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E6C" w:rsidR="00540736" w:rsidP="00B844AD" w:rsidRDefault="008D3F21" w14:paraId="0891F5C2" w14:textId="77777777">
      <w:pPr>
        <w:rPr>
          <w:rFonts w:ascii="Times New Roman" w:hAnsi="Times New Roman" w:cs="Times New Roman"/>
          <w:b/>
          <w:bCs/>
          <w:sz w:val="24"/>
          <w:szCs w:val="24"/>
        </w:rPr>
      </w:pPr>
      <w:r w:rsidRPr="00EF5E6C">
        <w:rPr>
          <w:rFonts w:ascii="Times New Roman" w:hAnsi="Times New Roman" w:eastAsia="Times New Roman" w:cs="Times New Roman"/>
          <w:b/>
          <w:color w:val="000000"/>
          <w:sz w:val="24"/>
          <w:szCs w:val="24"/>
          <w:lang w:eastAsia="nl-NL"/>
        </w:rPr>
        <w:t>3</w:t>
      </w:r>
      <w:r w:rsidRPr="00EF5E6C" w:rsidR="004A5E93">
        <w:rPr>
          <w:rFonts w:ascii="Times New Roman" w:hAnsi="Times New Roman" w:eastAsia="Times New Roman" w:cs="Times New Roman"/>
          <w:b/>
          <w:color w:val="000000"/>
          <w:sz w:val="24"/>
          <w:szCs w:val="24"/>
          <w:lang w:eastAsia="nl-NL"/>
        </w:rPr>
        <w:t>2</w:t>
      </w:r>
      <w:r w:rsidRPr="00EF5E6C" w:rsidR="003E10EE">
        <w:rPr>
          <w:rFonts w:ascii="Times New Roman" w:hAnsi="Times New Roman" w:eastAsia="Times New Roman" w:cs="Times New Roman"/>
          <w:b/>
          <w:color w:val="000000"/>
          <w:sz w:val="24"/>
          <w:szCs w:val="24"/>
          <w:lang w:eastAsia="nl-NL"/>
        </w:rPr>
        <w:t xml:space="preserve"> </w:t>
      </w:r>
      <w:r w:rsidRPr="00EF5E6C" w:rsidR="004A5E93">
        <w:rPr>
          <w:rFonts w:ascii="Times New Roman" w:hAnsi="Times New Roman" w:eastAsia="Times New Roman" w:cs="Times New Roman"/>
          <w:b/>
          <w:color w:val="000000"/>
          <w:sz w:val="24"/>
          <w:szCs w:val="24"/>
          <w:lang w:eastAsia="nl-NL"/>
        </w:rPr>
        <w:t>824</w:t>
      </w:r>
      <w:r w:rsidRPr="00EF5E6C" w:rsidR="000E0619">
        <w:rPr>
          <w:rFonts w:ascii="Times New Roman" w:hAnsi="Times New Roman" w:eastAsia="Times New Roman" w:cs="Times New Roman"/>
          <w:b/>
          <w:color w:val="000000"/>
          <w:sz w:val="24"/>
          <w:szCs w:val="24"/>
          <w:lang w:eastAsia="nl-NL"/>
        </w:rPr>
        <w:t xml:space="preserve"> </w:t>
      </w:r>
      <w:r w:rsidRPr="00EF5E6C" w:rsidR="00B813A8">
        <w:rPr>
          <w:rFonts w:ascii="Times New Roman" w:hAnsi="Times New Roman" w:eastAsia="Times New Roman" w:cs="Times New Roman"/>
          <w:b/>
          <w:color w:val="000000"/>
          <w:sz w:val="24"/>
          <w:szCs w:val="24"/>
          <w:lang w:eastAsia="nl-NL"/>
        </w:rPr>
        <w:tab/>
      </w:r>
      <w:r w:rsidRPr="00EF5E6C" w:rsidR="00540736">
        <w:rPr>
          <w:rFonts w:ascii="Times New Roman" w:hAnsi="Times New Roman" w:cs="Times New Roman"/>
          <w:b/>
          <w:bCs/>
          <w:sz w:val="24"/>
          <w:szCs w:val="24"/>
        </w:rPr>
        <w:t>Integratiebeleid</w:t>
      </w:r>
    </w:p>
    <w:p w:rsidRPr="00EF5E6C" w:rsidR="00AD38E8" w:rsidP="00540736" w:rsidRDefault="00AD38E8" w14:paraId="4E5072CA" w14:textId="628DDAE2">
      <w:pPr>
        <w:spacing w:after="0" w:line="240" w:lineRule="exact"/>
        <w:ind w:left="2124" w:hanging="2124"/>
        <w:rPr>
          <w:rFonts w:ascii="Times New Roman" w:hAnsi="Times New Roman" w:eastAsia="Times New Roman" w:cs="Times New Roman"/>
          <w:b/>
          <w:color w:val="000000"/>
          <w:sz w:val="24"/>
          <w:szCs w:val="24"/>
          <w:lang w:eastAsia="nl-NL"/>
        </w:rPr>
      </w:pPr>
    </w:p>
    <w:p w:rsidRPr="00EF5E6C" w:rsidR="00AD38E8" w:rsidP="00C91E48" w:rsidRDefault="00AD38E8" w14:paraId="3012D40A" w14:textId="799B29E9">
      <w:pPr>
        <w:spacing w:after="0" w:line="240" w:lineRule="exact"/>
        <w:rPr>
          <w:rFonts w:ascii="Times New Roman" w:hAnsi="Times New Roman" w:eastAsia="Times New Roman" w:cs="Times New Roman"/>
          <w:b/>
          <w:color w:val="000000"/>
          <w:sz w:val="24"/>
          <w:szCs w:val="24"/>
          <w:lang w:eastAsia="nl-NL"/>
        </w:rPr>
      </w:pPr>
      <w:r w:rsidRPr="00EF5E6C">
        <w:rPr>
          <w:rFonts w:ascii="Times New Roman" w:hAnsi="Times New Roman" w:eastAsia="Times New Roman" w:cs="Times New Roman"/>
          <w:b/>
          <w:color w:val="000000"/>
          <w:sz w:val="24"/>
          <w:szCs w:val="24"/>
          <w:lang w:eastAsia="nl-NL"/>
        </w:rPr>
        <w:t>Nr.</w:t>
      </w:r>
      <w:r w:rsidRPr="00EF5E6C" w:rsidR="00611356">
        <w:rPr>
          <w:rFonts w:ascii="Times New Roman" w:hAnsi="Times New Roman" w:eastAsia="Times New Roman" w:cs="Times New Roman"/>
          <w:b/>
          <w:color w:val="000000"/>
          <w:sz w:val="24"/>
          <w:szCs w:val="24"/>
          <w:lang w:eastAsia="nl-NL"/>
        </w:rPr>
        <w:t>444</w:t>
      </w:r>
      <w:r w:rsidRPr="00EF5E6C" w:rsidR="00540736">
        <w:rPr>
          <w:rFonts w:ascii="Times New Roman" w:hAnsi="Times New Roman" w:eastAsia="Times New Roman" w:cs="Times New Roman"/>
          <w:b/>
          <w:color w:val="000000"/>
          <w:sz w:val="24"/>
          <w:szCs w:val="24"/>
          <w:lang w:eastAsia="nl-NL"/>
        </w:rPr>
        <w:tab/>
      </w:r>
      <w:r w:rsidRPr="00EF5E6C" w:rsidR="00540736">
        <w:rPr>
          <w:rFonts w:ascii="Times New Roman" w:hAnsi="Times New Roman" w:eastAsia="Times New Roman" w:cs="Times New Roman"/>
          <w:b/>
          <w:color w:val="000000"/>
          <w:sz w:val="24"/>
          <w:szCs w:val="24"/>
          <w:lang w:eastAsia="nl-NL"/>
        </w:rPr>
        <w:tab/>
      </w:r>
      <w:r w:rsidRPr="00EF5E6C">
        <w:rPr>
          <w:rFonts w:ascii="Times New Roman" w:hAnsi="Times New Roman" w:eastAsia="Times New Roman" w:cs="Times New Roman"/>
          <w:b/>
          <w:color w:val="000000"/>
          <w:sz w:val="24"/>
          <w:szCs w:val="24"/>
          <w:lang w:eastAsia="nl-NL"/>
        </w:rPr>
        <w:t>VERSLAG VAN EEN SCHRIFTELIJK OVERLEG</w:t>
      </w:r>
    </w:p>
    <w:p w:rsidRPr="00EF5E6C" w:rsidR="00AD38E8" w:rsidP="00540736" w:rsidRDefault="00AD38E8" w14:paraId="5D5D3DB3" w14:textId="6B5EBDA8">
      <w:pPr>
        <w:spacing w:after="0" w:line="240" w:lineRule="exact"/>
        <w:ind w:left="708" w:firstLine="708"/>
        <w:rPr>
          <w:rFonts w:ascii="Times New Roman" w:hAnsi="Times New Roman" w:eastAsia="Times New Roman" w:cs="Times New Roman"/>
          <w:color w:val="000000"/>
          <w:sz w:val="24"/>
          <w:szCs w:val="24"/>
          <w:lang w:eastAsia="nl-NL"/>
        </w:rPr>
      </w:pPr>
      <w:r w:rsidRPr="00EF5E6C">
        <w:rPr>
          <w:rFonts w:ascii="Times New Roman" w:hAnsi="Times New Roman" w:eastAsia="Times New Roman" w:cs="Times New Roman"/>
          <w:color w:val="000000"/>
          <w:sz w:val="24"/>
          <w:szCs w:val="24"/>
          <w:lang w:eastAsia="nl-NL"/>
        </w:rPr>
        <w:t xml:space="preserve">Vastgesteld </w:t>
      </w:r>
      <w:r w:rsidRPr="00EF5E6C" w:rsidR="00540736">
        <w:rPr>
          <w:rFonts w:ascii="Times New Roman" w:hAnsi="Times New Roman" w:eastAsia="Times New Roman" w:cs="Times New Roman"/>
          <w:color w:val="000000"/>
          <w:sz w:val="24"/>
          <w:szCs w:val="24"/>
          <w:lang w:eastAsia="nl-NL"/>
        </w:rPr>
        <w:t>6 november</w:t>
      </w:r>
      <w:r w:rsidRPr="00EF5E6C">
        <w:rPr>
          <w:rFonts w:ascii="Times New Roman" w:hAnsi="Times New Roman" w:eastAsia="Times New Roman" w:cs="Times New Roman"/>
          <w:color w:val="000000"/>
          <w:sz w:val="24"/>
          <w:szCs w:val="24"/>
          <w:lang w:eastAsia="nl-NL"/>
        </w:rPr>
        <w:t xml:space="preserve"> 202</w:t>
      </w:r>
      <w:r w:rsidRPr="00EF5E6C" w:rsidR="002921A8">
        <w:rPr>
          <w:rFonts w:ascii="Times New Roman" w:hAnsi="Times New Roman" w:eastAsia="Times New Roman" w:cs="Times New Roman"/>
          <w:color w:val="000000"/>
          <w:sz w:val="24"/>
          <w:szCs w:val="24"/>
          <w:lang w:eastAsia="nl-NL"/>
        </w:rPr>
        <w:t>4</w:t>
      </w:r>
    </w:p>
    <w:p w:rsidRPr="00EF5E6C" w:rsidR="00540736" w:rsidP="00540736" w:rsidRDefault="00540736" w14:paraId="64626F68" w14:textId="77777777">
      <w:pPr>
        <w:spacing w:after="0" w:line="240" w:lineRule="exact"/>
        <w:ind w:left="708" w:firstLine="708"/>
        <w:rPr>
          <w:rFonts w:ascii="Times New Roman" w:hAnsi="Times New Roman" w:eastAsia="Times New Roman" w:cs="Times New Roman"/>
          <w:color w:val="000000"/>
          <w:sz w:val="24"/>
          <w:szCs w:val="24"/>
          <w:lang w:eastAsia="nl-NL"/>
        </w:rPr>
      </w:pPr>
    </w:p>
    <w:p w:rsidRPr="00EF5E6C" w:rsidR="00AD38E8" w:rsidP="00C91E48" w:rsidRDefault="00AD38E8" w14:paraId="5D14F376" w14:textId="77777777">
      <w:pPr>
        <w:spacing w:after="0" w:line="240" w:lineRule="exact"/>
        <w:rPr>
          <w:rFonts w:ascii="Times New Roman" w:hAnsi="Times New Roman" w:eastAsia="Times New Roman" w:cs="Times New Roman"/>
          <w:color w:val="000000"/>
          <w:sz w:val="24"/>
          <w:szCs w:val="24"/>
          <w:lang w:eastAsia="nl-NL"/>
        </w:rPr>
      </w:pPr>
    </w:p>
    <w:p w:rsidRPr="00EF5E6C" w:rsidR="00AD38E8" w:rsidP="00C91E48" w:rsidRDefault="00540736" w14:paraId="07CCE43E" w14:textId="6CE1FE22">
      <w:pPr>
        <w:spacing w:after="0" w:line="240" w:lineRule="exact"/>
        <w:rPr>
          <w:rFonts w:ascii="Times New Roman" w:hAnsi="Times New Roman" w:eastAsia="Times New Roman" w:cs="Times New Roman"/>
          <w:sz w:val="24"/>
          <w:szCs w:val="24"/>
          <w:lang w:eastAsia="nl-NL"/>
        </w:rPr>
      </w:pPr>
      <w:r w:rsidRPr="00EF5E6C">
        <w:rPr>
          <w:rFonts w:ascii="Times New Roman" w:hAnsi="Times New Roman" w:eastAsia="Times New Roman" w:cs="Times New Roman"/>
          <w:color w:val="000000"/>
          <w:sz w:val="24"/>
          <w:szCs w:val="24"/>
          <w:lang w:eastAsia="nl-NL"/>
        </w:rPr>
        <w:t>D</w:t>
      </w:r>
      <w:r w:rsidRPr="00EF5E6C" w:rsidR="00AD38E8">
        <w:rPr>
          <w:rFonts w:ascii="Times New Roman" w:hAnsi="Times New Roman" w:eastAsia="Times New Roman" w:cs="Times New Roman"/>
          <w:color w:val="000000"/>
          <w:sz w:val="24"/>
          <w:szCs w:val="24"/>
          <w:lang w:eastAsia="nl-NL"/>
        </w:rPr>
        <w:t xml:space="preserve">e vaste commissie voor Sociale Zaken en Werkgelegenheid </w:t>
      </w:r>
      <w:r w:rsidRPr="00EF5E6C" w:rsidR="00F65095">
        <w:rPr>
          <w:rFonts w:ascii="Times New Roman" w:hAnsi="Times New Roman" w:eastAsia="Times New Roman" w:cs="Times New Roman"/>
          <w:color w:val="000000"/>
          <w:sz w:val="24"/>
          <w:szCs w:val="24"/>
          <w:lang w:eastAsia="nl-NL"/>
        </w:rPr>
        <w:t>een aantal aanvullende vragen en opmerkingen voor</w:t>
      </w:r>
      <w:r w:rsidRPr="00EF5E6C">
        <w:rPr>
          <w:rFonts w:ascii="Times New Roman" w:hAnsi="Times New Roman" w:eastAsia="Times New Roman" w:cs="Times New Roman"/>
          <w:color w:val="000000"/>
          <w:sz w:val="24"/>
          <w:szCs w:val="24"/>
          <w:lang w:eastAsia="nl-NL"/>
        </w:rPr>
        <w:t xml:space="preserve">gelegd </w:t>
      </w:r>
      <w:r w:rsidRPr="00EF5E6C" w:rsidR="00F65095">
        <w:rPr>
          <w:rFonts w:ascii="Times New Roman" w:hAnsi="Times New Roman" w:eastAsia="Times New Roman" w:cs="Times New Roman"/>
          <w:color w:val="000000"/>
          <w:sz w:val="24"/>
          <w:szCs w:val="24"/>
          <w:lang w:eastAsia="nl-NL"/>
        </w:rPr>
        <w:t>aan</w:t>
      </w:r>
      <w:r w:rsidRPr="00EF5E6C" w:rsidR="00AD38E8">
        <w:rPr>
          <w:rFonts w:ascii="Times New Roman" w:hAnsi="Times New Roman" w:eastAsia="Times New Roman" w:cs="Times New Roman"/>
          <w:color w:val="000000"/>
          <w:sz w:val="24"/>
          <w:szCs w:val="24"/>
          <w:lang w:eastAsia="nl-NL"/>
        </w:rPr>
        <w:t xml:space="preserve"> de minister </w:t>
      </w:r>
      <w:r w:rsidRPr="00EF5E6C" w:rsidR="00983576">
        <w:rPr>
          <w:rFonts w:ascii="Times New Roman" w:hAnsi="Times New Roman" w:eastAsia="Times New Roman" w:cs="Times New Roman"/>
          <w:color w:val="000000"/>
          <w:sz w:val="24"/>
          <w:szCs w:val="24"/>
          <w:lang w:eastAsia="nl-NL"/>
        </w:rPr>
        <w:t>v</w:t>
      </w:r>
      <w:r w:rsidRPr="00EF5E6C" w:rsidR="008D3F21">
        <w:rPr>
          <w:rFonts w:ascii="Times New Roman" w:hAnsi="Times New Roman" w:eastAsia="Times New Roman" w:cs="Times New Roman"/>
          <w:color w:val="000000"/>
          <w:sz w:val="24"/>
          <w:szCs w:val="24"/>
          <w:lang w:eastAsia="nl-NL"/>
        </w:rPr>
        <w:t xml:space="preserve">an Sociale Zaken en Werkgelegenheid </w:t>
      </w:r>
      <w:r w:rsidRPr="00EF5E6C" w:rsidR="00D732EC">
        <w:rPr>
          <w:rFonts w:ascii="Times New Roman" w:hAnsi="Times New Roman" w:eastAsia="Times New Roman" w:cs="Times New Roman"/>
          <w:color w:val="000000"/>
          <w:sz w:val="24"/>
          <w:szCs w:val="24"/>
          <w:lang w:eastAsia="nl-NL"/>
        </w:rPr>
        <w:t>over</w:t>
      </w:r>
      <w:r w:rsidRPr="00EF5E6C">
        <w:rPr>
          <w:rFonts w:ascii="Times New Roman" w:hAnsi="Times New Roman" w:eastAsia="Times New Roman" w:cs="Times New Roman"/>
          <w:color w:val="000000"/>
          <w:sz w:val="24"/>
          <w:szCs w:val="24"/>
          <w:lang w:eastAsia="nl-NL"/>
        </w:rPr>
        <w:t xml:space="preserve"> het</w:t>
      </w:r>
      <w:r w:rsidRPr="00EF5E6C" w:rsidR="00D732EC">
        <w:rPr>
          <w:rFonts w:ascii="Times New Roman" w:hAnsi="Times New Roman" w:eastAsia="Times New Roman" w:cs="Times New Roman"/>
          <w:color w:val="000000"/>
          <w:sz w:val="24"/>
          <w:szCs w:val="24"/>
          <w:lang w:eastAsia="nl-NL"/>
        </w:rPr>
        <w:t xml:space="preserve"> </w:t>
      </w:r>
      <w:r w:rsidRPr="00EF5E6C">
        <w:rPr>
          <w:rFonts w:ascii="Times New Roman" w:hAnsi="Times New Roman" w:eastAsia="Times New Roman" w:cs="Times New Roman"/>
          <w:color w:val="000000"/>
          <w:sz w:val="24"/>
          <w:szCs w:val="24"/>
          <w:lang w:eastAsia="nl-NL"/>
        </w:rPr>
        <w:t>v</w:t>
      </w:r>
      <w:r w:rsidRPr="00EF5E6C">
        <w:rPr>
          <w:rFonts w:ascii="Times New Roman" w:hAnsi="Times New Roman" w:cs="Times New Roman"/>
          <w:sz w:val="24"/>
          <w:szCs w:val="24"/>
          <w:shd w:val="clear" w:color="auto" w:fill="FFFFFF"/>
        </w:rPr>
        <w:t>erslag van een schriftelijk inzake de eerste fase onderzoek Clingendael naar het Turkse diasporabeleid in Nederland</w:t>
      </w:r>
      <w:r w:rsidRPr="00EF5E6C" w:rsidR="002921A8">
        <w:rPr>
          <w:rFonts w:ascii="Times New Roman" w:hAnsi="Times New Roman" w:eastAsia="Times New Roman" w:cs="Times New Roman"/>
          <w:color w:val="000000"/>
          <w:sz w:val="24"/>
          <w:szCs w:val="24"/>
          <w:lang w:eastAsia="nl-NL"/>
        </w:rPr>
        <w:t xml:space="preserve"> (Kamerstuk 32824, nr. 414)</w:t>
      </w:r>
      <w:r w:rsidRPr="00EF5E6C" w:rsidR="000E0619">
        <w:rPr>
          <w:rFonts w:ascii="Times New Roman" w:hAnsi="Times New Roman" w:eastAsia="Times New Roman" w:cs="Times New Roman"/>
          <w:color w:val="000000"/>
          <w:sz w:val="24"/>
          <w:szCs w:val="24"/>
          <w:lang w:eastAsia="nl-NL"/>
        </w:rPr>
        <w:t>.</w:t>
      </w:r>
    </w:p>
    <w:p w:rsidRPr="00EF5E6C" w:rsidR="00AD38E8" w:rsidP="00C91E48" w:rsidRDefault="00AD38E8" w14:paraId="5A5CC0FD" w14:textId="77777777">
      <w:pPr>
        <w:autoSpaceDE w:val="0"/>
        <w:autoSpaceDN w:val="0"/>
        <w:adjustRightInd w:val="0"/>
        <w:spacing w:after="0" w:line="240" w:lineRule="exact"/>
        <w:rPr>
          <w:rFonts w:ascii="Times New Roman" w:hAnsi="Times New Roman" w:eastAsia="Times New Roman" w:cs="Times New Roman"/>
          <w:sz w:val="24"/>
          <w:szCs w:val="24"/>
          <w:lang w:eastAsia="nl-NL"/>
        </w:rPr>
      </w:pPr>
    </w:p>
    <w:p w:rsidRPr="00EF5E6C" w:rsidR="00AD38E8" w:rsidP="00C91E48" w:rsidRDefault="00540736" w14:paraId="33649908" w14:textId="722D1CB0">
      <w:pPr>
        <w:spacing w:after="0" w:line="240" w:lineRule="exact"/>
        <w:rPr>
          <w:rFonts w:ascii="Times New Roman" w:hAnsi="Times New Roman" w:eastAsia="Times New Roman" w:cs="Times New Roman"/>
          <w:sz w:val="24"/>
          <w:szCs w:val="24"/>
          <w:lang w:eastAsia="nl-NL"/>
        </w:rPr>
      </w:pPr>
      <w:r w:rsidRPr="00EF5E6C">
        <w:rPr>
          <w:rFonts w:ascii="Times New Roman" w:hAnsi="Times New Roman" w:eastAsia="Times New Roman" w:cs="Times New Roman"/>
          <w:sz w:val="24"/>
          <w:szCs w:val="24"/>
          <w:lang w:eastAsia="nl-NL"/>
        </w:rPr>
        <w:t>De vragen en opmerkingen zijn op 15 mei 2024</w:t>
      </w:r>
      <w:r w:rsidRPr="00EF5E6C" w:rsidR="00AD38E8">
        <w:rPr>
          <w:rFonts w:ascii="Times New Roman" w:hAnsi="Times New Roman" w:eastAsia="Times New Roman" w:cs="Times New Roman"/>
          <w:sz w:val="24"/>
          <w:szCs w:val="24"/>
          <w:lang w:eastAsia="nl-NL"/>
        </w:rPr>
        <w:t xml:space="preserve"> de minister van Sociale Zaken en Werkgelegenheid </w:t>
      </w:r>
      <w:r w:rsidRPr="00EF5E6C">
        <w:rPr>
          <w:rFonts w:ascii="Times New Roman" w:hAnsi="Times New Roman" w:eastAsia="Times New Roman" w:cs="Times New Roman"/>
          <w:sz w:val="24"/>
          <w:szCs w:val="24"/>
          <w:lang w:eastAsia="nl-NL"/>
        </w:rPr>
        <w:t>voorgelegd</w:t>
      </w:r>
      <w:r w:rsidRPr="00EF5E6C" w:rsidR="00AD38E8">
        <w:rPr>
          <w:rFonts w:ascii="Times New Roman" w:hAnsi="Times New Roman" w:eastAsia="Times New Roman" w:cs="Times New Roman"/>
          <w:sz w:val="24"/>
          <w:szCs w:val="24"/>
          <w:lang w:eastAsia="nl-NL"/>
        </w:rPr>
        <w:t xml:space="preserve">. </w:t>
      </w:r>
      <w:r w:rsidRPr="00EF5E6C">
        <w:rPr>
          <w:rFonts w:ascii="Times New Roman" w:hAnsi="Times New Roman" w:eastAsia="Times New Roman" w:cs="Times New Roman"/>
          <w:sz w:val="24"/>
          <w:szCs w:val="24"/>
          <w:lang w:eastAsia="nl-NL"/>
        </w:rPr>
        <w:t>Bij brief van 6 november 2024 zijn de vragen beantwoord</w:t>
      </w:r>
      <w:r w:rsidRPr="00EF5E6C" w:rsidR="00AD38E8">
        <w:rPr>
          <w:rFonts w:ascii="Times New Roman" w:hAnsi="Times New Roman" w:eastAsia="Times New Roman" w:cs="Times New Roman"/>
          <w:sz w:val="24"/>
          <w:szCs w:val="24"/>
          <w:lang w:eastAsia="nl-NL"/>
        </w:rPr>
        <w:t>.</w:t>
      </w:r>
    </w:p>
    <w:p w:rsidRPr="00EF5E6C" w:rsidR="00AD38E8" w:rsidP="00C91E48" w:rsidRDefault="00AD38E8" w14:paraId="354F89B2" w14:textId="77777777">
      <w:pPr>
        <w:spacing w:after="0" w:line="240" w:lineRule="exact"/>
        <w:rPr>
          <w:rFonts w:ascii="Times New Roman" w:hAnsi="Times New Roman" w:eastAsia="Times New Roman" w:cs="Times New Roman"/>
          <w:sz w:val="24"/>
          <w:szCs w:val="24"/>
          <w:lang w:eastAsia="nl-NL"/>
        </w:rPr>
      </w:pPr>
    </w:p>
    <w:p w:rsidRPr="00EF5E6C" w:rsidR="00AD38E8" w:rsidP="00C91E48" w:rsidRDefault="00AD38E8" w14:paraId="47623792" w14:textId="1383ABD5">
      <w:pPr>
        <w:spacing w:after="0" w:line="240" w:lineRule="exact"/>
        <w:rPr>
          <w:rFonts w:ascii="Times New Roman" w:hAnsi="Times New Roman" w:eastAsia="Times New Roman" w:cs="Times New Roman"/>
          <w:sz w:val="24"/>
          <w:szCs w:val="24"/>
          <w:lang w:eastAsia="nl-NL"/>
        </w:rPr>
      </w:pPr>
      <w:r w:rsidRPr="00EF5E6C">
        <w:rPr>
          <w:rFonts w:ascii="Times New Roman" w:hAnsi="Times New Roman" w:eastAsia="Times New Roman" w:cs="Times New Roman"/>
          <w:sz w:val="24"/>
          <w:szCs w:val="24"/>
          <w:lang w:eastAsia="nl-NL"/>
        </w:rPr>
        <w:t>De voorzitter van de commissie,</w:t>
      </w:r>
    </w:p>
    <w:p w:rsidRPr="00EF5E6C" w:rsidR="00AD38E8" w:rsidP="00C91E48" w:rsidRDefault="00540736" w14:paraId="1DFAC7F0" w14:textId="12E65170">
      <w:pPr>
        <w:spacing w:after="0" w:line="240" w:lineRule="exact"/>
        <w:rPr>
          <w:rFonts w:ascii="Times New Roman" w:hAnsi="Times New Roman" w:eastAsia="Times New Roman" w:cs="Times New Roman"/>
          <w:sz w:val="24"/>
          <w:szCs w:val="24"/>
          <w:lang w:eastAsia="nl-NL"/>
        </w:rPr>
      </w:pPr>
      <w:r w:rsidRPr="00EF5E6C">
        <w:rPr>
          <w:rFonts w:ascii="Times New Roman" w:hAnsi="Times New Roman" w:eastAsia="Times New Roman" w:cs="Times New Roman"/>
          <w:sz w:val="24"/>
          <w:szCs w:val="24"/>
          <w:lang w:eastAsia="nl-NL"/>
        </w:rPr>
        <w:t>Tielen</w:t>
      </w:r>
    </w:p>
    <w:p w:rsidRPr="00EF5E6C" w:rsidR="00AD38E8" w:rsidP="00C91E48" w:rsidRDefault="00AD38E8" w14:paraId="38D50B3E" w14:textId="77777777">
      <w:pPr>
        <w:spacing w:after="0" w:line="240" w:lineRule="exact"/>
        <w:rPr>
          <w:rFonts w:ascii="Times New Roman" w:hAnsi="Times New Roman" w:eastAsia="Times New Roman" w:cs="Times New Roman"/>
          <w:sz w:val="24"/>
          <w:szCs w:val="24"/>
          <w:lang w:eastAsia="nl-NL"/>
        </w:rPr>
      </w:pPr>
    </w:p>
    <w:p w:rsidRPr="00EF5E6C" w:rsidR="00AD38E8" w:rsidP="00C91E48" w:rsidRDefault="00AD38E8" w14:paraId="601D272F" w14:textId="77777777">
      <w:pPr>
        <w:spacing w:after="0" w:line="240" w:lineRule="exact"/>
        <w:rPr>
          <w:rFonts w:ascii="Times New Roman" w:hAnsi="Times New Roman" w:eastAsia="Times New Roman" w:cs="Times New Roman"/>
          <w:sz w:val="24"/>
          <w:szCs w:val="24"/>
          <w:lang w:eastAsia="nl-NL"/>
        </w:rPr>
      </w:pPr>
      <w:r w:rsidRPr="00EF5E6C">
        <w:rPr>
          <w:rFonts w:ascii="Times New Roman" w:hAnsi="Times New Roman" w:eastAsia="Times New Roman" w:cs="Times New Roman"/>
          <w:sz w:val="24"/>
          <w:szCs w:val="24"/>
          <w:lang w:eastAsia="nl-NL"/>
        </w:rPr>
        <w:t>Adjunct-griffier van de commissie,</w:t>
      </w:r>
    </w:p>
    <w:p w:rsidRPr="00EF5E6C" w:rsidR="00AD38E8" w:rsidP="00C91E48" w:rsidRDefault="00D732EC" w14:paraId="597511DC" w14:textId="4A447FCB">
      <w:pPr>
        <w:spacing w:after="0" w:line="240" w:lineRule="exact"/>
        <w:rPr>
          <w:rFonts w:ascii="Times New Roman" w:hAnsi="Times New Roman" w:eastAsia="Times New Roman" w:cs="Times New Roman"/>
          <w:sz w:val="24"/>
          <w:szCs w:val="24"/>
          <w:lang w:eastAsia="nl-NL"/>
        </w:rPr>
      </w:pPr>
      <w:r w:rsidRPr="00EF5E6C">
        <w:rPr>
          <w:rFonts w:ascii="Times New Roman" w:hAnsi="Times New Roman" w:eastAsia="Times New Roman" w:cs="Times New Roman"/>
          <w:sz w:val="24"/>
          <w:szCs w:val="24"/>
          <w:lang w:eastAsia="nl-NL"/>
        </w:rPr>
        <w:t>Van den Broek</w:t>
      </w:r>
    </w:p>
    <w:p w:rsidRPr="00EF5E6C" w:rsidR="00AD38E8" w:rsidP="00C91E48" w:rsidRDefault="00AD38E8" w14:paraId="7B3B1250" w14:textId="77777777">
      <w:pPr>
        <w:autoSpaceDE w:val="0"/>
        <w:autoSpaceDN w:val="0"/>
        <w:adjustRightInd w:val="0"/>
        <w:spacing w:after="0" w:line="240" w:lineRule="exact"/>
        <w:rPr>
          <w:rFonts w:ascii="Times New Roman" w:hAnsi="Times New Roman" w:eastAsia="Times New Roman" w:cs="Times New Roman"/>
          <w:sz w:val="24"/>
          <w:szCs w:val="24"/>
          <w:lang w:eastAsia="nl-NL"/>
        </w:rPr>
      </w:pPr>
    </w:p>
    <w:p w:rsidRPr="00EF5E6C" w:rsidR="00AD38E8" w:rsidP="00C91E48" w:rsidRDefault="00AD38E8" w14:paraId="243A8EC2" w14:textId="77777777">
      <w:pPr>
        <w:spacing w:after="0" w:line="240" w:lineRule="exact"/>
        <w:rPr>
          <w:rFonts w:ascii="Times New Roman" w:hAnsi="Times New Roman" w:eastAsia="Times New Roman" w:cs="Times New Roman"/>
          <w:b/>
          <w:sz w:val="24"/>
          <w:szCs w:val="24"/>
          <w:lang w:eastAsia="nl-NL"/>
        </w:rPr>
      </w:pPr>
    </w:p>
    <w:p w:rsidRPr="00EF5E6C" w:rsidR="00AD38E8" w:rsidP="00C91E48" w:rsidRDefault="00AD38E8" w14:paraId="75838084" w14:textId="77777777">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Inhoudsopgave</w:t>
      </w:r>
    </w:p>
    <w:p w:rsidRPr="00EF5E6C" w:rsidR="00AD38E8" w:rsidP="00C91E48" w:rsidRDefault="00AD38E8" w14:paraId="50E63233" w14:textId="77777777">
      <w:pPr>
        <w:spacing w:after="0" w:line="240" w:lineRule="exact"/>
        <w:rPr>
          <w:rFonts w:ascii="Times New Roman" w:hAnsi="Times New Roman" w:eastAsia="Times New Roman" w:cs="Times New Roman"/>
          <w:b/>
          <w:sz w:val="24"/>
          <w:szCs w:val="24"/>
          <w:lang w:eastAsia="nl-NL"/>
        </w:rPr>
      </w:pPr>
    </w:p>
    <w:p w:rsidRPr="00EF5E6C" w:rsidR="00AD38E8" w:rsidP="00C91E48" w:rsidRDefault="00AD38E8" w14:paraId="2A20BE3F" w14:textId="77777777">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I</w:t>
      </w:r>
      <w:r w:rsidRPr="00EF5E6C">
        <w:rPr>
          <w:rFonts w:ascii="Times New Roman" w:hAnsi="Times New Roman" w:eastAsia="Times New Roman" w:cs="Times New Roman"/>
          <w:b/>
          <w:sz w:val="24"/>
          <w:szCs w:val="24"/>
          <w:lang w:eastAsia="nl-NL"/>
        </w:rPr>
        <w:tab/>
        <w:t>Vragen en opmerkingen vanuit de fracties</w:t>
      </w:r>
    </w:p>
    <w:p w:rsidRPr="00EF5E6C" w:rsidR="00AD38E8" w:rsidP="00C91E48" w:rsidRDefault="00AD38E8" w14:paraId="452F4A0F" w14:textId="77777777">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ab/>
        <w:t>Vragen en opmerkingen van de leden van de VVD-fractie</w:t>
      </w:r>
    </w:p>
    <w:p w:rsidRPr="00EF5E6C" w:rsidR="007825BD" w:rsidP="00C91E48" w:rsidRDefault="007825BD" w14:paraId="3634EE5F" w14:textId="2109BAA0">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ab/>
        <w:t>Vragen en opmerkingen van de leden van de D66-fractie</w:t>
      </w:r>
    </w:p>
    <w:p w:rsidRPr="00EF5E6C" w:rsidR="00842ABD" w:rsidP="00C91E48" w:rsidRDefault="00AD38E8" w14:paraId="1B964354" w14:textId="096FD60A">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ab/>
        <w:t xml:space="preserve">Vragen en opmerkingen van de leden van de </w:t>
      </w:r>
      <w:r w:rsidRPr="00EF5E6C" w:rsidR="00C230B8">
        <w:rPr>
          <w:rFonts w:ascii="Times New Roman" w:hAnsi="Times New Roman" w:eastAsia="Times New Roman" w:cs="Times New Roman"/>
          <w:b/>
          <w:sz w:val="24"/>
          <w:szCs w:val="24"/>
          <w:lang w:eastAsia="nl-NL"/>
        </w:rPr>
        <w:t>DENK</w:t>
      </w:r>
      <w:r w:rsidRPr="00EF5E6C">
        <w:rPr>
          <w:rFonts w:ascii="Times New Roman" w:hAnsi="Times New Roman" w:eastAsia="Times New Roman" w:cs="Times New Roman"/>
          <w:b/>
          <w:sz w:val="24"/>
          <w:szCs w:val="24"/>
          <w:lang w:eastAsia="nl-NL"/>
        </w:rPr>
        <w:t>-fractie</w:t>
      </w:r>
    </w:p>
    <w:p w:rsidRPr="00EF5E6C" w:rsidR="00AD38E8" w:rsidP="00C91E48" w:rsidRDefault="00AD38E8" w14:paraId="16510688" w14:textId="77777777">
      <w:pPr>
        <w:spacing w:after="0" w:line="240" w:lineRule="exact"/>
        <w:rPr>
          <w:rFonts w:ascii="Times New Roman" w:hAnsi="Times New Roman" w:eastAsia="Times New Roman" w:cs="Times New Roman"/>
          <w:b/>
          <w:sz w:val="24"/>
          <w:szCs w:val="24"/>
          <w:lang w:eastAsia="nl-NL"/>
        </w:rPr>
      </w:pPr>
    </w:p>
    <w:p w:rsidRPr="00EF5E6C" w:rsidR="00AD38E8" w:rsidP="00C91E48" w:rsidRDefault="00AD38E8" w14:paraId="3D743CAA" w14:textId="77777777">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II</w:t>
      </w:r>
      <w:r w:rsidRPr="00EF5E6C">
        <w:rPr>
          <w:rFonts w:ascii="Times New Roman" w:hAnsi="Times New Roman" w:eastAsia="Times New Roman" w:cs="Times New Roman"/>
          <w:b/>
          <w:sz w:val="24"/>
          <w:szCs w:val="24"/>
          <w:lang w:eastAsia="nl-NL"/>
        </w:rPr>
        <w:tab/>
        <w:t>Antwoord/Reactie van de minister</w:t>
      </w:r>
    </w:p>
    <w:p w:rsidRPr="00EF5E6C" w:rsidR="00AD38E8" w:rsidP="00C91E48" w:rsidRDefault="00AD38E8" w14:paraId="2F481482" w14:textId="0D5400BE">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br/>
      </w:r>
    </w:p>
    <w:p w:rsidR="00EF5E6C" w:rsidRDefault="00EF5E6C" w14:paraId="470A2681" w14:textId="40DBD62A">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EF5E6C" w:rsidR="00C247A4" w:rsidP="00C91E48" w:rsidRDefault="00C247A4" w14:paraId="4CB3F2D5" w14:textId="77777777">
      <w:pPr>
        <w:spacing w:after="0" w:line="240" w:lineRule="exact"/>
        <w:rPr>
          <w:rFonts w:ascii="Times New Roman" w:hAnsi="Times New Roman" w:eastAsia="Times New Roman" w:cs="Times New Roman"/>
          <w:b/>
          <w:sz w:val="24"/>
          <w:szCs w:val="24"/>
          <w:lang w:eastAsia="nl-NL"/>
        </w:rPr>
      </w:pPr>
    </w:p>
    <w:p w:rsidRPr="00EF5E6C" w:rsidR="00AD38E8" w:rsidP="00C91E48" w:rsidRDefault="00AD38E8" w14:paraId="7B479564" w14:textId="77777777">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I</w:t>
      </w:r>
      <w:r w:rsidRPr="00EF5E6C">
        <w:rPr>
          <w:rFonts w:ascii="Times New Roman" w:hAnsi="Times New Roman" w:eastAsia="Times New Roman" w:cs="Times New Roman"/>
          <w:b/>
          <w:sz w:val="24"/>
          <w:szCs w:val="24"/>
          <w:lang w:eastAsia="nl-NL"/>
        </w:rPr>
        <w:tab/>
        <w:t>Vragen en opmerkingen vanuit de fracties</w:t>
      </w:r>
    </w:p>
    <w:p w:rsidRPr="00EF5E6C" w:rsidR="00AD38E8" w:rsidP="00C91E48" w:rsidRDefault="00AD38E8" w14:paraId="043B1930" w14:textId="77777777">
      <w:pPr>
        <w:spacing w:after="0" w:line="240" w:lineRule="exact"/>
        <w:rPr>
          <w:rFonts w:ascii="Times New Roman" w:hAnsi="Times New Roman" w:eastAsia="Times New Roman" w:cs="Times New Roman"/>
          <w:b/>
          <w:sz w:val="24"/>
          <w:szCs w:val="24"/>
          <w:lang w:eastAsia="nl-NL"/>
        </w:rPr>
      </w:pPr>
    </w:p>
    <w:p w:rsidRPr="00EF5E6C" w:rsidR="00AD38E8" w:rsidP="00C91E48" w:rsidRDefault="00AD38E8" w14:paraId="6A4203A7" w14:textId="048D582E">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Vragen en opmerkingen van de leden van de VVD-fractie</w:t>
      </w:r>
    </w:p>
    <w:p w:rsidRPr="00EF5E6C" w:rsidR="00CE3610" w:rsidP="00C91E48" w:rsidRDefault="00CE3610" w14:paraId="207091D3" w14:textId="005C2930">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De leden van de VVD-fractie vragen hoeveel Turkse weekendscholen er op dit moment actief zijn in Nederland. Als dit niet bekend is, is de minister bereid om een onderzoek te laten uitvoeren </w:t>
      </w:r>
      <w:r w:rsidRPr="00EF5E6C" w:rsidR="00425531">
        <w:rPr>
          <w:rFonts w:ascii="Times New Roman" w:hAnsi="Times New Roman" w:eastAsia="Times New Roman" w:cs="Times New Roman"/>
          <w:bCs/>
          <w:sz w:val="24"/>
          <w:szCs w:val="24"/>
          <w:lang w:eastAsia="nl-NL"/>
        </w:rPr>
        <w:t xml:space="preserve">naar </w:t>
      </w:r>
      <w:r w:rsidRPr="00EF5E6C">
        <w:rPr>
          <w:rFonts w:ascii="Times New Roman" w:hAnsi="Times New Roman" w:eastAsia="Times New Roman" w:cs="Times New Roman"/>
          <w:bCs/>
          <w:sz w:val="24"/>
          <w:szCs w:val="24"/>
          <w:lang w:eastAsia="nl-NL"/>
        </w:rPr>
        <w:t xml:space="preserve">hoeveel Turkse weekendscholen er op dit moment in Nederland actief zijn? Zo ja, hoe ziet de minister het tijdspad voor zich van dit onderzoek? Zo </w:t>
      </w:r>
      <w:r w:rsidRPr="00EF5E6C" w:rsidR="00425531">
        <w:rPr>
          <w:rFonts w:ascii="Times New Roman" w:hAnsi="Times New Roman" w:eastAsia="Times New Roman" w:cs="Times New Roman"/>
          <w:bCs/>
          <w:sz w:val="24"/>
          <w:szCs w:val="24"/>
          <w:lang w:eastAsia="nl-NL"/>
        </w:rPr>
        <w:t>nee</w:t>
      </w:r>
      <w:r w:rsidRPr="00EF5E6C">
        <w:rPr>
          <w:rFonts w:ascii="Times New Roman" w:hAnsi="Times New Roman" w:eastAsia="Times New Roman" w:cs="Times New Roman"/>
          <w:bCs/>
          <w:sz w:val="24"/>
          <w:szCs w:val="24"/>
          <w:lang w:eastAsia="nl-NL"/>
        </w:rPr>
        <w:t xml:space="preserve">, waarom niet? </w:t>
      </w:r>
    </w:p>
    <w:p w:rsidRPr="00EF5E6C" w:rsidR="00CE3610" w:rsidP="00C91E48" w:rsidRDefault="00CE3610" w14:paraId="52DE3E73" w14:textId="6AA4D5E6">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Deze leden vragen hoeveel van deze weekendscholen gefinancierd worden door de Turkse overheid. Als dit niet bekend is, is de minister bereid om een onderzoek te laten uitvoeren </w:t>
      </w:r>
      <w:r w:rsidRPr="00EF5E6C" w:rsidR="00425531">
        <w:rPr>
          <w:rFonts w:ascii="Times New Roman" w:hAnsi="Times New Roman" w:eastAsia="Times New Roman" w:cs="Times New Roman"/>
          <w:bCs/>
          <w:sz w:val="24"/>
          <w:szCs w:val="24"/>
          <w:lang w:eastAsia="nl-NL"/>
        </w:rPr>
        <w:t xml:space="preserve">naar </w:t>
      </w:r>
      <w:r w:rsidRPr="00EF5E6C">
        <w:rPr>
          <w:rFonts w:ascii="Times New Roman" w:hAnsi="Times New Roman" w:eastAsia="Times New Roman" w:cs="Times New Roman"/>
          <w:bCs/>
          <w:sz w:val="24"/>
          <w:szCs w:val="24"/>
          <w:lang w:eastAsia="nl-NL"/>
        </w:rPr>
        <w:t xml:space="preserve">welke weekendscholen door Turkije worden gefinancierd? Zo ja, hoe ziet de minister het tijdspad voor zich van dit onderzoek? Zo </w:t>
      </w:r>
      <w:r w:rsidRPr="00EF5E6C" w:rsidR="00425531">
        <w:rPr>
          <w:rFonts w:ascii="Times New Roman" w:hAnsi="Times New Roman" w:eastAsia="Times New Roman" w:cs="Times New Roman"/>
          <w:bCs/>
          <w:sz w:val="24"/>
          <w:szCs w:val="24"/>
          <w:lang w:eastAsia="nl-NL"/>
        </w:rPr>
        <w:t>nee</w:t>
      </w:r>
      <w:r w:rsidRPr="00EF5E6C">
        <w:rPr>
          <w:rFonts w:ascii="Times New Roman" w:hAnsi="Times New Roman" w:eastAsia="Times New Roman" w:cs="Times New Roman"/>
          <w:bCs/>
          <w:sz w:val="24"/>
          <w:szCs w:val="24"/>
          <w:lang w:eastAsia="nl-NL"/>
        </w:rPr>
        <w:t>, waarom niet?</w:t>
      </w:r>
    </w:p>
    <w:p w:rsidRPr="00EF5E6C" w:rsidR="001A11FA" w:rsidP="00C91E48" w:rsidRDefault="00425531" w14:paraId="06033D14" w14:textId="76CB762B">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I</w:t>
      </w:r>
      <w:r w:rsidRPr="00EF5E6C" w:rsidR="00CE3610">
        <w:rPr>
          <w:rFonts w:ascii="Times New Roman" w:hAnsi="Times New Roman" w:eastAsia="Times New Roman" w:cs="Times New Roman"/>
          <w:bCs/>
          <w:sz w:val="24"/>
          <w:szCs w:val="24"/>
          <w:lang w:eastAsia="nl-NL"/>
        </w:rPr>
        <w:t>s bekend</w:t>
      </w:r>
      <w:r w:rsidRPr="00EF5E6C">
        <w:rPr>
          <w:rFonts w:ascii="Times New Roman" w:hAnsi="Times New Roman" w:eastAsia="Times New Roman" w:cs="Times New Roman"/>
          <w:bCs/>
          <w:sz w:val="24"/>
          <w:szCs w:val="24"/>
          <w:lang w:eastAsia="nl-NL"/>
        </w:rPr>
        <w:t xml:space="preserve"> van de overige weekendscholen</w:t>
      </w:r>
      <w:r w:rsidRPr="00EF5E6C" w:rsidR="00CE3610">
        <w:rPr>
          <w:rFonts w:ascii="Times New Roman" w:hAnsi="Times New Roman" w:eastAsia="Times New Roman" w:cs="Times New Roman"/>
          <w:bCs/>
          <w:sz w:val="24"/>
          <w:szCs w:val="24"/>
          <w:lang w:eastAsia="nl-NL"/>
        </w:rPr>
        <w:t xml:space="preserve"> hoe zij gefinancierd worden? Als dit niet bekend is, is de minister bereid om hier een onderzoek naar te laten uitvoeren</w:t>
      </w:r>
      <w:r w:rsidRPr="00EF5E6C">
        <w:rPr>
          <w:rFonts w:ascii="Times New Roman" w:hAnsi="Times New Roman" w:eastAsia="Times New Roman" w:cs="Times New Roman"/>
          <w:bCs/>
          <w:sz w:val="24"/>
          <w:szCs w:val="24"/>
          <w:lang w:eastAsia="nl-NL"/>
        </w:rPr>
        <w:t>?</w:t>
      </w:r>
      <w:r w:rsidRPr="00EF5E6C" w:rsidR="00CE3610">
        <w:rPr>
          <w:rFonts w:ascii="Times New Roman" w:hAnsi="Times New Roman" w:eastAsia="Times New Roman" w:cs="Times New Roman"/>
          <w:bCs/>
          <w:sz w:val="24"/>
          <w:szCs w:val="24"/>
          <w:lang w:eastAsia="nl-NL"/>
        </w:rPr>
        <w:t xml:space="preserve"> Zo ja, hoe ziet de minister het tijdspad voor zich van dit onderzoek? Zo </w:t>
      </w:r>
      <w:r w:rsidRPr="00EF5E6C">
        <w:rPr>
          <w:rFonts w:ascii="Times New Roman" w:hAnsi="Times New Roman" w:eastAsia="Times New Roman" w:cs="Times New Roman"/>
          <w:bCs/>
          <w:sz w:val="24"/>
          <w:szCs w:val="24"/>
          <w:lang w:eastAsia="nl-NL"/>
        </w:rPr>
        <w:t>nee</w:t>
      </w:r>
      <w:r w:rsidRPr="00EF5E6C" w:rsidR="00CE3610">
        <w:rPr>
          <w:rFonts w:ascii="Times New Roman" w:hAnsi="Times New Roman" w:eastAsia="Times New Roman" w:cs="Times New Roman"/>
          <w:bCs/>
          <w:sz w:val="24"/>
          <w:szCs w:val="24"/>
          <w:lang w:eastAsia="nl-NL"/>
        </w:rPr>
        <w:t>, waarom niet?</w:t>
      </w:r>
      <w:r w:rsidRPr="00EF5E6C" w:rsidR="00C63C2C">
        <w:rPr>
          <w:rFonts w:ascii="Times New Roman" w:hAnsi="Times New Roman" w:eastAsia="Times New Roman" w:cs="Times New Roman"/>
          <w:bCs/>
          <w:sz w:val="24"/>
          <w:szCs w:val="24"/>
          <w:lang w:eastAsia="nl-NL"/>
        </w:rPr>
        <w:t xml:space="preserve"> </w:t>
      </w:r>
    </w:p>
    <w:p w:rsidRPr="00EF5E6C" w:rsidR="001A11FA" w:rsidP="00C91E48" w:rsidRDefault="001A11FA" w14:paraId="61C41737" w14:textId="77777777">
      <w:pPr>
        <w:spacing w:after="0" w:line="240" w:lineRule="exact"/>
        <w:rPr>
          <w:rFonts w:ascii="Times New Roman" w:hAnsi="Times New Roman" w:eastAsia="Times New Roman" w:cs="Times New Roman"/>
          <w:bCs/>
          <w:sz w:val="24"/>
          <w:szCs w:val="24"/>
          <w:lang w:eastAsia="nl-NL"/>
        </w:rPr>
      </w:pPr>
    </w:p>
    <w:p w:rsidRPr="00EF5E6C" w:rsidR="00024D35" w:rsidP="00C91E48" w:rsidRDefault="00CE3610" w14:paraId="11265A09" w14:textId="6F29E261">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De leden van de VVD-fractie vragen of er andere projecten zijn die de Turkse overheid in Nederland financiert. Zo ja, kan de minister voorbeelden geven? Zo </w:t>
      </w:r>
      <w:r w:rsidRPr="00EF5E6C" w:rsidR="00425531">
        <w:rPr>
          <w:rFonts w:ascii="Times New Roman" w:hAnsi="Times New Roman" w:eastAsia="Times New Roman" w:cs="Times New Roman"/>
          <w:bCs/>
          <w:sz w:val="24"/>
          <w:szCs w:val="24"/>
          <w:lang w:eastAsia="nl-NL"/>
        </w:rPr>
        <w:t>nee</w:t>
      </w:r>
      <w:r w:rsidRPr="00EF5E6C">
        <w:rPr>
          <w:rFonts w:ascii="Times New Roman" w:hAnsi="Times New Roman" w:eastAsia="Times New Roman" w:cs="Times New Roman"/>
          <w:bCs/>
          <w:sz w:val="24"/>
          <w:szCs w:val="24"/>
          <w:lang w:eastAsia="nl-NL"/>
        </w:rPr>
        <w:t>, is dit de minister niet bekend?</w:t>
      </w:r>
      <w:r w:rsidRPr="00EF5E6C" w:rsidR="00C63C2C">
        <w:rPr>
          <w:rFonts w:ascii="Times New Roman" w:hAnsi="Times New Roman" w:eastAsia="Times New Roman" w:cs="Times New Roman"/>
          <w:bCs/>
          <w:sz w:val="24"/>
          <w:szCs w:val="24"/>
          <w:lang w:eastAsia="nl-NL"/>
        </w:rPr>
        <w:t xml:space="preserve"> </w:t>
      </w:r>
      <w:r w:rsidRPr="00EF5E6C">
        <w:rPr>
          <w:rFonts w:ascii="Times New Roman" w:hAnsi="Times New Roman" w:eastAsia="Times New Roman" w:cs="Times New Roman"/>
          <w:bCs/>
          <w:sz w:val="24"/>
          <w:szCs w:val="24"/>
          <w:lang w:eastAsia="nl-NL"/>
        </w:rPr>
        <w:t>Daarnaast vragen deze leden wat het kabinet concreet doet om Nederlanders met een Turkse achtergrond te beschermen tegen bemoeienis vanuit Turki</w:t>
      </w:r>
      <w:r w:rsidRPr="00EF5E6C" w:rsidR="00024D35">
        <w:rPr>
          <w:rFonts w:ascii="Times New Roman" w:hAnsi="Times New Roman" w:eastAsia="Times New Roman" w:cs="Times New Roman"/>
          <w:bCs/>
          <w:sz w:val="24"/>
          <w:szCs w:val="24"/>
          <w:lang w:eastAsia="nl-NL"/>
        </w:rPr>
        <w:t xml:space="preserve">je. </w:t>
      </w:r>
    </w:p>
    <w:p w:rsidRPr="00EF5E6C" w:rsidR="00CE3610" w:rsidP="00C91E48" w:rsidRDefault="00CE3610" w14:paraId="26AF1273" w14:textId="77777777">
      <w:pPr>
        <w:spacing w:after="0" w:line="240" w:lineRule="exact"/>
        <w:rPr>
          <w:rFonts w:ascii="Times New Roman" w:hAnsi="Times New Roman" w:eastAsia="Times New Roman" w:cs="Times New Roman"/>
          <w:bCs/>
          <w:sz w:val="24"/>
          <w:szCs w:val="24"/>
          <w:lang w:eastAsia="nl-NL"/>
        </w:rPr>
      </w:pPr>
    </w:p>
    <w:p w:rsidRPr="00EF5E6C" w:rsidR="00D05999" w:rsidP="00C91E48" w:rsidRDefault="00CE3610" w14:paraId="3356C859" w14:textId="77777777">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De </w:t>
      </w:r>
      <w:r w:rsidRPr="00EF5E6C" w:rsidR="00425531">
        <w:rPr>
          <w:rFonts w:ascii="Times New Roman" w:hAnsi="Times New Roman" w:eastAsia="Times New Roman" w:cs="Times New Roman"/>
          <w:bCs/>
          <w:sz w:val="24"/>
          <w:szCs w:val="24"/>
          <w:lang w:eastAsia="nl-NL"/>
        </w:rPr>
        <w:t xml:space="preserve">leden </w:t>
      </w:r>
      <w:r w:rsidRPr="00EF5E6C">
        <w:rPr>
          <w:rFonts w:ascii="Times New Roman" w:hAnsi="Times New Roman" w:eastAsia="Times New Roman" w:cs="Times New Roman"/>
          <w:bCs/>
          <w:sz w:val="24"/>
          <w:szCs w:val="24"/>
          <w:lang w:eastAsia="nl-NL"/>
        </w:rPr>
        <w:t xml:space="preserve">van de VVD-fractie vragen of er zicht is op hoe subsidies voor het comité voor Turken in het buitenland (YTB) worden gebruikt. Voor welke projecten worden deze subsidies gebruikt? In welke steden worden deze subsidies gebruikt? </w:t>
      </w:r>
    </w:p>
    <w:p w:rsidRPr="00EF5E6C" w:rsidR="00CE3610" w:rsidP="00C91E48" w:rsidRDefault="00CE3610" w14:paraId="0D1F7F71" w14:textId="6209F708">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Wie beslist er binnen YTB hoe de subsidies worden gebruikt? Mocht de minister dit niet bekend zijn, is de minister dan bereid om hier onderzoek naar te doen? Zo ja, hoe ziet de minister het tijdspad voor dit onderzoek? Zo </w:t>
      </w:r>
      <w:r w:rsidRPr="00EF5E6C" w:rsidR="00FB1BB1">
        <w:rPr>
          <w:rFonts w:ascii="Times New Roman" w:hAnsi="Times New Roman" w:eastAsia="Times New Roman" w:cs="Times New Roman"/>
          <w:bCs/>
          <w:sz w:val="24"/>
          <w:szCs w:val="24"/>
          <w:lang w:eastAsia="nl-NL"/>
        </w:rPr>
        <w:t>nee</w:t>
      </w:r>
      <w:r w:rsidRPr="00EF5E6C">
        <w:rPr>
          <w:rFonts w:ascii="Times New Roman" w:hAnsi="Times New Roman" w:eastAsia="Times New Roman" w:cs="Times New Roman"/>
          <w:bCs/>
          <w:sz w:val="24"/>
          <w:szCs w:val="24"/>
          <w:lang w:eastAsia="nl-NL"/>
        </w:rPr>
        <w:t>, waarom niet?</w:t>
      </w:r>
    </w:p>
    <w:p w:rsidRPr="00EF5E6C" w:rsidR="0001057E" w:rsidP="00C91E48" w:rsidRDefault="0001057E" w14:paraId="41F0F9BD" w14:textId="77777777">
      <w:pPr>
        <w:spacing w:after="0" w:line="240" w:lineRule="exact"/>
        <w:rPr>
          <w:rFonts w:ascii="Times New Roman" w:hAnsi="Times New Roman" w:cs="Times New Roman"/>
          <w:sz w:val="24"/>
          <w:szCs w:val="24"/>
        </w:rPr>
      </w:pPr>
    </w:p>
    <w:p w:rsidRPr="00EF5E6C" w:rsidR="00CE3610" w:rsidP="00C91E48" w:rsidRDefault="00CE3610" w14:paraId="0C68C48E" w14:textId="37AF5EE7">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De leden van de VVD-fractie lezen dat de minister aangeeft dat bij het kabinet geen signalen bekend zijn </w:t>
      </w:r>
      <w:r w:rsidRPr="00EF5E6C" w:rsidR="00FB1BB1">
        <w:rPr>
          <w:rFonts w:ascii="Times New Roman" w:hAnsi="Times New Roman" w:eastAsia="Times New Roman" w:cs="Times New Roman"/>
          <w:bCs/>
          <w:sz w:val="24"/>
          <w:szCs w:val="24"/>
          <w:lang w:eastAsia="nl-NL"/>
        </w:rPr>
        <w:t xml:space="preserve">dat </w:t>
      </w:r>
      <w:r w:rsidRPr="00EF5E6C">
        <w:rPr>
          <w:rFonts w:ascii="Times New Roman" w:hAnsi="Times New Roman" w:eastAsia="Times New Roman" w:cs="Times New Roman"/>
          <w:bCs/>
          <w:sz w:val="24"/>
          <w:szCs w:val="24"/>
          <w:lang w:eastAsia="nl-NL"/>
        </w:rPr>
        <w:t xml:space="preserve">specifieke groepen Turken buitengesloten en buitenspel gezet </w:t>
      </w:r>
      <w:r w:rsidRPr="00EF5E6C" w:rsidR="00FB1BB1">
        <w:rPr>
          <w:rFonts w:ascii="Times New Roman" w:hAnsi="Times New Roman" w:eastAsia="Times New Roman" w:cs="Times New Roman"/>
          <w:bCs/>
          <w:sz w:val="24"/>
          <w:szCs w:val="24"/>
          <w:lang w:eastAsia="nl-NL"/>
        </w:rPr>
        <w:t xml:space="preserve">worden </w:t>
      </w:r>
      <w:r w:rsidRPr="00EF5E6C">
        <w:rPr>
          <w:rFonts w:ascii="Times New Roman" w:hAnsi="Times New Roman" w:eastAsia="Times New Roman" w:cs="Times New Roman"/>
          <w:bCs/>
          <w:sz w:val="24"/>
          <w:szCs w:val="24"/>
          <w:lang w:eastAsia="nl-NL"/>
        </w:rPr>
        <w:t>door de Turkse regering als hun identiteit niet strookt met de gewenste karakteristieken van de Turkse staatsburgers.</w:t>
      </w:r>
      <w:r w:rsidRPr="00EF5E6C" w:rsidR="00C63C2C">
        <w:rPr>
          <w:rFonts w:ascii="Times New Roman" w:hAnsi="Times New Roman" w:eastAsia="Times New Roman" w:cs="Times New Roman"/>
          <w:bCs/>
          <w:sz w:val="24"/>
          <w:szCs w:val="24"/>
          <w:lang w:eastAsia="nl-NL"/>
        </w:rPr>
        <w:t xml:space="preserve"> </w:t>
      </w:r>
      <w:r w:rsidRPr="00EF5E6C">
        <w:rPr>
          <w:rFonts w:ascii="Times New Roman" w:hAnsi="Times New Roman" w:eastAsia="Times New Roman" w:cs="Times New Roman"/>
          <w:bCs/>
          <w:sz w:val="24"/>
          <w:szCs w:val="24"/>
          <w:lang w:eastAsia="nl-NL"/>
        </w:rPr>
        <w:t xml:space="preserve">Hoe kan het dat dit niet bekend is bij het kabinet terwijl de onderzoekers schrijven in hun onderzoek dat dit in Nederland voorkomt? Op welke manieren </w:t>
      </w:r>
      <w:r w:rsidRPr="00EF5E6C" w:rsidR="00FB1BB1">
        <w:rPr>
          <w:rFonts w:ascii="Times New Roman" w:hAnsi="Times New Roman" w:eastAsia="Times New Roman" w:cs="Times New Roman"/>
          <w:bCs/>
          <w:sz w:val="24"/>
          <w:szCs w:val="24"/>
          <w:lang w:eastAsia="nl-NL"/>
        </w:rPr>
        <w:t xml:space="preserve">wordt er vanuit </w:t>
      </w:r>
      <w:r w:rsidRPr="00EF5E6C">
        <w:rPr>
          <w:rFonts w:ascii="Times New Roman" w:hAnsi="Times New Roman" w:eastAsia="Times New Roman" w:cs="Times New Roman"/>
          <w:bCs/>
          <w:sz w:val="24"/>
          <w:szCs w:val="24"/>
          <w:lang w:eastAsia="nl-NL"/>
        </w:rPr>
        <w:t>het ministerie van Sociale Zaken en Werkgelegenheid (SZW) contact</w:t>
      </w:r>
      <w:r w:rsidRPr="00EF5E6C" w:rsidR="00FB1BB1">
        <w:rPr>
          <w:rFonts w:ascii="Times New Roman" w:hAnsi="Times New Roman" w:eastAsia="Times New Roman" w:cs="Times New Roman"/>
          <w:bCs/>
          <w:sz w:val="24"/>
          <w:szCs w:val="24"/>
          <w:lang w:eastAsia="nl-NL"/>
        </w:rPr>
        <w:t xml:space="preserve"> onderhouden</w:t>
      </w:r>
      <w:r w:rsidRPr="00EF5E6C">
        <w:rPr>
          <w:rFonts w:ascii="Times New Roman" w:hAnsi="Times New Roman" w:eastAsia="Times New Roman" w:cs="Times New Roman"/>
          <w:bCs/>
          <w:sz w:val="24"/>
          <w:szCs w:val="24"/>
          <w:lang w:eastAsia="nl-NL"/>
        </w:rPr>
        <w:t xml:space="preserve"> met de Turkse gemeenschap in Nederland? Is de minister bereid om, zoals wordt gevraagd in de motie- Becker</w:t>
      </w:r>
      <w:r w:rsidRPr="00EF5E6C">
        <w:rPr>
          <w:rStyle w:val="Voetnootmarkering"/>
          <w:rFonts w:ascii="Times New Roman" w:hAnsi="Times New Roman" w:eastAsia="Times New Roman" w:cs="Times New Roman"/>
          <w:bCs/>
          <w:sz w:val="24"/>
          <w:szCs w:val="24"/>
          <w:lang w:eastAsia="nl-NL"/>
        </w:rPr>
        <w:footnoteReference w:id="1"/>
      </w:r>
      <w:r w:rsidRPr="00EF5E6C">
        <w:rPr>
          <w:rFonts w:ascii="Times New Roman" w:hAnsi="Times New Roman" w:eastAsia="Times New Roman" w:cs="Times New Roman"/>
          <w:bCs/>
          <w:sz w:val="24"/>
          <w:szCs w:val="24"/>
          <w:lang w:eastAsia="nl-NL"/>
        </w:rPr>
        <w:t>, een lijst te delen met de Kamer waarin alle gesprekspartners van het ministerie staan?</w:t>
      </w:r>
      <w:r w:rsidRPr="00EF5E6C" w:rsidR="00C746A6">
        <w:rPr>
          <w:rFonts w:ascii="Times New Roman" w:hAnsi="Times New Roman" w:eastAsia="Times New Roman" w:cs="Times New Roman"/>
          <w:bCs/>
          <w:sz w:val="24"/>
          <w:szCs w:val="24"/>
          <w:lang w:eastAsia="nl-NL"/>
        </w:rPr>
        <w:t xml:space="preserve"> </w:t>
      </w:r>
    </w:p>
    <w:p w:rsidRPr="00EF5E6C" w:rsidR="00553527" w:rsidP="00C91E48" w:rsidRDefault="00553527" w14:paraId="7FEA4982" w14:textId="77777777">
      <w:pPr>
        <w:spacing w:after="0" w:line="240" w:lineRule="exact"/>
        <w:rPr>
          <w:rFonts w:ascii="Times New Roman" w:hAnsi="Times New Roman" w:eastAsia="Times New Roman" w:cs="Times New Roman"/>
          <w:bCs/>
          <w:sz w:val="24"/>
          <w:szCs w:val="24"/>
          <w:lang w:eastAsia="nl-NL"/>
        </w:rPr>
      </w:pPr>
    </w:p>
    <w:p w:rsidRPr="00EF5E6C" w:rsidR="00320C50" w:rsidP="00C91E48" w:rsidRDefault="001F0A1B" w14:paraId="759F29FE" w14:textId="77777777">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leden van de VVD-fractie lezen dat d</w:t>
      </w:r>
      <w:r w:rsidRPr="00EF5E6C" w:rsidR="00CE3610">
        <w:rPr>
          <w:rFonts w:ascii="Times New Roman" w:hAnsi="Times New Roman" w:eastAsia="Times New Roman" w:cs="Times New Roman"/>
          <w:bCs/>
          <w:sz w:val="24"/>
          <w:szCs w:val="24"/>
          <w:lang w:eastAsia="nl-NL"/>
        </w:rPr>
        <w:t>e onderzoekers aan</w:t>
      </w:r>
      <w:r w:rsidRPr="00EF5E6C">
        <w:rPr>
          <w:rFonts w:ascii="Times New Roman" w:hAnsi="Times New Roman" w:eastAsia="Times New Roman" w:cs="Times New Roman"/>
          <w:bCs/>
          <w:sz w:val="24"/>
          <w:szCs w:val="24"/>
          <w:lang w:eastAsia="nl-NL"/>
        </w:rPr>
        <w:t>geven</w:t>
      </w:r>
      <w:r w:rsidRPr="00EF5E6C" w:rsidR="00CE3610">
        <w:rPr>
          <w:rFonts w:ascii="Times New Roman" w:hAnsi="Times New Roman" w:eastAsia="Times New Roman" w:cs="Times New Roman"/>
          <w:bCs/>
          <w:sz w:val="24"/>
          <w:szCs w:val="24"/>
          <w:lang w:eastAsia="nl-NL"/>
        </w:rPr>
        <w:t xml:space="preserve"> dat het Turkse diasporabeleid meer en meer een assertieve opvatting van Turkije is gaan reflecteren, alsook een meer nationalistische notie van het “Turk-zijn” in de zin van loyaliteit aan de staat en vaderlandsliefde. Hierdoor is het dias</w:t>
      </w:r>
      <w:r w:rsidRPr="00EF5E6C">
        <w:rPr>
          <w:rFonts w:ascii="Times New Roman" w:hAnsi="Times New Roman" w:eastAsia="Times New Roman" w:cs="Times New Roman"/>
          <w:bCs/>
          <w:sz w:val="24"/>
          <w:szCs w:val="24"/>
          <w:lang w:eastAsia="nl-NL"/>
        </w:rPr>
        <w:t>por</w:t>
      </w:r>
      <w:r w:rsidRPr="00EF5E6C" w:rsidR="00CE3610">
        <w:rPr>
          <w:rFonts w:ascii="Times New Roman" w:hAnsi="Times New Roman" w:eastAsia="Times New Roman" w:cs="Times New Roman"/>
          <w:bCs/>
          <w:sz w:val="24"/>
          <w:szCs w:val="24"/>
          <w:lang w:eastAsia="nl-NL"/>
        </w:rPr>
        <w:t>a</w:t>
      </w:r>
      <w:r w:rsidRPr="00EF5E6C" w:rsidR="005277BF">
        <w:rPr>
          <w:rFonts w:ascii="Times New Roman" w:hAnsi="Times New Roman" w:eastAsia="Times New Roman" w:cs="Times New Roman"/>
          <w:bCs/>
          <w:sz w:val="24"/>
          <w:szCs w:val="24"/>
          <w:lang w:eastAsia="nl-NL"/>
        </w:rPr>
        <w:t>b</w:t>
      </w:r>
      <w:r w:rsidRPr="00EF5E6C" w:rsidR="00CE3610">
        <w:rPr>
          <w:rFonts w:ascii="Times New Roman" w:hAnsi="Times New Roman" w:eastAsia="Times New Roman" w:cs="Times New Roman"/>
          <w:bCs/>
          <w:sz w:val="24"/>
          <w:szCs w:val="24"/>
          <w:lang w:eastAsia="nl-NL"/>
        </w:rPr>
        <w:t xml:space="preserve">eleid voor in Turkije uitgesloten groepen in sommige gevallen bedreigend geworden. Hoe strookt deze analyse van het Turkse diasporabeleid in Nederland met </w:t>
      </w:r>
      <w:bookmarkStart w:name="_Hlk169777299" w:id="0"/>
      <w:r w:rsidRPr="00EF5E6C" w:rsidR="005277BF">
        <w:rPr>
          <w:rFonts w:ascii="Times New Roman" w:hAnsi="Times New Roman" w:eastAsia="Times New Roman" w:cs="Times New Roman"/>
          <w:bCs/>
          <w:sz w:val="24"/>
          <w:szCs w:val="24"/>
          <w:lang w:eastAsia="nl-NL"/>
        </w:rPr>
        <w:t>de</w:t>
      </w:r>
      <w:r w:rsidRPr="00EF5E6C" w:rsidR="00CE3610">
        <w:rPr>
          <w:rFonts w:ascii="Times New Roman" w:hAnsi="Times New Roman" w:eastAsia="Times New Roman" w:cs="Times New Roman"/>
          <w:bCs/>
          <w:sz w:val="24"/>
          <w:szCs w:val="24"/>
          <w:lang w:eastAsia="nl-NL"/>
        </w:rPr>
        <w:t xml:space="preserve"> visie</w:t>
      </w:r>
      <w:r w:rsidRPr="00EF5E6C" w:rsidR="005277BF">
        <w:rPr>
          <w:rFonts w:ascii="Times New Roman" w:hAnsi="Times New Roman" w:eastAsia="Times New Roman" w:cs="Times New Roman"/>
          <w:bCs/>
          <w:sz w:val="24"/>
          <w:szCs w:val="24"/>
          <w:lang w:eastAsia="nl-NL"/>
        </w:rPr>
        <w:t xml:space="preserve"> van de minister</w:t>
      </w:r>
      <w:r w:rsidRPr="00EF5E6C" w:rsidR="00CE3610">
        <w:rPr>
          <w:rFonts w:ascii="Times New Roman" w:hAnsi="Times New Roman" w:eastAsia="Times New Roman" w:cs="Times New Roman"/>
          <w:bCs/>
          <w:sz w:val="24"/>
          <w:szCs w:val="24"/>
          <w:lang w:eastAsia="nl-NL"/>
        </w:rPr>
        <w:t xml:space="preserve"> dat het diasporabeleid van een ander land niet de grenzen van de Nederlandse rechtstaat overschrijft, dan wel de participatie van Nederlanders met een bi-culturele achtergrond belemmert</w:t>
      </w:r>
      <w:bookmarkEnd w:id="0"/>
      <w:r w:rsidRPr="00EF5E6C" w:rsidR="00CE3610">
        <w:rPr>
          <w:rFonts w:ascii="Times New Roman" w:hAnsi="Times New Roman" w:eastAsia="Times New Roman" w:cs="Times New Roman"/>
          <w:bCs/>
          <w:sz w:val="24"/>
          <w:szCs w:val="24"/>
          <w:lang w:eastAsia="nl-NL"/>
        </w:rPr>
        <w:t>?</w:t>
      </w:r>
      <w:r w:rsidRPr="00EF5E6C" w:rsidR="00C746A6">
        <w:rPr>
          <w:rFonts w:ascii="Times New Roman" w:hAnsi="Times New Roman" w:eastAsia="Times New Roman" w:cs="Times New Roman"/>
          <w:bCs/>
          <w:sz w:val="24"/>
          <w:szCs w:val="24"/>
          <w:lang w:eastAsia="nl-NL"/>
        </w:rPr>
        <w:t xml:space="preserve"> </w:t>
      </w:r>
    </w:p>
    <w:p w:rsidRPr="00EF5E6C" w:rsidR="005277BF" w:rsidP="00C91E48" w:rsidRDefault="005277BF" w14:paraId="3B64EED7" w14:textId="77777777">
      <w:pPr>
        <w:spacing w:after="0" w:line="240" w:lineRule="exact"/>
        <w:rPr>
          <w:rFonts w:ascii="Times New Roman" w:hAnsi="Times New Roman" w:eastAsia="Times New Roman" w:cs="Times New Roman"/>
          <w:bCs/>
          <w:sz w:val="24"/>
          <w:szCs w:val="24"/>
          <w:lang w:eastAsia="nl-NL"/>
        </w:rPr>
      </w:pPr>
    </w:p>
    <w:p w:rsidRPr="00EF5E6C" w:rsidR="00320C50" w:rsidP="00C91E48" w:rsidRDefault="005277BF" w14:paraId="609B2F14" w14:textId="77777777">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leden van de VVD-fractie lezen dat e</w:t>
      </w:r>
      <w:r w:rsidRPr="00EF5E6C" w:rsidR="00CE3610">
        <w:rPr>
          <w:rFonts w:ascii="Times New Roman" w:hAnsi="Times New Roman" w:eastAsia="Times New Roman" w:cs="Times New Roman"/>
          <w:bCs/>
          <w:sz w:val="24"/>
          <w:szCs w:val="24"/>
          <w:lang w:eastAsia="nl-NL"/>
        </w:rPr>
        <w:t xml:space="preserve">r wordt geantwoord dat burgers signalen en meldingen van vermeend ongewenste buitenlandse inmenging kunnen delen met verschillende onderdelen van de Rijksoverheid. Krijgen deze burgers vervolgens een terugkoppeling wat er met hun melding is gedaan? Als Nederlandse burgers met een dubbel paspoort zich werkelijk zorgen maken om hun eigen veiligheid, waar kunnen zij dan heen? </w:t>
      </w:r>
      <w:bookmarkStart w:name="_Hlk169778400" w:id="1"/>
      <w:r w:rsidRPr="00EF5E6C" w:rsidR="00CE3610">
        <w:rPr>
          <w:rFonts w:ascii="Times New Roman" w:hAnsi="Times New Roman" w:eastAsia="Times New Roman" w:cs="Times New Roman"/>
          <w:bCs/>
          <w:sz w:val="24"/>
          <w:szCs w:val="24"/>
          <w:lang w:eastAsia="nl-NL"/>
        </w:rPr>
        <w:t>Kan de minister de Kamer verzekeren dat er binnen de politie voldoende kennis over</w:t>
      </w:r>
      <w:r w:rsidRPr="00EF5E6C">
        <w:rPr>
          <w:rFonts w:ascii="Times New Roman" w:hAnsi="Times New Roman" w:eastAsia="Times New Roman" w:cs="Times New Roman"/>
          <w:bCs/>
          <w:sz w:val="24"/>
          <w:szCs w:val="24"/>
          <w:lang w:eastAsia="nl-NL"/>
        </w:rPr>
        <w:t xml:space="preserve"> ongewenste buitenlandse inmenging</w:t>
      </w:r>
      <w:r w:rsidRPr="00EF5E6C" w:rsidR="00CE3610">
        <w:rPr>
          <w:rFonts w:ascii="Times New Roman" w:hAnsi="Times New Roman" w:eastAsia="Times New Roman" w:cs="Times New Roman"/>
          <w:bCs/>
          <w:sz w:val="24"/>
          <w:szCs w:val="24"/>
          <w:lang w:eastAsia="nl-NL"/>
        </w:rPr>
        <w:t xml:space="preserve"> </w:t>
      </w:r>
      <w:r w:rsidRPr="00EF5E6C">
        <w:rPr>
          <w:rFonts w:ascii="Times New Roman" w:hAnsi="Times New Roman" w:eastAsia="Times New Roman" w:cs="Times New Roman"/>
          <w:bCs/>
          <w:sz w:val="24"/>
          <w:szCs w:val="24"/>
          <w:lang w:eastAsia="nl-NL"/>
        </w:rPr>
        <w:t>(</w:t>
      </w:r>
      <w:r w:rsidRPr="00EF5E6C" w:rsidR="00CE3610">
        <w:rPr>
          <w:rFonts w:ascii="Times New Roman" w:hAnsi="Times New Roman" w:eastAsia="Times New Roman" w:cs="Times New Roman"/>
          <w:bCs/>
          <w:sz w:val="24"/>
          <w:szCs w:val="24"/>
          <w:lang w:eastAsia="nl-NL"/>
        </w:rPr>
        <w:t>OBI</w:t>
      </w:r>
      <w:r w:rsidRPr="00EF5E6C">
        <w:rPr>
          <w:rFonts w:ascii="Times New Roman" w:hAnsi="Times New Roman" w:eastAsia="Times New Roman" w:cs="Times New Roman"/>
          <w:bCs/>
          <w:sz w:val="24"/>
          <w:szCs w:val="24"/>
          <w:lang w:eastAsia="nl-NL"/>
        </w:rPr>
        <w:t>)</w:t>
      </w:r>
      <w:r w:rsidRPr="00EF5E6C" w:rsidR="00CE3610">
        <w:rPr>
          <w:rFonts w:ascii="Times New Roman" w:hAnsi="Times New Roman" w:eastAsia="Times New Roman" w:cs="Times New Roman"/>
          <w:bCs/>
          <w:sz w:val="24"/>
          <w:szCs w:val="24"/>
          <w:lang w:eastAsia="nl-NL"/>
        </w:rPr>
        <w:t xml:space="preserve"> is</w:t>
      </w:r>
      <w:r w:rsidRPr="00EF5E6C" w:rsidR="00FB1BB1">
        <w:rPr>
          <w:rFonts w:ascii="Times New Roman" w:hAnsi="Times New Roman" w:eastAsia="Times New Roman" w:cs="Times New Roman"/>
          <w:bCs/>
          <w:sz w:val="24"/>
          <w:szCs w:val="24"/>
          <w:lang w:eastAsia="nl-NL"/>
        </w:rPr>
        <w:t>,</w:t>
      </w:r>
      <w:r w:rsidRPr="00EF5E6C" w:rsidR="00CE3610">
        <w:rPr>
          <w:rFonts w:ascii="Times New Roman" w:hAnsi="Times New Roman" w:eastAsia="Times New Roman" w:cs="Times New Roman"/>
          <w:bCs/>
          <w:sz w:val="24"/>
          <w:szCs w:val="24"/>
          <w:lang w:eastAsia="nl-NL"/>
        </w:rPr>
        <w:t xml:space="preserve"> zodat melders en potentiële slachtoffers voldoende kunnen worden geholpen?</w:t>
      </w:r>
      <w:r w:rsidRPr="00EF5E6C" w:rsidR="00C746A6">
        <w:rPr>
          <w:rFonts w:ascii="Times New Roman" w:hAnsi="Times New Roman" w:eastAsia="Times New Roman" w:cs="Times New Roman"/>
          <w:bCs/>
          <w:sz w:val="24"/>
          <w:szCs w:val="24"/>
          <w:lang w:eastAsia="nl-NL"/>
        </w:rPr>
        <w:t xml:space="preserve"> </w:t>
      </w:r>
      <w:bookmarkEnd w:id="1"/>
    </w:p>
    <w:p w:rsidRPr="00EF5E6C" w:rsidR="00320C50" w:rsidP="00C91E48" w:rsidRDefault="00320C50" w14:paraId="48C14064" w14:textId="77777777">
      <w:pPr>
        <w:spacing w:after="0" w:line="240" w:lineRule="exact"/>
        <w:rPr>
          <w:rFonts w:ascii="Times New Roman" w:hAnsi="Times New Roman" w:eastAsia="Times New Roman" w:cs="Times New Roman"/>
          <w:bCs/>
          <w:sz w:val="24"/>
          <w:szCs w:val="24"/>
          <w:lang w:eastAsia="nl-NL"/>
        </w:rPr>
      </w:pPr>
    </w:p>
    <w:p w:rsidRPr="00EF5E6C" w:rsidR="00CE3610" w:rsidP="00C91E48" w:rsidRDefault="005277BF" w14:paraId="65EF7C99" w14:textId="01D4412E">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lastRenderedPageBreak/>
        <w:t>De leden van de VVD-fractie vragen h</w:t>
      </w:r>
      <w:r w:rsidRPr="00EF5E6C" w:rsidR="00CE3610">
        <w:rPr>
          <w:rFonts w:ascii="Times New Roman" w:hAnsi="Times New Roman" w:eastAsia="Times New Roman" w:cs="Times New Roman"/>
          <w:bCs/>
          <w:sz w:val="24"/>
          <w:szCs w:val="24"/>
          <w:lang w:eastAsia="nl-NL"/>
        </w:rPr>
        <w:t>oe het</w:t>
      </w:r>
      <w:r w:rsidRPr="00EF5E6C">
        <w:rPr>
          <w:rFonts w:ascii="Times New Roman" w:hAnsi="Times New Roman" w:eastAsia="Times New Roman" w:cs="Times New Roman"/>
          <w:bCs/>
          <w:sz w:val="24"/>
          <w:szCs w:val="24"/>
          <w:lang w:eastAsia="nl-NL"/>
        </w:rPr>
        <w:t xml:space="preserve"> staat</w:t>
      </w:r>
      <w:r w:rsidRPr="00EF5E6C" w:rsidR="00CE3610">
        <w:rPr>
          <w:rFonts w:ascii="Times New Roman" w:hAnsi="Times New Roman" w:eastAsia="Times New Roman" w:cs="Times New Roman"/>
          <w:bCs/>
          <w:sz w:val="24"/>
          <w:szCs w:val="24"/>
          <w:lang w:eastAsia="nl-NL"/>
        </w:rPr>
        <w:t xml:space="preserve"> met de campagne die door de minister is toegezegd als antwoord op het meldpunt dat door het lid Becker is aangevraagd</w:t>
      </w:r>
      <w:r w:rsidRPr="00EF5E6C">
        <w:rPr>
          <w:rFonts w:ascii="Times New Roman" w:hAnsi="Times New Roman" w:eastAsia="Times New Roman" w:cs="Times New Roman"/>
          <w:bCs/>
          <w:sz w:val="24"/>
          <w:szCs w:val="24"/>
          <w:lang w:eastAsia="nl-NL"/>
        </w:rPr>
        <w:t>.</w:t>
      </w:r>
      <w:r w:rsidRPr="00EF5E6C" w:rsidR="00CE3610">
        <w:rPr>
          <w:rFonts w:ascii="Times New Roman" w:hAnsi="Times New Roman" w:eastAsia="Times New Roman" w:cs="Times New Roman"/>
          <w:bCs/>
          <w:sz w:val="24"/>
          <w:szCs w:val="24"/>
          <w:lang w:eastAsia="nl-NL"/>
        </w:rPr>
        <w:t xml:space="preserve"> De toezegging is gedaan dat deze campagne eind 2023 live zou gaan</w:t>
      </w:r>
      <w:r w:rsidRPr="00EF5E6C">
        <w:rPr>
          <w:rFonts w:ascii="Times New Roman" w:hAnsi="Times New Roman" w:eastAsia="Times New Roman" w:cs="Times New Roman"/>
          <w:bCs/>
          <w:sz w:val="24"/>
          <w:szCs w:val="24"/>
          <w:lang w:eastAsia="nl-NL"/>
        </w:rPr>
        <w:t>.</w:t>
      </w:r>
      <w:r w:rsidRPr="00EF5E6C" w:rsidR="00CE3610">
        <w:rPr>
          <w:rFonts w:ascii="Times New Roman" w:hAnsi="Times New Roman" w:eastAsia="Times New Roman" w:cs="Times New Roman"/>
          <w:bCs/>
          <w:sz w:val="24"/>
          <w:szCs w:val="24"/>
          <w:lang w:eastAsia="nl-NL"/>
        </w:rPr>
        <w:t xml:space="preserve"> Is de campagne al live? Zo ja, wat zijn de eerste signalen? Zo </w:t>
      </w:r>
      <w:r w:rsidRPr="00EF5E6C" w:rsidR="00FB1BB1">
        <w:rPr>
          <w:rFonts w:ascii="Times New Roman" w:hAnsi="Times New Roman" w:eastAsia="Times New Roman" w:cs="Times New Roman"/>
          <w:bCs/>
          <w:sz w:val="24"/>
          <w:szCs w:val="24"/>
          <w:lang w:eastAsia="nl-NL"/>
        </w:rPr>
        <w:t>nee</w:t>
      </w:r>
      <w:r w:rsidRPr="00EF5E6C" w:rsidR="00CE3610">
        <w:rPr>
          <w:rFonts w:ascii="Times New Roman" w:hAnsi="Times New Roman" w:eastAsia="Times New Roman" w:cs="Times New Roman"/>
          <w:bCs/>
          <w:sz w:val="24"/>
          <w:szCs w:val="24"/>
          <w:lang w:eastAsia="nl-NL"/>
        </w:rPr>
        <w:t xml:space="preserve">, waarom is de campagne nog niet live? </w:t>
      </w:r>
    </w:p>
    <w:p w:rsidRPr="00EF5E6C" w:rsidR="005277BF" w:rsidP="00C91E48" w:rsidRDefault="005277BF" w14:paraId="17C02583" w14:textId="77777777">
      <w:pPr>
        <w:spacing w:after="0" w:line="240" w:lineRule="exact"/>
        <w:rPr>
          <w:rFonts w:ascii="Times New Roman" w:hAnsi="Times New Roman" w:eastAsia="Times New Roman" w:cs="Times New Roman"/>
          <w:bCs/>
          <w:sz w:val="24"/>
          <w:szCs w:val="24"/>
          <w:lang w:eastAsia="nl-NL"/>
        </w:rPr>
      </w:pPr>
    </w:p>
    <w:p w:rsidRPr="00EF5E6C" w:rsidR="00CE3610" w:rsidP="00C91E48" w:rsidRDefault="005277BF" w14:paraId="2F8BF31E" w14:textId="0A98D9E6">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leden van de VVD-fractie lezen dat de minister</w:t>
      </w:r>
      <w:r w:rsidRPr="00EF5E6C" w:rsidR="00CE3610">
        <w:rPr>
          <w:rFonts w:ascii="Times New Roman" w:hAnsi="Times New Roman" w:eastAsia="Times New Roman" w:cs="Times New Roman"/>
          <w:bCs/>
          <w:sz w:val="24"/>
          <w:szCs w:val="24"/>
          <w:lang w:eastAsia="nl-NL"/>
        </w:rPr>
        <w:t xml:space="preserve"> beschrijft dat het ministerie van SZW niet bevoegd is om personen of organisaties te duiden. K</w:t>
      </w:r>
      <w:r w:rsidRPr="00EF5E6C">
        <w:rPr>
          <w:rFonts w:ascii="Times New Roman" w:hAnsi="Times New Roman" w:eastAsia="Times New Roman" w:cs="Times New Roman"/>
          <w:bCs/>
          <w:sz w:val="24"/>
          <w:szCs w:val="24"/>
          <w:lang w:eastAsia="nl-NL"/>
        </w:rPr>
        <w:t>an de minister</w:t>
      </w:r>
      <w:r w:rsidRPr="00EF5E6C" w:rsidR="00CE3610">
        <w:rPr>
          <w:rFonts w:ascii="Times New Roman" w:hAnsi="Times New Roman" w:eastAsia="Times New Roman" w:cs="Times New Roman"/>
          <w:bCs/>
          <w:sz w:val="24"/>
          <w:szCs w:val="24"/>
          <w:lang w:eastAsia="nl-NL"/>
        </w:rPr>
        <w:t xml:space="preserve"> de Kamer een complete lijst verstrekken welke ministeries of overheidsinstanties op dit moment wél de bevoegdheid hebben om personen en organisaties te duiden?</w:t>
      </w:r>
    </w:p>
    <w:p w:rsidRPr="00EF5E6C" w:rsidR="005277BF" w:rsidP="00C91E48" w:rsidRDefault="005277BF" w14:paraId="207938FC" w14:textId="77777777">
      <w:pPr>
        <w:spacing w:after="0" w:line="240" w:lineRule="exact"/>
        <w:rPr>
          <w:rFonts w:ascii="Times New Roman" w:hAnsi="Times New Roman" w:eastAsia="Times New Roman" w:cs="Times New Roman"/>
          <w:bCs/>
          <w:sz w:val="24"/>
          <w:szCs w:val="24"/>
          <w:lang w:eastAsia="nl-NL"/>
        </w:rPr>
      </w:pPr>
    </w:p>
    <w:p w:rsidRPr="00EF5E6C" w:rsidR="00CE3610" w:rsidP="00C91E48" w:rsidRDefault="00CE3610" w14:paraId="26FA9134" w14:textId="7FF5E82A">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In het onderzoek </w:t>
      </w:r>
      <w:r w:rsidRPr="00EF5E6C" w:rsidR="005277BF">
        <w:rPr>
          <w:rFonts w:ascii="Times New Roman" w:hAnsi="Times New Roman" w:eastAsia="Times New Roman" w:cs="Times New Roman"/>
          <w:bCs/>
          <w:sz w:val="24"/>
          <w:szCs w:val="24"/>
          <w:lang w:eastAsia="nl-NL"/>
        </w:rPr>
        <w:t xml:space="preserve">lezen de leden van de VVD-fractie dat </w:t>
      </w:r>
      <w:r w:rsidRPr="00EF5E6C">
        <w:rPr>
          <w:rFonts w:ascii="Times New Roman" w:hAnsi="Times New Roman" w:eastAsia="Times New Roman" w:cs="Times New Roman"/>
          <w:bCs/>
          <w:sz w:val="24"/>
          <w:szCs w:val="24"/>
          <w:lang w:eastAsia="nl-NL"/>
        </w:rPr>
        <w:t xml:space="preserve">wordt beschreven dat </w:t>
      </w:r>
      <w:proofErr w:type="spellStart"/>
      <w:r w:rsidRPr="00EF5E6C">
        <w:rPr>
          <w:rFonts w:ascii="Times New Roman" w:hAnsi="Times New Roman" w:eastAsia="Times New Roman" w:cs="Times New Roman"/>
          <w:bCs/>
          <w:sz w:val="24"/>
          <w:szCs w:val="24"/>
          <w:lang w:eastAsia="nl-NL"/>
        </w:rPr>
        <w:t>Diyanet</w:t>
      </w:r>
      <w:proofErr w:type="spellEnd"/>
      <w:r w:rsidRPr="00EF5E6C">
        <w:rPr>
          <w:rFonts w:ascii="Times New Roman" w:hAnsi="Times New Roman" w:eastAsia="Times New Roman" w:cs="Times New Roman"/>
          <w:bCs/>
          <w:sz w:val="24"/>
          <w:szCs w:val="24"/>
          <w:lang w:eastAsia="nl-NL"/>
        </w:rPr>
        <w:t xml:space="preserve"> mogelijk, in politiek gevoelige kwesties, als verlengstuk van de Turkse staat kan opereren. De</w:t>
      </w:r>
      <w:r w:rsidRPr="00EF5E6C" w:rsidR="005277BF">
        <w:rPr>
          <w:rFonts w:ascii="Times New Roman" w:hAnsi="Times New Roman" w:eastAsia="Times New Roman" w:cs="Times New Roman"/>
          <w:bCs/>
          <w:sz w:val="24"/>
          <w:szCs w:val="24"/>
          <w:lang w:eastAsia="nl-NL"/>
        </w:rPr>
        <w:t>ze leden</w:t>
      </w:r>
      <w:r w:rsidRPr="00EF5E6C">
        <w:rPr>
          <w:rFonts w:ascii="Times New Roman" w:hAnsi="Times New Roman" w:eastAsia="Times New Roman" w:cs="Times New Roman"/>
          <w:bCs/>
          <w:sz w:val="24"/>
          <w:szCs w:val="24"/>
          <w:lang w:eastAsia="nl-NL"/>
        </w:rPr>
        <w:t xml:space="preserve"> wil</w:t>
      </w:r>
      <w:r w:rsidRPr="00EF5E6C" w:rsidR="005277BF">
        <w:rPr>
          <w:rFonts w:ascii="Times New Roman" w:hAnsi="Times New Roman" w:eastAsia="Times New Roman" w:cs="Times New Roman"/>
          <w:bCs/>
          <w:sz w:val="24"/>
          <w:szCs w:val="24"/>
          <w:lang w:eastAsia="nl-NL"/>
        </w:rPr>
        <w:t>len</w:t>
      </w:r>
      <w:r w:rsidRPr="00EF5E6C">
        <w:rPr>
          <w:rFonts w:ascii="Times New Roman" w:hAnsi="Times New Roman" w:eastAsia="Times New Roman" w:cs="Times New Roman"/>
          <w:bCs/>
          <w:sz w:val="24"/>
          <w:szCs w:val="24"/>
          <w:lang w:eastAsia="nl-NL"/>
        </w:rPr>
        <w:t xml:space="preserve"> weten hoe dit eruitziet in Nederland zonder een uitleg </w:t>
      </w:r>
      <w:r w:rsidRPr="00EF5E6C" w:rsidR="00FB1BB1">
        <w:rPr>
          <w:rFonts w:ascii="Times New Roman" w:hAnsi="Times New Roman" w:eastAsia="Times New Roman" w:cs="Times New Roman"/>
          <w:bCs/>
          <w:sz w:val="24"/>
          <w:szCs w:val="24"/>
          <w:lang w:eastAsia="nl-NL"/>
        </w:rPr>
        <w:t xml:space="preserve">van </w:t>
      </w:r>
      <w:r w:rsidRPr="00EF5E6C">
        <w:rPr>
          <w:rFonts w:ascii="Times New Roman" w:hAnsi="Times New Roman" w:eastAsia="Times New Roman" w:cs="Times New Roman"/>
          <w:bCs/>
          <w:sz w:val="24"/>
          <w:szCs w:val="24"/>
          <w:lang w:eastAsia="nl-NL"/>
        </w:rPr>
        <w:t xml:space="preserve">wat </w:t>
      </w:r>
      <w:proofErr w:type="spellStart"/>
      <w:r w:rsidRPr="00EF5E6C">
        <w:rPr>
          <w:rFonts w:ascii="Times New Roman" w:hAnsi="Times New Roman" w:eastAsia="Times New Roman" w:cs="Times New Roman"/>
          <w:bCs/>
          <w:sz w:val="24"/>
          <w:szCs w:val="24"/>
          <w:lang w:eastAsia="nl-NL"/>
        </w:rPr>
        <w:t>Diyanet</w:t>
      </w:r>
      <w:proofErr w:type="spellEnd"/>
      <w:r w:rsidRPr="00EF5E6C">
        <w:rPr>
          <w:rFonts w:ascii="Times New Roman" w:hAnsi="Times New Roman" w:eastAsia="Times New Roman" w:cs="Times New Roman"/>
          <w:bCs/>
          <w:sz w:val="24"/>
          <w:szCs w:val="24"/>
          <w:lang w:eastAsia="nl-NL"/>
        </w:rPr>
        <w:t xml:space="preserve"> is. Kan de minister de Kamer voorzien van concrete voorbeelden? Zo niet, zijn deze voorbeelden er niet? Hoe strookt de minister dat er bij het ministerie geen voorbeelden bekend zijn</w:t>
      </w:r>
      <w:r w:rsidRPr="00EF5E6C" w:rsidR="00FB1BB1">
        <w:rPr>
          <w:rFonts w:ascii="Times New Roman" w:hAnsi="Times New Roman" w:eastAsia="Times New Roman" w:cs="Times New Roman"/>
          <w:bCs/>
          <w:sz w:val="24"/>
          <w:szCs w:val="24"/>
          <w:lang w:eastAsia="nl-NL"/>
        </w:rPr>
        <w:t>,</w:t>
      </w:r>
      <w:r w:rsidRPr="00EF5E6C">
        <w:rPr>
          <w:rFonts w:ascii="Times New Roman" w:hAnsi="Times New Roman" w:eastAsia="Times New Roman" w:cs="Times New Roman"/>
          <w:bCs/>
          <w:sz w:val="24"/>
          <w:szCs w:val="24"/>
          <w:lang w:eastAsia="nl-NL"/>
        </w:rPr>
        <w:t xml:space="preserve"> terwijl dit wel wordt beschreven in dit onderzoek?</w:t>
      </w:r>
    </w:p>
    <w:p w:rsidRPr="00EF5E6C" w:rsidR="005277BF" w:rsidP="00C91E48" w:rsidRDefault="005277BF" w14:paraId="66573F1A" w14:textId="77777777">
      <w:pPr>
        <w:spacing w:after="0" w:line="240" w:lineRule="exact"/>
        <w:rPr>
          <w:rFonts w:ascii="Times New Roman" w:hAnsi="Times New Roman" w:eastAsia="Times New Roman" w:cs="Times New Roman"/>
          <w:bCs/>
          <w:sz w:val="24"/>
          <w:szCs w:val="24"/>
          <w:lang w:eastAsia="nl-NL"/>
        </w:rPr>
      </w:pPr>
    </w:p>
    <w:p w:rsidRPr="00EF5E6C" w:rsidR="00883463" w:rsidP="00C91E48" w:rsidRDefault="005277BF" w14:paraId="5E6A80DD" w14:textId="50053516">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leden van de VVD-fractie vragen h</w:t>
      </w:r>
      <w:r w:rsidRPr="00EF5E6C" w:rsidR="00CE3610">
        <w:rPr>
          <w:rFonts w:ascii="Times New Roman" w:hAnsi="Times New Roman" w:eastAsia="Times New Roman" w:cs="Times New Roman"/>
          <w:bCs/>
          <w:sz w:val="24"/>
          <w:szCs w:val="24"/>
          <w:lang w:eastAsia="nl-NL"/>
        </w:rPr>
        <w:t>oe het beleid van de minister</w:t>
      </w:r>
      <w:r w:rsidRPr="00EF5E6C">
        <w:rPr>
          <w:rFonts w:ascii="Times New Roman" w:hAnsi="Times New Roman" w:eastAsia="Times New Roman" w:cs="Times New Roman"/>
          <w:bCs/>
          <w:sz w:val="24"/>
          <w:szCs w:val="24"/>
          <w:lang w:eastAsia="nl-NL"/>
        </w:rPr>
        <w:t xml:space="preserve"> zich richt</w:t>
      </w:r>
      <w:r w:rsidRPr="00EF5E6C" w:rsidR="00CE3610">
        <w:rPr>
          <w:rFonts w:ascii="Times New Roman" w:hAnsi="Times New Roman" w:eastAsia="Times New Roman" w:cs="Times New Roman"/>
          <w:bCs/>
          <w:sz w:val="24"/>
          <w:szCs w:val="24"/>
          <w:lang w:eastAsia="nl-NL"/>
        </w:rPr>
        <w:t xml:space="preserve">, naast het tegengaan van discriminatie en uitsluiting en mét het stimuleren van inclusie, veerkracht en weerbaarheid, op de voedingsbodem die in Nederland bestaat voor 60% </w:t>
      </w:r>
      <w:r w:rsidRPr="00EF5E6C" w:rsidR="00FB1BB1">
        <w:rPr>
          <w:rFonts w:ascii="Times New Roman" w:hAnsi="Times New Roman" w:eastAsia="Times New Roman" w:cs="Times New Roman"/>
          <w:bCs/>
          <w:sz w:val="24"/>
          <w:szCs w:val="24"/>
          <w:lang w:eastAsia="nl-NL"/>
        </w:rPr>
        <w:t xml:space="preserve">van de </w:t>
      </w:r>
      <w:r w:rsidRPr="00EF5E6C" w:rsidR="00CE3610">
        <w:rPr>
          <w:rFonts w:ascii="Times New Roman" w:hAnsi="Times New Roman" w:eastAsia="Times New Roman" w:cs="Times New Roman"/>
          <w:bCs/>
          <w:sz w:val="24"/>
          <w:szCs w:val="24"/>
          <w:lang w:eastAsia="nl-NL"/>
        </w:rPr>
        <w:t>Nederlanders met een Turkse achtergrond die zich meer Turks dan Nederlands voelen</w:t>
      </w:r>
      <w:r w:rsidRPr="00EF5E6C" w:rsidR="00FB1BB1">
        <w:rPr>
          <w:rFonts w:ascii="Times New Roman" w:hAnsi="Times New Roman" w:eastAsia="Times New Roman" w:cs="Times New Roman"/>
          <w:bCs/>
          <w:sz w:val="24"/>
          <w:szCs w:val="24"/>
          <w:lang w:eastAsia="nl-NL"/>
        </w:rPr>
        <w:t xml:space="preserve">. </w:t>
      </w:r>
      <w:r w:rsidRPr="00EF5E6C" w:rsidR="00CE3610">
        <w:rPr>
          <w:rFonts w:ascii="Times New Roman" w:hAnsi="Times New Roman" w:eastAsia="Times New Roman" w:cs="Times New Roman"/>
          <w:bCs/>
          <w:sz w:val="24"/>
          <w:szCs w:val="24"/>
          <w:lang w:eastAsia="nl-NL"/>
        </w:rPr>
        <w:t>Hoe ziet de minister deze ontwikkeling</w:t>
      </w:r>
      <w:r w:rsidRPr="00EF5E6C" w:rsidR="00FB1BB1">
        <w:rPr>
          <w:rFonts w:ascii="Times New Roman" w:hAnsi="Times New Roman" w:eastAsia="Times New Roman" w:cs="Times New Roman"/>
          <w:bCs/>
          <w:sz w:val="24"/>
          <w:szCs w:val="24"/>
          <w:lang w:eastAsia="nl-NL"/>
        </w:rPr>
        <w:t>?</w:t>
      </w:r>
      <w:r w:rsidRPr="00EF5E6C" w:rsidR="00CE3610">
        <w:rPr>
          <w:rFonts w:ascii="Times New Roman" w:hAnsi="Times New Roman" w:eastAsia="Times New Roman" w:cs="Times New Roman"/>
          <w:bCs/>
          <w:sz w:val="24"/>
          <w:szCs w:val="24"/>
          <w:lang w:eastAsia="nl-NL"/>
        </w:rPr>
        <w:t xml:space="preserve"> Welke concrete elementen in haar beleid zien erop toe dat deze 60% daalt? Wat is, volgens de minister, de reden dat dit cijfer zo hoog ligt?</w:t>
      </w:r>
    </w:p>
    <w:p w:rsidRPr="00EF5E6C" w:rsidR="005277BF" w:rsidP="00C91E48" w:rsidRDefault="005277BF" w14:paraId="7B2B7DD7" w14:textId="77777777">
      <w:pPr>
        <w:spacing w:after="0" w:line="240" w:lineRule="exact"/>
        <w:rPr>
          <w:rFonts w:ascii="Times New Roman" w:hAnsi="Times New Roman" w:eastAsia="Times New Roman" w:cs="Times New Roman"/>
          <w:bCs/>
          <w:sz w:val="24"/>
          <w:szCs w:val="24"/>
          <w:lang w:eastAsia="nl-NL"/>
        </w:rPr>
      </w:pPr>
    </w:p>
    <w:p w:rsidRPr="00EF5E6C" w:rsidR="00CE3610" w:rsidP="00C91E48" w:rsidRDefault="005277BF" w14:paraId="4631427B" w14:textId="7D95FBDF">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leden van de VVD-fractie vragen h</w:t>
      </w:r>
      <w:r w:rsidRPr="00EF5E6C" w:rsidR="00CE3610">
        <w:rPr>
          <w:rFonts w:ascii="Times New Roman" w:hAnsi="Times New Roman" w:eastAsia="Times New Roman" w:cs="Times New Roman"/>
          <w:bCs/>
          <w:sz w:val="24"/>
          <w:szCs w:val="24"/>
          <w:lang w:eastAsia="nl-NL"/>
        </w:rPr>
        <w:t xml:space="preserve">oe </w:t>
      </w:r>
      <w:r w:rsidRPr="00EF5E6C" w:rsidR="007D71D0">
        <w:rPr>
          <w:rFonts w:ascii="Times New Roman" w:hAnsi="Times New Roman" w:eastAsia="Times New Roman" w:cs="Times New Roman"/>
          <w:bCs/>
          <w:sz w:val="24"/>
          <w:szCs w:val="24"/>
          <w:lang w:eastAsia="nl-NL"/>
        </w:rPr>
        <w:t xml:space="preserve">het </w:t>
      </w:r>
      <w:r w:rsidRPr="00EF5E6C" w:rsidR="00CE3610">
        <w:rPr>
          <w:rFonts w:ascii="Times New Roman" w:hAnsi="Times New Roman" w:eastAsia="Times New Roman" w:cs="Times New Roman"/>
          <w:bCs/>
          <w:sz w:val="24"/>
          <w:szCs w:val="24"/>
          <w:lang w:eastAsia="nl-NL"/>
        </w:rPr>
        <w:t xml:space="preserve">staat met het onderzoek </w:t>
      </w:r>
      <w:r w:rsidRPr="00EF5E6C" w:rsidR="007D71D0">
        <w:rPr>
          <w:rFonts w:ascii="Times New Roman" w:hAnsi="Times New Roman" w:eastAsia="Times New Roman" w:cs="Times New Roman"/>
          <w:bCs/>
          <w:sz w:val="24"/>
          <w:szCs w:val="24"/>
          <w:lang w:eastAsia="nl-NL"/>
        </w:rPr>
        <w:t>d</w:t>
      </w:r>
      <w:r w:rsidRPr="00EF5E6C" w:rsidR="00CE3610">
        <w:rPr>
          <w:rFonts w:ascii="Times New Roman" w:hAnsi="Times New Roman" w:eastAsia="Times New Roman" w:cs="Times New Roman"/>
          <w:bCs/>
          <w:sz w:val="24"/>
          <w:szCs w:val="24"/>
          <w:lang w:eastAsia="nl-NL"/>
        </w:rPr>
        <w:t>at wordt benoemd op pagina 7</w:t>
      </w:r>
      <w:r w:rsidRPr="00EF5E6C" w:rsidR="007D71D0">
        <w:rPr>
          <w:rFonts w:ascii="Times New Roman" w:hAnsi="Times New Roman" w:eastAsia="Times New Roman" w:cs="Times New Roman"/>
          <w:bCs/>
          <w:sz w:val="24"/>
          <w:szCs w:val="24"/>
          <w:lang w:eastAsia="nl-NL"/>
        </w:rPr>
        <w:t>,</w:t>
      </w:r>
      <w:r w:rsidRPr="00EF5E6C" w:rsidR="00CE3610">
        <w:rPr>
          <w:rFonts w:ascii="Times New Roman" w:hAnsi="Times New Roman" w:eastAsia="Times New Roman" w:cs="Times New Roman"/>
          <w:bCs/>
          <w:sz w:val="24"/>
          <w:szCs w:val="24"/>
          <w:lang w:eastAsia="nl-NL"/>
        </w:rPr>
        <w:t xml:space="preserve"> waarin onderzoek wordt gedaan naar of het hebben van een dubbele nationaliteit gewenst of ongewenst is</w:t>
      </w:r>
      <w:r w:rsidRPr="00EF5E6C">
        <w:rPr>
          <w:rFonts w:ascii="Times New Roman" w:hAnsi="Times New Roman" w:eastAsia="Times New Roman" w:cs="Times New Roman"/>
          <w:bCs/>
          <w:sz w:val="24"/>
          <w:szCs w:val="24"/>
          <w:lang w:eastAsia="nl-NL"/>
        </w:rPr>
        <w:t>.</w:t>
      </w:r>
    </w:p>
    <w:p w:rsidRPr="00EF5E6C" w:rsidR="005277BF" w:rsidP="00C91E48" w:rsidRDefault="005277BF" w14:paraId="41547DFA" w14:textId="1F4A9DDB">
      <w:pPr>
        <w:spacing w:after="0" w:line="240" w:lineRule="exact"/>
        <w:rPr>
          <w:rFonts w:ascii="Times New Roman" w:hAnsi="Times New Roman" w:eastAsia="Times New Roman" w:cs="Times New Roman"/>
          <w:bCs/>
          <w:sz w:val="24"/>
          <w:szCs w:val="24"/>
          <w:lang w:eastAsia="nl-NL"/>
        </w:rPr>
      </w:pPr>
    </w:p>
    <w:p w:rsidRPr="00EF5E6C" w:rsidR="00CE3610" w:rsidP="00C91E48" w:rsidRDefault="005277BF" w14:paraId="6AD03B07" w14:textId="6B23B3F6">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leden van de VVD-fractie constateren dat er t</w:t>
      </w:r>
      <w:r w:rsidRPr="00EF5E6C" w:rsidR="00CE3610">
        <w:rPr>
          <w:rFonts w:ascii="Times New Roman" w:hAnsi="Times New Roman" w:eastAsia="Times New Roman" w:cs="Times New Roman"/>
          <w:bCs/>
          <w:sz w:val="24"/>
          <w:szCs w:val="24"/>
          <w:lang w:eastAsia="nl-NL"/>
        </w:rPr>
        <w:t xml:space="preserve">ijdens de Turkse verkiezingen in </w:t>
      </w:r>
      <w:r w:rsidRPr="00EF5E6C" w:rsidR="00D05999">
        <w:rPr>
          <w:rFonts w:ascii="Times New Roman" w:hAnsi="Times New Roman" w:eastAsia="Times New Roman" w:cs="Times New Roman"/>
          <w:bCs/>
          <w:sz w:val="24"/>
          <w:szCs w:val="24"/>
          <w:lang w:eastAsia="nl-NL"/>
        </w:rPr>
        <w:t>2023 meerdere</w:t>
      </w:r>
      <w:r w:rsidRPr="00EF5E6C" w:rsidR="00CE3610">
        <w:rPr>
          <w:rFonts w:ascii="Times New Roman" w:hAnsi="Times New Roman" w:eastAsia="Times New Roman" w:cs="Times New Roman"/>
          <w:bCs/>
          <w:sz w:val="24"/>
          <w:szCs w:val="24"/>
          <w:lang w:eastAsia="nl-NL"/>
        </w:rPr>
        <w:t xml:space="preserve"> meldingen geweest </w:t>
      </w:r>
      <w:r w:rsidRPr="00EF5E6C">
        <w:rPr>
          <w:rFonts w:ascii="Times New Roman" w:hAnsi="Times New Roman" w:eastAsia="Times New Roman" w:cs="Times New Roman"/>
          <w:bCs/>
          <w:sz w:val="24"/>
          <w:szCs w:val="24"/>
          <w:lang w:eastAsia="nl-NL"/>
        </w:rPr>
        <w:t xml:space="preserve">zijn </w:t>
      </w:r>
      <w:r w:rsidRPr="00EF5E6C" w:rsidR="00CE3610">
        <w:rPr>
          <w:rFonts w:ascii="Times New Roman" w:hAnsi="Times New Roman" w:eastAsia="Times New Roman" w:cs="Times New Roman"/>
          <w:bCs/>
          <w:sz w:val="24"/>
          <w:szCs w:val="24"/>
          <w:lang w:eastAsia="nl-NL"/>
        </w:rPr>
        <w:t xml:space="preserve">waarbij Turkse overheidsvertegenwoordigers binnen </w:t>
      </w:r>
      <w:r w:rsidRPr="00EF5E6C">
        <w:rPr>
          <w:rFonts w:ascii="Times New Roman" w:hAnsi="Times New Roman" w:eastAsia="Times New Roman" w:cs="Times New Roman"/>
          <w:bCs/>
          <w:sz w:val="24"/>
          <w:szCs w:val="24"/>
          <w:lang w:eastAsia="nl-NL"/>
        </w:rPr>
        <w:t>drie</w:t>
      </w:r>
      <w:r w:rsidRPr="00EF5E6C" w:rsidR="00CE3610">
        <w:rPr>
          <w:rFonts w:ascii="Times New Roman" w:hAnsi="Times New Roman" w:eastAsia="Times New Roman" w:cs="Times New Roman"/>
          <w:bCs/>
          <w:sz w:val="24"/>
          <w:szCs w:val="24"/>
          <w:lang w:eastAsia="nl-NL"/>
        </w:rPr>
        <w:t xml:space="preserve"> maanden voor de verkiezingen campagne hebben gevoerd in Nederland. Hoeveel meldingen zijn er gedaan? Door wie zijn deze meldingen gedaan? De afgesproken regel is dat buitenlandse politici drie maanden voor de verkiezingen geen campagne mogen voeren in Nederland. Hoe strookt deze regel met het dan toch toelaten van Turkse overheidsvertegenwoordigers? Waarom heeft het kabinet zich niet aan bovenstaande regel gehouden voor de Turkse verkiezingen? Waarom heeft het kabinet Nederlanders met een Turkse achtergrond niet beschermd voor mogelijk intimideren door campagneactiviteiten voor de Turkse verkiezingen? Waarom wordt er geen overzicht bijgehouden van deze meldingen? Hoe zag het maatwerk, waarover wordt gesproken in de antwoorden, eruit bij deze meldingen? Voor welke steden zijn deze meldingen gedaan? </w:t>
      </w:r>
    </w:p>
    <w:p w:rsidRPr="00EF5E6C" w:rsidR="001167A0" w:rsidP="00C91E48" w:rsidRDefault="001167A0" w14:paraId="246D5C28" w14:textId="77777777">
      <w:pPr>
        <w:spacing w:after="0" w:line="240" w:lineRule="exact"/>
        <w:rPr>
          <w:rFonts w:ascii="Times New Roman" w:hAnsi="Times New Roman" w:eastAsia="Times New Roman" w:cs="Times New Roman"/>
          <w:bCs/>
          <w:sz w:val="24"/>
          <w:szCs w:val="24"/>
          <w:lang w:eastAsia="nl-NL"/>
        </w:rPr>
      </w:pPr>
    </w:p>
    <w:p w:rsidRPr="00EF5E6C" w:rsidR="00CE3610" w:rsidP="00C91E48" w:rsidRDefault="005277BF" w14:paraId="6FF990CC" w14:textId="2B17CD3A">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Tenslotte vragen de leden van de VVD-fractie of </w:t>
      </w:r>
      <w:r w:rsidRPr="00EF5E6C" w:rsidR="00CE3610">
        <w:rPr>
          <w:rFonts w:ascii="Times New Roman" w:hAnsi="Times New Roman" w:eastAsia="Times New Roman" w:cs="Times New Roman"/>
          <w:bCs/>
          <w:sz w:val="24"/>
          <w:szCs w:val="24"/>
          <w:lang w:eastAsia="nl-NL"/>
        </w:rPr>
        <w:t>er sinds 2021 een wijziging opgetreden</w:t>
      </w:r>
      <w:r w:rsidRPr="00EF5E6C">
        <w:rPr>
          <w:rFonts w:ascii="Times New Roman" w:hAnsi="Times New Roman" w:eastAsia="Times New Roman" w:cs="Times New Roman"/>
          <w:bCs/>
          <w:sz w:val="24"/>
          <w:szCs w:val="24"/>
          <w:lang w:eastAsia="nl-NL"/>
        </w:rPr>
        <w:t xml:space="preserve"> is</w:t>
      </w:r>
      <w:r w:rsidRPr="00EF5E6C" w:rsidR="00CE3610">
        <w:rPr>
          <w:rFonts w:ascii="Times New Roman" w:hAnsi="Times New Roman" w:eastAsia="Times New Roman" w:cs="Times New Roman"/>
          <w:bCs/>
          <w:sz w:val="24"/>
          <w:szCs w:val="24"/>
          <w:lang w:eastAsia="nl-NL"/>
        </w:rPr>
        <w:t xml:space="preserve"> in de Nederlandse situatie rondom de Grijze Wolven. Wordt dit nog steeds gemonitord?</w:t>
      </w:r>
    </w:p>
    <w:p w:rsidRPr="00EF5E6C" w:rsidR="00320C50" w:rsidP="00C91E48" w:rsidRDefault="00320C50" w14:paraId="5D0EDEC4" w14:textId="77777777">
      <w:pPr>
        <w:spacing w:after="0" w:line="240" w:lineRule="exact"/>
        <w:rPr>
          <w:rFonts w:ascii="Times New Roman" w:hAnsi="Times New Roman" w:eastAsia="Times New Roman" w:cs="Times New Roman"/>
          <w:bCs/>
          <w:sz w:val="24"/>
          <w:szCs w:val="24"/>
          <w:lang w:eastAsia="nl-NL"/>
        </w:rPr>
      </w:pPr>
    </w:p>
    <w:p w:rsidRPr="00EF5E6C" w:rsidR="007825BD" w:rsidP="00C91E48" w:rsidRDefault="007825BD" w14:paraId="4E30D8C1" w14:textId="053C618F">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Vragen en opmerkingen van de leden van de D66-fractie</w:t>
      </w:r>
    </w:p>
    <w:p w:rsidRPr="00EF5E6C" w:rsidR="007825BD" w:rsidP="00C91E48" w:rsidRDefault="007825BD" w14:paraId="2ED1EE13" w14:textId="77777777">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leden van de D66-fractie danken de minister voor de beantwoording. Deze leden hebben nog enkele aanvullende vragen.</w:t>
      </w:r>
    </w:p>
    <w:p w:rsidRPr="00EF5E6C" w:rsidR="007825BD" w:rsidP="00C91E48" w:rsidRDefault="007825BD" w14:paraId="027ADD61" w14:textId="5E84FC5A">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 </w:t>
      </w:r>
    </w:p>
    <w:p w:rsidRPr="00EF5E6C" w:rsidR="007825BD" w:rsidP="00C91E48" w:rsidRDefault="007825BD" w14:paraId="67EE4B6F" w14:textId="436DA24E">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leden van de D66-fractie lezen dat de minister voornemens is om het onderzoek naar het Turkse diasporabeleid in Nederland te verbreden naar andere gemeenschappen. Kan de minister hiertoe de beoogde stappen inclusief het tijdspad schetsen, zo vragen deze leden. Aanvullend, kan de minister aangeven welke gemeenschappen zij wenst mee te nemen in verder onderzoek?</w:t>
      </w:r>
    </w:p>
    <w:p w:rsidRPr="00EF5E6C" w:rsidR="001611D6" w:rsidP="00C91E48" w:rsidRDefault="001611D6" w14:paraId="2DC854A5" w14:textId="77777777">
      <w:pPr>
        <w:spacing w:after="0" w:line="240" w:lineRule="exact"/>
        <w:rPr>
          <w:rFonts w:ascii="Times New Roman" w:hAnsi="Times New Roman" w:eastAsia="Times New Roman" w:cs="Times New Roman"/>
          <w:b/>
          <w:sz w:val="24"/>
          <w:szCs w:val="24"/>
          <w:lang w:eastAsia="nl-NL"/>
        </w:rPr>
      </w:pPr>
    </w:p>
    <w:p w:rsidRPr="00EF5E6C" w:rsidR="00D732EC" w:rsidP="00C91E48" w:rsidRDefault="00AD38E8" w14:paraId="55BCCFDA" w14:textId="43F5F7D1">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Vragen en opmerkingen van de leden van de D</w:t>
      </w:r>
      <w:r w:rsidRPr="00EF5E6C" w:rsidR="00C230B8">
        <w:rPr>
          <w:rFonts w:ascii="Times New Roman" w:hAnsi="Times New Roman" w:eastAsia="Times New Roman" w:cs="Times New Roman"/>
          <w:b/>
          <w:sz w:val="24"/>
          <w:szCs w:val="24"/>
          <w:lang w:eastAsia="nl-NL"/>
        </w:rPr>
        <w:t>ENK</w:t>
      </w:r>
      <w:r w:rsidRPr="00EF5E6C">
        <w:rPr>
          <w:rFonts w:ascii="Times New Roman" w:hAnsi="Times New Roman" w:eastAsia="Times New Roman" w:cs="Times New Roman"/>
          <w:b/>
          <w:sz w:val="24"/>
          <w:szCs w:val="24"/>
          <w:lang w:eastAsia="nl-NL"/>
        </w:rPr>
        <w:t>-fractie</w:t>
      </w:r>
    </w:p>
    <w:p w:rsidRPr="00EF5E6C" w:rsidR="001747C8" w:rsidP="00C91E48" w:rsidRDefault="00C230B8" w14:paraId="43F76267" w14:textId="0B2453DB">
      <w:pPr>
        <w:spacing w:after="0" w:line="240" w:lineRule="exact"/>
        <w:rPr>
          <w:rFonts w:ascii="Times New Roman" w:hAnsi="Times New Roman" w:eastAsia="Times New Roman" w:cs="Times New Roman"/>
          <w:sz w:val="24"/>
          <w:szCs w:val="24"/>
          <w:lang w:eastAsia="nl-NL"/>
        </w:rPr>
      </w:pPr>
      <w:r w:rsidRPr="00EF5E6C">
        <w:rPr>
          <w:rFonts w:ascii="Times New Roman" w:hAnsi="Times New Roman" w:eastAsia="Times New Roman" w:cs="Times New Roman"/>
          <w:sz w:val="24"/>
          <w:szCs w:val="24"/>
          <w:lang w:eastAsia="nl-NL"/>
        </w:rPr>
        <w:t xml:space="preserve">De leden van de DENK-fractie hebben kennisgenomen van de stukken behorend bij het schriftelijk overleg eerste fase onderzoek Clingendael naar het Turkse diasporabeleid in Nederland en hebben de volgende vragen. Ten eerste vragen deze leden wat de stand van </w:t>
      </w:r>
      <w:r w:rsidRPr="00EF5E6C">
        <w:rPr>
          <w:rFonts w:ascii="Times New Roman" w:hAnsi="Times New Roman" w:eastAsia="Times New Roman" w:cs="Times New Roman"/>
          <w:sz w:val="24"/>
          <w:szCs w:val="24"/>
          <w:lang w:eastAsia="nl-NL"/>
        </w:rPr>
        <w:lastRenderedPageBreak/>
        <w:t>zaken is met betrekking tot de tweede fase van het onderzoek en wat de verwachte datum van oplevering</w:t>
      </w:r>
      <w:r w:rsidRPr="00EF5E6C" w:rsidR="00C90615">
        <w:rPr>
          <w:rFonts w:ascii="Times New Roman" w:hAnsi="Times New Roman" w:eastAsia="Times New Roman" w:cs="Times New Roman"/>
          <w:sz w:val="24"/>
          <w:szCs w:val="24"/>
          <w:lang w:eastAsia="nl-NL"/>
        </w:rPr>
        <w:t xml:space="preserve"> is</w:t>
      </w:r>
      <w:r w:rsidRPr="00EF5E6C">
        <w:rPr>
          <w:rFonts w:ascii="Times New Roman" w:hAnsi="Times New Roman" w:eastAsia="Times New Roman" w:cs="Times New Roman"/>
          <w:sz w:val="24"/>
          <w:szCs w:val="24"/>
          <w:lang w:eastAsia="nl-NL"/>
        </w:rPr>
        <w:t>. Ten tweede vragen deze leden of de minister uiteen kan zetten wat het diasporabeleid is van Nederland</w:t>
      </w:r>
      <w:r w:rsidRPr="00EF5E6C" w:rsidR="00C90615">
        <w:rPr>
          <w:rFonts w:ascii="Times New Roman" w:hAnsi="Times New Roman" w:eastAsia="Times New Roman" w:cs="Times New Roman"/>
          <w:sz w:val="24"/>
          <w:szCs w:val="24"/>
          <w:lang w:eastAsia="nl-NL"/>
        </w:rPr>
        <w:t>.</w:t>
      </w:r>
      <w:r w:rsidRPr="00EF5E6C">
        <w:rPr>
          <w:rFonts w:ascii="Times New Roman" w:hAnsi="Times New Roman" w:eastAsia="Times New Roman" w:cs="Times New Roman"/>
          <w:sz w:val="24"/>
          <w:szCs w:val="24"/>
          <w:lang w:eastAsia="nl-NL"/>
        </w:rPr>
        <w:t xml:space="preserve"> Kan de minister daarbij ook aangeven welke overeenkomsten en verschillen er zijn tussen het Turkse en Nederlandse diasporabeleid?</w:t>
      </w:r>
    </w:p>
    <w:p w:rsidRPr="00EF5E6C" w:rsidR="00320C50" w:rsidP="00C91E48" w:rsidRDefault="00C230B8" w14:paraId="0D07058C" w14:textId="5FF854BD">
      <w:pPr>
        <w:spacing w:after="0" w:line="240" w:lineRule="exact"/>
        <w:rPr>
          <w:rFonts w:ascii="Times New Roman" w:hAnsi="Times New Roman" w:eastAsia="Times New Roman" w:cs="Times New Roman"/>
          <w:sz w:val="24"/>
          <w:szCs w:val="24"/>
          <w:lang w:eastAsia="nl-NL"/>
        </w:rPr>
      </w:pPr>
      <w:r w:rsidRPr="00EF5E6C">
        <w:rPr>
          <w:rFonts w:ascii="Times New Roman" w:hAnsi="Times New Roman" w:eastAsia="Times New Roman" w:cs="Times New Roman"/>
          <w:sz w:val="24"/>
          <w:szCs w:val="24"/>
          <w:lang w:eastAsia="nl-NL"/>
        </w:rPr>
        <w:t xml:space="preserve">Tenslotte vragen </w:t>
      </w:r>
      <w:r w:rsidRPr="00EF5E6C" w:rsidR="00C90615">
        <w:rPr>
          <w:rFonts w:ascii="Times New Roman" w:hAnsi="Times New Roman" w:eastAsia="Times New Roman" w:cs="Times New Roman"/>
          <w:sz w:val="24"/>
          <w:szCs w:val="24"/>
          <w:lang w:eastAsia="nl-NL"/>
        </w:rPr>
        <w:t>zij</w:t>
      </w:r>
      <w:r w:rsidRPr="00EF5E6C">
        <w:rPr>
          <w:rFonts w:ascii="Times New Roman" w:hAnsi="Times New Roman" w:eastAsia="Times New Roman" w:cs="Times New Roman"/>
          <w:sz w:val="24"/>
          <w:szCs w:val="24"/>
          <w:lang w:eastAsia="nl-NL"/>
        </w:rPr>
        <w:t xml:space="preserve"> of de minister nader kan toelichten wat de maatschappelijke meerwaarde is van stichtingen, zoals Islamitische Stichting Nederland, in het bevorderen van de sociale cohesie, participatie en gemeenschapszin. Kan de minister deze maatschappelijke meerwaarde ook kwantificeren?  </w:t>
      </w:r>
    </w:p>
    <w:p w:rsidRPr="00EF5E6C" w:rsidR="004B3D6A" w:rsidP="00C91E48" w:rsidRDefault="004B3D6A" w14:paraId="5BAD8B30" w14:textId="77777777">
      <w:pPr>
        <w:spacing w:after="0" w:line="240" w:lineRule="exact"/>
        <w:rPr>
          <w:rFonts w:ascii="Times New Roman" w:hAnsi="Times New Roman" w:eastAsia="Times New Roman" w:cs="Times New Roman"/>
          <w:sz w:val="24"/>
          <w:szCs w:val="24"/>
          <w:lang w:eastAsia="nl-NL"/>
        </w:rPr>
      </w:pPr>
    </w:p>
    <w:p w:rsidRPr="00EF5E6C" w:rsidR="003C6D1A" w:rsidP="00C91E48" w:rsidRDefault="00AD38E8" w14:paraId="4EB29BE5" w14:textId="77777777">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II</w:t>
      </w:r>
      <w:r w:rsidRPr="00EF5E6C">
        <w:rPr>
          <w:rFonts w:ascii="Times New Roman" w:hAnsi="Times New Roman" w:eastAsia="Times New Roman" w:cs="Times New Roman"/>
          <w:b/>
          <w:sz w:val="24"/>
          <w:szCs w:val="24"/>
          <w:lang w:eastAsia="nl-NL"/>
        </w:rPr>
        <w:tab/>
        <w:t>Antwoord/Reactie van de minister</w:t>
      </w:r>
    </w:p>
    <w:p w:rsidRPr="00EF5E6C" w:rsidR="003C6D1A" w:rsidP="00C91E48" w:rsidRDefault="003C6D1A" w14:paraId="4AE0ACAD" w14:textId="77777777">
      <w:pPr>
        <w:spacing w:after="0" w:line="240" w:lineRule="exact"/>
        <w:rPr>
          <w:rFonts w:ascii="Times New Roman" w:hAnsi="Times New Roman" w:eastAsia="Times New Roman" w:cs="Times New Roman"/>
          <w:b/>
          <w:sz w:val="24"/>
          <w:szCs w:val="24"/>
          <w:lang w:eastAsia="nl-NL"/>
        </w:rPr>
      </w:pPr>
    </w:p>
    <w:p w:rsidRPr="00EF5E6C" w:rsidR="003C6D1A" w:rsidP="00C91E48" w:rsidRDefault="003C6D1A" w14:paraId="512F038F" w14:textId="77777777">
      <w:pPr>
        <w:spacing w:line="240" w:lineRule="exact"/>
        <w:rPr>
          <w:rFonts w:ascii="Times New Roman" w:hAnsi="Times New Roman" w:cs="Times New Roman"/>
          <w:sz w:val="24"/>
          <w:szCs w:val="24"/>
        </w:rPr>
      </w:pPr>
      <w:r w:rsidRPr="00EF5E6C">
        <w:rPr>
          <w:rFonts w:ascii="Times New Roman" w:hAnsi="Times New Roman" w:cs="Times New Roman"/>
          <w:sz w:val="24"/>
          <w:szCs w:val="24"/>
        </w:rPr>
        <w:t>De beantwoording is naar onderwerp ingedeeld, te weten: A) diasporabeleid van Turkije, B) ongewenste buitenlandse inmenging en C) overige vragen.</w:t>
      </w:r>
    </w:p>
    <w:p w:rsidRPr="00EF5E6C" w:rsidR="003C6D1A" w:rsidP="00C91E48" w:rsidRDefault="003C6D1A" w14:paraId="21C00E44" w14:textId="77777777">
      <w:pPr>
        <w:spacing w:after="0" w:line="240" w:lineRule="exact"/>
        <w:rPr>
          <w:rFonts w:ascii="Times New Roman" w:hAnsi="Times New Roman" w:eastAsia="Times New Roman" w:cs="Times New Roman"/>
          <w:b/>
          <w:sz w:val="24"/>
          <w:szCs w:val="24"/>
          <w:lang w:eastAsia="nl-NL"/>
        </w:rPr>
      </w:pPr>
    </w:p>
    <w:p w:rsidRPr="00EF5E6C" w:rsidR="003C6D1A" w:rsidP="00C91E48" w:rsidRDefault="003C6D1A" w14:paraId="1690EF0A" w14:textId="77777777">
      <w:pPr>
        <w:spacing w:after="0" w:line="240" w:lineRule="exact"/>
        <w:rPr>
          <w:rFonts w:ascii="Times New Roman" w:hAnsi="Times New Roman" w:eastAsia="Times New Roman" w:cs="Times New Roman"/>
          <w:b/>
          <w:sz w:val="24"/>
          <w:szCs w:val="24"/>
          <w:lang w:eastAsia="nl-NL"/>
        </w:rPr>
      </w:pPr>
    </w:p>
    <w:p w:rsidRPr="00EF5E6C" w:rsidR="003C6D1A" w:rsidP="00C91E48" w:rsidRDefault="005F38B3" w14:paraId="38125F74" w14:textId="7BE02048">
      <w:pPr>
        <w:pStyle w:val="Lijstalinea"/>
        <w:numPr>
          <w:ilvl w:val="0"/>
          <w:numId w:val="4"/>
        </w:num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 xml:space="preserve">Het Turks </w:t>
      </w:r>
      <w:r w:rsidRPr="00EF5E6C" w:rsidR="003C6D1A">
        <w:rPr>
          <w:rFonts w:ascii="Times New Roman" w:hAnsi="Times New Roman" w:eastAsia="Times New Roman" w:cs="Times New Roman"/>
          <w:b/>
          <w:sz w:val="24"/>
          <w:szCs w:val="24"/>
          <w:lang w:eastAsia="nl-NL"/>
        </w:rPr>
        <w:t>Diasporabeleid</w:t>
      </w:r>
    </w:p>
    <w:p w:rsidRPr="00EF5E6C" w:rsidR="003C6D1A" w:rsidP="00C91E48" w:rsidRDefault="003C6D1A" w14:paraId="0EECED61" w14:textId="77777777">
      <w:pPr>
        <w:spacing w:after="0" w:line="240" w:lineRule="exact"/>
        <w:rPr>
          <w:rFonts w:ascii="Times New Roman" w:hAnsi="Times New Roman" w:eastAsia="Times New Roman" w:cs="Times New Roman"/>
          <w:b/>
          <w:sz w:val="24"/>
          <w:szCs w:val="24"/>
          <w:lang w:eastAsia="nl-NL"/>
        </w:rPr>
      </w:pPr>
    </w:p>
    <w:p w:rsidRPr="00EF5E6C" w:rsidR="003C6D1A" w:rsidP="00C91E48" w:rsidRDefault="004640D1" w14:paraId="41503CB0" w14:textId="7D65966E">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Diasporabeleid</w:t>
      </w:r>
      <w:r w:rsidRPr="00EF5E6C" w:rsidR="005F38B3">
        <w:rPr>
          <w:rFonts w:ascii="Times New Roman" w:hAnsi="Times New Roman" w:eastAsia="Times New Roman" w:cs="Times New Roman"/>
          <w:bCs/>
          <w:i/>
          <w:iCs/>
          <w:sz w:val="24"/>
          <w:szCs w:val="24"/>
          <w:u w:val="single"/>
          <w:lang w:eastAsia="nl-NL"/>
        </w:rPr>
        <w:t xml:space="preserve"> algemeen</w:t>
      </w:r>
    </w:p>
    <w:p w:rsidRPr="00EF5E6C" w:rsidR="004F17D3" w:rsidP="004F17D3" w:rsidRDefault="004F17D3" w14:paraId="50804AB1" w14:textId="3B2C6BC1">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De leden van de VVD-fractie vragen naar de ontwikkeling van het assertievere Turkse</w:t>
      </w:r>
      <w:r w:rsidRPr="00EF5E6C" w:rsidR="00F05F97">
        <w:rPr>
          <w:rFonts w:ascii="Times New Roman" w:hAnsi="Times New Roman" w:eastAsia="Times New Roman" w:cs="Times New Roman"/>
          <w:bCs/>
          <w:i/>
          <w:iCs/>
          <w:sz w:val="24"/>
          <w:szCs w:val="24"/>
          <w:lang w:eastAsia="nl-NL"/>
        </w:rPr>
        <w:t xml:space="preserve"> </w:t>
      </w:r>
      <w:r w:rsidRPr="00EF5E6C">
        <w:rPr>
          <w:rFonts w:ascii="Times New Roman" w:hAnsi="Times New Roman" w:eastAsia="Times New Roman" w:cs="Times New Roman"/>
          <w:bCs/>
          <w:i/>
          <w:iCs/>
          <w:sz w:val="24"/>
          <w:szCs w:val="24"/>
          <w:lang w:eastAsia="nl-NL"/>
        </w:rPr>
        <w:t xml:space="preserve">diasporabeleid, wat Nederland concreet doet aan bescherming en naar de signalen over het </w:t>
      </w:r>
      <w:r w:rsidRPr="00EF5E6C" w:rsidR="002D3A8B">
        <w:rPr>
          <w:rFonts w:ascii="Times New Roman" w:hAnsi="Times New Roman" w:eastAsia="Times New Roman" w:cs="Times New Roman"/>
          <w:bCs/>
          <w:i/>
          <w:iCs/>
          <w:sz w:val="24"/>
          <w:szCs w:val="24"/>
          <w:lang w:eastAsia="nl-NL"/>
        </w:rPr>
        <w:t>‘</w:t>
      </w:r>
      <w:r w:rsidRPr="00EF5E6C">
        <w:rPr>
          <w:rFonts w:ascii="Times New Roman" w:hAnsi="Times New Roman" w:eastAsia="Times New Roman" w:cs="Times New Roman"/>
          <w:bCs/>
          <w:i/>
          <w:iCs/>
          <w:sz w:val="24"/>
          <w:szCs w:val="24"/>
          <w:lang w:eastAsia="nl-NL"/>
        </w:rPr>
        <w:t>buitenspel zetten van specifieke groepen Turken</w:t>
      </w:r>
      <w:r w:rsidRPr="00EF5E6C" w:rsidR="002D3A8B">
        <w:rPr>
          <w:rFonts w:ascii="Times New Roman" w:hAnsi="Times New Roman" w:eastAsia="Times New Roman" w:cs="Times New Roman"/>
          <w:bCs/>
          <w:i/>
          <w:iCs/>
          <w:sz w:val="24"/>
          <w:szCs w:val="24"/>
          <w:lang w:eastAsia="nl-NL"/>
        </w:rPr>
        <w:t>’</w:t>
      </w:r>
      <w:r w:rsidRPr="00EF5E6C">
        <w:rPr>
          <w:rFonts w:ascii="Times New Roman" w:hAnsi="Times New Roman" w:eastAsia="Times New Roman" w:cs="Times New Roman"/>
          <w:bCs/>
          <w:i/>
          <w:iCs/>
          <w:sz w:val="24"/>
          <w:szCs w:val="24"/>
          <w:lang w:eastAsia="nl-NL"/>
        </w:rPr>
        <w:t xml:space="preserve"> door de Turkse regering. </w:t>
      </w:r>
    </w:p>
    <w:p w:rsidRPr="00EF5E6C" w:rsidR="002D3A8B" w:rsidP="004F17D3" w:rsidRDefault="002D3A8B" w14:paraId="3FD1B4F7" w14:textId="77777777">
      <w:pPr>
        <w:spacing w:after="0" w:line="240" w:lineRule="exact"/>
        <w:rPr>
          <w:rFonts w:ascii="Times New Roman" w:hAnsi="Times New Roman" w:eastAsia="Times New Roman" w:cs="Times New Roman"/>
          <w:bCs/>
          <w:sz w:val="24"/>
          <w:szCs w:val="24"/>
          <w:lang w:eastAsia="nl-NL"/>
        </w:rPr>
      </w:pPr>
    </w:p>
    <w:p w:rsidRPr="00EF5E6C" w:rsidR="00A95104" w:rsidP="004F17D3" w:rsidRDefault="004F17D3" w14:paraId="3AA88A06" w14:textId="6D721B9A">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Zoals gesteld in de beantwoording van het eerste Schriftelijk Overleg over het onderzoek van </w:t>
      </w:r>
      <w:r w:rsidRPr="00EF5E6C" w:rsidR="000017F6">
        <w:rPr>
          <w:rFonts w:ascii="Times New Roman" w:hAnsi="Times New Roman" w:eastAsia="Times New Roman" w:cs="Times New Roman"/>
          <w:bCs/>
          <w:sz w:val="24"/>
          <w:szCs w:val="24"/>
          <w:lang w:eastAsia="nl-NL"/>
        </w:rPr>
        <w:t>Clingendael</w:t>
      </w:r>
      <w:r w:rsidRPr="00EF5E6C" w:rsidR="000017F6">
        <w:rPr>
          <w:rStyle w:val="Voetnootmarkering"/>
          <w:rFonts w:ascii="Times New Roman" w:hAnsi="Times New Roman" w:eastAsia="Times New Roman" w:cs="Times New Roman"/>
          <w:bCs/>
          <w:sz w:val="24"/>
          <w:szCs w:val="24"/>
          <w:lang w:eastAsia="nl-NL"/>
        </w:rPr>
        <w:footnoteReference w:id="2"/>
      </w:r>
      <w:r w:rsidRPr="00EF5E6C" w:rsidR="000017F6">
        <w:rPr>
          <w:rFonts w:ascii="Times New Roman" w:hAnsi="Times New Roman" w:eastAsia="Times New Roman" w:cs="Times New Roman"/>
          <w:bCs/>
          <w:sz w:val="24"/>
          <w:szCs w:val="24"/>
          <w:lang w:eastAsia="nl-NL"/>
        </w:rPr>
        <w:t xml:space="preserve">, </w:t>
      </w:r>
      <w:r w:rsidRPr="00EF5E6C">
        <w:rPr>
          <w:rFonts w:ascii="Times New Roman" w:hAnsi="Times New Roman" w:eastAsia="Times New Roman" w:cs="Times New Roman"/>
          <w:bCs/>
          <w:sz w:val="24"/>
          <w:szCs w:val="24"/>
          <w:lang w:eastAsia="nl-NL"/>
        </w:rPr>
        <w:t xml:space="preserve">voeren veel landen beleid en organiseren activiteiten om een band te behouden met de </w:t>
      </w:r>
      <w:r w:rsidRPr="00EF5E6C" w:rsidR="00377992">
        <w:rPr>
          <w:rFonts w:ascii="Times New Roman" w:hAnsi="Times New Roman" w:eastAsia="Times New Roman" w:cs="Times New Roman"/>
          <w:bCs/>
          <w:sz w:val="24"/>
          <w:szCs w:val="24"/>
          <w:lang w:eastAsia="nl-NL"/>
        </w:rPr>
        <w:t>staatsburgers</w:t>
      </w:r>
      <w:r w:rsidRPr="00EF5E6C" w:rsidR="00920CF3">
        <w:rPr>
          <w:rFonts w:ascii="Times New Roman" w:hAnsi="Times New Roman" w:eastAsia="Times New Roman" w:cs="Times New Roman"/>
          <w:bCs/>
          <w:sz w:val="24"/>
          <w:szCs w:val="24"/>
          <w:lang w:eastAsia="nl-NL"/>
        </w:rPr>
        <w:t xml:space="preserve"> </w:t>
      </w:r>
      <w:r w:rsidRPr="00EF5E6C">
        <w:rPr>
          <w:rFonts w:ascii="Times New Roman" w:hAnsi="Times New Roman" w:eastAsia="Times New Roman" w:cs="Times New Roman"/>
          <w:bCs/>
          <w:sz w:val="24"/>
          <w:szCs w:val="24"/>
          <w:lang w:eastAsia="nl-NL"/>
        </w:rPr>
        <w:t xml:space="preserve">die in het buitenland wonen. Nederland doet dit zelf ook. Het kabinet herkent dat de Turkse regering al jaren openlijk een actief diasporabeleid voert richting </w:t>
      </w:r>
      <w:r w:rsidRPr="00EF5E6C" w:rsidR="00A630AB">
        <w:rPr>
          <w:rFonts w:ascii="Times New Roman" w:hAnsi="Times New Roman" w:eastAsia="Times New Roman" w:cs="Times New Roman"/>
          <w:bCs/>
          <w:sz w:val="24"/>
          <w:szCs w:val="24"/>
          <w:lang w:eastAsia="nl-NL"/>
        </w:rPr>
        <w:t xml:space="preserve">de </w:t>
      </w:r>
      <w:r w:rsidRPr="00EF5E6C">
        <w:rPr>
          <w:rFonts w:ascii="Times New Roman" w:hAnsi="Times New Roman" w:eastAsia="Times New Roman" w:cs="Times New Roman"/>
          <w:bCs/>
          <w:sz w:val="24"/>
          <w:szCs w:val="24"/>
          <w:lang w:eastAsia="nl-NL"/>
        </w:rPr>
        <w:t>Turkse diaspora</w:t>
      </w:r>
      <w:r w:rsidRPr="00EF5E6C" w:rsidR="003748A6">
        <w:rPr>
          <w:rFonts w:ascii="Times New Roman" w:hAnsi="Times New Roman" w:eastAsia="Times New Roman" w:cs="Times New Roman"/>
          <w:bCs/>
          <w:sz w:val="24"/>
          <w:szCs w:val="24"/>
          <w:lang w:eastAsia="nl-NL"/>
        </w:rPr>
        <w:t>gemeenschappen</w:t>
      </w:r>
      <w:r w:rsidRPr="00EF5E6C">
        <w:rPr>
          <w:rFonts w:ascii="Times New Roman" w:hAnsi="Times New Roman" w:eastAsia="Times New Roman" w:cs="Times New Roman"/>
          <w:bCs/>
          <w:sz w:val="24"/>
          <w:szCs w:val="24"/>
          <w:lang w:eastAsia="nl-NL"/>
        </w:rPr>
        <w:t xml:space="preserve">, </w:t>
      </w:r>
      <w:r w:rsidRPr="00EF5E6C" w:rsidR="00A95104">
        <w:rPr>
          <w:rFonts w:ascii="Times New Roman" w:hAnsi="Times New Roman" w:eastAsia="Times New Roman" w:cs="Times New Roman"/>
          <w:bCs/>
          <w:sz w:val="24"/>
          <w:szCs w:val="24"/>
          <w:lang w:eastAsia="nl-NL"/>
        </w:rPr>
        <w:t>zowel in Nederland als in andere landen.</w:t>
      </w:r>
      <w:r w:rsidRPr="00EF5E6C" w:rsidR="003D437C">
        <w:rPr>
          <w:rFonts w:ascii="Times New Roman" w:hAnsi="Times New Roman" w:eastAsia="Times New Roman" w:cs="Times New Roman"/>
          <w:bCs/>
          <w:sz w:val="24"/>
          <w:szCs w:val="24"/>
          <w:lang w:eastAsia="nl-NL"/>
        </w:rPr>
        <w:t xml:space="preserve"> Ongewenste buitenlandse inmenging, echter, is onacceptabel. Het zorgt ervoor dat sommige burgers zich onveilig voelen en beperkt hen in hun vrijheid van meningsuiting en handelen. Dit leidt tot verdeeldheid en wantrouwen binnen gemeenschappen en de samenleving. Het is belangrijk om duidelijk de norm te stellen dat dit soort inmenging niet wordt getolereerd.</w:t>
      </w:r>
      <w:bookmarkStart w:name="_Hlk176788721" w:id="2"/>
      <w:r w:rsidRPr="00EF5E6C" w:rsidR="003D437C">
        <w:rPr>
          <w:rFonts w:ascii="Times New Roman" w:hAnsi="Times New Roman" w:eastAsia="Times New Roman" w:cs="Times New Roman"/>
          <w:bCs/>
          <w:sz w:val="24"/>
          <w:szCs w:val="24"/>
          <w:lang w:eastAsia="nl-NL"/>
        </w:rPr>
        <w:t xml:space="preserve"> Hoewel landen het recht hebben om diasporabeleid te </w:t>
      </w:r>
      <w:r w:rsidRPr="00EF5E6C" w:rsidR="005B2DE0">
        <w:rPr>
          <w:rFonts w:ascii="Times New Roman" w:hAnsi="Times New Roman" w:eastAsia="Times New Roman" w:cs="Times New Roman"/>
          <w:bCs/>
          <w:sz w:val="24"/>
          <w:szCs w:val="24"/>
          <w:lang w:eastAsia="nl-NL"/>
        </w:rPr>
        <w:t xml:space="preserve">voeren in Nederland, </w:t>
      </w:r>
      <w:r w:rsidRPr="00EF5E6C" w:rsidR="003D437C">
        <w:rPr>
          <w:rFonts w:ascii="Times New Roman" w:hAnsi="Times New Roman" w:eastAsia="Times New Roman" w:cs="Times New Roman"/>
          <w:bCs/>
          <w:sz w:val="24"/>
          <w:szCs w:val="24"/>
          <w:lang w:eastAsia="nl-NL"/>
        </w:rPr>
        <w:t>moet</w:t>
      </w:r>
      <w:r w:rsidRPr="00EF5E6C" w:rsidR="005B2DE0">
        <w:rPr>
          <w:rFonts w:ascii="Times New Roman" w:hAnsi="Times New Roman" w:eastAsia="Times New Roman" w:cs="Times New Roman"/>
          <w:bCs/>
          <w:sz w:val="24"/>
          <w:szCs w:val="24"/>
          <w:lang w:eastAsia="nl-NL"/>
        </w:rPr>
        <w:t xml:space="preserve"> dit </w:t>
      </w:r>
      <w:r w:rsidRPr="00EF5E6C" w:rsidR="003D437C">
        <w:rPr>
          <w:rFonts w:ascii="Times New Roman" w:hAnsi="Times New Roman" w:eastAsia="Times New Roman" w:cs="Times New Roman"/>
          <w:bCs/>
          <w:sz w:val="24"/>
          <w:szCs w:val="24"/>
          <w:lang w:eastAsia="nl-NL"/>
        </w:rPr>
        <w:t xml:space="preserve">altijd </w:t>
      </w:r>
      <w:r w:rsidRPr="00EF5E6C" w:rsidR="005B2DE0">
        <w:rPr>
          <w:rFonts w:ascii="Times New Roman" w:hAnsi="Times New Roman" w:eastAsia="Times New Roman" w:cs="Times New Roman"/>
          <w:bCs/>
          <w:sz w:val="24"/>
          <w:szCs w:val="24"/>
          <w:lang w:eastAsia="nl-NL"/>
        </w:rPr>
        <w:t xml:space="preserve">binnen de grenzen van onze rechtsstaat </w:t>
      </w:r>
      <w:r w:rsidRPr="00EF5E6C" w:rsidR="003D437C">
        <w:rPr>
          <w:rFonts w:ascii="Times New Roman" w:hAnsi="Times New Roman" w:eastAsia="Times New Roman" w:cs="Times New Roman"/>
          <w:bCs/>
          <w:sz w:val="24"/>
          <w:szCs w:val="24"/>
          <w:lang w:eastAsia="nl-NL"/>
        </w:rPr>
        <w:t>blijven</w:t>
      </w:r>
      <w:r w:rsidRPr="00EF5E6C" w:rsidR="005B2DE0">
        <w:rPr>
          <w:rFonts w:ascii="Times New Roman" w:hAnsi="Times New Roman" w:eastAsia="Times New Roman" w:cs="Times New Roman"/>
          <w:bCs/>
          <w:sz w:val="24"/>
          <w:szCs w:val="24"/>
          <w:lang w:eastAsia="nl-NL"/>
        </w:rPr>
        <w:t xml:space="preserve"> </w:t>
      </w:r>
      <w:r w:rsidRPr="00EF5E6C" w:rsidR="003D437C">
        <w:rPr>
          <w:rFonts w:ascii="Times New Roman" w:hAnsi="Times New Roman" w:eastAsia="Times New Roman" w:cs="Times New Roman"/>
          <w:bCs/>
          <w:sz w:val="24"/>
          <w:szCs w:val="24"/>
          <w:lang w:eastAsia="nl-NL"/>
        </w:rPr>
        <w:t>en mag het de participatie van individuen in onze samenleving niet in de weg staan.</w:t>
      </w:r>
    </w:p>
    <w:p w:rsidRPr="00EF5E6C" w:rsidR="00A95104" w:rsidP="004F17D3" w:rsidRDefault="00A95104" w14:paraId="6BA02D0A" w14:textId="77777777">
      <w:pPr>
        <w:spacing w:after="0" w:line="240" w:lineRule="exact"/>
        <w:rPr>
          <w:rFonts w:ascii="Times New Roman" w:hAnsi="Times New Roman" w:eastAsia="Times New Roman" w:cs="Times New Roman"/>
          <w:bCs/>
          <w:sz w:val="24"/>
          <w:szCs w:val="24"/>
          <w:lang w:eastAsia="nl-NL"/>
        </w:rPr>
      </w:pPr>
    </w:p>
    <w:p w:rsidRPr="00EF5E6C" w:rsidR="00DA4408" w:rsidP="004F17D3" w:rsidRDefault="00A95104" w14:paraId="180C1760" w14:textId="6EC3E11E">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Het kabinet baseert zijn beleid met betrekking tot het tegengaan van ongewenste buitenlandse inmenging op openbare analyses, zoals het Dreigingsbeeld Statelijke Actoren en jaarverslagen van inlichtingen- en veiligheidsdiensten. Daarnaast maakt het gebruik van onderzoeken, zoals die van Clingendael, en staat het in contact met leden en vertegenwoordigers van diasporagemeenschappen over signalen van ongewenste buitenlandse inmenging.</w:t>
      </w:r>
      <w:bookmarkEnd w:id="2"/>
    </w:p>
    <w:p w:rsidRPr="00EF5E6C" w:rsidR="004F17D3" w:rsidP="004F17D3" w:rsidRDefault="004F17D3" w14:paraId="70663283" w14:textId="77777777">
      <w:pPr>
        <w:spacing w:after="0" w:line="240" w:lineRule="exact"/>
        <w:rPr>
          <w:rFonts w:ascii="Times New Roman" w:hAnsi="Times New Roman" w:eastAsia="Times New Roman" w:cs="Times New Roman"/>
          <w:bCs/>
          <w:sz w:val="24"/>
          <w:szCs w:val="24"/>
          <w:lang w:eastAsia="nl-NL"/>
        </w:rPr>
      </w:pPr>
    </w:p>
    <w:p w:rsidRPr="00EF5E6C" w:rsidR="000017F6" w:rsidP="000017F6" w:rsidRDefault="00620989" w14:paraId="07C5F7CA" w14:textId="37D50D2C">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Wanneer bij het kabinet toch signalen binnenkomen dat het Turkse diasporabeleid de grenzen van de Nederlandse rechtsstaat overschrijdt, aarzelt het kabinet niet de betreffende autoriteiten daarop aan te spreken – conform de integrale aanpak van ongewenste buitenlandse inmenging. Dit is in eerdere gevallen ook gebeurd, waarover u in 2020 per kamerbrief bent geïnformeerd</w:t>
      </w:r>
      <w:r w:rsidRPr="00EF5E6C" w:rsidR="007B64AD">
        <w:rPr>
          <w:rStyle w:val="Voetnootmarkering"/>
          <w:rFonts w:ascii="Times New Roman" w:hAnsi="Times New Roman" w:eastAsia="Times New Roman" w:cs="Times New Roman"/>
          <w:bCs/>
          <w:sz w:val="24"/>
          <w:szCs w:val="24"/>
          <w:lang w:eastAsia="nl-NL"/>
        </w:rPr>
        <w:footnoteReference w:id="3"/>
      </w:r>
      <w:r w:rsidRPr="00EF5E6C" w:rsidR="007B64AD">
        <w:rPr>
          <w:rFonts w:ascii="Times New Roman" w:hAnsi="Times New Roman" w:eastAsia="Times New Roman" w:cs="Times New Roman"/>
          <w:bCs/>
          <w:sz w:val="24"/>
          <w:szCs w:val="24"/>
          <w:lang w:eastAsia="nl-NL"/>
        </w:rPr>
        <w:t xml:space="preserve">. </w:t>
      </w:r>
    </w:p>
    <w:p w:rsidRPr="00EF5E6C" w:rsidR="00922980" w:rsidP="000017F6" w:rsidRDefault="00922980" w14:paraId="50E2597C" w14:textId="77777777">
      <w:pPr>
        <w:spacing w:after="0" w:line="240" w:lineRule="exact"/>
        <w:rPr>
          <w:rFonts w:ascii="Times New Roman" w:hAnsi="Times New Roman" w:eastAsia="Times New Roman" w:cs="Times New Roman"/>
          <w:bCs/>
          <w:sz w:val="24"/>
          <w:szCs w:val="24"/>
          <w:lang w:eastAsia="nl-NL"/>
        </w:rPr>
      </w:pPr>
    </w:p>
    <w:p w:rsidRPr="00EF5E6C" w:rsidR="00922980" w:rsidP="000017F6" w:rsidRDefault="00922980" w14:paraId="666E6829" w14:textId="6ECE6325">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Daar waar het de fysieke veiligheid van individuele personen betreft, kan de overheid, op basis van actuele dreigingsinformatie en daar waar nodig, aanvullende beveiligingsmaatregelen treffen. Hierover worden in het openbaar geen uitspraken gedaan.</w:t>
      </w:r>
    </w:p>
    <w:p w:rsidRPr="00EF5E6C" w:rsidR="007B74BF" w:rsidP="00C91E48" w:rsidRDefault="007B74BF" w14:paraId="11309DB1" w14:textId="77777777">
      <w:pPr>
        <w:spacing w:after="0" w:line="240" w:lineRule="exact"/>
        <w:rPr>
          <w:rFonts w:ascii="Times New Roman" w:hAnsi="Times New Roman" w:eastAsia="Times New Roman" w:cs="Times New Roman"/>
          <w:bCs/>
          <w:sz w:val="24"/>
          <w:szCs w:val="24"/>
          <w:lang w:eastAsia="nl-NL"/>
        </w:rPr>
      </w:pPr>
    </w:p>
    <w:p w:rsidRPr="00EF5E6C" w:rsidR="003C6D1A" w:rsidP="00C91E48" w:rsidRDefault="003C6D1A" w14:paraId="3EBFFAAA" w14:textId="41D76F21">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Financiering</w:t>
      </w:r>
      <w:r w:rsidRPr="00EF5E6C" w:rsidR="007765A8">
        <w:rPr>
          <w:rFonts w:ascii="Times New Roman" w:hAnsi="Times New Roman" w:eastAsia="Times New Roman" w:cs="Times New Roman"/>
          <w:bCs/>
          <w:i/>
          <w:iCs/>
          <w:sz w:val="24"/>
          <w:szCs w:val="24"/>
          <w:u w:val="single"/>
          <w:lang w:eastAsia="nl-NL"/>
        </w:rPr>
        <w:t xml:space="preserve"> </w:t>
      </w:r>
    </w:p>
    <w:p w:rsidRPr="00EF5E6C" w:rsidR="00C91E48" w:rsidP="00C91E48" w:rsidRDefault="00400F6B" w14:paraId="38D2E2EA" w14:textId="77777777">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lastRenderedPageBreak/>
        <w:t>De leden van de VVD</w:t>
      </w:r>
      <w:r w:rsidRPr="00EF5E6C" w:rsidR="001504B1">
        <w:rPr>
          <w:rFonts w:ascii="Times New Roman" w:hAnsi="Times New Roman" w:eastAsia="Times New Roman" w:cs="Times New Roman"/>
          <w:bCs/>
          <w:i/>
          <w:iCs/>
          <w:sz w:val="24"/>
          <w:szCs w:val="24"/>
          <w:lang w:eastAsia="nl-NL"/>
        </w:rPr>
        <w:t>-</w:t>
      </w:r>
      <w:r w:rsidRPr="00EF5E6C">
        <w:rPr>
          <w:rFonts w:ascii="Times New Roman" w:hAnsi="Times New Roman" w:eastAsia="Times New Roman" w:cs="Times New Roman"/>
          <w:bCs/>
          <w:i/>
          <w:iCs/>
          <w:sz w:val="24"/>
          <w:szCs w:val="24"/>
          <w:lang w:eastAsia="nl-NL"/>
        </w:rPr>
        <w:t>fractie vragen</w:t>
      </w:r>
      <w:r w:rsidRPr="00EF5E6C" w:rsidR="008D49E0">
        <w:rPr>
          <w:rFonts w:ascii="Times New Roman" w:hAnsi="Times New Roman" w:eastAsia="Times New Roman" w:cs="Times New Roman"/>
          <w:bCs/>
          <w:i/>
          <w:iCs/>
          <w:sz w:val="24"/>
          <w:szCs w:val="24"/>
          <w:lang w:eastAsia="nl-NL"/>
        </w:rPr>
        <w:t xml:space="preserve"> zich af</w:t>
      </w:r>
      <w:r w:rsidRPr="00EF5E6C">
        <w:rPr>
          <w:rFonts w:ascii="Times New Roman" w:hAnsi="Times New Roman" w:eastAsia="Times New Roman" w:cs="Times New Roman"/>
          <w:bCs/>
          <w:i/>
          <w:iCs/>
          <w:sz w:val="24"/>
          <w:szCs w:val="24"/>
          <w:lang w:eastAsia="nl-NL"/>
        </w:rPr>
        <w:t xml:space="preserve"> of er zicht is op hoe de subsidies verstrekt door YTB worden gebruikt en wie hierover beslist. Daarnaast vragen de leden van de fractie van de VVD of er nog andere projecten zijn die de Turkse overheid in Nederland financiert. </w:t>
      </w:r>
    </w:p>
    <w:p w:rsidRPr="00EF5E6C" w:rsidR="000C5C23" w:rsidP="00C91E48" w:rsidRDefault="000C5C23" w14:paraId="5D5036CF" w14:textId="77777777">
      <w:pPr>
        <w:spacing w:after="0" w:line="240" w:lineRule="exact"/>
        <w:rPr>
          <w:rFonts w:ascii="Times New Roman" w:hAnsi="Times New Roman" w:eastAsia="Times New Roman" w:cs="Times New Roman"/>
          <w:bCs/>
          <w:sz w:val="24"/>
          <w:szCs w:val="24"/>
          <w:lang w:eastAsia="nl-NL"/>
        </w:rPr>
      </w:pPr>
    </w:p>
    <w:p w:rsidRPr="00EF5E6C" w:rsidR="000C5C23" w:rsidP="000C5C23" w:rsidRDefault="000C5C23" w14:paraId="4AF90075" w14:textId="77777777">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Veel landen financieren activiteiten in het buitenland die zich richten op de eigen diasporagemeenschappen door middel van subsidies of anderszins. Net zoals het deze landen vrij staat om banden te onderhouden met hun staatsburgers, staat het deze landen ook vrij om projecten te financieren met deze gemeenschap(pen) als doelgroep.</w:t>
      </w:r>
    </w:p>
    <w:p w:rsidRPr="00EF5E6C" w:rsidR="000C5C23" w:rsidP="000C5C23" w:rsidRDefault="000C5C23" w14:paraId="4D936D22" w14:textId="77777777">
      <w:pPr>
        <w:spacing w:after="0" w:line="240" w:lineRule="exact"/>
        <w:rPr>
          <w:rFonts w:ascii="Times New Roman" w:hAnsi="Times New Roman" w:eastAsia="Times New Roman" w:cs="Times New Roman"/>
          <w:bCs/>
          <w:sz w:val="24"/>
          <w:szCs w:val="24"/>
          <w:lang w:eastAsia="nl-NL"/>
        </w:rPr>
      </w:pPr>
    </w:p>
    <w:p w:rsidRPr="00EF5E6C" w:rsidR="000C5C23" w:rsidP="000C5C23" w:rsidRDefault="000C5C23" w14:paraId="0BCBCB7A" w14:textId="6972FB6A">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Tegelijkertijd is vastgesteld dat statelijke actoren burgers in Nederland als doelwit kunnen hebben van (heimelijke) beïnvloedingsactiviteiten. Dit is eerder naar voren gekomen in de jaarverslagen van de AIVD en in de Dreigingsbeelden Statelijke Actoren.</w:t>
      </w:r>
      <w:r w:rsidRPr="00EF5E6C" w:rsidR="00AF6D1B">
        <w:rPr>
          <w:rStyle w:val="Voetnootmarkering"/>
          <w:rFonts w:ascii="Times New Roman" w:hAnsi="Times New Roman" w:eastAsia="Times New Roman" w:cs="Times New Roman"/>
          <w:bCs/>
          <w:sz w:val="24"/>
          <w:szCs w:val="24"/>
          <w:lang w:eastAsia="nl-NL"/>
        </w:rPr>
        <w:footnoteReference w:id="4"/>
      </w:r>
      <w:r w:rsidRPr="00EF5E6C">
        <w:rPr>
          <w:rFonts w:ascii="Times New Roman" w:hAnsi="Times New Roman" w:eastAsia="Times New Roman" w:cs="Times New Roman"/>
          <w:bCs/>
          <w:sz w:val="24"/>
          <w:szCs w:val="24"/>
          <w:lang w:eastAsia="nl-NL"/>
        </w:rPr>
        <w:t xml:space="preserve"> In deze rapportages wordt aangegeven dat beïnvloedings- en inmengingsactiviteiten van derde landen mogelijk van invloed zijn op het gevoel van onveiligheid binnen diasporagemeenschappen. Bovendien kan dit, met name bij grotere gemeenschappen, gevolgen hebben voor de onderlinge cohesie binnen deze groepen. In sommige gevallen kan dit leiden tot zelfcensuur, spanningen binnen en tussen bevolkingsgroepen in Nederland en mogelijk zelfs tot verstoring van de democratische rechtsorde.</w:t>
      </w:r>
    </w:p>
    <w:p w:rsidRPr="00EF5E6C" w:rsidR="00AA5AC5" w:rsidP="003748A6" w:rsidRDefault="00AA5AC5" w14:paraId="1D3A130F" w14:textId="77777777">
      <w:pPr>
        <w:spacing w:after="0" w:line="240" w:lineRule="exact"/>
        <w:rPr>
          <w:rFonts w:ascii="Times New Roman" w:hAnsi="Times New Roman" w:eastAsia="Times New Roman" w:cs="Times New Roman"/>
          <w:bCs/>
          <w:sz w:val="24"/>
          <w:szCs w:val="24"/>
          <w:highlight w:val="yellow"/>
          <w:lang w:eastAsia="nl-NL"/>
        </w:rPr>
      </w:pPr>
    </w:p>
    <w:p w:rsidRPr="00EF5E6C" w:rsidR="00D05999" w:rsidP="003748A6" w:rsidRDefault="000100FB" w14:paraId="68F1F595" w14:textId="31B02042">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Het kabinet gaat onwenselijke beïnvloeding vanuit het buitenland tegen. In het regeerprogramma </w:t>
      </w:r>
      <w:r w:rsidRPr="00EF5E6C" w:rsidR="00540736">
        <w:rPr>
          <w:rFonts w:ascii="Times New Roman" w:hAnsi="Times New Roman" w:eastAsia="Times New Roman" w:cs="Times New Roman"/>
          <w:bCs/>
          <w:sz w:val="24"/>
          <w:szCs w:val="24"/>
          <w:lang w:eastAsia="nl-NL"/>
        </w:rPr>
        <w:t xml:space="preserve">(bijlage bij Kamerstuk 36471,  nr. 96) </w:t>
      </w:r>
      <w:r w:rsidRPr="00EF5E6C">
        <w:rPr>
          <w:rFonts w:ascii="Times New Roman" w:hAnsi="Times New Roman" w:eastAsia="Times New Roman" w:cs="Times New Roman"/>
          <w:bCs/>
          <w:sz w:val="24"/>
          <w:szCs w:val="24"/>
          <w:lang w:eastAsia="nl-NL"/>
        </w:rPr>
        <w:t>is een slim verbod op ongewenste buitenlande financiering van onder meer Nederlandse verenigingen, stichtingen, kerkgenootschappen of informele organisaties opgenomen.</w:t>
      </w:r>
      <w:r w:rsidRPr="00EF5E6C">
        <w:rPr>
          <w:rStyle w:val="Voetnootmarkering"/>
          <w:rFonts w:ascii="Times New Roman" w:hAnsi="Times New Roman" w:eastAsia="Times New Roman" w:cs="Times New Roman"/>
          <w:bCs/>
          <w:sz w:val="24"/>
          <w:szCs w:val="24"/>
          <w:lang w:eastAsia="nl-NL"/>
        </w:rPr>
        <w:footnoteReference w:id="5"/>
      </w:r>
      <w:r w:rsidRPr="00EF5E6C">
        <w:rPr>
          <w:rFonts w:ascii="Times New Roman" w:hAnsi="Times New Roman" w:eastAsia="Times New Roman" w:cs="Times New Roman"/>
          <w:bCs/>
          <w:sz w:val="24"/>
          <w:szCs w:val="24"/>
          <w:lang w:eastAsia="nl-NL"/>
        </w:rPr>
        <w:t xml:space="preserve"> Het wetsvoorstel Transparantie maatschappelijke organisaties, dat ter behandeling voorligt in uw Kamer, is hierop gericht. </w:t>
      </w:r>
      <w:r w:rsidRPr="00EF5E6C" w:rsidR="00AA5AC5">
        <w:rPr>
          <w:rFonts w:ascii="Times New Roman" w:hAnsi="Times New Roman" w:eastAsia="Times New Roman" w:cs="Times New Roman"/>
          <w:bCs/>
          <w:sz w:val="24"/>
          <w:szCs w:val="24"/>
          <w:lang w:eastAsia="nl-NL"/>
        </w:rPr>
        <w:t xml:space="preserve">Dit wetsvoorstel is tweeledig. </w:t>
      </w:r>
      <w:r w:rsidRPr="00EF5E6C" w:rsidR="00B92D6A">
        <w:rPr>
          <w:rFonts w:ascii="Times New Roman" w:hAnsi="Times New Roman" w:eastAsia="Times New Roman" w:cs="Times New Roman"/>
          <w:bCs/>
          <w:sz w:val="24"/>
          <w:szCs w:val="24"/>
          <w:lang w:eastAsia="nl-NL"/>
        </w:rPr>
        <w:t>Enerzijds krijgen de burgemeester, het OM en andere specifiek aangewezen overheidsinstanties de bevoegdheid om een informatieverzoek te doen aan een maatschappelijke organisatie over een of meer donaties.</w:t>
      </w:r>
      <w:r w:rsidRPr="00EF5E6C" w:rsidR="00AA5AC5">
        <w:rPr>
          <w:rFonts w:ascii="Times New Roman" w:hAnsi="Times New Roman" w:eastAsia="Times New Roman" w:cs="Times New Roman"/>
          <w:bCs/>
          <w:sz w:val="24"/>
          <w:szCs w:val="24"/>
          <w:lang w:eastAsia="nl-NL"/>
        </w:rPr>
        <w:t xml:space="preserve"> </w:t>
      </w:r>
    </w:p>
    <w:p w:rsidRPr="00EF5E6C" w:rsidR="00AA5AC5" w:rsidP="003748A6" w:rsidRDefault="00AA5AC5" w14:paraId="26E80DBF" w14:textId="53BBDBF4">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Als de donaties substantieel blijken kan verder navraag gedaan worden naar de persoon van de donateur. De burgemeester kan een informatieverzoek doen wanneer er sprake is van een (dreigende) verstoring van de openbare orde. Het OM kan een informatieverzoek doen bij ernstige twijfel of de wet of de statuten te goeder trouw worden nageleefd dan wel of het bestuur naar behoren wordt gevoerd. Anderzijds worden stichtingen – die nu al verplicht zijn om een balans en staat van baten en lasten op stellen - verplicht om een balans en staat van baten en lasten te deponeren bij het handelsregister. Enkele daartoe bevoegde toezichts- en handhavingsinstanties van de overheid krijgen toegang tot deze stukken.</w:t>
      </w:r>
    </w:p>
    <w:p w:rsidRPr="00EF5E6C" w:rsidR="00667EC9" w:rsidP="00C91E48" w:rsidRDefault="00667EC9" w14:paraId="0515B65E" w14:textId="77777777">
      <w:pPr>
        <w:spacing w:after="0" w:line="240" w:lineRule="exact"/>
        <w:rPr>
          <w:rFonts w:ascii="Times New Roman" w:hAnsi="Times New Roman" w:eastAsia="Times New Roman" w:cs="Times New Roman"/>
          <w:bCs/>
          <w:i/>
          <w:iCs/>
          <w:sz w:val="24"/>
          <w:szCs w:val="24"/>
          <w:lang w:eastAsia="nl-NL"/>
        </w:rPr>
      </w:pPr>
    </w:p>
    <w:p w:rsidRPr="00EF5E6C" w:rsidR="004640D1" w:rsidP="00C91E48" w:rsidRDefault="004640D1" w14:paraId="1CB24337" w14:textId="16342A8E">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Campagne tijdens Turkse Verkiezingen</w:t>
      </w:r>
      <w:r w:rsidRPr="00EF5E6C" w:rsidR="007765A8">
        <w:rPr>
          <w:rFonts w:ascii="Times New Roman" w:hAnsi="Times New Roman" w:eastAsia="Times New Roman" w:cs="Times New Roman"/>
          <w:bCs/>
          <w:i/>
          <w:iCs/>
          <w:sz w:val="24"/>
          <w:szCs w:val="24"/>
          <w:u w:val="single"/>
          <w:lang w:eastAsia="nl-NL"/>
        </w:rPr>
        <w:t xml:space="preserve"> </w:t>
      </w:r>
    </w:p>
    <w:p w:rsidRPr="00EF5E6C" w:rsidR="006D5896" w:rsidP="00C91E48" w:rsidRDefault="00EE449A" w14:paraId="7516261C" w14:textId="77777777">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De leden van de VVD</w:t>
      </w:r>
      <w:r w:rsidRPr="00EF5E6C" w:rsidR="001504B1">
        <w:rPr>
          <w:rFonts w:ascii="Times New Roman" w:hAnsi="Times New Roman" w:eastAsia="Times New Roman" w:cs="Times New Roman"/>
          <w:bCs/>
          <w:i/>
          <w:iCs/>
          <w:sz w:val="24"/>
          <w:szCs w:val="24"/>
          <w:lang w:eastAsia="nl-NL"/>
        </w:rPr>
        <w:t>-</w:t>
      </w:r>
      <w:r w:rsidRPr="00EF5E6C">
        <w:rPr>
          <w:rFonts w:ascii="Times New Roman" w:hAnsi="Times New Roman" w:eastAsia="Times New Roman" w:cs="Times New Roman"/>
          <w:bCs/>
          <w:i/>
          <w:iCs/>
          <w:sz w:val="24"/>
          <w:szCs w:val="24"/>
          <w:lang w:eastAsia="nl-NL"/>
        </w:rPr>
        <w:t>fractie vragen naar de meldingen die zijn gedaan over Turkse overheidsvertegenwoordigers die binnen drie maanden voor de verkiezingen campagne hebben gevoerd in Nederland.</w:t>
      </w:r>
    </w:p>
    <w:p w:rsidRPr="00EF5E6C" w:rsidR="002D3A8B" w:rsidP="00C91E48" w:rsidRDefault="002D3A8B" w14:paraId="1EDCC9F1" w14:textId="77777777">
      <w:pPr>
        <w:spacing w:after="0" w:line="240" w:lineRule="exact"/>
        <w:rPr>
          <w:rFonts w:ascii="Times New Roman" w:hAnsi="Times New Roman" w:eastAsia="Times New Roman" w:cs="Times New Roman"/>
          <w:bCs/>
          <w:sz w:val="24"/>
          <w:szCs w:val="24"/>
          <w:lang w:eastAsia="nl-NL"/>
        </w:rPr>
      </w:pPr>
    </w:p>
    <w:p w:rsidRPr="00EF5E6C" w:rsidR="000017F6" w:rsidP="00C91E48" w:rsidRDefault="003B3CAD" w14:paraId="09B94529" w14:textId="15C419B1">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cs="Times New Roman"/>
          <w:sz w:val="24"/>
          <w:szCs w:val="24"/>
        </w:rPr>
        <w:t>Zoals aangegeven in de beantwoording van de “Beantwoording schriftelijk overleg ‘Eerste fase onderzoek Clingendael naar het Turkse diasporabeleid in Nederland’</w:t>
      </w:r>
      <w:r w:rsidRPr="00EF5E6C">
        <w:rPr>
          <w:rStyle w:val="Voetnootmarkering"/>
          <w:rFonts w:ascii="Times New Roman" w:hAnsi="Times New Roman" w:cs="Times New Roman"/>
          <w:sz w:val="24"/>
          <w:szCs w:val="24"/>
        </w:rPr>
        <w:footnoteReference w:id="6"/>
      </w:r>
      <w:r w:rsidRPr="00EF5E6C">
        <w:rPr>
          <w:rFonts w:ascii="Times New Roman" w:hAnsi="Times New Roman" w:cs="Times New Roman"/>
          <w:sz w:val="24"/>
          <w:szCs w:val="24"/>
        </w:rPr>
        <w:t xml:space="preserve"> zijn er enkele meldingen gedaan voorafgaand aan mogelijke campagne activiteiten. Deze meldingen zijn via verschillende instanties bij het Ministerie van Buitenlandse Zaken binnengekomen. Meldingen zijn niet altijd gebonden aan een specifieke locatie. Het Ministerie van Buitenlandse Zaken heeft zorggedragen voor gepaste opvolging van de meldingen. Voorafgaand aan deze mogelijke campagneactiviteiten zijn in overleg met de betrokken partijen maatregelen getroffen om activiteiten te voorkomen en/of om de betrokken overheidsvertegenwoordigers niet te laten deelnemen binnen de gestelde termijn van drie maanden. </w:t>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r w:rsidRPr="00EF5E6C" w:rsidR="00FC47F2">
        <w:rPr>
          <w:rFonts w:ascii="Times New Roman" w:hAnsi="Times New Roman" w:eastAsia="Times New Roman" w:cs="Times New Roman"/>
          <w:bCs/>
          <w:sz w:val="24"/>
          <w:szCs w:val="24"/>
          <w:lang w:eastAsia="nl-NL"/>
        </w:rPr>
        <w:tab/>
      </w:r>
    </w:p>
    <w:p w:rsidRPr="00EF5E6C" w:rsidR="003C6D1A" w:rsidP="00C91E48" w:rsidRDefault="003C6D1A" w14:paraId="104E8FBD" w14:textId="178C425D">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Informeel onderwijs</w:t>
      </w:r>
      <w:r w:rsidRPr="00EF5E6C" w:rsidR="007765A8">
        <w:rPr>
          <w:rFonts w:ascii="Times New Roman" w:hAnsi="Times New Roman" w:eastAsia="Times New Roman" w:cs="Times New Roman"/>
          <w:bCs/>
          <w:i/>
          <w:iCs/>
          <w:sz w:val="24"/>
          <w:szCs w:val="24"/>
          <w:u w:val="single"/>
          <w:lang w:eastAsia="nl-NL"/>
        </w:rPr>
        <w:t xml:space="preserve"> </w:t>
      </w:r>
    </w:p>
    <w:p w:rsidRPr="00EF5E6C" w:rsidR="00D756F9" w:rsidP="00C91E48" w:rsidRDefault="00D756F9" w14:paraId="61DC0F1D" w14:textId="652F0DCC">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lastRenderedPageBreak/>
        <w:t>De leden van de VVD-fractie vragen hoeveel Turkse weekendscholen er op dit moment actief zijn in Nederland en hoe deze en overige weekendscholen gefin</w:t>
      </w:r>
      <w:r w:rsidRPr="00EF5E6C" w:rsidR="005F38B3">
        <w:rPr>
          <w:rFonts w:ascii="Times New Roman" w:hAnsi="Times New Roman" w:eastAsia="Times New Roman" w:cs="Times New Roman"/>
          <w:bCs/>
          <w:i/>
          <w:iCs/>
          <w:sz w:val="24"/>
          <w:szCs w:val="24"/>
          <w:lang w:eastAsia="nl-NL"/>
        </w:rPr>
        <w:t>an</w:t>
      </w:r>
      <w:r w:rsidRPr="00EF5E6C">
        <w:rPr>
          <w:rFonts w:ascii="Times New Roman" w:hAnsi="Times New Roman" w:eastAsia="Times New Roman" w:cs="Times New Roman"/>
          <w:bCs/>
          <w:i/>
          <w:iCs/>
          <w:sz w:val="24"/>
          <w:szCs w:val="24"/>
          <w:lang w:eastAsia="nl-NL"/>
        </w:rPr>
        <w:t>cierd worden.</w:t>
      </w:r>
    </w:p>
    <w:p w:rsidRPr="00EF5E6C" w:rsidR="001D2365" w:rsidP="00C91E48" w:rsidRDefault="001D2365" w14:paraId="76412642" w14:textId="77777777">
      <w:pPr>
        <w:spacing w:after="0" w:line="240" w:lineRule="exact"/>
        <w:rPr>
          <w:rFonts w:ascii="Times New Roman" w:hAnsi="Times New Roman" w:eastAsia="Times New Roman" w:cs="Times New Roman"/>
          <w:bCs/>
          <w:sz w:val="24"/>
          <w:szCs w:val="24"/>
          <w:lang w:eastAsia="nl-NL"/>
        </w:rPr>
      </w:pPr>
    </w:p>
    <w:p w:rsidRPr="00EF5E6C" w:rsidR="00575688" w:rsidP="00575688" w:rsidRDefault="00575688" w14:paraId="54E425BD" w14:textId="235C7A65">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In 2022 is uw Kamer geïnformeerd</w:t>
      </w:r>
      <w:r w:rsidRPr="00EF5E6C">
        <w:rPr>
          <w:rStyle w:val="Voetnootmarkering"/>
          <w:rFonts w:ascii="Times New Roman" w:hAnsi="Times New Roman" w:eastAsia="Times New Roman" w:cs="Times New Roman"/>
          <w:bCs/>
          <w:sz w:val="24"/>
          <w:szCs w:val="24"/>
          <w:lang w:eastAsia="nl-NL"/>
        </w:rPr>
        <w:footnoteReference w:id="7"/>
      </w:r>
      <w:r w:rsidRPr="00EF5E6C">
        <w:rPr>
          <w:rFonts w:ascii="Times New Roman" w:hAnsi="Times New Roman" w:eastAsia="Times New Roman" w:cs="Times New Roman"/>
          <w:bCs/>
          <w:sz w:val="24"/>
          <w:szCs w:val="24"/>
          <w:lang w:eastAsia="nl-NL"/>
        </w:rPr>
        <w:t xml:space="preserve"> over de verstrekking van middelen door het Turkse Ministerie voor Turken in het buitenland (</w:t>
      </w:r>
      <w:proofErr w:type="spellStart"/>
      <w:r w:rsidRPr="00EF5E6C" w:rsidR="001F512D">
        <w:rPr>
          <w:rFonts w:ascii="Times New Roman" w:hAnsi="Times New Roman" w:eastAsia="Times New Roman" w:cs="Times New Roman"/>
          <w:bCs/>
          <w:sz w:val="24"/>
          <w:szCs w:val="24"/>
          <w:lang w:eastAsia="nl-NL"/>
        </w:rPr>
        <w:t>Yurtdışı</w:t>
      </w:r>
      <w:proofErr w:type="spellEnd"/>
      <w:r w:rsidRPr="00EF5E6C" w:rsidR="001F512D">
        <w:rPr>
          <w:rFonts w:ascii="Times New Roman" w:hAnsi="Times New Roman" w:eastAsia="Times New Roman" w:cs="Times New Roman"/>
          <w:bCs/>
          <w:sz w:val="24"/>
          <w:szCs w:val="24"/>
          <w:lang w:eastAsia="nl-NL"/>
        </w:rPr>
        <w:t xml:space="preserve"> </w:t>
      </w:r>
      <w:proofErr w:type="spellStart"/>
      <w:r w:rsidRPr="00EF5E6C" w:rsidR="001F512D">
        <w:rPr>
          <w:rFonts w:ascii="Times New Roman" w:hAnsi="Times New Roman" w:eastAsia="Times New Roman" w:cs="Times New Roman"/>
          <w:bCs/>
          <w:sz w:val="24"/>
          <w:szCs w:val="24"/>
          <w:lang w:eastAsia="nl-NL"/>
        </w:rPr>
        <w:t>Türkler</w:t>
      </w:r>
      <w:proofErr w:type="spellEnd"/>
      <w:r w:rsidRPr="00EF5E6C" w:rsidR="001F512D">
        <w:rPr>
          <w:rFonts w:ascii="Times New Roman" w:hAnsi="Times New Roman" w:eastAsia="Times New Roman" w:cs="Times New Roman"/>
          <w:bCs/>
          <w:sz w:val="24"/>
          <w:szCs w:val="24"/>
          <w:lang w:eastAsia="nl-NL"/>
        </w:rPr>
        <w:t xml:space="preserve"> </w:t>
      </w:r>
      <w:proofErr w:type="spellStart"/>
      <w:r w:rsidRPr="00EF5E6C" w:rsidR="001F512D">
        <w:rPr>
          <w:rFonts w:ascii="Times New Roman" w:hAnsi="Times New Roman" w:eastAsia="Times New Roman" w:cs="Times New Roman"/>
          <w:bCs/>
          <w:sz w:val="24"/>
          <w:szCs w:val="24"/>
          <w:lang w:eastAsia="nl-NL"/>
        </w:rPr>
        <w:t>ve</w:t>
      </w:r>
      <w:proofErr w:type="spellEnd"/>
      <w:r w:rsidRPr="00EF5E6C" w:rsidR="001F512D">
        <w:rPr>
          <w:rFonts w:ascii="Times New Roman" w:hAnsi="Times New Roman" w:eastAsia="Times New Roman" w:cs="Times New Roman"/>
          <w:bCs/>
          <w:sz w:val="24"/>
          <w:szCs w:val="24"/>
          <w:lang w:eastAsia="nl-NL"/>
        </w:rPr>
        <w:t xml:space="preserve"> </w:t>
      </w:r>
      <w:proofErr w:type="spellStart"/>
      <w:r w:rsidRPr="00EF5E6C" w:rsidR="001F512D">
        <w:rPr>
          <w:rFonts w:ascii="Times New Roman" w:hAnsi="Times New Roman" w:eastAsia="Times New Roman" w:cs="Times New Roman"/>
          <w:bCs/>
          <w:sz w:val="24"/>
          <w:szCs w:val="24"/>
          <w:lang w:eastAsia="nl-NL"/>
        </w:rPr>
        <w:t>Akraba</w:t>
      </w:r>
      <w:proofErr w:type="spellEnd"/>
      <w:r w:rsidRPr="00EF5E6C" w:rsidR="001F512D">
        <w:rPr>
          <w:rFonts w:ascii="Times New Roman" w:hAnsi="Times New Roman" w:eastAsia="Times New Roman" w:cs="Times New Roman"/>
          <w:bCs/>
          <w:sz w:val="24"/>
          <w:szCs w:val="24"/>
          <w:lang w:eastAsia="nl-NL"/>
        </w:rPr>
        <w:t xml:space="preserve"> </w:t>
      </w:r>
      <w:proofErr w:type="spellStart"/>
      <w:r w:rsidRPr="00EF5E6C" w:rsidR="001F512D">
        <w:rPr>
          <w:rFonts w:ascii="Times New Roman" w:hAnsi="Times New Roman" w:eastAsia="Times New Roman" w:cs="Times New Roman"/>
          <w:bCs/>
          <w:sz w:val="24"/>
          <w:szCs w:val="24"/>
          <w:lang w:eastAsia="nl-NL"/>
        </w:rPr>
        <w:t>Topluluklar</w:t>
      </w:r>
      <w:proofErr w:type="spellEnd"/>
      <w:r w:rsidRPr="00EF5E6C" w:rsidR="001F512D">
        <w:rPr>
          <w:rFonts w:ascii="Times New Roman" w:hAnsi="Times New Roman" w:eastAsia="Times New Roman" w:cs="Times New Roman"/>
          <w:bCs/>
          <w:sz w:val="24"/>
          <w:szCs w:val="24"/>
          <w:lang w:eastAsia="nl-NL"/>
        </w:rPr>
        <w:t xml:space="preserve"> </w:t>
      </w:r>
      <w:proofErr w:type="spellStart"/>
      <w:r w:rsidRPr="00EF5E6C" w:rsidR="001F512D">
        <w:rPr>
          <w:rFonts w:ascii="Times New Roman" w:hAnsi="Times New Roman" w:eastAsia="Times New Roman" w:cs="Times New Roman"/>
          <w:bCs/>
          <w:sz w:val="24"/>
          <w:szCs w:val="24"/>
          <w:lang w:eastAsia="nl-NL"/>
        </w:rPr>
        <w:t>Başkanlığı</w:t>
      </w:r>
      <w:proofErr w:type="spellEnd"/>
      <w:r w:rsidRPr="00EF5E6C" w:rsidR="001F512D">
        <w:rPr>
          <w:rFonts w:ascii="Times New Roman" w:hAnsi="Times New Roman" w:eastAsia="Times New Roman" w:cs="Times New Roman"/>
          <w:bCs/>
          <w:sz w:val="24"/>
          <w:szCs w:val="24"/>
          <w:lang w:eastAsia="nl-NL"/>
        </w:rPr>
        <w:t xml:space="preserve">, </w:t>
      </w:r>
      <w:r w:rsidRPr="00EF5E6C">
        <w:rPr>
          <w:rFonts w:ascii="Times New Roman" w:hAnsi="Times New Roman" w:eastAsia="Times New Roman" w:cs="Times New Roman"/>
          <w:bCs/>
          <w:sz w:val="24"/>
          <w:szCs w:val="24"/>
          <w:lang w:eastAsia="nl-NL"/>
        </w:rPr>
        <w:t xml:space="preserve">YTB) aan aanbieders van lessen in de Turkse taal, en de bijbehorende subsidievoorwaarden. Het kabinet heeft daarbij aangegeven dat de beschikbare informatie wees op zeer kleinschalige, legitieme ondersteuning van organisaties die taalles aanbieden, met geen aanleiding tot zorg over ongewenste beïnvloeding via deze taalsubsidies. </w:t>
      </w:r>
    </w:p>
    <w:p w:rsidRPr="00EF5E6C" w:rsidR="00575688" w:rsidP="00575688" w:rsidRDefault="00575688" w14:paraId="4F88B733" w14:textId="77777777">
      <w:pPr>
        <w:spacing w:after="0" w:line="240" w:lineRule="exact"/>
        <w:rPr>
          <w:rFonts w:ascii="Times New Roman" w:hAnsi="Times New Roman" w:eastAsia="Times New Roman" w:cs="Times New Roman"/>
          <w:bCs/>
          <w:sz w:val="24"/>
          <w:szCs w:val="24"/>
          <w:lang w:eastAsia="nl-NL"/>
        </w:rPr>
      </w:pPr>
    </w:p>
    <w:p w:rsidRPr="00EF5E6C" w:rsidR="00575688" w:rsidP="00575688" w:rsidRDefault="00575688" w14:paraId="4AE8FCD0" w14:textId="49E8B5AE">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Het kabinet beschikt niet over cijfers van instellingen voor informeel onderwijs, waaronder weekendscholen, of kennis van de financieringsstructuur van deze instellingen. Het </w:t>
      </w:r>
      <w:r w:rsidRPr="00EF5E6C" w:rsidR="00A630AB">
        <w:rPr>
          <w:rFonts w:ascii="Times New Roman" w:hAnsi="Times New Roman" w:eastAsia="Times New Roman" w:cs="Times New Roman"/>
          <w:bCs/>
          <w:sz w:val="24"/>
          <w:szCs w:val="24"/>
          <w:lang w:eastAsia="nl-NL"/>
        </w:rPr>
        <w:t xml:space="preserve">kabinet </w:t>
      </w:r>
      <w:r w:rsidRPr="00EF5E6C">
        <w:rPr>
          <w:rFonts w:ascii="Times New Roman" w:hAnsi="Times New Roman" w:eastAsia="Times New Roman" w:cs="Times New Roman"/>
          <w:bCs/>
          <w:sz w:val="24"/>
          <w:szCs w:val="24"/>
          <w:lang w:eastAsia="nl-NL"/>
        </w:rPr>
        <w:t xml:space="preserve">houdt namelijk geen lijst bij van weekendscholen in Nederland. Er bestaat geen specifieke vergunning of aanvraagprocedure voor weekendscholen. </w:t>
      </w:r>
    </w:p>
    <w:p w:rsidRPr="00EF5E6C" w:rsidR="00575688" w:rsidP="00575688" w:rsidRDefault="00575688" w14:paraId="673796DF" w14:textId="77777777">
      <w:pPr>
        <w:spacing w:after="0" w:line="240" w:lineRule="exact"/>
        <w:rPr>
          <w:rFonts w:ascii="Times New Roman" w:hAnsi="Times New Roman" w:eastAsia="Times New Roman" w:cs="Times New Roman"/>
          <w:bCs/>
          <w:sz w:val="24"/>
          <w:szCs w:val="24"/>
          <w:lang w:eastAsia="nl-NL"/>
        </w:rPr>
      </w:pPr>
    </w:p>
    <w:p w:rsidRPr="00EF5E6C" w:rsidR="00A630AB" w:rsidP="00A630AB" w:rsidRDefault="00A630AB" w14:paraId="044BE50C" w14:textId="71C662BC">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staatssecretaris van Onderwijs, Cultuur en Wetenschap werkt aan het realiseren van wettelijk toezicht op informeel onderwijs aan kinderen, waaronder ook weekendscholen vallen. Uw Kamer is in mei 2023 en maart 2024 geïnformeerd over de contouren en uitwerking van dit wetsvoorstel</w:t>
      </w:r>
      <w:r w:rsidRPr="00EF5E6C">
        <w:rPr>
          <w:rStyle w:val="Voetnootmarkering"/>
          <w:rFonts w:ascii="Times New Roman" w:hAnsi="Times New Roman" w:eastAsia="Times New Roman" w:cs="Times New Roman"/>
          <w:bCs/>
          <w:sz w:val="24"/>
          <w:szCs w:val="24"/>
          <w:lang w:eastAsia="nl-NL"/>
        </w:rPr>
        <w:footnoteReference w:id="8"/>
      </w:r>
      <w:r w:rsidRPr="00EF5E6C">
        <w:rPr>
          <w:rFonts w:ascii="Times New Roman" w:hAnsi="Times New Roman" w:eastAsia="Times New Roman" w:cs="Times New Roman"/>
          <w:bCs/>
          <w:sz w:val="24"/>
          <w:szCs w:val="24"/>
          <w:lang w:eastAsia="nl-NL"/>
        </w:rPr>
        <w:t xml:space="preserve"> en het wetvoorstel wordt in de tweede helft van 2024 in internetconsultatie gebracht.</w:t>
      </w:r>
    </w:p>
    <w:p w:rsidRPr="00EF5E6C" w:rsidR="00575688" w:rsidP="00C91E48" w:rsidRDefault="00575688" w14:paraId="5E51908C" w14:textId="77777777">
      <w:pPr>
        <w:spacing w:after="0" w:line="240" w:lineRule="exact"/>
        <w:rPr>
          <w:rFonts w:ascii="Times New Roman" w:hAnsi="Times New Roman" w:eastAsia="Times New Roman" w:cs="Times New Roman"/>
          <w:bCs/>
          <w:sz w:val="24"/>
          <w:szCs w:val="24"/>
          <w:lang w:eastAsia="nl-NL"/>
        </w:rPr>
      </w:pPr>
    </w:p>
    <w:p w:rsidRPr="00EF5E6C" w:rsidR="003C6D1A" w:rsidP="00C91E48" w:rsidRDefault="005F38B3" w14:paraId="57A00299" w14:textId="7ADAA8F2">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Landenneutraal o</w:t>
      </w:r>
      <w:r w:rsidRPr="00EF5E6C" w:rsidR="004640D1">
        <w:rPr>
          <w:rFonts w:ascii="Times New Roman" w:hAnsi="Times New Roman" w:eastAsia="Times New Roman" w:cs="Times New Roman"/>
          <w:bCs/>
          <w:i/>
          <w:iCs/>
          <w:sz w:val="24"/>
          <w:szCs w:val="24"/>
          <w:u w:val="single"/>
          <w:lang w:eastAsia="nl-NL"/>
        </w:rPr>
        <w:t>nderzoek</w:t>
      </w:r>
      <w:r w:rsidRPr="00EF5E6C">
        <w:rPr>
          <w:rFonts w:ascii="Times New Roman" w:hAnsi="Times New Roman" w:eastAsia="Times New Roman" w:cs="Times New Roman"/>
          <w:bCs/>
          <w:i/>
          <w:iCs/>
          <w:sz w:val="24"/>
          <w:szCs w:val="24"/>
          <w:u w:val="single"/>
          <w:lang w:eastAsia="nl-NL"/>
        </w:rPr>
        <w:t xml:space="preserve"> ervaren diasporabeleid</w:t>
      </w:r>
      <w:r w:rsidRPr="00EF5E6C" w:rsidR="007765A8">
        <w:rPr>
          <w:rFonts w:ascii="Times New Roman" w:hAnsi="Times New Roman" w:eastAsia="Times New Roman" w:cs="Times New Roman"/>
          <w:bCs/>
          <w:i/>
          <w:iCs/>
          <w:sz w:val="24"/>
          <w:szCs w:val="24"/>
          <w:u w:val="single"/>
          <w:lang w:eastAsia="nl-NL"/>
        </w:rPr>
        <w:t xml:space="preserve"> </w:t>
      </w:r>
    </w:p>
    <w:p w:rsidRPr="00EF5E6C" w:rsidR="00970502" w:rsidP="00C91E48" w:rsidRDefault="00970502" w14:paraId="2C4A59DE" w14:textId="746666F4">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 xml:space="preserve">De leden van de D66-fractie vragen naar het voornemen om het onderzoek naar het Turkse diaspora in Nederland te verbreden naar andere gemeenschappen en wat hiertoe de beoogde stappen zijn. </w:t>
      </w:r>
    </w:p>
    <w:p w:rsidRPr="00EF5E6C" w:rsidR="00673753" w:rsidP="00C91E48" w:rsidRDefault="00673753" w14:paraId="2EF07D61" w14:textId="77777777">
      <w:pPr>
        <w:spacing w:after="0" w:line="240" w:lineRule="exact"/>
        <w:rPr>
          <w:rFonts w:ascii="Times New Roman" w:hAnsi="Times New Roman" w:eastAsia="Times New Roman" w:cs="Times New Roman"/>
          <w:bCs/>
          <w:sz w:val="24"/>
          <w:szCs w:val="24"/>
          <w:lang w:eastAsia="nl-NL"/>
        </w:rPr>
      </w:pPr>
    </w:p>
    <w:p w:rsidRPr="00EF5E6C" w:rsidR="00D05999" w:rsidP="00C91E48" w:rsidRDefault="00673753" w14:paraId="0478BB23" w14:textId="4575B9EE">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Instituut Clingendael onderzocht reeds hoe diasporabeleid binnen Turks-Nederlandse gemeenschappen ervaren wordt. In het kader van generiek beleid heeft </w:t>
      </w:r>
      <w:r w:rsidRPr="00EF5E6C" w:rsidR="00D05999">
        <w:rPr>
          <w:rFonts w:ascii="Times New Roman" w:hAnsi="Times New Roman" w:eastAsia="Times New Roman" w:cs="Times New Roman"/>
          <w:bCs/>
          <w:sz w:val="24"/>
          <w:szCs w:val="24"/>
          <w:lang w:eastAsia="nl-NL"/>
        </w:rPr>
        <w:t>SZW-onderzoek</w:t>
      </w:r>
      <w:r w:rsidRPr="00EF5E6C">
        <w:rPr>
          <w:rFonts w:ascii="Times New Roman" w:hAnsi="Times New Roman" w:eastAsia="Times New Roman" w:cs="Times New Roman"/>
          <w:bCs/>
          <w:sz w:val="24"/>
          <w:szCs w:val="24"/>
          <w:lang w:eastAsia="nl-NL"/>
        </w:rPr>
        <w:t xml:space="preserve"> uitgezet naar beschermende- en risicofactoren van diasporabeleid, waar ook bredere ervaringen met diasporabeleid zijn opgehaald. </w:t>
      </w:r>
    </w:p>
    <w:p w:rsidRPr="00EF5E6C" w:rsidR="00673753" w:rsidP="00C91E48" w:rsidRDefault="00673753" w14:paraId="3B16DF43" w14:textId="25673C15">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Naar verwachting wordt dit onderzoek in het najaar van 2024 gepubliceerd. De uitkomsten van dit onderzoek, tezamen met eerder opgehaalde ervaringen in het kader van het hebben van meervoudige nationaliteiten, vormen de basis voor het vergroten van bewustwording bij lokale professionals</w:t>
      </w:r>
      <w:r w:rsidRPr="00EF5E6C" w:rsidR="003748A6">
        <w:rPr>
          <w:rFonts w:ascii="Times New Roman" w:hAnsi="Times New Roman" w:eastAsia="Times New Roman" w:cs="Times New Roman"/>
          <w:bCs/>
          <w:sz w:val="24"/>
          <w:szCs w:val="24"/>
          <w:lang w:eastAsia="nl-NL"/>
        </w:rPr>
        <w:t xml:space="preserve">, </w:t>
      </w:r>
      <w:r w:rsidRPr="00EF5E6C">
        <w:rPr>
          <w:rFonts w:ascii="Times New Roman" w:hAnsi="Times New Roman" w:eastAsia="Times New Roman" w:cs="Times New Roman"/>
          <w:bCs/>
          <w:sz w:val="24"/>
          <w:szCs w:val="24"/>
          <w:lang w:eastAsia="nl-NL"/>
        </w:rPr>
        <w:t>koepelorganisaties en andere vertegenwoordigers van gemeenschappen over gewenste en ongewenste vormen van diasporabeleid.</w:t>
      </w:r>
    </w:p>
    <w:p w:rsidRPr="00EF5E6C" w:rsidR="00BE7A86" w:rsidP="00C91E48" w:rsidRDefault="00BE7A86" w14:paraId="220F5830" w14:textId="77777777">
      <w:pPr>
        <w:spacing w:after="0" w:line="240" w:lineRule="exact"/>
        <w:rPr>
          <w:rFonts w:ascii="Times New Roman" w:hAnsi="Times New Roman" w:eastAsia="Times New Roman" w:cs="Times New Roman"/>
          <w:b/>
          <w:sz w:val="24"/>
          <w:szCs w:val="24"/>
          <w:lang w:eastAsia="nl-NL"/>
        </w:rPr>
      </w:pPr>
    </w:p>
    <w:p w:rsidRPr="00EF5E6C" w:rsidR="003C6D1A" w:rsidP="00C91E48" w:rsidRDefault="003C6D1A" w14:paraId="3B01C63A" w14:textId="02E17657">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 xml:space="preserve">Ongewenste Buitenlandse </w:t>
      </w:r>
      <w:r w:rsidRPr="00EF5E6C" w:rsidR="00A95104">
        <w:rPr>
          <w:rFonts w:ascii="Times New Roman" w:hAnsi="Times New Roman" w:eastAsia="Times New Roman" w:cs="Times New Roman"/>
          <w:b/>
          <w:sz w:val="24"/>
          <w:szCs w:val="24"/>
          <w:lang w:eastAsia="nl-NL"/>
        </w:rPr>
        <w:t>inmenging</w:t>
      </w:r>
    </w:p>
    <w:p w:rsidRPr="00EF5E6C" w:rsidR="00BE7A86" w:rsidP="00C91E48" w:rsidRDefault="00BE7A86" w14:paraId="4E6B15AE" w14:textId="77777777">
      <w:pPr>
        <w:spacing w:after="0" w:line="240" w:lineRule="exact"/>
        <w:rPr>
          <w:rFonts w:ascii="Times New Roman" w:hAnsi="Times New Roman" w:eastAsia="Times New Roman" w:cs="Times New Roman"/>
          <w:bCs/>
          <w:i/>
          <w:iCs/>
          <w:sz w:val="24"/>
          <w:szCs w:val="24"/>
          <w:u w:val="single"/>
          <w:lang w:eastAsia="nl-NL"/>
        </w:rPr>
      </w:pPr>
    </w:p>
    <w:p w:rsidRPr="00EF5E6C" w:rsidR="004640D1" w:rsidP="00C91E48" w:rsidRDefault="004640D1" w14:paraId="3FCDC706" w14:textId="319050D7">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Meldpunt</w:t>
      </w:r>
      <w:r w:rsidRPr="00EF5E6C" w:rsidR="005B2D94">
        <w:rPr>
          <w:rFonts w:ascii="Times New Roman" w:hAnsi="Times New Roman" w:eastAsia="Times New Roman" w:cs="Times New Roman"/>
          <w:bCs/>
          <w:i/>
          <w:iCs/>
          <w:sz w:val="24"/>
          <w:szCs w:val="24"/>
          <w:u w:val="single"/>
          <w:lang w:eastAsia="nl-NL"/>
        </w:rPr>
        <w:t xml:space="preserve"> </w:t>
      </w:r>
    </w:p>
    <w:p w:rsidRPr="00EF5E6C" w:rsidR="002D3A8B" w:rsidP="00C91E48" w:rsidRDefault="005F38B3" w14:paraId="7606153C" w14:textId="3897578C">
      <w:pPr>
        <w:spacing w:after="0" w:line="240" w:lineRule="exact"/>
        <w:rPr>
          <w:rFonts w:ascii="Times New Roman" w:hAnsi="Times New Roman" w:cs="Times New Roman"/>
          <w:i/>
          <w:iCs/>
          <w:sz w:val="24"/>
          <w:szCs w:val="24"/>
        </w:rPr>
      </w:pPr>
      <w:r w:rsidRPr="00EF5E6C">
        <w:rPr>
          <w:rFonts w:ascii="Times New Roman" w:hAnsi="Times New Roman" w:eastAsia="Times New Roman" w:cs="Times New Roman"/>
          <w:bCs/>
          <w:i/>
          <w:iCs/>
          <w:sz w:val="24"/>
          <w:szCs w:val="24"/>
          <w:lang w:eastAsia="nl-NL"/>
        </w:rPr>
        <w:t>De leden van de VVD-fractie vragen of burgers een terugkoppeling ontvangen van hun melding, en waar Nederlandse burgers met een dubbel paspoort terecht kunnen wanneer zij zich zorgen maken om hun eigen veiligheid.</w:t>
      </w:r>
      <w:r w:rsidRPr="00EF5E6C">
        <w:rPr>
          <w:rFonts w:ascii="Times New Roman" w:hAnsi="Times New Roman" w:cs="Times New Roman"/>
          <w:i/>
          <w:iCs/>
          <w:sz w:val="24"/>
          <w:szCs w:val="24"/>
        </w:rPr>
        <w:t xml:space="preserve"> </w:t>
      </w:r>
    </w:p>
    <w:p w:rsidRPr="00EF5E6C" w:rsidR="00A7204D" w:rsidP="00C91E48" w:rsidRDefault="00A7204D" w14:paraId="21FA24CF" w14:textId="77777777">
      <w:pPr>
        <w:spacing w:after="0" w:line="240" w:lineRule="exact"/>
        <w:rPr>
          <w:rFonts w:ascii="Times New Roman" w:hAnsi="Times New Roman" w:cs="Times New Roman"/>
          <w:sz w:val="24"/>
          <w:szCs w:val="24"/>
        </w:rPr>
      </w:pPr>
    </w:p>
    <w:p w:rsidRPr="00EF5E6C" w:rsidR="00620989" w:rsidP="00620989" w:rsidRDefault="00620989" w14:paraId="631B734D" w14:textId="77777777">
      <w:pPr>
        <w:spacing w:after="0" w:line="240" w:lineRule="exact"/>
        <w:rPr>
          <w:rFonts w:ascii="Times New Roman" w:hAnsi="Times New Roman" w:cs="Times New Roman"/>
          <w:sz w:val="24"/>
          <w:szCs w:val="24"/>
        </w:rPr>
      </w:pPr>
      <w:r w:rsidRPr="00EF5E6C">
        <w:rPr>
          <w:rFonts w:ascii="Times New Roman" w:hAnsi="Times New Roman" w:cs="Times New Roman"/>
          <w:sz w:val="24"/>
          <w:szCs w:val="24"/>
        </w:rPr>
        <w:t xml:space="preserve">Eenieder die slachtoffer is van een misdrijf (zoals bedreiging) kan hiervan aangifte doen bij de politie. Dit geldt vanzelfsprekend ook voor burgers met een dubbel paspoort. </w:t>
      </w:r>
    </w:p>
    <w:p w:rsidRPr="00EF5E6C" w:rsidR="00620989" w:rsidP="00620989" w:rsidRDefault="00620989" w14:paraId="2F2341BE" w14:textId="77777777">
      <w:pPr>
        <w:spacing w:after="0" w:line="240" w:lineRule="exact"/>
        <w:rPr>
          <w:rFonts w:ascii="Times New Roman" w:hAnsi="Times New Roman" w:cs="Times New Roman"/>
          <w:sz w:val="24"/>
          <w:szCs w:val="24"/>
        </w:rPr>
      </w:pPr>
    </w:p>
    <w:p w:rsidRPr="00EF5E6C" w:rsidR="00A95104" w:rsidP="00A95104" w:rsidRDefault="00A95104" w14:paraId="3A99FD8A" w14:textId="77777777">
      <w:pPr>
        <w:spacing w:after="0" w:line="240" w:lineRule="exact"/>
        <w:rPr>
          <w:rFonts w:ascii="Times New Roman" w:hAnsi="Times New Roman" w:cs="Times New Roman"/>
          <w:sz w:val="24"/>
          <w:szCs w:val="24"/>
        </w:rPr>
      </w:pPr>
      <w:r w:rsidRPr="00EF5E6C">
        <w:rPr>
          <w:rFonts w:ascii="Times New Roman" w:hAnsi="Times New Roman" w:cs="Times New Roman"/>
          <w:sz w:val="24"/>
          <w:szCs w:val="24"/>
        </w:rPr>
        <w:t xml:space="preserve">Daarnaast is door het kabinet een centrale plek binnen de Rijksoverheid gerealiseerd voor het delen van OBI-signalen en meldingen die binnenkomen bij de verschillende onderdelen van de Rijksoverheid. Op deze centrale plek worden periodiek de relevante signalen en eventueel ontvangen OBI-meldingen geanonimiseerd bijeengebracht. Dit draagt bij aan een integraal en gezamenlijk beeld van mogelijke dreiging en eventueel beleidsmatige opvolging. Indien van toepassing worden passende maatregelen getroffen, waar dit mogelijk en noodzakelijk is in het kader van de bestaande taken en bevoegdheden. In beginsel krijgen melders daar geen terugkoppeling van, gelet op het anonieme karakter van de binnengekomen meldingen en signalen. Door binnen de Rijksoverheid verschillende ingangen te bieden om meldingen te </w:t>
      </w:r>
      <w:r w:rsidRPr="00EF5E6C">
        <w:rPr>
          <w:rFonts w:ascii="Times New Roman" w:hAnsi="Times New Roman" w:cs="Times New Roman"/>
          <w:sz w:val="24"/>
          <w:szCs w:val="24"/>
        </w:rPr>
        <w:lastRenderedPageBreak/>
        <w:t xml:space="preserve">kunnen doen en signalen te kunnen delen, houdt het kabinet de drempel voor burgers zo laag mogelijk. </w:t>
      </w:r>
    </w:p>
    <w:p w:rsidRPr="00EF5E6C" w:rsidR="005B2DE0" w:rsidP="00A95104" w:rsidRDefault="005B2DE0" w14:paraId="52B34F08" w14:textId="77777777">
      <w:pPr>
        <w:spacing w:after="0" w:line="240" w:lineRule="exact"/>
        <w:rPr>
          <w:rFonts w:ascii="Times New Roman" w:hAnsi="Times New Roman" w:cs="Times New Roman"/>
          <w:sz w:val="24"/>
          <w:szCs w:val="24"/>
        </w:rPr>
      </w:pPr>
    </w:p>
    <w:p w:rsidRPr="00EF5E6C" w:rsidR="00A95104" w:rsidP="00A95104" w:rsidRDefault="005B2DE0" w14:paraId="67AA6027" w14:textId="1760EE18">
      <w:pPr>
        <w:spacing w:after="0" w:line="240" w:lineRule="exact"/>
        <w:rPr>
          <w:rFonts w:ascii="Times New Roman" w:hAnsi="Times New Roman" w:cs="Times New Roman"/>
          <w:sz w:val="24"/>
          <w:szCs w:val="24"/>
        </w:rPr>
      </w:pPr>
      <w:r w:rsidRPr="00EF5E6C">
        <w:rPr>
          <w:rFonts w:ascii="Times New Roman" w:hAnsi="Times New Roman" w:cs="Times New Roman"/>
          <w:sz w:val="24"/>
          <w:szCs w:val="24"/>
        </w:rPr>
        <w:t>Aanvullend is het kabinet gestart met een pilot voor de inrichting van een centraal OBI-meldpunt, waar uw Kamer om heeft verzocht. Het opzetten van een dergelijk centraal punt buiten de Rijksoverheid vraagt om een aantal randvoorwaarden. Op dit moment worden de mogelijkheden daartoe gedetailleerd onderzocht. Belangrijke uitgangspunten in dit proces zijn een zorgvuldige weging rond privacy- en veiligheidsvraagstukken, bijvoorbeeld ten aanzien van gegevensverwerking en op het gebied van cybersecurity, en het vergt een gedegen uitwerking van de vraag hoe opvolging te geven aan OBI-meldingen. Het is daarbij van belang aan (potentiële) melders en uw Kamer een realistisch beeld te geven van de handelingsperspectieven die geboden kunnen worden: wat kan de overheid wel en niet doen om deze vorm van dreiging aan te pakken? Veel vormen van OBI, zoals manipulatie en beïnvloeding, vinden immers plaats onder de drempel van het strafrecht en kunnen daarom niet strafrechtelijk worden vervolgd. Ten slotte zijn er financiële consequenties verbonden aan de keuze voor de externe inrichting van een centraal meldpunt. Na afronding van deze pilot-fase, wordt uw Kamer over de inrichting van het meldpunt nader geïnformeerd.</w:t>
      </w:r>
      <w:r w:rsidRPr="00EF5E6C" w:rsidR="0007724A">
        <w:rPr>
          <w:rStyle w:val="Voetnootmarkering"/>
          <w:rFonts w:ascii="Times New Roman" w:hAnsi="Times New Roman" w:cs="Times New Roman"/>
          <w:sz w:val="24"/>
          <w:szCs w:val="24"/>
        </w:rPr>
        <w:footnoteReference w:id="9"/>
      </w:r>
    </w:p>
    <w:p w:rsidRPr="00EF5E6C" w:rsidR="00620989" w:rsidP="00620989" w:rsidRDefault="00620989" w14:paraId="424E1B82" w14:textId="77777777">
      <w:pPr>
        <w:spacing w:after="0" w:line="240" w:lineRule="exact"/>
        <w:rPr>
          <w:rFonts w:ascii="Times New Roman" w:hAnsi="Times New Roman" w:cs="Times New Roman"/>
          <w:sz w:val="24"/>
          <w:szCs w:val="24"/>
        </w:rPr>
      </w:pPr>
    </w:p>
    <w:p w:rsidRPr="00EF5E6C" w:rsidR="004640D1" w:rsidP="00C91E48" w:rsidRDefault="004640D1" w14:paraId="70869384" w14:textId="087A0494">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Campagne</w:t>
      </w:r>
      <w:r w:rsidRPr="00EF5E6C" w:rsidR="00D756F9">
        <w:rPr>
          <w:rFonts w:ascii="Times New Roman" w:hAnsi="Times New Roman" w:eastAsia="Times New Roman" w:cs="Times New Roman"/>
          <w:bCs/>
          <w:i/>
          <w:iCs/>
          <w:sz w:val="24"/>
          <w:szCs w:val="24"/>
          <w:u w:val="single"/>
          <w:lang w:eastAsia="nl-NL"/>
        </w:rPr>
        <w:t xml:space="preserve"> meldpunt</w:t>
      </w:r>
      <w:r w:rsidRPr="00EF5E6C" w:rsidR="005B2D94">
        <w:rPr>
          <w:rFonts w:ascii="Times New Roman" w:hAnsi="Times New Roman" w:eastAsia="Times New Roman" w:cs="Times New Roman"/>
          <w:bCs/>
          <w:i/>
          <w:iCs/>
          <w:sz w:val="24"/>
          <w:szCs w:val="24"/>
          <w:u w:val="single"/>
          <w:lang w:eastAsia="nl-NL"/>
        </w:rPr>
        <w:t xml:space="preserve"> </w:t>
      </w:r>
    </w:p>
    <w:p w:rsidRPr="00EF5E6C" w:rsidR="002D3A8B" w:rsidP="00C91E48" w:rsidRDefault="00D756F9" w14:paraId="07D20283" w14:textId="77777777">
      <w:pPr>
        <w:pStyle w:val="broodtekst"/>
        <w:spacing w:line="240" w:lineRule="exact"/>
        <w:rPr>
          <w:rFonts w:ascii="Times New Roman" w:hAnsi="Times New Roman"/>
          <w:bCs/>
          <w:i/>
          <w:iCs/>
          <w:sz w:val="24"/>
          <w:szCs w:val="24"/>
        </w:rPr>
      </w:pPr>
      <w:r w:rsidRPr="00EF5E6C">
        <w:rPr>
          <w:rFonts w:ascii="Times New Roman" w:hAnsi="Times New Roman"/>
          <w:bCs/>
          <w:i/>
          <w:iCs/>
          <w:sz w:val="24"/>
          <w:szCs w:val="24"/>
        </w:rPr>
        <w:t>De leden van de VVD-fractie informeren naar de stand van zaken van de campa</w:t>
      </w:r>
      <w:r w:rsidRPr="00EF5E6C" w:rsidR="00400F6B">
        <w:rPr>
          <w:rFonts w:ascii="Times New Roman" w:hAnsi="Times New Roman"/>
          <w:bCs/>
          <w:i/>
          <w:iCs/>
          <w:sz w:val="24"/>
          <w:szCs w:val="24"/>
        </w:rPr>
        <w:t xml:space="preserve">gne </w:t>
      </w:r>
      <w:r w:rsidRPr="00EF5E6C">
        <w:rPr>
          <w:rFonts w:ascii="Times New Roman" w:hAnsi="Times New Roman"/>
          <w:bCs/>
          <w:i/>
          <w:iCs/>
          <w:sz w:val="24"/>
          <w:szCs w:val="24"/>
        </w:rPr>
        <w:t xml:space="preserve">met betrekking tot het OBI-meldpunt. </w:t>
      </w:r>
    </w:p>
    <w:p w:rsidRPr="00EF5E6C" w:rsidR="002D3A8B" w:rsidP="00C91E48" w:rsidRDefault="002D3A8B" w14:paraId="728FD0E7" w14:textId="77777777">
      <w:pPr>
        <w:pStyle w:val="broodtekst"/>
        <w:spacing w:line="240" w:lineRule="exact"/>
        <w:rPr>
          <w:rFonts w:ascii="Times New Roman" w:hAnsi="Times New Roman"/>
          <w:bCs/>
          <w:sz w:val="24"/>
          <w:szCs w:val="24"/>
        </w:rPr>
      </w:pPr>
    </w:p>
    <w:p w:rsidRPr="00EF5E6C" w:rsidR="004F278F" w:rsidP="004F278F" w:rsidRDefault="00A95104" w14:paraId="0FC851C4" w14:textId="0E28F1A1">
      <w:pPr>
        <w:pStyle w:val="broodtekst"/>
        <w:spacing w:line="240" w:lineRule="exact"/>
        <w:rPr>
          <w:rFonts w:ascii="Times New Roman" w:hAnsi="Times New Roman"/>
          <w:sz w:val="24"/>
          <w:szCs w:val="24"/>
        </w:rPr>
      </w:pPr>
      <w:r w:rsidRPr="00EF5E6C">
        <w:rPr>
          <w:rFonts w:ascii="Times New Roman" w:hAnsi="Times New Roman"/>
          <w:sz w:val="24"/>
          <w:szCs w:val="24"/>
        </w:rPr>
        <w:t xml:space="preserve">Er is een OBI </w:t>
      </w:r>
      <w:r w:rsidRPr="00EF5E6C" w:rsidR="004F278F">
        <w:rPr>
          <w:rFonts w:ascii="Times New Roman" w:hAnsi="Times New Roman"/>
          <w:sz w:val="24"/>
          <w:szCs w:val="24"/>
        </w:rPr>
        <w:t>communicatieaanpak</w:t>
      </w:r>
      <w:r w:rsidRPr="00EF5E6C">
        <w:rPr>
          <w:rFonts w:ascii="Times New Roman" w:hAnsi="Times New Roman"/>
          <w:sz w:val="24"/>
          <w:szCs w:val="24"/>
        </w:rPr>
        <w:t xml:space="preserve"> ontwikkeld.</w:t>
      </w:r>
      <w:r w:rsidRPr="00EF5E6C">
        <w:rPr>
          <w:rStyle w:val="Voetnootmarkering"/>
          <w:rFonts w:ascii="Times New Roman" w:hAnsi="Times New Roman"/>
          <w:sz w:val="24"/>
          <w:szCs w:val="24"/>
        </w:rPr>
        <w:footnoteReference w:id="10"/>
      </w:r>
      <w:r w:rsidRPr="00EF5E6C">
        <w:rPr>
          <w:rFonts w:ascii="Times New Roman" w:hAnsi="Times New Roman"/>
          <w:sz w:val="24"/>
          <w:szCs w:val="24"/>
        </w:rPr>
        <w:t xml:space="preserve"> Met de communicatieaanpak </w:t>
      </w:r>
      <w:r w:rsidRPr="00EF5E6C" w:rsidR="004F278F">
        <w:rPr>
          <w:rFonts w:ascii="Times New Roman" w:hAnsi="Times New Roman"/>
          <w:sz w:val="24"/>
          <w:szCs w:val="24"/>
        </w:rPr>
        <w:t xml:space="preserve">wil de Rijksoverheid meer maatschappelijk bewustzijn over OBI creëren en het normatieve standpunt uitdragen, dat OBI in Nederland niet wordt geaccepteerd. De aanpak is er daarnaast op gericht om doelgroepen en (potentiële) doelwitten van OBI erop te wijzen, dat zij een melding kunnen doen wanneer zij OBI vermoeden of wanneer OBI daadwerkelijk plaatsvindt. </w:t>
      </w:r>
      <w:r w:rsidRPr="00EF5E6C" w:rsidR="00333CC6">
        <w:rPr>
          <w:rFonts w:ascii="Times New Roman" w:hAnsi="Times New Roman"/>
          <w:sz w:val="24"/>
          <w:szCs w:val="24"/>
        </w:rPr>
        <w:t>Uw kamer is hierover in meer detail geïnformeerd in de Kamerbrief ‘Stand van zaken aanpak ongewenste buitenlandse inmenging (OBI).’</w:t>
      </w:r>
      <w:r w:rsidRPr="00EF5E6C" w:rsidR="0007724A">
        <w:rPr>
          <w:rStyle w:val="Voetnootmarkering"/>
          <w:rFonts w:ascii="Times New Roman" w:hAnsi="Times New Roman"/>
          <w:sz w:val="24"/>
          <w:szCs w:val="24"/>
        </w:rPr>
        <w:footnoteReference w:id="11"/>
      </w:r>
    </w:p>
    <w:p w:rsidRPr="00EF5E6C" w:rsidR="00D756F9" w:rsidP="00C91E48" w:rsidRDefault="00D756F9" w14:paraId="0A90D6D3" w14:textId="2AD5808D">
      <w:pPr>
        <w:spacing w:after="0" w:line="240" w:lineRule="exact"/>
        <w:rPr>
          <w:rFonts w:ascii="Times New Roman" w:hAnsi="Times New Roman" w:eastAsia="Times New Roman" w:cs="Times New Roman"/>
          <w:bCs/>
          <w:sz w:val="24"/>
          <w:szCs w:val="24"/>
          <w:highlight w:val="cyan"/>
          <w:lang w:eastAsia="nl-NL"/>
        </w:rPr>
      </w:pPr>
    </w:p>
    <w:p w:rsidRPr="00EF5E6C" w:rsidR="00D756F9" w:rsidP="00C91E48" w:rsidRDefault="00D756F9" w14:paraId="146D69CE" w14:textId="3E29E136">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Kennis bij de politie</w:t>
      </w:r>
    </w:p>
    <w:p w:rsidRPr="00EF5E6C" w:rsidR="006D5896" w:rsidP="00C91E48" w:rsidRDefault="006D5896" w14:paraId="1049EC8B" w14:textId="5FE1D5F2">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 xml:space="preserve">De leden van de VVD-fractie </w:t>
      </w:r>
      <w:r w:rsidRPr="00EF5E6C" w:rsidR="007E71EF">
        <w:rPr>
          <w:rFonts w:ascii="Times New Roman" w:hAnsi="Times New Roman" w:eastAsia="Times New Roman" w:cs="Times New Roman"/>
          <w:bCs/>
          <w:i/>
          <w:iCs/>
          <w:sz w:val="24"/>
          <w:szCs w:val="24"/>
          <w:lang w:eastAsia="nl-NL"/>
        </w:rPr>
        <w:t>informeren naar de kennispositie binnen de politie en vragen of melders en potentiële slachtoffers voldoende kunnen worden geholpen.</w:t>
      </w:r>
    </w:p>
    <w:p w:rsidRPr="00EF5E6C" w:rsidR="002D3A8B" w:rsidP="00C91E48" w:rsidRDefault="002D3A8B" w14:paraId="592A3104" w14:textId="77777777">
      <w:pPr>
        <w:spacing w:after="0" w:line="240" w:lineRule="exact"/>
        <w:rPr>
          <w:rFonts w:ascii="Times New Roman" w:hAnsi="Times New Roman" w:eastAsia="Times New Roman" w:cs="Times New Roman"/>
          <w:bCs/>
          <w:sz w:val="24"/>
          <w:szCs w:val="24"/>
          <w:lang w:eastAsia="nl-NL"/>
        </w:rPr>
      </w:pPr>
    </w:p>
    <w:p w:rsidRPr="00EF5E6C" w:rsidR="00501CF6" w:rsidP="00501CF6" w:rsidRDefault="00433E56" w14:paraId="0BED1EA8" w14:textId="26D84D3A">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De OBI-aanpak betreft een </w:t>
      </w:r>
      <w:proofErr w:type="spellStart"/>
      <w:r w:rsidRPr="00EF5E6C">
        <w:rPr>
          <w:rFonts w:ascii="Times New Roman" w:hAnsi="Times New Roman" w:eastAsia="Times New Roman" w:cs="Times New Roman"/>
          <w:bCs/>
          <w:sz w:val="24"/>
          <w:szCs w:val="24"/>
          <w:lang w:eastAsia="nl-NL"/>
        </w:rPr>
        <w:t>rijksbrede</w:t>
      </w:r>
      <w:proofErr w:type="spellEnd"/>
      <w:r w:rsidRPr="00EF5E6C">
        <w:rPr>
          <w:rFonts w:ascii="Times New Roman" w:hAnsi="Times New Roman" w:eastAsia="Times New Roman" w:cs="Times New Roman"/>
          <w:bCs/>
          <w:sz w:val="24"/>
          <w:szCs w:val="24"/>
          <w:lang w:eastAsia="nl-NL"/>
        </w:rPr>
        <w:t xml:space="preserve"> opgave. Als uitvoeringsorganisatie heeft de politie de afgelopen jaren geïnvesteerd in het verhogen van de bewustwording van statelijke dreigingen en OBI in het bijzonder. </w:t>
      </w:r>
      <w:bookmarkStart w:name="_Hlk178163004" w:id="3"/>
      <w:r w:rsidRPr="00EF5E6C" w:rsidR="00501CF6">
        <w:rPr>
          <w:rFonts w:ascii="Times New Roman" w:hAnsi="Times New Roman" w:eastAsia="Times New Roman" w:cs="Times New Roman"/>
          <w:bCs/>
          <w:sz w:val="24"/>
          <w:szCs w:val="24"/>
          <w:lang w:eastAsia="nl-NL"/>
        </w:rPr>
        <w:t xml:space="preserve">Daarnaast zet het kabinet in op de signalerende en handhavende taak van de politie op het vlak van nationale veiligheid. Er wordt daarom geïnvesteerd in de aanpak van spionage door politie en OM. Ook wordt </w:t>
      </w:r>
      <w:r w:rsidRPr="00EF5E6C" w:rsidR="00A630AB">
        <w:rPr>
          <w:rFonts w:ascii="Times New Roman" w:hAnsi="Times New Roman" w:eastAsia="Times New Roman" w:cs="Times New Roman"/>
          <w:bCs/>
          <w:sz w:val="24"/>
          <w:szCs w:val="24"/>
          <w:lang w:eastAsia="nl-NL"/>
        </w:rPr>
        <w:t xml:space="preserve">er </w:t>
      </w:r>
      <w:r w:rsidRPr="00EF5E6C" w:rsidR="00501CF6">
        <w:rPr>
          <w:rFonts w:ascii="Times New Roman" w:hAnsi="Times New Roman" w:eastAsia="Times New Roman" w:cs="Times New Roman"/>
          <w:bCs/>
          <w:sz w:val="24"/>
          <w:szCs w:val="24"/>
          <w:lang w:eastAsia="nl-NL"/>
        </w:rPr>
        <w:t>daarmee ingezet op het vergroten van de deskundigheid bij de politie tegen ongewenste buitenlandse inmenging en statelijke dreigingen.</w:t>
      </w:r>
      <w:r w:rsidRPr="00EF5E6C" w:rsidR="00C00911">
        <w:rPr>
          <w:rFonts w:ascii="Times New Roman" w:hAnsi="Times New Roman" w:eastAsia="Times New Roman" w:cs="Times New Roman"/>
          <w:bCs/>
          <w:sz w:val="24"/>
          <w:szCs w:val="24"/>
          <w:lang w:eastAsia="nl-NL"/>
        </w:rPr>
        <w:t xml:space="preserve"> Indien personen slachtoffer zijn van een </w:t>
      </w:r>
      <w:r w:rsidRPr="00EF5E6C" w:rsidR="00D05999">
        <w:rPr>
          <w:rFonts w:ascii="Times New Roman" w:hAnsi="Times New Roman" w:eastAsia="Times New Roman" w:cs="Times New Roman"/>
          <w:bCs/>
          <w:sz w:val="24"/>
          <w:szCs w:val="24"/>
          <w:lang w:eastAsia="nl-NL"/>
        </w:rPr>
        <w:t>strafbaar</w:t>
      </w:r>
      <w:r w:rsidRPr="00EF5E6C" w:rsidR="00C00911">
        <w:rPr>
          <w:rFonts w:ascii="Times New Roman" w:hAnsi="Times New Roman" w:eastAsia="Times New Roman" w:cs="Times New Roman"/>
          <w:bCs/>
          <w:sz w:val="24"/>
          <w:szCs w:val="24"/>
          <w:lang w:eastAsia="nl-NL"/>
        </w:rPr>
        <w:t xml:space="preserve"> feit kijkt de politie in afstemming met het Openbaar Ministerie naar de wettelijke mogelijkheden die het strafrecht biedt.</w:t>
      </w:r>
    </w:p>
    <w:p w:rsidRPr="00EF5E6C" w:rsidR="005B2DE0" w:rsidP="00501CF6" w:rsidRDefault="005B2DE0" w14:paraId="14F94850" w14:textId="77777777">
      <w:pPr>
        <w:spacing w:after="0" w:line="240" w:lineRule="exact"/>
        <w:rPr>
          <w:rFonts w:ascii="Times New Roman" w:hAnsi="Times New Roman" w:eastAsia="Times New Roman" w:cs="Times New Roman"/>
          <w:bCs/>
          <w:sz w:val="24"/>
          <w:szCs w:val="24"/>
          <w:lang w:eastAsia="nl-NL"/>
        </w:rPr>
      </w:pPr>
    </w:p>
    <w:p w:rsidRPr="00EF5E6C" w:rsidR="005B2DE0" w:rsidP="00501CF6" w:rsidRDefault="005B2DE0" w14:paraId="3E65D1B7" w14:textId="6BAD1A87">
      <w:pPr>
        <w:spacing w:after="0" w:line="240" w:lineRule="exact"/>
        <w:rPr>
          <w:rFonts w:ascii="Times New Roman" w:hAnsi="Times New Roman" w:cs="Times New Roman"/>
          <w:sz w:val="24"/>
          <w:szCs w:val="24"/>
        </w:rPr>
      </w:pPr>
      <w:r w:rsidRPr="00EF5E6C">
        <w:rPr>
          <w:rFonts w:ascii="Times New Roman" w:hAnsi="Times New Roman" w:eastAsia="Times New Roman" w:cs="Times New Roman"/>
          <w:bCs/>
          <w:sz w:val="24"/>
          <w:szCs w:val="24"/>
          <w:lang w:eastAsia="nl-NL"/>
        </w:rPr>
        <w:t xml:space="preserve">Zoals in </w:t>
      </w:r>
      <w:r w:rsidRPr="00EF5E6C" w:rsidR="008023DA">
        <w:rPr>
          <w:rFonts w:ascii="Times New Roman" w:hAnsi="Times New Roman" w:eastAsia="Times New Roman" w:cs="Times New Roman"/>
          <w:bCs/>
          <w:sz w:val="24"/>
          <w:szCs w:val="24"/>
          <w:lang w:eastAsia="nl-NL"/>
        </w:rPr>
        <w:t>het antwoord hierboven is aangegeven is het kabinet gestart met een pilot voor een centraal meldpunt voor Ongewenste Buitenlandse Invloed (OBI), zoals verzocht door de Kamer. Het opzetten van dit meldpunt buiten de Rijksoverheid vereist het zorgvuldig afwegen van privacy- en veiligheidskwesties, zoals gegevensverwerking en cybersecurity. Daarnaast moet duidelijk worden wat de overheid kan doen bij OBI-meldingen, aangezien veel gevallen niet strafrechtelijk vervolgd kunnen worden. Ook worden de financiële gevolgen van een extern meldpunt onderzocht. Na afronding van deze pilot-fase, wordt uw Kamer over de inrichting van het meldpunt nader geïnformeerd.</w:t>
      </w:r>
      <w:r w:rsidRPr="00EF5E6C" w:rsidR="008023DA">
        <w:rPr>
          <w:rStyle w:val="Voetnootmarkering"/>
          <w:rFonts w:ascii="Times New Roman" w:hAnsi="Times New Roman" w:cs="Times New Roman"/>
          <w:sz w:val="24"/>
          <w:szCs w:val="24"/>
        </w:rPr>
        <w:footnoteReference w:id="12"/>
      </w:r>
      <w:r w:rsidRPr="00EF5E6C" w:rsidR="008023DA">
        <w:rPr>
          <w:rFonts w:ascii="Times New Roman" w:hAnsi="Times New Roman" w:eastAsia="Times New Roman" w:cs="Times New Roman"/>
          <w:bCs/>
          <w:sz w:val="24"/>
          <w:szCs w:val="24"/>
          <w:lang w:eastAsia="nl-NL"/>
        </w:rPr>
        <w:t xml:space="preserve"> </w:t>
      </w:r>
    </w:p>
    <w:bookmarkEnd w:id="3"/>
    <w:p w:rsidRPr="00EF5E6C" w:rsidR="00667EC9" w:rsidP="00C91E48" w:rsidRDefault="00667EC9" w14:paraId="0679DCFC" w14:textId="77777777">
      <w:pPr>
        <w:spacing w:after="0" w:line="240" w:lineRule="exact"/>
        <w:rPr>
          <w:rFonts w:ascii="Times New Roman" w:hAnsi="Times New Roman" w:eastAsia="Times New Roman" w:cs="Times New Roman"/>
          <w:bCs/>
          <w:sz w:val="24"/>
          <w:szCs w:val="24"/>
          <w:highlight w:val="cyan"/>
          <w:lang w:eastAsia="nl-NL"/>
        </w:rPr>
      </w:pPr>
    </w:p>
    <w:p w:rsidRPr="00EF5E6C" w:rsidR="004640D1" w:rsidP="00C91E48" w:rsidRDefault="004640D1" w14:paraId="27AAAFDA" w14:textId="04989FD5">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lastRenderedPageBreak/>
        <w:t>Duiden</w:t>
      </w:r>
    </w:p>
    <w:p w:rsidRPr="00EF5E6C" w:rsidR="004640D1" w:rsidP="00C91E48" w:rsidRDefault="00FD2BB1" w14:paraId="12D9D54B" w14:textId="067401EB">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De leden van de VVD</w:t>
      </w:r>
      <w:r w:rsidRPr="00EF5E6C" w:rsidR="001504B1">
        <w:rPr>
          <w:rFonts w:ascii="Times New Roman" w:hAnsi="Times New Roman" w:eastAsia="Times New Roman" w:cs="Times New Roman"/>
          <w:bCs/>
          <w:i/>
          <w:iCs/>
          <w:sz w:val="24"/>
          <w:szCs w:val="24"/>
          <w:lang w:eastAsia="nl-NL"/>
        </w:rPr>
        <w:t>-</w:t>
      </w:r>
      <w:r w:rsidRPr="00EF5E6C">
        <w:rPr>
          <w:rFonts w:ascii="Times New Roman" w:hAnsi="Times New Roman" w:eastAsia="Times New Roman" w:cs="Times New Roman"/>
          <w:bCs/>
          <w:i/>
          <w:iCs/>
          <w:sz w:val="24"/>
          <w:szCs w:val="24"/>
          <w:lang w:eastAsia="nl-NL"/>
        </w:rPr>
        <w:t xml:space="preserve">fractie vragen zich af welke ministeries of overheidsinstanties op dit moment de bevoegdheid hebben om personen en organisaties te duiden. </w:t>
      </w:r>
    </w:p>
    <w:p w:rsidRPr="00EF5E6C" w:rsidR="002D3A8B" w:rsidP="00C91E48" w:rsidRDefault="002D3A8B" w14:paraId="251DF1A3" w14:textId="77777777">
      <w:pPr>
        <w:spacing w:after="0" w:line="240" w:lineRule="exact"/>
        <w:rPr>
          <w:rFonts w:ascii="Times New Roman" w:hAnsi="Times New Roman" w:eastAsia="Times New Roman" w:cs="Times New Roman"/>
          <w:bCs/>
          <w:sz w:val="24"/>
          <w:szCs w:val="24"/>
          <w:lang w:eastAsia="nl-NL"/>
        </w:rPr>
      </w:pPr>
    </w:p>
    <w:p w:rsidRPr="00EF5E6C" w:rsidR="00715B9D" w:rsidP="00C91E48" w:rsidRDefault="00861625" w14:paraId="4B0495E1" w14:textId="23E5AC43">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w:t>
      </w:r>
      <w:r w:rsidRPr="00EF5E6C" w:rsidR="00715B9D">
        <w:rPr>
          <w:rFonts w:ascii="Times New Roman" w:hAnsi="Times New Roman" w:eastAsia="Times New Roman" w:cs="Times New Roman"/>
          <w:bCs/>
          <w:sz w:val="24"/>
          <w:szCs w:val="24"/>
          <w:lang w:eastAsia="nl-NL"/>
        </w:rPr>
        <w:t xml:space="preserve"> </w:t>
      </w:r>
      <w:r w:rsidRPr="00EF5E6C" w:rsidR="007775C3">
        <w:rPr>
          <w:rFonts w:ascii="Times New Roman" w:hAnsi="Times New Roman" w:eastAsia="Times New Roman" w:cs="Times New Roman"/>
          <w:bCs/>
          <w:sz w:val="24"/>
          <w:szCs w:val="24"/>
          <w:lang w:eastAsia="nl-NL"/>
        </w:rPr>
        <w:t>p</w:t>
      </w:r>
      <w:r w:rsidRPr="00EF5E6C" w:rsidR="00715B9D">
        <w:rPr>
          <w:rFonts w:ascii="Times New Roman" w:hAnsi="Times New Roman" w:eastAsia="Times New Roman" w:cs="Times New Roman"/>
          <w:bCs/>
          <w:sz w:val="24"/>
          <w:szCs w:val="24"/>
          <w:lang w:eastAsia="nl-NL"/>
        </w:rPr>
        <w:t xml:space="preserve">olitie, de AIVD en het Ministerie van OCW </w:t>
      </w:r>
      <w:r w:rsidRPr="00EF5E6C" w:rsidR="009F7882">
        <w:rPr>
          <w:rFonts w:ascii="Times New Roman" w:hAnsi="Times New Roman" w:eastAsia="Times New Roman" w:cs="Times New Roman"/>
          <w:bCs/>
          <w:sz w:val="24"/>
          <w:szCs w:val="24"/>
          <w:lang w:eastAsia="nl-NL"/>
        </w:rPr>
        <w:t xml:space="preserve">beschikken </w:t>
      </w:r>
      <w:r w:rsidRPr="00EF5E6C" w:rsidR="00715B9D">
        <w:rPr>
          <w:rFonts w:ascii="Times New Roman" w:hAnsi="Times New Roman" w:eastAsia="Times New Roman" w:cs="Times New Roman"/>
          <w:bCs/>
          <w:sz w:val="24"/>
          <w:szCs w:val="24"/>
          <w:lang w:eastAsia="nl-NL"/>
        </w:rPr>
        <w:t xml:space="preserve">over een grondslag voor het verwerken van persoonsgegevens, deze geldt echter alleen voor het uitoefenen van hun eigen specifieke wettelijke taak. </w:t>
      </w:r>
      <w:r w:rsidRPr="00EF5E6C" w:rsidR="000A2D25">
        <w:rPr>
          <w:rFonts w:ascii="Times New Roman" w:hAnsi="Times New Roman" w:eastAsia="Times New Roman" w:cs="Times New Roman"/>
          <w:bCs/>
          <w:sz w:val="24"/>
          <w:szCs w:val="24"/>
          <w:lang w:eastAsia="nl-NL"/>
        </w:rPr>
        <w:t xml:space="preserve">Voor een toelichting op deze taken verwijs ik u graag naar de Kamerbrief van de voormalige minister van Sociale Zaken en Werkgelegenheid, Karien van Gennip, die op 23 oktober </w:t>
      </w:r>
      <w:r w:rsidRPr="00EF5E6C" w:rsidR="00784467">
        <w:rPr>
          <w:rFonts w:ascii="Times New Roman" w:hAnsi="Times New Roman" w:eastAsia="Times New Roman" w:cs="Times New Roman"/>
          <w:bCs/>
          <w:sz w:val="24"/>
          <w:szCs w:val="24"/>
          <w:lang w:eastAsia="nl-NL"/>
        </w:rPr>
        <w:t>2023</w:t>
      </w:r>
      <w:r w:rsidRPr="00EF5E6C" w:rsidR="000A2D25">
        <w:rPr>
          <w:rFonts w:ascii="Times New Roman" w:hAnsi="Times New Roman" w:eastAsia="Times New Roman" w:cs="Times New Roman"/>
          <w:bCs/>
          <w:sz w:val="24"/>
          <w:szCs w:val="24"/>
          <w:lang w:eastAsia="nl-NL"/>
        </w:rPr>
        <w:t xml:space="preserve"> is verzonden en gaat over de geleerde lessen van de Taskforce Problematisch Gedrag en Ongewenste Buitenlandse Financiering</w:t>
      </w:r>
      <w:r w:rsidRPr="00EF5E6C" w:rsidR="0021298D">
        <w:rPr>
          <w:rFonts w:ascii="Times New Roman" w:hAnsi="Times New Roman" w:eastAsia="Times New Roman" w:cs="Times New Roman"/>
          <w:bCs/>
          <w:sz w:val="24"/>
          <w:szCs w:val="24"/>
          <w:lang w:eastAsia="nl-NL"/>
        </w:rPr>
        <w:t>.</w:t>
      </w:r>
      <w:r w:rsidRPr="00EF5E6C" w:rsidR="008023DA">
        <w:rPr>
          <w:rStyle w:val="Voetnootmarkering"/>
          <w:rFonts w:ascii="Times New Roman" w:hAnsi="Times New Roman" w:eastAsia="Times New Roman" w:cs="Times New Roman"/>
          <w:bCs/>
          <w:sz w:val="24"/>
          <w:szCs w:val="24"/>
          <w:lang w:eastAsia="nl-NL"/>
        </w:rPr>
        <w:footnoteReference w:id="13"/>
      </w:r>
    </w:p>
    <w:p w:rsidRPr="00EF5E6C" w:rsidR="000017F6" w:rsidP="00C91E48" w:rsidRDefault="000017F6" w14:paraId="390C4BF6" w14:textId="77777777">
      <w:pPr>
        <w:spacing w:after="0" w:line="240" w:lineRule="exact"/>
        <w:rPr>
          <w:rFonts w:ascii="Times New Roman" w:hAnsi="Times New Roman" w:eastAsia="Times New Roman" w:cs="Times New Roman"/>
          <w:bCs/>
          <w:i/>
          <w:iCs/>
          <w:sz w:val="24"/>
          <w:szCs w:val="24"/>
          <w:u w:val="single"/>
          <w:lang w:eastAsia="nl-NL"/>
        </w:rPr>
      </w:pPr>
    </w:p>
    <w:p w:rsidRPr="00EF5E6C" w:rsidR="004640D1" w:rsidP="00C91E48" w:rsidRDefault="004640D1" w14:paraId="45509ADC" w14:textId="3C05F875">
      <w:pPr>
        <w:spacing w:after="0" w:line="240" w:lineRule="exact"/>
        <w:rPr>
          <w:rFonts w:ascii="Times New Roman" w:hAnsi="Times New Roman" w:eastAsia="Times New Roman" w:cs="Times New Roman"/>
          <w:bCs/>
          <w:i/>
          <w:iCs/>
          <w:sz w:val="24"/>
          <w:szCs w:val="24"/>
          <w:u w:val="single"/>
          <w:lang w:eastAsia="nl-NL"/>
        </w:rPr>
      </w:pPr>
      <w:proofErr w:type="spellStart"/>
      <w:r w:rsidRPr="00EF5E6C">
        <w:rPr>
          <w:rFonts w:ascii="Times New Roman" w:hAnsi="Times New Roman" w:eastAsia="Times New Roman" w:cs="Times New Roman"/>
          <w:bCs/>
          <w:i/>
          <w:iCs/>
          <w:sz w:val="24"/>
          <w:szCs w:val="24"/>
          <w:u w:val="single"/>
          <w:lang w:eastAsia="nl-NL"/>
        </w:rPr>
        <w:t>Diyanet</w:t>
      </w:r>
      <w:proofErr w:type="spellEnd"/>
    </w:p>
    <w:p w:rsidRPr="00EF5E6C" w:rsidR="004640D1" w:rsidP="00C91E48" w:rsidRDefault="00FD2BB1" w14:paraId="0E6A44DB" w14:textId="07D1A1AF">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 xml:space="preserve">De leden van de VVD fractie vragen zich af hoe </w:t>
      </w:r>
      <w:proofErr w:type="spellStart"/>
      <w:r w:rsidRPr="00EF5E6C">
        <w:rPr>
          <w:rFonts w:ascii="Times New Roman" w:hAnsi="Times New Roman" w:eastAsia="Times New Roman" w:cs="Times New Roman"/>
          <w:bCs/>
          <w:i/>
          <w:iCs/>
          <w:sz w:val="24"/>
          <w:szCs w:val="24"/>
          <w:lang w:eastAsia="nl-NL"/>
        </w:rPr>
        <w:t>Diyanet</w:t>
      </w:r>
      <w:proofErr w:type="spellEnd"/>
      <w:r w:rsidRPr="00EF5E6C">
        <w:rPr>
          <w:rFonts w:ascii="Times New Roman" w:hAnsi="Times New Roman" w:eastAsia="Times New Roman" w:cs="Times New Roman"/>
          <w:bCs/>
          <w:i/>
          <w:iCs/>
          <w:sz w:val="24"/>
          <w:szCs w:val="24"/>
          <w:lang w:eastAsia="nl-NL"/>
        </w:rPr>
        <w:t xml:space="preserve"> </w:t>
      </w:r>
      <w:r w:rsidRPr="00EF5E6C" w:rsidR="003A59AC">
        <w:rPr>
          <w:rFonts w:ascii="Times New Roman" w:hAnsi="Times New Roman" w:eastAsia="Times New Roman" w:cs="Times New Roman"/>
          <w:bCs/>
          <w:i/>
          <w:iCs/>
          <w:sz w:val="24"/>
          <w:szCs w:val="24"/>
          <w:lang w:eastAsia="nl-NL"/>
        </w:rPr>
        <w:t>‘’</w:t>
      </w:r>
      <w:r w:rsidRPr="00EF5E6C">
        <w:rPr>
          <w:rFonts w:ascii="Times New Roman" w:hAnsi="Times New Roman" w:eastAsia="Times New Roman" w:cs="Times New Roman"/>
          <w:bCs/>
          <w:i/>
          <w:iCs/>
          <w:sz w:val="24"/>
          <w:szCs w:val="24"/>
          <w:lang w:eastAsia="nl-NL"/>
        </w:rPr>
        <w:t>als</w:t>
      </w:r>
      <w:r w:rsidRPr="00EF5E6C" w:rsidR="003A59AC">
        <w:rPr>
          <w:rFonts w:ascii="Times New Roman" w:hAnsi="Times New Roman" w:eastAsia="Times New Roman" w:cs="Times New Roman"/>
          <w:bCs/>
          <w:i/>
          <w:iCs/>
          <w:sz w:val="24"/>
          <w:szCs w:val="24"/>
          <w:lang w:eastAsia="nl-NL"/>
        </w:rPr>
        <w:t>’’</w:t>
      </w:r>
      <w:r w:rsidRPr="00EF5E6C">
        <w:rPr>
          <w:rFonts w:ascii="Times New Roman" w:hAnsi="Times New Roman" w:eastAsia="Times New Roman" w:cs="Times New Roman"/>
          <w:bCs/>
          <w:i/>
          <w:iCs/>
          <w:sz w:val="24"/>
          <w:szCs w:val="24"/>
          <w:lang w:eastAsia="nl-NL"/>
        </w:rPr>
        <w:t xml:space="preserve"> verlengstuk van de Turkse staat kan opereren en of de minister hier concrete voorbeelden van kan geven. </w:t>
      </w:r>
    </w:p>
    <w:p w:rsidRPr="00EF5E6C" w:rsidR="002D3A8B" w:rsidP="00C91E48" w:rsidRDefault="002D3A8B" w14:paraId="0A3A80CF" w14:textId="77777777">
      <w:pPr>
        <w:spacing w:after="0" w:line="240" w:lineRule="exact"/>
        <w:rPr>
          <w:rFonts w:ascii="Times New Roman" w:hAnsi="Times New Roman" w:eastAsia="Times New Roman" w:cs="Times New Roman"/>
          <w:bCs/>
          <w:sz w:val="24"/>
          <w:szCs w:val="24"/>
          <w:lang w:eastAsia="nl-NL"/>
        </w:rPr>
      </w:pPr>
    </w:p>
    <w:p w:rsidRPr="00EF5E6C" w:rsidR="00512FCD" w:rsidP="00512FCD" w:rsidRDefault="00512FCD" w14:paraId="3FFF0940" w14:textId="55856B5F">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Nederlandse burgers hebben het recht om vrijelijk hun geloofsovertuiging te belijden, in overeenstemming met de vrijheid van godsdienst. Deze vrijheid stelt Nederlandse burgers in staat om zelfstandig keuzes te maken betreffende de invulling van hun religieuze overtuigingen</w:t>
      </w:r>
      <w:r w:rsidRPr="00EF5E6C" w:rsidR="00074181">
        <w:rPr>
          <w:rFonts w:ascii="Times New Roman" w:hAnsi="Times New Roman" w:eastAsia="Times New Roman" w:cs="Times New Roman"/>
          <w:bCs/>
          <w:sz w:val="24"/>
          <w:szCs w:val="24"/>
          <w:lang w:eastAsia="nl-NL"/>
        </w:rPr>
        <w:t>.</w:t>
      </w:r>
    </w:p>
    <w:p w:rsidRPr="00EF5E6C" w:rsidR="00512FCD" w:rsidP="00512FCD" w:rsidRDefault="00512FCD" w14:paraId="3612BD95" w14:textId="77777777">
      <w:pPr>
        <w:spacing w:after="0" w:line="240" w:lineRule="exact"/>
        <w:rPr>
          <w:rFonts w:ascii="Times New Roman" w:hAnsi="Times New Roman" w:eastAsia="Times New Roman" w:cs="Times New Roman"/>
          <w:bCs/>
          <w:sz w:val="24"/>
          <w:szCs w:val="24"/>
          <w:lang w:eastAsia="nl-NL"/>
        </w:rPr>
      </w:pPr>
    </w:p>
    <w:p w:rsidRPr="00EF5E6C" w:rsidR="000017F6" w:rsidP="000017F6" w:rsidRDefault="000017F6" w14:paraId="3D6ED940" w14:textId="7A74FF9D">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cs="Times New Roman"/>
          <w:sz w:val="24"/>
          <w:szCs w:val="24"/>
          <w:shd w:val="clear" w:color="auto" w:fill="FFFFFF"/>
        </w:rPr>
        <w:t>Zoals eerder in deze beantwoording al aangegeven, zal het kabinet niet aarzelen de Turkse autoriteiten aan te spreken, wanneer het Turkse diasporabeleid de grenzen van onze rechtstaat overschrijdt of de participatie van Nederlanders met een Turkse achtergrond belemmer</w:t>
      </w:r>
      <w:r w:rsidRPr="00EF5E6C" w:rsidR="009A2433">
        <w:rPr>
          <w:rFonts w:ascii="Times New Roman" w:hAnsi="Times New Roman" w:cs="Times New Roman"/>
          <w:sz w:val="24"/>
          <w:szCs w:val="24"/>
          <w:shd w:val="clear" w:color="auto" w:fill="FFFFFF"/>
        </w:rPr>
        <w:t>t</w:t>
      </w:r>
      <w:r w:rsidRPr="00EF5E6C">
        <w:rPr>
          <w:rFonts w:ascii="Times New Roman" w:hAnsi="Times New Roman" w:cs="Times New Roman"/>
          <w:sz w:val="24"/>
          <w:szCs w:val="24"/>
          <w:shd w:val="clear" w:color="auto" w:fill="FFFFFF"/>
        </w:rPr>
        <w:t xml:space="preserve">. In 2016 is dit bijvoorbeeld gebeurd  </w:t>
      </w:r>
      <w:r w:rsidRPr="00EF5E6C">
        <w:rPr>
          <w:rFonts w:ascii="Times New Roman" w:hAnsi="Times New Roman" w:eastAsia="Times New Roman" w:cs="Times New Roman"/>
          <w:bCs/>
          <w:sz w:val="24"/>
          <w:szCs w:val="24"/>
          <w:lang w:eastAsia="nl-NL"/>
        </w:rPr>
        <w:t xml:space="preserve">naar aanleiding van berichten over rapportages die de attaché Religieuze Zaken van de Turkse ambassade in Nederland, destijds tevens voorzitter van de Islamitische Stichting Nederland (de Nederlandse koepelorganisatie van de </w:t>
      </w:r>
      <w:proofErr w:type="spellStart"/>
      <w:r w:rsidRPr="00EF5E6C">
        <w:rPr>
          <w:rFonts w:ascii="Times New Roman" w:hAnsi="Times New Roman" w:eastAsia="Times New Roman" w:cs="Times New Roman"/>
          <w:bCs/>
          <w:sz w:val="24"/>
          <w:szCs w:val="24"/>
          <w:lang w:eastAsia="nl-NL"/>
        </w:rPr>
        <w:t>Diyanet</w:t>
      </w:r>
      <w:proofErr w:type="spellEnd"/>
      <w:r w:rsidRPr="00EF5E6C">
        <w:rPr>
          <w:rFonts w:ascii="Times New Roman" w:hAnsi="Times New Roman" w:eastAsia="Times New Roman" w:cs="Times New Roman"/>
          <w:bCs/>
          <w:sz w:val="24"/>
          <w:szCs w:val="24"/>
          <w:lang w:eastAsia="nl-NL"/>
        </w:rPr>
        <w:t xml:space="preserve">-moskeeën), naar Ankara stuurde over vermeende banden met de </w:t>
      </w:r>
      <w:proofErr w:type="spellStart"/>
      <w:r w:rsidRPr="00EF5E6C">
        <w:rPr>
          <w:rFonts w:ascii="Times New Roman" w:hAnsi="Times New Roman" w:eastAsia="Times New Roman" w:cs="Times New Roman"/>
          <w:bCs/>
          <w:sz w:val="24"/>
          <w:szCs w:val="24"/>
          <w:lang w:eastAsia="nl-NL"/>
        </w:rPr>
        <w:t>Gülenbeweging</w:t>
      </w:r>
      <w:proofErr w:type="spellEnd"/>
      <w:r w:rsidRPr="00EF5E6C">
        <w:rPr>
          <w:rFonts w:ascii="Times New Roman" w:hAnsi="Times New Roman" w:eastAsia="Times New Roman" w:cs="Times New Roman"/>
          <w:bCs/>
          <w:sz w:val="24"/>
          <w:szCs w:val="24"/>
          <w:lang w:eastAsia="nl-NL"/>
        </w:rPr>
        <w:t xml:space="preserve">. In goed onderling overleg, is de </w:t>
      </w:r>
      <w:r w:rsidRPr="00EF5E6C">
        <w:rPr>
          <w:rFonts w:ascii="Times New Roman" w:hAnsi="Times New Roman" w:cs="Times New Roman"/>
          <w:sz w:val="24"/>
          <w:szCs w:val="24"/>
        </w:rPr>
        <w:t>attaché</w:t>
      </w:r>
      <w:r w:rsidRPr="00EF5E6C">
        <w:rPr>
          <w:rFonts w:ascii="Times New Roman" w:hAnsi="Times New Roman" w:eastAsia="Times New Roman" w:cs="Times New Roman"/>
          <w:bCs/>
          <w:sz w:val="24"/>
          <w:szCs w:val="24"/>
          <w:lang w:eastAsia="nl-NL"/>
        </w:rPr>
        <w:t xml:space="preserve"> teruggetrokken uit Nederland. Om (de schijn van) mogelijke </w:t>
      </w:r>
      <w:r w:rsidRPr="00EF5E6C">
        <w:rPr>
          <w:rFonts w:ascii="Times New Roman" w:hAnsi="Times New Roman" w:cs="Times New Roman"/>
          <w:sz w:val="24"/>
          <w:szCs w:val="24"/>
        </w:rPr>
        <w:t xml:space="preserve">vermenging van politiek en religie te voorkomen, zijn de autoriteiten overeengekomen dat de attaché Religieuze Zaken, of een andere vertegenwoordiger met diplomatieke of consulaire status, voortaan geen rol vervult in het bestuur van ISN. </w:t>
      </w:r>
    </w:p>
    <w:p w:rsidRPr="00EF5E6C" w:rsidR="00253F9F" w:rsidP="00C91E48" w:rsidRDefault="00253F9F" w14:paraId="5BD3267F" w14:textId="2553C6DF">
      <w:pPr>
        <w:spacing w:after="0" w:line="240" w:lineRule="exact"/>
        <w:rPr>
          <w:rFonts w:ascii="Times New Roman" w:hAnsi="Times New Roman" w:eastAsia="Times New Roman" w:cs="Times New Roman"/>
          <w:bCs/>
          <w:sz w:val="24"/>
          <w:szCs w:val="24"/>
          <w:lang w:eastAsia="nl-NL"/>
        </w:rPr>
      </w:pPr>
    </w:p>
    <w:p w:rsidRPr="00EF5E6C" w:rsidR="00024D35" w:rsidP="00C91E48" w:rsidRDefault="00024D35" w14:paraId="59A95F3E" w14:textId="77777777">
      <w:pPr>
        <w:spacing w:after="0" w:line="240" w:lineRule="exact"/>
        <w:rPr>
          <w:rFonts w:ascii="Times New Roman" w:hAnsi="Times New Roman" w:eastAsia="Times New Roman" w:cs="Times New Roman"/>
          <w:b/>
          <w:sz w:val="24"/>
          <w:szCs w:val="24"/>
          <w:lang w:eastAsia="nl-NL"/>
        </w:rPr>
      </w:pPr>
    </w:p>
    <w:p w:rsidRPr="00EF5E6C" w:rsidR="003C6D1A" w:rsidP="00C91E48" w:rsidRDefault="003C6D1A" w14:paraId="24D3C715" w14:textId="2D7FE56B">
      <w:pPr>
        <w:spacing w:after="0" w:line="240" w:lineRule="exact"/>
        <w:rPr>
          <w:rFonts w:ascii="Times New Roman" w:hAnsi="Times New Roman" w:eastAsia="Times New Roman" w:cs="Times New Roman"/>
          <w:b/>
          <w:sz w:val="24"/>
          <w:szCs w:val="24"/>
          <w:lang w:eastAsia="nl-NL"/>
        </w:rPr>
      </w:pPr>
      <w:r w:rsidRPr="00EF5E6C">
        <w:rPr>
          <w:rFonts w:ascii="Times New Roman" w:hAnsi="Times New Roman" w:eastAsia="Times New Roman" w:cs="Times New Roman"/>
          <w:b/>
          <w:sz w:val="24"/>
          <w:szCs w:val="24"/>
          <w:lang w:eastAsia="nl-NL"/>
        </w:rPr>
        <w:t>Overig</w:t>
      </w:r>
    </w:p>
    <w:p w:rsidRPr="00EF5E6C" w:rsidR="00BE7A86" w:rsidP="00C91E48" w:rsidRDefault="00BE7A86" w14:paraId="6EE88285" w14:textId="77777777">
      <w:pPr>
        <w:spacing w:after="0" w:line="240" w:lineRule="exact"/>
        <w:rPr>
          <w:rFonts w:ascii="Times New Roman" w:hAnsi="Times New Roman" w:eastAsia="Times New Roman" w:cs="Times New Roman"/>
          <w:bCs/>
          <w:i/>
          <w:iCs/>
          <w:sz w:val="24"/>
          <w:szCs w:val="24"/>
          <w:u w:val="single"/>
          <w:lang w:eastAsia="nl-NL"/>
        </w:rPr>
      </w:pPr>
    </w:p>
    <w:p w:rsidRPr="00EF5E6C" w:rsidR="004640D1" w:rsidP="00C91E48" w:rsidRDefault="004640D1" w14:paraId="638DA1C9" w14:textId="4C0E4548">
      <w:pPr>
        <w:spacing w:after="0" w:line="240" w:lineRule="exact"/>
        <w:rPr>
          <w:rFonts w:ascii="Times New Roman" w:hAnsi="Times New Roman" w:eastAsia="Times New Roman" w:cs="Times New Roman"/>
          <w:bCs/>
          <w:i/>
          <w:iCs/>
          <w:sz w:val="24"/>
          <w:szCs w:val="24"/>
          <w:u w:val="single"/>
          <w:lang w:eastAsia="nl-NL"/>
        </w:rPr>
      </w:pPr>
      <w:bookmarkStart w:name="_Hlk172552650" w:id="4"/>
      <w:r w:rsidRPr="00EF5E6C">
        <w:rPr>
          <w:rFonts w:ascii="Times New Roman" w:hAnsi="Times New Roman" w:eastAsia="Times New Roman" w:cs="Times New Roman"/>
          <w:bCs/>
          <w:i/>
          <w:iCs/>
          <w:sz w:val="24"/>
          <w:szCs w:val="24"/>
          <w:u w:val="single"/>
          <w:lang w:eastAsia="nl-NL"/>
        </w:rPr>
        <w:t>Nederlands diasporabeleid</w:t>
      </w:r>
      <w:r w:rsidRPr="00EF5E6C" w:rsidR="0002266F">
        <w:rPr>
          <w:rFonts w:ascii="Times New Roman" w:hAnsi="Times New Roman" w:eastAsia="Times New Roman" w:cs="Times New Roman"/>
          <w:bCs/>
          <w:i/>
          <w:iCs/>
          <w:sz w:val="24"/>
          <w:szCs w:val="24"/>
          <w:u w:val="single"/>
          <w:lang w:eastAsia="nl-NL"/>
        </w:rPr>
        <w:t xml:space="preserve"> </w:t>
      </w:r>
    </w:p>
    <w:p w:rsidRPr="00EF5E6C" w:rsidR="001504B1" w:rsidP="00C91E48" w:rsidRDefault="001504B1" w14:paraId="716FA770" w14:textId="67EA1B08">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 xml:space="preserve">De leden van de DENK-fractie vragen </w:t>
      </w:r>
      <w:r w:rsidRPr="00EF5E6C" w:rsidR="0055588E">
        <w:rPr>
          <w:rFonts w:ascii="Times New Roman" w:hAnsi="Times New Roman" w:eastAsia="Times New Roman" w:cs="Times New Roman"/>
          <w:bCs/>
          <w:i/>
          <w:iCs/>
          <w:sz w:val="24"/>
          <w:szCs w:val="24"/>
          <w:lang w:eastAsia="nl-NL"/>
        </w:rPr>
        <w:t xml:space="preserve">naar een uiteenzetting naar het diasporabeleid van Nederland en een vergelijking met die van Turkije. </w:t>
      </w:r>
    </w:p>
    <w:p w:rsidRPr="00EF5E6C" w:rsidR="00250A9C" w:rsidP="00C91E48" w:rsidRDefault="00250A9C" w14:paraId="72BA26C1" w14:textId="77777777">
      <w:pPr>
        <w:spacing w:after="0" w:line="240" w:lineRule="exact"/>
        <w:rPr>
          <w:rFonts w:ascii="Times New Roman" w:hAnsi="Times New Roman" w:eastAsia="Times New Roman" w:cs="Times New Roman"/>
          <w:bCs/>
          <w:sz w:val="24"/>
          <w:szCs w:val="24"/>
          <w:lang w:eastAsia="nl-NL"/>
        </w:rPr>
      </w:pPr>
    </w:p>
    <w:bookmarkEnd w:id="4"/>
    <w:p w:rsidRPr="00EF5E6C" w:rsidR="00F16464" w:rsidP="00C91E48" w:rsidRDefault="006D7CA9" w14:paraId="4BFF3176" w14:textId="4B2896C9">
      <w:pPr>
        <w:spacing w:after="0" w:line="240" w:lineRule="exact"/>
        <w:rPr>
          <w:rFonts w:ascii="Times New Roman" w:hAnsi="Times New Roman" w:cs="Times New Roman"/>
          <w:sz w:val="24"/>
          <w:szCs w:val="24"/>
          <w:lang w:eastAsia="nl-NL"/>
        </w:rPr>
      </w:pPr>
      <w:r w:rsidRPr="00EF5E6C">
        <w:rPr>
          <w:rFonts w:ascii="Times New Roman" w:hAnsi="Times New Roman" w:cs="Times New Roman"/>
          <w:sz w:val="24"/>
          <w:szCs w:val="24"/>
          <w:lang w:eastAsia="nl-NL"/>
        </w:rPr>
        <w:t>Nederland kent niet één integraal of gecoördineerd beleid voor Nederlanders in het buitenland. Er zijn verschillende departementen die een verantwoordelijkheid hebben voor een gedeelte van het beleid voor personen met een Nederlandse nationaliteit</w:t>
      </w:r>
      <w:r w:rsidRPr="00EF5E6C" w:rsidR="009D7C38">
        <w:rPr>
          <w:rFonts w:ascii="Times New Roman" w:hAnsi="Times New Roman" w:cs="Times New Roman"/>
          <w:sz w:val="24"/>
          <w:szCs w:val="24"/>
          <w:lang w:eastAsia="nl-NL"/>
        </w:rPr>
        <w:t xml:space="preserve"> die zich in het buitenland begeven</w:t>
      </w:r>
      <w:r w:rsidRPr="00EF5E6C">
        <w:rPr>
          <w:rFonts w:ascii="Times New Roman" w:hAnsi="Times New Roman" w:cs="Times New Roman"/>
          <w:sz w:val="24"/>
          <w:szCs w:val="24"/>
          <w:lang w:eastAsia="nl-NL"/>
        </w:rPr>
        <w:t>. Omdat deze verantwoordelijkheden verschillende beleidsterreinen raken worden ze uitgevoerd door verschillende departementen. Zo is het ministerie van Buitenlandse Zaken bijvoorbeeld verantwoordelijk voor het mogelijk maken van Nederlandse verkiezingen in het buitenland, consulaire bijstand en reisadviezen.</w:t>
      </w:r>
      <w:r w:rsidRPr="00EF5E6C" w:rsidR="000A2D25">
        <w:rPr>
          <w:rFonts w:ascii="Times New Roman" w:hAnsi="Times New Roman" w:cs="Times New Roman"/>
          <w:sz w:val="24"/>
          <w:szCs w:val="24"/>
          <w:lang w:eastAsia="nl-NL"/>
        </w:rPr>
        <w:t xml:space="preserve"> </w:t>
      </w:r>
      <w:r w:rsidRPr="00EF5E6C" w:rsidR="00511478">
        <w:rPr>
          <w:rFonts w:ascii="Times New Roman" w:hAnsi="Times New Roman" w:cs="Times New Roman"/>
          <w:sz w:val="24"/>
          <w:szCs w:val="24"/>
          <w:lang w:eastAsia="nl-NL"/>
        </w:rPr>
        <w:t>H</w:t>
      </w:r>
      <w:r w:rsidRPr="00EF5E6C">
        <w:rPr>
          <w:rFonts w:ascii="Times New Roman" w:hAnsi="Times New Roman" w:cs="Times New Roman"/>
          <w:sz w:val="24"/>
          <w:szCs w:val="24"/>
          <w:lang w:eastAsia="nl-NL"/>
        </w:rPr>
        <w:t xml:space="preserve">et ministerie van Onderwijs, Cultuur en Wetenschap </w:t>
      </w:r>
      <w:r w:rsidRPr="00EF5E6C" w:rsidR="00511478">
        <w:rPr>
          <w:rFonts w:ascii="Times New Roman" w:hAnsi="Times New Roman" w:cs="Times New Roman"/>
          <w:sz w:val="24"/>
          <w:szCs w:val="24"/>
          <w:lang w:eastAsia="nl-NL"/>
        </w:rPr>
        <w:t xml:space="preserve">heeft </w:t>
      </w:r>
      <w:r w:rsidRPr="00EF5E6C">
        <w:rPr>
          <w:rFonts w:ascii="Times New Roman" w:hAnsi="Times New Roman" w:cs="Times New Roman"/>
          <w:sz w:val="24"/>
          <w:szCs w:val="24"/>
          <w:lang w:eastAsia="nl-NL"/>
        </w:rPr>
        <w:t xml:space="preserve">beleid opgesteld voor Nederlands taal- en cultuuronderwijs in het buitenland om ervoor te zorgen dat kinderen bij terugkeer naar Nederland aansluiting kunnen vinden op het Nederlandse </w:t>
      </w:r>
      <w:r w:rsidRPr="00EF5E6C" w:rsidR="00B4266B">
        <w:rPr>
          <w:rFonts w:ascii="Times New Roman" w:hAnsi="Times New Roman" w:cs="Times New Roman"/>
          <w:sz w:val="24"/>
          <w:szCs w:val="24"/>
          <w:lang w:eastAsia="nl-NL"/>
        </w:rPr>
        <w:t>onderwijs</w:t>
      </w:r>
      <w:r w:rsidRPr="00EF5E6C">
        <w:rPr>
          <w:rFonts w:ascii="Times New Roman" w:hAnsi="Times New Roman" w:cs="Times New Roman"/>
          <w:sz w:val="24"/>
          <w:szCs w:val="24"/>
          <w:lang w:eastAsia="nl-NL"/>
        </w:rPr>
        <w:t>.</w:t>
      </w:r>
      <w:r w:rsidRPr="00EF5E6C" w:rsidR="009D7C38">
        <w:rPr>
          <w:rFonts w:ascii="Times New Roman" w:hAnsi="Times New Roman" w:cs="Times New Roman"/>
          <w:sz w:val="24"/>
          <w:szCs w:val="24"/>
          <w:lang w:eastAsia="nl-NL"/>
        </w:rPr>
        <w:t xml:space="preserve"> Er wordt geen overzicht bijgehouden van alle beleidsterreinen die Nederlanders in het buitenland raken.</w:t>
      </w:r>
    </w:p>
    <w:p w:rsidRPr="00EF5E6C" w:rsidR="006D7CA9" w:rsidP="00C91E48" w:rsidRDefault="006D7CA9" w14:paraId="2A848941" w14:textId="77777777">
      <w:pPr>
        <w:spacing w:after="0" w:line="240" w:lineRule="exact"/>
        <w:rPr>
          <w:rFonts w:ascii="Times New Roman" w:hAnsi="Times New Roman" w:eastAsia="Times New Roman" w:cs="Times New Roman"/>
          <w:bCs/>
          <w:i/>
          <w:iCs/>
          <w:sz w:val="24"/>
          <w:szCs w:val="24"/>
          <w:u w:val="single"/>
          <w:lang w:eastAsia="nl-NL"/>
        </w:rPr>
      </w:pPr>
    </w:p>
    <w:p w:rsidRPr="00EF5E6C" w:rsidR="004640D1" w:rsidP="00C91E48" w:rsidRDefault="004640D1" w14:paraId="3DA5599A" w14:textId="30B025D8">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Binding</w:t>
      </w:r>
    </w:p>
    <w:p w:rsidRPr="00EF5E6C" w:rsidR="00F20A10" w:rsidP="00F20A10" w:rsidRDefault="00F20A10" w14:paraId="7DC32A0A" w14:textId="77777777">
      <w:pPr>
        <w:spacing w:after="0" w:line="240" w:lineRule="exact"/>
        <w:rPr>
          <w:rFonts w:ascii="Times New Roman" w:hAnsi="Times New Roman" w:eastAsia="Times New Roman" w:cs="Times New Roman"/>
          <w:bCs/>
          <w:i/>
          <w:iCs/>
          <w:sz w:val="24"/>
          <w:szCs w:val="24"/>
          <w:lang w:eastAsia="nl-NL"/>
        </w:rPr>
      </w:pPr>
      <w:bookmarkStart w:name="_Hlk178774372" w:id="5"/>
      <w:r w:rsidRPr="00EF5E6C">
        <w:rPr>
          <w:rFonts w:ascii="Times New Roman" w:hAnsi="Times New Roman" w:eastAsia="Times New Roman" w:cs="Times New Roman"/>
          <w:bCs/>
          <w:i/>
          <w:iCs/>
          <w:sz w:val="24"/>
          <w:szCs w:val="24"/>
          <w:lang w:eastAsia="nl-NL"/>
        </w:rPr>
        <w:t xml:space="preserve">De leden van de VVD-fractie vragen hoe het beleid van de minister zich richt, naast het tegengaan van discriminatie en uitsluiting en mét het stimuleren van inclusie, veerkracht en weerbaarheid, op de voedingsbodem die in Nederland bestaat voor 60% van de Nederlanders met een Turkse achtergrond die zich meer Turks dan Nederlands voelen. Hoe ziet de minister </w:t>
      </w:r>
      <w:r w:rsidRPr="00EF5E6C">
        <w:rPr>
          <w:rFonts w:ascii="Times New Roman" w:hAnsi="Times New Roman" w:eastAsia="Times New Roman" w:cs="Times New Roman"/>
          <w:bCs/>
          <w:i/>
          <w:iCs/>
          <w:sz w:val="24"/>
          <w:szCs w:val="24"/>
          <w:lang w:eastAsia="nl-NL"/>
        </w:rPr>
        <w:lastRenderedPageBreak/>
        <w:t>deze ontwikkeling? Welke concrete elementen in haar beleid zien erop toe dat deze 60% daalt? Wat is, volgens de minister, de reden dat dit cijfer zo hoog ligt?</w:t>
      </w:r>
    </w:p>
    <w:bookmarkEnd w:id="5"/>
    <w:p w:rsidRPr="00EF5E6C" w:rsidR="00250A9C" w:rsidP="00C91E48" w:rsidRDefault="00250A9C" w14:paraId="42D5D970" w14:textId="77777777">
      <w:pPr>
        <w:spacing w:after="0" w:line="240" w:lineRule="exact"/>
        <w:rPr>
          <w:rFonts w:ascii="Times New Roman" w:hAnsi="Times New Roman" w:eastAsia="Times New Roman" w:cs="Times New Roman"/>
          <w:bCs/>
          <w:sz w:val="24"/>
          <w:szCs w:val="24"/>
          <w:lang w:eastAsia="nl-NL"/>
        </w:rPr>
      </w:pPr>
    </w:p>
    <w:p w:rsidRPr="00EF5E6C" w:rsidR="00E875DA" w:rsidP="00E875DA" w:rsidRDefault="00E875DA" w14:paraId="191AD99C" w14:textId="28A14DA3">
      <w:pPr>
        <w:spacing w:after="0" w:line="240" w:lineRule="exact"/>
        <w:rPr>
          <w:rFonts w:ascii="Times New Roman" w:hAnsi="Times New Roman" w:eastAsia="Times New Roman" w:cs="Times New Roman"/>
          <w:bCs/>
          <w:sz w:val="24"/>
          <w:szCs w:val="24"/>
          <w:lang w:eastAsia="nl-NL"/>
        </w:rPr>
      </w:pPr>
      <w:bookmarkStart w:name="_Hlk178774443" w:id="6"/>
      <w:r w:rsidRPr="00EF5E6C">
        <w:rPr>
          <w:rFonts w:ascii="Times New Roman" w:hAnsi="Times New Roman" w:eastAsia="Times New Roman" w:cs="Times New Roman"/>
          <w:bCs/>
          <w:sz w:val="24"/>
          <w:szCs w:val="24"/>
          <w:lang w:eastAsia="nl-NL"/>
        </w:rPr>
        <w:t xml:space="preserve">Zoals eerder door mijn voorganger aangegeven, vind ik het zorgelijk dat circa 60% van de respondenten zich primair identificeert met de Turkse identiteit. Uit hetzelfde onderzoek blijkt namelijk dat een vergelijkbaar percentage aangeeft zich óók verbonden te voelen met Nederland. </w:t>
      </w:r>
    </w:p>
    <w:p w:rsidRPr="00EF5E6C" w:rsidR="00E875DA" w:rsidP="00E875DA" w:rsidRDefault="00E875DA" w14:paraId="361B01CD" w14:textId="77777777">
      <w:pPr>
        <w:spacing w:after="0" w:line="240" w:lineRule="exact"/>
        <w:rPr>
          <w:rFonts w:ascii="Times New Roman" w:hAnsi="Times New Roman" w:eastAsia="Times New Roman" w:cs="Times New Roman"/>
          <w:bCs/>
          <w:sz w:val="24"/>
          <w:szCs w:val="24"/>
          <w:lang w:eastAsia="nl-NL"/>
        </w:rPr>
      </w:pPr>
    </w:p>
    <w:p w:rsidRPr="00EF5E6C" w:rsidR="00E875DA" w:rsidP="00E875DA" w:rsidRDefault="00E875DA" w14:paraId="4520DDEE" w14:textId="3C52F05B">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Positief is dat de identificatie met Nederland groeit. In 2023 heeft het Rotterdams Instituut voor Sociaal Beleidsonderzoek van de Erasmus Universiteit, in opdracht van </w:t>
      </w:r>
      <w:r w:rsidRPr="00EF5E6C" w:rsidR="00BC6C26">
        <w:rPr>
          <w:rFonts w:ascii="Times New Roman" w:hAnsi="Times New Roman" w:eastAsia="Times New Roman" w:cs="Times New Roman"/>
          <w:bCs/>
          <w:sz w:val="24"/>
          <w:szCs w:val="24"/>
          <w:lang w:eastAsia="nl-NL"/>
        </w:rPr>
        <w:t>mijn</w:t>
      </w:r>
      <w:r w:rsidRPr="00EF5E6C">
        <w:rPr>
          <w:rFonts w:ascii="Times New Roman" w:hAnsi="Times New Roman" w:eastAsia="Times New Roman" w:cs="Times New Roman"/>
          <w:bCs/>
          <w:sz w:val="24"/>
          <w:szCs w:val="24"/>
          <w:lang w:eastAsia="nl-NL"/>
        </w:rPr>
        <w:t xml:space="preserve"> ministerie, een rapport uitgebracht over de integratie en het samenleven van verschillende etnische groepen, waaronder de Turkse gemeenschap</w:t>
      </w:r>
      <w:r w:rsidRPr="00EF5E6C" w:rsidR="00D04D56">
        <w:rPr>
          <w:rStyle w:val="Voetnootmarkering"/>
          <w:rFonts w:ascii="Times New Roman" w:hAnsi="Times New Roman" w:eastAsia="Times New Roman" w:cs="Times New Roman"/>
          <w:bCs/>
          <w:sz w:val="24"/>
          <w:szCs w:val="24"/>
          <w:lang w:eastAsia="nl-NL"/>
        </w:rPr>
        <w:footnoteReference w:id="14"/>
      </w:r>
      <w:r w:rsidRPr="00EF5E6C">
        <w:rPr>
          <w:rFonts w:ascii="Times New Roman" w:hAnsi="Times New Roman" w:eastAsia="Times New Roman" w:cs="Times New Roman"/>
          <w:bCs/>
          <w:sz w:val="24"/>
          <w:szCs w:val="24"/>
          <w:lang w:eastAsia="nl-NL"/>
        </w:rPr>
        <w:t xml:space="preserve">. Hieruit blijkt dat de tweede generatie Turkse Nederlanders zich in </w:t>
      </w:r>
      <w:r w:rsidRPr="00EF5E6C" w:rsidR="00D04D56">
        <w:rPr>
          <w:rFonts w:ascii="Times New Roman" w:hAnsi="Times New Roman" w:eastAsia="Times New Roman" w:cs="Times New Roman"/>
          <w:bCs/>
          <w:sz w:val="24"/>
          <w:szCs w:val="24"/>
          <w:lang w:eastAsia="nl-NL"/>
        </w:rPr>
        <w:t xml:space="preserve">aanzienlijk </w:t>
      </w:r>
      <w:r w:rsidRPr="00EF5E6C">
        <w:rPr>
          <w:rFonts w:ascii="Times New Roman" w:hAnsi="Times New Roman" w:eastAsia="Times New Roman" w:cs="Times New Roman"/>
          <w:bCs/>
          <w:sz w:val="24"/>
          <w:szCs w:val="24"/>
          <w:lang w:eastAsia="nl-NL"/>
        </w:rPr>
        <w:t>grotere mate zowel met Nederland als met hun herkomstgroep identificeert, meer dan de eerste generatie. Dit is een positieve ontwikkeling die ik graag wil onderstrepen.</w:t>
      </w:r>
    </w:p>
    <w:p w:rsidRPr="00EF5E6C" w:rsidR="00E875DA" w:rsidP="00E875DA" w:rsidRDefault="00E875DA" w14:paraId="18EEBFBE" w14:textId="77777777">
      <w:pPr>
        <w:spacing w:after="0" w:line="240" w:lineRule="exact"/>
        <w:rPr>
          <w:rFonts w:ascii="Times New Roman" w:hAnsi="Times New Roman" w:eastAsia="Times New Roman" w:cs="Times New Roman"/>
          <w:bCs/>
          <w:sz w:val="24"/>
          <w:szCs w:val="24"/>
          <w:lang w:eastAsia="nl-NL"/>
        </w:rPr>
      </w:pPr>
    </w:p>
    <w:p w:rsidRPr="00EF5E6C" w:rsidR="00E875DA" w:rsidP="00E875DA" w:rsidRDefault="00E875DA" w14:paraId="1A3E8C0E" w14:textId="77777777">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Tegelijkertijd blijft deze tweede generatie, ondanks verbeteringen in hun maatschappelijke positie, discriminatie ervaren vanwege hun afkomst. Dit sluit aan bij de zogeheten </w:t>
      </w:r>
      <w:proofErr w:type="spellStart"/>
      <w:r w:rsidRPr="00EF5E6C">
        <w:rPr>
          <w:rFonts w:ascii="Times New Roman" w:hAnsi="Times New Roman" w:eastAsia="Times New Roman" w:cs="Times New Roman"/>
          <w:bCs/>
          <w:sz w:val="24"/>
          <w:szCs w:val="24"/>
          <w:lang w:eastAsia="nl-NL"/>
        </w:rPr>
        <w:t>integratieparadox</w:t>
      </w:r>
      <w:proofErr w:type="spellEnd"/>
      <w:r w:rsidRPr="00EF5E6C">
        <w:rPr>
          <w:rFonts w:ascii="Times New Roman" w:hAnsi="Times New Roman" w:eastAsia="Times New Roman" w:cs="Times New Roman"/>
          <w:bCs/>
          <w:sz w:val="24"/>
          <w:szCs w:val="24"/>
          <w:lang w:eastAsia="nl-NL"/>
        </w:rPr>
        <w:t>: hoe meer mensen met een migratieachtergrond geïntegreerd raken, hoe meer zij discriminatie en uitsluiting ervaren. Dit is ook bevestigd in het rapport "Gevestigd, maar niet thuis" van het Sociaal en Cultureel Planbureau (2022). Deze belemmeringen dragen bij aan een gevoel van vervreemding en verhinderen dat mensen zich volledig thuis en verbonden voelen met Nederland.</w:t>
      </w:r>
    </w:p>
    <w:p w:rsidRPr="00EF5E6C" w:rsidR="00E875DA" w:rsidP="00E875DA" w:rsidRDefault="00E875DA" w14:paraId="6C8FB91E" w14:textId="77777777">
      <w:pPr>
        <w:spacing w:after="0" w:line="240" w:lineRule="exact"/>
        <w:rPr>
          <w:rFonts w:ascii="Times New Roman" w:hAnsi="Times New Roman" w:eastAsia="Times New Roman" w:cs="Times New Roman"/>
          <w:bCs/>
          <w:sz w:val="24"/>
          <w:szCs w:val="24"/>
          <w:lang w:eastAsia="nl-NL"/>
        </w:rPr>
      </w:pPr>
    </w:p>
    <w:p w:rsidRPr="00EF5E6C" w:rsidR="007B2AD6" w:rsidP="00E875DA" w:rsidRDefault="00E875DA" w14:paraId="5BD5FC8A" w14:textId="34FB6959">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Daarom blijf ik mij inzetten voor een inclusieve samenleving, waarin iedereen zich welkom en gewaardeerd voelt. Het aanpakken van discriminatie en racisme is daarbij een onmisbaar onderdeel.</w:t>
      </w:r>
      <w:r w:rsidRPr="00EF5E6C" w:rsidR="00074181">
        <w:rPr>
          <w:rFonts w:ascii="Times New Roman" w:hAnsi="Times New Roman" w:eastAsia="Times New Roman" w:cs="Times New Roman"/>
          <w:bCs/>
          <w:sz w:val="24"/>
          <w:szCs w:val="24"/>
          <w:lang w:eastAsia="nl-NL"/>
        </w:rPr>
        <w:t xml:space="preserve"> Evenals het aanpakken van ongewenste buitenlandse inmenging. </w:t>
      </w:r>
    </w:p>
    <w:bookmarkEnd w:id="6"/>
    <w:p w:rsidRPr="00EF5E6C" w:rsidR="00E875DA" w:rsidP="00E875DA" w:rsidRDefault="00E875DA" w14:paraId="38402318" w14:textId="77777777">
      <w:pPr>
        <w:spacing w:after="0" w:line="240" w:lineRule="exact"/>
        <w:rPr>
          <w:rFonts w:ascii="Times New Roman" w:hAnsi="Times New Roman" w:eastAsia="Times New Roman" w:cs="Times New Roman"/>
          <w:bCs/>
          <w:sz w:val="24"/>
          <w:szCs w:val="24"/>
          <w:lang w:eastAsia="nl-NL"/>
        </w:rPr>
      </w:pPr>
    </w:p>
    <w:p w:rsidRPr="00EF5E6C" w:rsidR="00673753" w:rsidP="005D3964" w:rsidRDefault="00673753" w14:paraId="70858866" w14:textId="77777777">
      <w:pPr>
        <w:spacing w:after="0" w:line="240" w:lineRule="exact"/>
        <w:rPr>
          <w:rFonts w:ascii="Times New Roman" w:hAnsi="Times New Roman" w:eastAsia="Times New Roman" w:cs="Times New Roman"/>
          <w:bCs/>
          <w:sz w:val="24"/>
          <w:szCs w:val="24"/>
          <w:lang w:eastAsia="nl-NL"/>
        </w:rPr>
      </w:pPr>
    </w:p>
    <w:p w:rsidRPr="00EF5E6C" w:rsidR="00673753" w:rsidP="005D3964" w:rsidRDefault="00673753" w14:paraId="06CD1E71" w14:textId="37AC1A41">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 xml:space="preserve">Dubbele nationaliteit </w:t>
      </w:r>
    </w:p>
    <w:p w:rsidRPr="00EF5E6C" w:rsidR="00673753" w:rsidP="00673753" w:rsidRDefault="00673753" w14:paraId="50B838CA" w14:textId="77777777">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De leden van de VVD-fractie vragen hoe het staat met het onderzoek dat wordt benoemd op pagina 7, waarin onderzoek wordt gedaan naar of het hebben van een dubbele nationaliteit gewenst of ongewenst is.</w:t>
      </w:r>
    </w:p>
    <w:p w:rsidRPr="00EF5E6C" w:rsidR="003142E6" w:rsidP="00C91E48" w:rsidRDefault="003142E6" w14:paraId="16D56B9E" w14:textId="77777777">
      <w:pPr>
        <w:spacing w:after="0" w:line="240" w:lineRule="exact"/>
        <w:rPr>
          <w:rFonts w:ascii="Times New Roman" w:hAnsi="Times New Roman" w:eastAsia="Times New Roman" w:cs="Times New Roman"/>
          <w:bCs/>
          <w:sz w:val="24"/>
          <w:szCs w:val="24"/>
          <w:lang w:eastAsia="nl-NL"/>
        </w:rPr>
      </w:pPr>
    </w:p>
    <w:p w:rsidRPr="00EF5E6C" w:rsidR="00D05999" w:rsidP="003142E6" w:rsidRDefault="003142E6" w14:paraId="469CC54B" w14:textId="77777777">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Het ministerie van SZW doet geen onderzoek naar de wenselijkheid van een dubbele nationaliteit. Het kabinet vindt het hebben van een meervoudige nationaliteit per definitie ongewenst. </w:t>
      </w:r>
    </w:p>
    <w:p w:rsidRPr="00EF5E6C" w:rsidR="003142E6" w:rsidP="003142E6" w:rsidRDefault="003142E6" w14:paraId="3E1EF45B" w14:textId="5317797E">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In de vorige beantwoording werd verwezen naar een onderzoek over het verband tussen het behoud van de dubbele nationaliteit en een gevoel van vervreemding van/verbondenheid met de Nederlandse samenleving. Dit betreft een toezegging naar aanleiding van de VVD-vraag hierover uit het eerdere schriftelijk overleg van 26 maart jl.</w:t>
      </w:r>
      <w:r w:rsidRPr="00EF5E6C">
        <w:rPr>
          <w:rStyle w:val="Voetnootmarkering"/>
          <w:rFonts w:ascii="Times New Roman" w:hAnsi="Times New Roman" w:eastAsia="Times New Roman" w:cs="Times New Roman"/>
          <w:bCs/>
          <w:sz w:val="24"/>
          <w:szCs w:val="24"/>
          <w:lang w:eastAsia="nl-NL"/>
        </w:rPr>
        <w:footnoteReference w:id="15"/>
      </w:r>
      <w:r w:rsidRPr="00EF5E6C">
        <w:rPr>
          <w:rFonts w:ascii="Times New Roman" w:hAnsi="Times New Roman" w:eastAsia="Times New Roman" w:cs="Times New Roman"/>
          <w:bCs/>
          <w:sz w:val="24"/>
          <w:szCs w:val="24"/>
          <w:lang w:eastAsia="nl-NL"/>
        </w:rPr>
        <w:t xml:space="preserve"> Het ministerie van SZW verkent de mogelijkheden om hiervoor een kwantitatieve analyse uit te laten voeren binnen de Survey Integratie Minderheden (SIM). Naar verwachting kan de Kamer hier medio 2025 nader over geïnformeerd worden.</w:t>
      </w:r>
    </w:p>
    <w:p w:rsidRPr="00EF5E6C" w:rsidR="007775C3" w:rsidP="00C91E48" w:rsidRDefault="007775C3" w14:paraId="5FE833EE" w14:textId="77777777">
      <w:pPr>
        <w:spacing w:after="0" w:line="240" w:lineRule="exact"/>
        <w:rPr>
          <w:rFonts w:ascii="Times New Roman" w:hAnsi="Times New Roman" w:eastAsia="Times New Roman" w:cs="Times New Roman"/>
          <w:bCs/>
          <w:i/>
          <w:iCs/>
          <w:sz w:val="24"/>
          <w:szCs w:val="24"/>
          <w:u w:val="single"/>
          <w:lang w:eastAsia="nl-NL"/>
        </w:rPr>
      </w:pPr>
    </w:p>
    <w:p w:rsidRPr="00EF5E6C" w:rsidR="00882B46" w:rsidP="00C91E48" w:rsidRDefault="00313CDA" w14:paraId="305AF2B9" w14:textId="7B0C1D6E">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Contacten met</w:t>
      </w:r>
      <w:r w:rsidRPr="00EF5E6C" w:rsidR="0004725A">
        <w:rPr>
          <w:rFonts w:ascii="Times New Roman" w:hAnsi="Times New Roman" w:eastAsia="Times New Roman" w:cs="Times New Roman"/>
          <w:bCs/>
          <w:i/>
          <w:iCs/>
          <w:sz w:val="24"/>
          <w:szCs w:val="24"/>
          <w:u w:val="single"/>
          <w:lang w:eastAsia="nl-NL"/>
        </w:rPr>
        <w:t xml:space="preserve"> de</w:t>
      </w:r>
      <w:r w:rsidRPr="00EF5E6C">
        <w:rPr>
          <w:rFonts w:ascii="Times New Roman" w:hAnsi="Times New Roman" w:eastAsia="Times New Roman" w:cs="Times New Roman"/>
          <w:bCs/>
          <w:i/>
          <w:iCs/>
          <w:sz w:val="24"/>
          <w:szCs w:val="24"/>
          <w:u w:val="single"/>
          <w:lang w:eastAsia="nl-NL"/>
        </w:rPr>
        <w:t xml:space="preserve"> Turks-Nederlandse gemeenschap</w:t>
      </w:r>
      <w:r w:rsidRPr="00EF5E6C" w:rsidR="0004725A">
        <w:rPr>
          <w:rFonts w:ascii="Times New Roman" w:hAnsi="Times New Roman" w:eastAsia="Times New Roman" w:cs="Times New Roman"/>
          <w:bCs/>
          <w:i/>
          <w:iCs/>
          <w:sz w:val="24"/>
          <w:szCs w:val="24"/>
          <w:u w:val="single"/>
          <w:lang w:eastAsia="nl-NL"/>
        </w:rPr>
        <w:t>pen</w:t>
      </w:r>
    </w:p>
    <w:p w:rsidRPr="00EF5E6C" w:rsidR="004C55F5" w:rsidP="00672989" w:rsidRDefault="00672989" w14:paraId="41454D65" w14:textId="6ECB8CEC">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 xml:space="preserve">De leden van de VVD-fractie zich af op welke manieren vanuit het ministerie van Sociale Zaken en Werkgelegenheid contact onderhouden wordt met de Turkse gemeenschap in Nederland. Daarnaast vragen de leden van de DENK-fractie naar de maatschappelijke meerwaarde van stichtingen, zoals Islamitische Stichting Nederland’ in het bevorderen van sociale cohesie, participatie en gemeenschapszin. </w:t>
      </w:r>
    </w:p>
    <w:p w:rsidRPr="00EF5E6C" w:rsidR="004C55F5" w:rsidP="00672989" w:rsidRDefault="004C55F5" w14:paraId="061D9C3F" w14:textId="77777777">
      <w:pPr>
        <w:spacing w:after="0" w:line="240" w:lineRule="exact"/>
        <w:rPr>
          <w:rFonts w:ascii="Times New Roman" w:hAnsi="Times New Roman" w:eastAsia="Times New Roman" w:cs="Times New Roman"/>
          <w:bCs/>
          <w:sz w:val="24"/>
          <w:szCs w:val="24"/>
          <w:lang w:eastAsia="nl-NL"/>
        </w:rPr>
      </w:pPr>
    </w:p>
    <w:p w:rsidRPr="00EF5E6C" w:rsidR="00FD307C" w:rsidP="00672989" w:rsidRDefault="00672989" w14:paraId="32A147E0" w14:textId="77777777">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Ten aanzien van de maatschappelijke organisaties gaat dit om organisaties die zich inzetten voor bepaalde maatschappelijke vraagstukken en/of die specifieke gemeenschappen </w:t>
      </w:r>
      <w:r w:rsidRPr="00EF5E6C">
        <w:rPr>
          <w:rFonts w:ascii="Times New Roman" w:hAnsi="Times New Roman" w:eastAsia="Times New Roman" w:cs="Times New Roman"/>
          <w:bCs/>
          <w:sz w:val="24"/>
          <w:szCs w:val="24"/>
          <w:lang w:eastAsia="nl-NL"/>
        </w:rPr>
        <w:lastRenderedPageBreak/>
        <w:t xml:space="preserve">vertegenwoordigen. Zij kunnen een belangrijke rol spelen in het organiseren van activiteiten ten aanzien van sociale cohesie en participatie, het verbinden van diverse groepen in de samenleving en het agenderen van zaken die leven binnen een (deel van) gemeenschap bij de overheid en andere partners. </w:t>
      </w:r>
      <w:r w:rsidRPr="00EF5E6C" w:rsidR="00FD307C">
        <w:rPr>
          <w:rFonts w:ascii="Times New Roman" w:hAnsi="Times New Roman" w:eastAsia="Times New Roman" w:cs="Times New Roman"/>
          <w:bCs/>
          <w:sz w:val="24"/>
          <w:szCs w:val="24"/>
          <w:lang w:eastAsia="nl-NL"/>
        </w:rPr>
        <w:t xml:space="preserve">Het uitgangspunt van SZW is dat, afhankelijk van het vraagstuk, een duurzame en constructieve dialoog wordt gevoerd met verschillende gesprekspartners. Gesprekken worden gevoerd met diegenen die een rol kunnen spelen in de aanpak van deze samenlevingsvraagstukken. </w:t>
      </w:r>
    </w:p>
    <w:p w:rsidRPr="00EF5E6C" w:rsidR="005C3CF2" w:rsidP="00672989" w:rsidRDefault="005C3CF2" w14:paraId="0A3874D0" w14:textId="77777777">
      <w:pPr>
        <w:spacing w:after="0" w:line="240" w:lineRule="exact"/>
        <w:rPr>
          <w:rFonts w:ascii="Times New Roman" w:hAnsi="Times New Roman" w:eastAsia="Times New Roman" w:cs="Times New Roman"/>
          <w:bCs/>
          <w:sz w:val="24"/>
          <w:szCs w:val="24"/>
          <w:lang w:eastAsia="nl-NL"/>
        </w:rPr>
      </w:pPr>
    </w:p>
    <w:p w:rsidRPr="00EF5E6C" w:rsidR="00FD307C" w:rsidP="00672989" w:rsidRDefault="005C3CF2" w14:paraId="2A4FC89C" w14:textId="0C26020F">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De motie-Becker</w:t>
      </w:r>
      <w:r w:rsidRPr="00EF5E6C">
        <w:rPr>
          <w:rStyle w:val="Voetnootmarkering"/>
          <w:rFonts w:ascii="Times New Roman" w:hAnsi="Times New Roman" w:eastAsia="Times New Roman" w:cs="Times New Roman"/>
          <w:bCs/>
          <w:sz w:val="24"/>
          <w:szCs w:val="24"/>
          <w:lang w:eastAsia="nl-NL"/>
        </w:rPr>
        <w:footnoteReference w:id="16"/>
      </w:r>
      <w:r w:rsidRPr="00EF5E6C">
        <w:rPr>
          <w:rFonts w:ascii="Times New Roman" w:hAnsi="Times New Roman" w:eastAsia="Times New Roman" w:cs="Times New Roman"/>
          <w:bCs/>
          <w:sz w:val="24"/>
          <w:szCs w:val="24"/>
          <w:lang w:eastAsia="nl-NL"/>
        </w:rPr>
        <w:t xml:space="preserve"> waar de leden van de VVD naar informeren, ziet toe op het voorkomen dat de overheid aan tafel gaat met organisaties die (aantoonbaar) integratie hebben tegengewerkt en/of een ongewenste agenda van buitenlandse beïnvloeding voorstaan en verzoekt de regering hierover een jaarlijks overzicht te verstrekken. Deze motie wordt momenteel onderzocht gezamenlijk met Motie-Palland</w:t>
      </w:r>
      <w:r w:rsidRPr="00EF5E6C">
        <w:rPr>
          <w:rStyle w:val="Voetnootmarkering"/>
          <w:rFonts w:ascii="Times New Roman" w:hAnsi="Times New Roman" w:eastAsia="Times New Roman" w:cs="Times New Roman"/>
          <w:bCs/>
          <w:sz w:val="24"/>
          <w:szCs w:val="24"/>
          <w:lang w:eastAsia="nl-NL"/>
        </w:rPr>
        <w:footnoteReference w:id="17"/>
      </w:r>
      <w:r w:rsidRPr="00EF5E6C">
        <w:rPr>
          <w:rFonts w:ascii="Times New Roman" w:hAnsi="Times New Roman" w:eastAsia="Times New Roman" w:cs="Times New Roman"/>
          <w:bCs/>
          <w:sz w:val="24"/>
          <w:szCs w:val="24"/>
          <w:lang w:eastAsia="nl-NL"/>
        </w:rPr>
        <w:t xml:space="preserve"> die toeziet op contacten van de overheid met verschillende (religieuze) gemeenschappen en maatschappelijke partners.</w:t>
      </w:r>
      <w:r w:rsidRPr="00EF5E6C" w:rsidR="00074181">
        <w:rPr>
          <w:rFonts w:ascii="Times New Roman" w:hAnsi="Times New Roman" w:eastAsia="Times New Roman" w:cs="Times New Roman"/>
          <w:bCs/>
          <w:sz w:val="24"/>
          <w:szCs w:val="24"/>
          <w:lang w:eastAsia="nl-NL"/>
        </w:rPr>
        <w:t xml:space="preserve"> Uw kamer wordt hier binnenkort over geïnformeerd. </w:t>
      </w:r>
    </w:p>
    <w:p w:rsidRPr="00EF5E6C" w:rsidR="00672989" w:rsidP="00672989" w:rsidRDefault="00672989" w14:paraId="35199330" w14:textId="0368A573">
      <w:pPr>
        <w:spacing w:after="0" w:line="240" w:lineRule="exact"/>
        <w:rPr>
          <w:rFonts w:ascii="Times New Roman" w:hAnsi="Times New Roman" w:eastAsia="Times New Roman" w:cs="Times New Roman"/>
          <w:bCs/>
          <w:sz w:val="24"/>
          <w:szCs w:val="24"/>
          <w:lang w:eastAsia="nl-NL"/>
        </w:rPr>
      </w:pPr>
    </w:p>
    <w:p w:rsidRPr="00EF5E6C" w:rsidR="009C4214" w:rsidP="00C91E48" w:rsidRDefault="004640D1" w14:paraId="3208BBCF" w14:textId="1EA021C4">
      <w:pPr>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Onderzoek</w:t>
      </w:r>
    </w:p>
    <w:p w:rsidRPr="00EF5E6C" w:rsidR="004617BE" w:rsidP="004617BE" w:rsidRDefault="009C4214" w14:paraId="2BEBF5D0" w14:textId="200E4315">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 xml:space="preserve">De leden van de DENK-fractie vragen naar de publicatie van de tweede fase van het onderzoek van Clingendael. </w:t>
      </w:r>
    </w:p>
    <w:p w:rsidRPr="00EF5E6C" w:rsidR="00250A9C" w:rsidP="004617BE" w:rsidRDefault="00250A9C" w14:paraId="4EC7D567" w14:textId="77777777">
      <w:pPr>
        <w:spacing w:after="0" w:line="240" w:lineRule="exact"/>
        <w:rPr>
          <w:rFonts w:ascii="Times New Roman" w:hAnsi="Times New Roman" w:eastAsia="Times New Roman" w:cs="Times New Roman"/>
          <w:bCs/>
          <w:sz w:val="24"/>
          <w:szCs w:val="24"/>
          <w:lang w:eastAsia="nl-NL"/>
        </w:rPr>
      </w:pPr>
    </w:p>
    <w:p w:rsidRPr="00EF5E6C" w:rsidR="0060084C" w:rsidP="004617BE" w:rsidRDefault="0060084C" w14:paraId="23E0C173" w14:textId="2CF99B8A">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Bij navraag bij het Clingendael Instituut wordt verwacht dat het tweede deel van het Clingendael-rapport </w:t>
      </w:r>
      <w:r w:rsidRPr="00EF5E6C" w:rsidR="00613417">
        <w:rPr>
          <w:rFonts w:ascii="Times New Roman" w:hAnsi="Times New Roman" w:eastAsia="Times New Roman" w:cs="Times New Roman"/>
          <w:bCs/>
          <w:sz w:val="24"/>
          <w:szCs w:val="24"/>
          <w:lang w:eastAsia="nl-NL"/>
        </w:rPr>
        <w:t>eind</w:t>
      </w:r>
      <w:r w:rsidRPr="00EF5E6C">
        <w:rPr>
          <w:rFonts w:ascii="Times New Roman" w:hAnsi="Times New Roman" w:eastAsia="Times New Roman" w:cs="Times New Roman"/>
          <w:bCs/>
          <w:sz w:val="24"/>
          <w:szCs w:val="24"/>
          <w:lang w:eastAsia="nl-NL"/>
        </w:rPr>
        <w:t xml:space="preserve"> oktober zal worden gepubliceerd.</w:t>
      </w:r>
    </w:p>
    <w:p w:rsidRPr="00EF5E6C" w:rsidR="00C05FCF" w:rsidP="00C91E48" w:rsidRDefault="00C05FCF" w14:paraId="09252608" w14:textId="77777777">
      <w:pPr>
        <w:spacing w:after="0" w:line="240" w:lineRule="exact"/>
        <w:rPr>
          <w:rFonts w:ascii="Times New Roman" w:hAnsi="Times New Roman" w:eastAsia="Times New Roman" w:cs="Times New Roman"/>
          <w:bCs/>
          <w:i/>
          <w:iCs/>
          <w:sz w:val="24"/>
          <w:szCs w:val="24"/>
          <w:u w:val="single"/>
          <w:lang w:eastAsia="nl-NL"/>
        </w:rPr>
      </w:pPr>
    </w:p>
    <w:p w:rsidRPr="00EF5E6C" w:rsidR="004640D1" w:rsidP="00C91E48" w:rsidRDefault="004640D1" w14:paraId="6D0B13E7" w14:textId="003C250A">
      <w:pPr>
        <w:tabs>
          <w:tab w:val="left" w:pos="2130"/>
        </w:tabs>
        <w:spacing w:after="0" w:line="240" w:lineRule="exact"/>
        <w:rPr>
          <w:rFonts w:ascii="Times New Roman" w:hAnsi="Times New Roman" w:eastAsia="Times New Roman" w:cs="Times New Roman"/>
          <w:bCs/>
          <w:i/>
          <w:iCs/>
          <w:sz w:val="24"/>
          <w:szCs w:val="24"/>
          <w:u w:val="single"/>
          <w:lang w:eastAsia="nl-NL"/>
        </w:rPr>
      </w:pPr>
      <w:r w:rsidRPr="00EF5E6C">
        <w:rPr>
          <w:rFonts w:ascii="Times New Roman" w:hAnsi="Times New Roman" w:eastAsia="Times New Roman" w:cs="Times New Roman"/>
          <w:bCs/>
          <w:i/>
          <w:iCs/>
          <w:sz w:val="24"/>
          <w:szCs w:val="24"/>
          <w:u w:val="single"/>
          <w:lang w:eastAsia="nl-NL"/>
        </w:rPr>
        <w:t>Grijze wolven</w:t>
      </w:r>
      <w:r w:rsidRPr="00EF5E6C" w:rsidR="00A10200">
        <w:rPr>
          <w:rFonts w:ascii="Times New Roman" w:hAnsi="Times New Roman" w:eastAsia="Times New Roman" w:cs="Times New Roman"/>
          <w:bCs/>
          <w:i/>
          <w:iCs/>
          <w:sz w:val="24"/>
          <w:szCs w:val="24"/>
          <w:u w:val="single"/>
          <w:lang w:eastAsia="nl-NL"/>
        </w:rPr>
        <w:t xml:space="preserve"> </w:t>
      </w:r>
    </w:p>
    <w:p w:rsidRPr="00EF5E6C" w:rsidR="00250A9C" w:rsidP="00C91E48" w:rsidRDefault="00D756F9" w14:paraId="76126F5E" w14:textId="77777777">
      <w:pPr>
        <w:spacing w:after="0" w:line="240" w:lineRule="exact"/>
        <w:rPr>
          <w:rFonts w:ascii="Times New Roman" w:hAnsi="Times New Roman" w:eastAsia="Times New Roman" w:cs="Times New Roman"/>
          <w:bCs/>
          <w:i/>
          <w:iCs/>
          <w:sz w:val="24"/>
          <w:szCs w:val="24"/>
          <w:lang w:eastAsia="nl-NL"/>
        </w:rPr>
      </w:pPr>
      <w:r w:rsidRPr="00EF5E6C">
        <w:rPr>
          <w:rFonts w:ascii="Times New Roman" w:hAnsi="Times New Roman" w:eastAsia="Times New Roman" w:cs="Times New Roman"/>
          <w:bCs/>
          <w:i/>
          <w:iCs/>
          <w:sz w:val="24"/>
          <w:szCs w:val="24"/>
          <w:lang w:eastAsia="nl-NL"/>
        </w:rPr>
        <w:t xml:space="preserve">Tot slot vragen de leden van de VVD-fractie of sinds 2021 een wijziging opgetreden is in de Nederlandse situatie rondom de Grijze Wolven. </w:t>
      </w:r>
    </w:p>
    <w:p w:rsidRPr="00EF5E6C" w:rsidR="009A2433" w:rsidP="00C91E48" w:rsidRDefault="009A2433" w14:paraId="7BD5C9D3" w14:textId="77777777">
      <w:pPr>
        <w:spacing w:after="0" w:line="240" w:lineRule="exact"/>
        <w:rPr>
          <w:rFonts w:ascii="Times New Roman" w:hAnsi="Times New Roman" w:cs="Times New Roman"/>
          <w:sz w:val="24"/>
          <w:szCs w:val="24"/>
          <w:lang w:eastAsia="nl-NL"/>
        </w:rPr>
      </w:pPr>
    </w:p>
    <w:p w:rsidRPr="00EF5E6C" w:rsidR="009A2433" w:rsidP="00C91E48" w:rsidRDefault="009A2433" w14:paraId="21E5D0FF" w14:textId="4CF535E5">
      <w:pPr>
        <w:spacing w:after="0" w:line="240" w:lineRule="exact"/>
        <w:rPr>
          <w:rFonts w:ascii="Times New Roman" w:hAnsi="Times New Roman" w:eastAsia="Times New Roman" w:cs="Times New Roman"/>
          <w:bCs/>
          <w:sz w:val="24"/>
          <w:szCs w:val="24"/>
          <w:lang w:eastAsia="nl-NL"/>
        </w:rPr>
      </w:pPr>
      <w:r w:rsidRPr="00EF5E6C">
        <w:rPr>
          <w:rFonts w:ascii="Times New Roman" w:hAnsi="Times New Roman" w:eastAsia="Times New Roman" w:cs="Times New Roman"/>
          <w:bCs/>
          <w:sz w:val="24"/>
          <w:szCs w:val="24"/>
          <w:lang w:eastAsia="nl-NL"/>
        </w:rPr>
        <w:t xml:space="preserve">Over het actuele kennisniveau van </w:t>
      </w:r>
      <w:r w:rsidRPr="00EF5E6C" w:rsidR="00081E57">
        <w:rPr>
          <w:rFonts w:ascii="Times New Roman" w:hAnsi="Times New Roman" w:eastAsia="Times New Roman" w:cs="Times New Roman"/>
          <w:bCs/>
          <w:sz w:val="24"/>
          <w:szCs w:val="24"/>
          <w:lang w:eastAsia="nl-NL"/>
        </w:rPr>
        <w:t xml:space="preserve">de </w:t>
      </w:r>
      <w:r w:rsidRPr="00EF5E6C" w:rsidR="00164296">
        <w:rPr>
          <w:rFonts w:ascii="Times New Roman" w:hAnsi="Times New Roman" w:eastAsia="Times New Roman" w:cs="Times New Roman"/>
          <w:bCs/>
          <w:sz w:val="24"/>
          <w:szCs w:val="24"/>
          <w:lang w:eastAsia="nl-NL"/>
        </w:rPr>
        <w:t>Inlichtingen en Veiligheids</w:t>
      </w:r>
      <w:r w:rsidRPr="00EF5E6C">
        <w:rPr>
          <w:rFonts w:ascii="Times New Roman" w:hAnsi="Times New Roman" w:eastAsia="Times New Roman" w:cs="Times New Roman"/>
          <w:bCs/>
          <w:sz w:val="24"/>
          <w:szCs w:val="24"/>
          <w:lang w:eastAsia="nl-NL"/>
        </w:rPr>
        <w:t xml:space="preserve">diensten worden in het openbaar geen uitspraken gedaan. In algemene zin geldt dat dreigingen die de sociale en politieke stabiliteit kunnen aantasten doorlopend worden gemonitord. Indien dit aanleiding geeft eerdere inschattingen of oordelen te herzien, zal dit vanzelfsprekend gebeuren. Dit geldt ook voor eventuele veranderingen in de aanpak van dergelijke </w:t>
      </w:r>
      <w:r w:rsidRPr="00EF5E6C" w:rsidR="00B4266B">
        <w:rPr>
          <w:rFonts w:ascii="Times New Roman" w:hAnsi="Times New Roman" w:eastAsia="Times New Roman" w:cs="Times New Roman"/>
          <w:bCs/>
          <w:sz w:val="24"/>
          <w:szCs w:val="24"/>
          <w:lang w:eastAsia="nl-NL"/>
        </w:rPr>
        <w:t>dreigingen</w:t>
      </w:r>
      <w:r w:rsidRPr="00EF5E6C">
        <w:rPr>
          <w:rFonts w:ascii="Times New Roman" w:hAnsi="Times New Roman" w:eastAsia="Times New Roman" w:cs="Times New Roman"/>
          <w:bCs/>
          <w:sz w:val="24"/>
          <w:szCs w:val="24"/>
          <w:lang w:eastAsia="nl-NL"/>
        </w:rPr>
        <w:t>.</w:t>
      </w:r>
    </w:p>
    <w:p w:rsidRPr="00EF5E6C" w:rsidR="007E32CB" w:rsidP="00C91E48" w:rsidRDefault="007E32CB" w14:paraId="32DCE66C" w14:textId="4B5EBA1B">
      <w:pPr>
        <w:spacing w:after="0" w:line="240" w:lineRule="exact"/>
        <w:rPr>
          <w:rFonts w:ascii="Times New Roman" w:hAnsi="Times New Roman" w:eastAsia="Times New Roman" w:cs="Times New Roman"/>
          <w:b/>
          <w:sz w:val="24"/>
          <w:szCs w:val="24"/>
          <w:lang w:eastAsia="nl-NL"/>
        </w:rPr>
      </w:pPr>
    </w:p>
    <w:sectPr w:rsidRPr="00EF5E6C" w:rsidR="007E32C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70E2" w14:textId="77777777" w:rsidR="00E675FE" w:rsidRDefault="00E675FE" w:rsidP="00AD38E8">
      <w:pPr>
        <w:spacing w:after="0" w:line="240" w:lineRule="auto"/>
      </w:pPr>
      <w:r>
        <w:separator/>
      </w:r>
    </w:p>
  </w:endnote>
  <w:endnote w:type="continuationSeparator" w:id="0">
    <w:p w14:paraId="16E80412" w14:textId="77777777" w:rsidR="00E675FE" w:rsidRDefault="00E675FE" w:rsidP="00AD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318C" w14:textId="77777777" w:rsidR="00E723BF" w:rsidRDefault="00E723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4294"/>
      <w:docPartObj>
        <w:docPartGallery w:val="Page Numbers (Bottom of Page)"/>
        <w:docPartUnique/>
      </w:docPartObj>
    </w:sdtPr>
    <w:sdtEndPr/>
    <w:sdtContent>
      <w:p w14:paraId="1611853D" w14:textId="4EA7F5AB" w:rsidR="007825BD" w:rsidRDefault="00643875">
        <w:pPr>
          <w:pStyle w:val="Voettekst"/>
          <w:jc w:val="center"/>
        </w:pPr>
        <w:r>
          <w:fldChar w:fldCharType="begin"/>
        </w:r>
        <w:r>
          <w:instrText>PAGE   \* MERGEFORMAT</w:instrText>
        </w:r>
        <w:r>
          <w:fldChar w:fldCharType="separate"/>
        </w:r>
        <w:r w:rsidR="009C55B4">
          <w:rPr>
            <w:noProof/>
          </w:rPr>
          <w:t>1</w:t>
        </w:r>
        <w:r>
          <w:fldChar w:fldCharType="end"/>
        </w:r>
      </w:p>
    </w:sdtContent>
  </w:sdt>
  <w:p w14:paraId="3931232B" w14:textId="77777777" w:rsidR="007825BD" w:rsidRDefault="007825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D511" w14:textId="77777777" w:rsidR="00E723BF" w:rsidRDefault="00E723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F8D9" w14:textId="77777777" w:rsidR="00E675FE" w:rsidRDefault="00E675FE" w:rsidP="00AD38E8">
      <w:pPr>
        <w:spacing w:after="0" w:line="240" w:lineRule="auto"/>
      </w:pPr>
      <w:r>
        <w:separator/>
      </w:r>
    </w:p>
  </w:footnote>
  <w:footnote w:type="continuationSeparator" w:id="0">
    <w:p w14:paraId="1D74BCD0" w14:textId="77777777" w:rsidR="00E675FE" w:rsidRDefault="00E675FE" w:rsidP="00AD38E8">
      <w:pPr>
        <w:spacing w:after="0" w:line="240" w:lineRule="auto"/>
      </w:pPr>
      <w:r>
        <w:continuationSeparator/>
      </w:r>
    </w:p>
  </w:footnote>
  <w:footnote w:id="1">
    <w:p w14:paraId="54F4FC24" w14:textId="3152DC7F" w:rsidR="00CE3610" w:rsidRPr="00EF5E6C" w:rsidRDefault="00CE3610">
      <w:pPr>
        <w:pStyle w:val="Voetnoottekst"/>
        <w:rPr>
          <w:rFonts w:ascii="Times New Roman" w:hAnsi="Times New Roman" w:cs="Times New Roman"/>
        </w:rPr>
      </w:pPr>
      <w:r w:rsidRPr="001D38D5">
        <w:rPr>
          <w:rStyle w:val="Voetnootmarkering"/>
          <w:rFonts w:ascii="Times New Roman" w:hAnsi="Times New Roman" w:cs="Times New Roman"/>
        </w:rPr>
        <w:footnoteRef/>
      </w:r>
      <w:r w:rsidRPr="001D38D5">
        <w:rPr>
          <w:rFonts w:ascii="Times New Roman" w:hAnsi="Times New Roman" w:cs="Times New Roman"/>
        </w:rPr>
        <w:t xml:space="preserve"> Kamerstuk 35228, nr. 45.</w:t>
      </w:r>
    </w:p>
  </w:footnote>
  <w:footnote w:id="2">
    <w:p w14:paraId="02094629" w14:textId="77777777" w:rsidR="000017F6" w:rsidRPr="00EF5E6C" w:rsidRDefault="000017F6" w:rsidP="000017F6">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2023-2024, 32 824, nr. 414</w:t>
      </w:r>
    </w:p>
  </w:footnote>
  <w:footnote w:id="3">
    <w:p w14:paraId="48F9592C" w14:textId="77777777" w:rsidR="007B64AD" w:rsidRPr="00EF5E6C" w:rsidRDefault="007B64AD" w:rsidP="007B64AD">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2019-2020, 30 821, nr. 114</w:t>
      </w:r>
    </w:p>
  </w:footnote>
  <w:footnote w:id="4">
    <w:p w14:paraId="7B23F8D5" w14:textId="7E843F8C" w:rsidR="00AF6D1B" w:rsidRPr="00EF5E6C" w:rsidRDefault="00AF6D1B">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2020-2021, 30 821, nrs. 124 en 175</w:t>
      </w:r>
    </w:p>
  </w:footnote>
  <w:footnote w:id="5">
    <w:p w14:paraId="1E31951D" w14:textId="77777777" w:rsidR="000100FB" w:rsidRPr="00EF5E6C" w:rsidRDefault="000100FB" w:rsidP="000100FB">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Regeerprogramma kabinet-Schoof, 13 september 2024, p. 97.</w:t>
      </w:r>
    </w:p>
  </w:footnote>
  <w:footnote w:id="6">
    <w:p w14:paraId="7B423E9F" w14:textId="58111E7A" w:rsidR="003B3CAD" w:rsidRPr="00EF5E6C" w:rsidRDefault="003B3CAD">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2023-2024, 32 824, nr. 414</w:t>
      </w:r>
    </w:p>
  </w:footnote>
  <w:footnote w:id="7">
    <w:p w14:paraId="30037C66" w14:textId="79AEF0AE" w:rsidR="00575688" w:rsidRPr="00EF5E6C" w:rsidRDefault="00575688">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2021-2022, 32 824, nr. 358</w:t>
      </w:r>
    </w:p>
  </w:footnote>
  <w:footnote w:id="8">
    <w:p w14:paraId="6E9EACE6" w14:textId="77777777" w:rsidR="00A630AB" w:rsidRPr="00EF5E6C" w:rsidRDefault="00A630AB" w:rsidP="00A630AB">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2022-2023, 29 614, nr. 169</w:t>
      </w:r>
    </w:p>
  </w:footnote>
  <w:footnote w:id="9">
    <w:p w14:paraId="149C3F57" w14:textId="3F28D913" w:rsidR="0007724A" w:rsidRPr="00EF5E6C" w:rsidRDefault="0007724A">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2024-2025, 30821, nr. 241</w:t>
      </w:r>
    </w:p>
  </w:footnote>
  <w:footnote w:id="10">
    <w:p w14:paraId="29C24D8E" w14:textId="77777777" w:rsidR="00A95104" w:rsidRPr="00EF5E6C" w:rsidRDefault="00A95104" w:rsidP="00A95104">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Meer informatie over dit onderwerp is te vinden op de </w:t>
      </w:r>
      <w:hyperlink r:id="rId1" w:tgtFrame="_new" w:history="1">
        <w:r w:rsidRPr="00EF5E6C">
          <w:rPr>
            <w:rStyle w:val="Hyperlink"/>
            <w:rFonts w:ascii="Times New Roman" w:hAnsi="Times New Roman" w:cs="Times New Roman"/>
          </w:rPr>
          <w:t>website van de Rijksoverheid</w:t>
        </w:r>
      </w:hyperlink>
      <w:r w:rsidRPr="00EF5E6C">
        <w:rPr>
          <w:rFonts w:ascii="Times New Roman" w:hAnsi="Times New Roman" w:cs="Times New Roman"/>
        </w:rPr>
        <w:t>.</w:t>
      </w:r>
    </w:p>
  </w:footnote>
  <w:footnote w:id="11">
    <w:p w14:paraId="53CA5E1E" w14:textId="299B3650" w:rsidR="0007724A" w:rsidRPr="00EF5E6C" w:rsidRDefault="0007724A">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2024-2025, 30821, nr. 241</w:t>
      </w:r>
    </w:p>
  </w:footnote>
  <w:footnote w:id="12">
    <w:p w14:paraId="6F2AD882" w14:textId="77777777" w:rsidR="008023DA" w:rsidRPr="00EF5E6C" w:rsidRDefault="008023DA" w:rsidP="008023DA">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2024-2025, 30821, nr. 241</w:t>
      </w:r>
    </w:p>
  </w:footnote>
  <w:footnote w:id="13">
    <w:p w14:paraId="57A445FF" w14:textId="77777777" w:rsidR="008023DA" w:rsidRPr="00EF5E6C" w:rsidRDefault="008023DA" w:rsidP="008023DA">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Kamerstukken II 2023-2024, 35 228, nr. 43.</w:t>
      </w:r>
    </w:p>
  </w:footnote>
  <w:footnote w:id="14">
    <w:p w14:paraId="539FF905" w14:textId="68B268BB" w:rsidR="00D04D56" w:rsidRPr="00EF5E6C" w:rsidRDefault="00D04D56">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De Boom, J., et al. (2023). </w:t>
      </w:r>
      <w:r w:rsidRPr="00EF5E6C">
        <w:rPr>
          <w:rFonts w:ascii="Times New Roman" w:hAnsi="Times New Roman" w:cs="Times New Roman"/>
          <w:i/>
          <w:iCs/>
        </w:rPr>
        <w:t>Ontwikkelingen in integratie: De maatschappelijke positie van zeven groepen met een migratieachtergrond in kaart gebracht.</w:t>
      </w:r>
    </w:p>
  </w:footnote>
  <w:footnote w:id="15">
    <w:p w14:paraId="4491174F" w14:textId="77777777" w:rsidR="003142E6" w:rsidRPr="00EF5E6C" w:rsidRDefault="003142E6" w:rsidP="003142E6">
      <w:pPr>
        <w:pStyle w:val="Voetnoottekst"/>
        <w:rPr>
          <w:rFonts w:ascii="Times New Roman" w:hAnsi="Times New Roman" w:cs="Times New Roman"/>
        </w:rPr>
      </w:pPr>
      <w:r w:rsidRPr="00EF5E6C">
        <w:rPr>
          <w:rStyle w:val="Voetnootmarkering"/>
          <w:rFonts w:ascii="Times New Roman" w:hAnsi="Times New Roman" w:cs="Times New Roman"/>
        </w:rPr>
        <w:footnoteRef/>
      </w:r>
      <w:r w:rsidRPr="00EF5E6C">
        <w:rPr>
          <w:rFonts w:ascii="Times New Roman" w:hAnsi="Times New Roman" w:cs="Times New Roman"/>
        </w:rPr>
        <w:t xml:space="preserve"> </w:t>
      </w:r>
      <w:hyperlink r:id="rId2" w:history="1">
        <w:r w:rsidRPr="00EF5E6C">
          <w:rPr>
            <w:rStyle w:val="Hyperlink"/>
            <w:rFonts w:ascii="Times New Roman" w:hAnsi="Times New Roman" w:cs="Times New Roman"/>
          </w:rPr>
          <w:t>https://open.overheid.nl/documenten/ca6bf4c3-37b0-4dcc-9f5f-9a89787fdedd/file</w:t>
        </w:r>
      </w:hyperlink>
      <w:r w:rsidRPr="00EF5E6C">
        <w:rPr>
          <w:rFonts w:ascii="Times New Roman" w:hAnsi="Times New Roman" w:cs="Times New Roman"/>
        </w:rPr>
        <w:t xml:space="preserve"> </w:t>
      </w:r>
    </w:p>
  </w:footnote>
  <w:footnote w:id="16">
    <w:p w14:paraId="04BA16DB" w14:textId="77777777" w:rsidR="005C3CF2" w:rsidRPr="00D61A79" w:rsidRDefault="005C3CF2" w:rsidP="005C3CF2">
      <w:pPr>
        <w:pStyle w:val="Voetnoottekst"/>
        <w:rPr>
          <w:rFonts w:ascii="Times New Roman" w:hAnsi="Times New Roman" w:cs="Times New Roman"/>
        </w:rPr>
      </w:pPr>
      <w:r w:rsidRPr="00D61A79">
        <w:rPr>
          <w:rStyle w:val="Voetnootmarkering"/>
          <w:rFonts w:ascii="Times New Roman" w:hAnsi="Times New Roman" w:cs="Times New Roman"/>
        </w:rPr>
        <w:footnoteRef/>
      </w:r>
      <w:r w:rsidRPr="00D61A79">
        <w:rPr>
          <w:rFonts w:ascii="Times New Roman" w:hAnsi="Times New Roman" w:cs="Times New Roman"/>
        </w:rPr>
        <w:t xml:space="preserve"> Kamerstuk 35228, nr. 45</w:t>
      </w:r>
    </w:p>
  </w:footnote>
  <w:footnote w:id="17">
    <w:p w14:paraId="4C36F901" w14:textId="77777777" w:rsidR="005C3CF2" w:rsidRPr="00EF5E6C" w:rsidRDefault="005C3CF2" w:rsidP="005C3CF2">
      <w:pPr>
        <w:pStyle w:val="Voetnoottekst"/>
        <w:rPr>
          <w:rFonts w:ascii="Times New Roman" w:hAnsi="Times New Roman" w:cs="Times New Roman"/>
        </w:rPr>
      </w:pPr>
      <w:r w:rsidRPr="00D61A79">
        <w:rPr>
          <w:rStyle w:val="Voetnootmarkering"/>
          <w:rFonts w:ascii="Times New Roman" w:hAnsi="Times New Roman" w:cs="Times New Roman"/>
        </w:rPr>
        <w:footnoteRef/>
      </w:r>
      <w:r w:rsidRPr="00D61A79">
        <w:rPr>
          <w:rFonts w:ascii="Times New Roman" w:hAnsi="Times New Roman" w:cs="Times New Roman"/>
        </w:rPr>
        <w:t xml:space="preserve"> Kamerstuk 32824, nr. 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CC8E" w14:textId="77777777" w:rsidR="00E723BF" w:rsidRDefault="00E723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08D" w14:textId="77777777" w:rsidR="00E723BF" w:rsidRDefault="00E723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2F57" w14:textId="77777777" w:rsidR="00E723BF" w:rsidRDefault="00E723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03F"/>
    <w:multiLevelType w:val="hybridMultilevel"/>
    <w:tmpl w:val="07EA011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125F3D"/>
    <w:multiLevelType w:val="hybridMultilevel"/>
    <w:tmpl w:val="46BAB56A"/>
    <w:lvl w:ilvl="0" w:tplc="A3C07BF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330858"/>
    <w:multiLevelType w:val="hybridMultilevel"/>
    <w:tmpl w:val="361ACE1A"/>
    <w:lvl w:ilvl="0" w:tplc="071AD2C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7A3D2E"/>
    <w:multiLevelType w:val="hybridMultilevel"/>
    <w:tmpl w:val="E26A92E6"/>
    <w:lvl w:ilvl="0" w:tplc="D5B40F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B95015A"/>
    <w:multiLevelType w:val="hybridMultilevel"/>
    <w:tmpl w:val="A962B950"/>
    <w:lvl w:ilvl="0" w:tplc="F8CA231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FBD6F89"/>
    <w:multiLevelType w:val="hybridMultilevel"/>
    <w:tmpl w:val="1680883A"/>
    <w:lvl w:ilvl="0" w:tplc="95D22FAC">
      <w:start w:val="1"/>
      <w:numFmt w:val="upperLetter"/>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B564A9"/>
    <w:multiLevelType w:val="hybridMultilevel"/>
    <w:tmpl w:val="1A162EA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2472557"/>
    <w:multiLevelType w:val="hybridMultilevel"/>
    <w:tmpl w:val="91C0E4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C3324D9"/>
    <w:multiLevelType w:val="hybridMultilevel"/>
    <w:tmpl w:val="41468BA6"/>
    <w:lvl w:ilvl="0" w:tplc="703C0BA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D86174"/>
    <w:multiLevelType w:val="hybridMultilevel"/>
    <w:tmpl w:val="5342844A"/>
    <w:lvl w:ilvl="0" w:tplc="D4764A22">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DF15F20"/>
    <w:multiLevelType w:val="hybridMultilevel"/>
    <w:tmpl w:val="2414798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756900">
    <w:abstractNumId w:val="7"/>
  </w:num>
  <w:num w:numId="2" w16cid:durableId="1503469489">
    <w:abstractNumId w:val="5"/>
  </w:num>
  <w:num w:numId="3" w16cid:durableId="782193095">
    <w:abstractNumId w:val="2"/>
  </w:num>
  <w:num w:numId="4" w16cid:durableId="1864787421">
    <w:abstractNumId w:val="6"/>
  </w:num>
  <w:num w:numId="5" w16cid:durableId="1817911534">
    <w:abstractNumId w:val="7"/>
  </w:num>
  <w:num w:numId="6" w16cid:durableId="2147354730">
    <w:abstractNumId w:val="4"/>
  </w:num>
  <w:num w:numId="7" w16cid:durableId="1943417807">
    <w:abstractNumId w:val="9"/>
  </w:num>
  <w:num w:numId="8" w16cid:durableId="1883782642">
    <w:abstractNumId w:val="3"/>
  </w:num>
  <w:num w:numId="9" w16cid:durableId="1248660155">
    <w:abstractNumId w:val="1"/>
  </w:num>
  <w:num w:numId="10" w16cid:durableId="1829662381">
    <w:abstractNumId w:val="8"/>
  </w:num>
  <w:num w:numId="11" w16cid:durableId="410275925">
    <w:abstractNumId w:val="10"/>
  </w:num>
  <w:num w:numId="12" w16cid:durableId="171831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E8"/>
    <w:rsid w:val="000017F6"/>
    <w:rsid w:val="00003630"/>
    <w:rsid w:val="000100FB"/>
    <w:rsid w:val="0001057E"/>
    <w:rsid w:val="0002266F"/>
    <w:rsid w:val="00024D35"/>
    <w:rsid w:val="00032889"/>
    <w:rsid w:val="000340CC"/>
    <w:rsid w:val="000350DD"/>
    <w:rsid w:val="0004725A"/>
    <w:rsid w:val="000533FF"/>
    <w:rsid w:val="00053BD2"/>
    <w:rsid w:val="00055CA5"/>
    <w:rsid w:val="0006020D"/>
    <w:rsid w:val="00061ABD"/>
    <w:rsid w:val="0006216D"/>
    <w:rsid w:val="00064023"/>
    <w:rsid w:val="000649E6"/>
    <w:rsid w:val="0007106D"/>
    <w:rsid w:val="00072436"/>
    <w:rsid w:val="00074181"/>
    <w:rsid w:val="0007724A"/>
    <w:rsid w:val="00081E57"/>
    <w:rsid w:val="00090775"/>
    <w:rsid w:val="000951C5"/>
    <w:rsid w:val="00097502"/>
    <w:rsid w:val="000A2D25"/>
    <w:rsid w:val="000A4C0F"/>
    <w:rsid w:val="000B6B4D"/>
    <w:rsid w:val="000C0150"/>
    <w:rsid w:val="000C49B7"/>
    <w:rsid w:val="000C5C23"/>
    <w:rsid w:val="000D2F9F"/>
    <w:rsid w:val="000D7E22"/>
    <w:rsid w:val="000E0619"/>
    <w:rsid w:val="000E1956"/>
    <w:rsid w:val="000E222B"/>
    <w:rsid w:val="000E2CDF"/>
    <w:rsid w:val="000E3A00"/>
    <w:rsid w:val="000E4853"/>
    <w:rsid w:val="00100A7F"/>
    <w:rsid w:val="001013D8"/>
    <w:rsid w:val="00102CE4"/>
    <w:rsid w:val="00106E41"/>
    <w:rsid w:val="001107BE"/>
    <w:rsid w:val="00112885"/>
    <w:rsid w:val="0011485A"/>
    <w:rsid w:val="001167A0"/>
    <w:rsid w:val="001240F1"/>
    <w:rsid w:val="0012682C"/>
    <w:rsid w:val="001278E7"/>
    <w:rsid w:val="00131694"/>
    <w:rsid w:val="00133F73"/>
    <w:rsid w:val="00134FEA"/>
    <w:rsid w:val="0013571B"/>
    <w:rsid w:val="0014065A"/>
    <w:rsid w:val="0014135D"/>
    <w:rsid w:val="00144628"/>
    <w:rsid w:val="001504B1"/>
    <w:rsid w:val="00150FAB"/>
    <w:rsid w:val="00151DA3"/>
    <w:rsid w:val="00157AC3"/>
    <w:rsid w:val="001611D6"/>
    <w:rsid w:val="00164296"/>
    <w:rsid w:val="001747C8"/>
    <w:rsid w:val="00175DC8"/>
    <w:rsid w:val="001906BA"/>
    <w:rsid w:val="00191E4C"/>
    <w:rsid w:val="001A11FA"/>
    <w:rsid w:val="001A5309"/>
    <w:rsid w:val="001B4A58"/>
    <w:rsid w:val="001B4E32"/>
    <w:rsid w:val="001C4368"/>
    <w:rsid w:val="001C640E"/>
    <w:rsid w:val="001D0436"/>
    <w:rsid w:val="001D0CD6"/>
    <w:rsid w:val="001D1AD6"/>
    <w:rsid w:val="001D2365"/>
    <w:rsid w:val="001D2FFE"/>
    <w:rsid w:val="001D38D5"/>
    <w:rsid w:val="001D38E5"/>
    <w:rsid w:val="001D4A51"/>
    <w:rsid w:val="001D6613"/>
    <w:rsid w:val="001E0934"/>
    <w:rsid w:val="001E5E80"/>
    <w:rsid w:val="001F0A1B"/>
    <w:rsid w:val="001F0FB3"/>
    <w:rsid w:val="001F2F78"/>
    <w:rsid w:val="001F512D"/>
    <w:rsid w:val="00203097"/>
    <w:rsid w:val="002038B7"/>
    <w:rsid w:val="00207104"/>
    <w:rsid w:val="00207BC4"/>
    <w:rsid w:val="00210FE5"/>
    <w:rsid w:val="0021298D"/>
    <w:rsid w:val="00214715"/>
    <w:rsid w:val="00215452"/>
    <w:rsid w:val="002211E4"/>
    <w:rsid w:val="00222448"/>
    <w:rsid w:val="0022375B"/>
    <w:rsid w:val="00223888"/>
    <w:rsid w:val="002240AF"/>
    <w:rsid w:val="00234E5B"/>
    <w:rsid w:val="00236CCD"/>
    <w:rsid w:val="00246DF2"/>
    <w:rsid w:val="00250309"/>
    <w:rsid w:val="00250A9C"/>
    <w:rsid w:val="00253F9F"/>
    <w:rsid w:val="00254D11"/>
    <w:rsid w:val="0025593C"/>
    <w:rsid w:val="00264489"/>
    <w:rsid w:val="002921A8"/>
    <w:rsid w:val="002A04D4"/>
    <w:rsid w:val="002A18FC"/>
    <w:rsid w:val="002A7E76"/>
    <w:rsid w:val="002B76CA"/>
    <w:rsid w:val="002C6D36"/>
    <w:rsid w:val="002C7F73"/>
    <w:rsid w:val="002D3A8B"/>
    <w:rsid w:val="002D6D95"/>
    <w:rsid w:val="002E59BC"/>
    <w:rsid w:val="002E6087"/>
    <w:rsid w:val="002F1161"/>
    <w:rsid w:val="002F484B"/>
    <w:rsid w:val="002F622A"/>
    <w:rsid w:val="00302934"/>
    <w:rsid w:val="00313CDA"/>
    <w:rsid w:val="003142E6"/>
    <w:rsid w:val="00320C50"/>
    <w:rsid w:val="0032284B"/>
    <w:rsid w:val="003228E2"/>
    <w:rsid w:val="003315C9"/>
    <w:rsid w:val="00331DD5"/>
    <w:rsid w:val="00333CC6"/>
    <w:rsid w:val="00335DE7"/>
    <w:rsid w:val="0034218F"/>
    <w:rsid w:val="0034268C"/>
    <w:rsid w:val="003613D9"/>
    <w:rsid w:val="003679FD"/>
    <w:rsid w:val="003725EC"/>
    <w:rsid w:val="003748A6"/>
    <w:rsid w:val="00376DBC"/>
    <w:rsid w:val="00377774"/>
    <w:rsid w:val="00377992"/>
    <w:rsid w:val="00381F45"/>
    <w:rsid w:val="00384555"/>
    <w:rsid w:val="00387583"/>
    <w:rsid w:val="00390181"/>
    <w:rsid w:val="00393CF9"/>
    <w:rsid w:val="003965C8"/>
    <w:rsid w:val="003A4C93"/>
    <w:rsid w:val="003A59AC"/>
    <w:rsid w:val="003B3CAD"/>
    <w:rsid w:val="003C059A"/>
    <w:rsid w:val="003C126C"/>
    <w:rsid w:val="003C4A93"/>
    <w:rsid w:val="003C6D1A"/>
    <w:rsid w:val="003D437C"/>
    <w:rsid w:val="003E10EE"/>
    <w:rsid w:val="003F038E"/>
    <w:rsid w:val="003F413B"/>
    <w:rsid w:val="00400F6B"/>
    <w:rsid w:val="0040415E"/>
    <w:rsid w:val="00421D2A"/>
    <w:rsid w:val="00425531"/>
    <w:rsid w:val="00426EC1"/>
    <w:rsid w:val="00426FD1"/>
    <w:rsid w:val="004271B2"/>
    <w:rsid w:val="00433E56"/>
    <w:rsid w:val="00434BEB"/>
    <w:rsid w:val="00451883"/>
    <w:rsid w:val="00453C5F"/>
    <w:rsid w:val="004617BE"/>
    <w:rsid w:val="004640D1"/>
    <w:rsid w:val="00473161"/>
    <w:rsid w:val="0049697F"/>
    <w:rsid w:val="004A3E90"/>
    <w:rsid w:val="004A550E"/>
    <w:rsid w:val="004A5E93"/>
    <w:rsid w:val="004B3D6A"/>
    <w:rsid w:val="004B5B87"/>
    <w:rsid w:val="004C55F5"/>
    <w:rsid w:val="004C6D38"/>
    <w:rsid w:val="004D0956"/>
    <w:rsid w:val="004D0A30"/>
    <w:rsid w:val="004D427A"/>
    <w:rsid w:val="004D79D4"/>
    <w:rsid w:val="004F17D3"/>
    <w:rsid w:val="004F278F"/>
    <w:rsid w:val="00501CF6"/>
    <w:rsid w:val="00511478"/>
    <w:rsid w:val="00512FCD"/>
    <w:rsid w:val="00521009"/>
    <w:rsid w:val="0052366B"/>
    <w:rsid w:val="00524ED6"/>
    <w:rsid w:val="0052626D"/>
    <w:rsid w:val="005277BF"/>
    <w:rsid w:val="00535B09"/>
    <w:rsid w:val="00537720"/>
    <w:rsid w:val="00540736"/>
    <w:rsid w:val="005407F9"/>
    <w:rsid w:val="00553527"/>
    <w:rsid w:val="00554626"/>
    <w:rsid w:val="0055588E"/>
    <w:rsid w:val="005568A3"/>
    <w:rsid w:val="00561AE3"/>
    <w:rsid w:val="005705FA"/>
    <w:rsid w:val="00575688"/>
    <w:rsid w:val="0059316E"/>
    <w:rsid w:val="0059452A"/>
    <w:rsid w:val="00595915"/>
    <w:rsid w:val="005A1B6C"/>
    <w:rsid w:val="005B0D0A"/>
    <w:rsid w:val="005B1568"/>
    <w:rsid w:val="005B2D94"/>
    <w:rsid w:val="005B2DE0"/>
    <w:rsid w:val="005B4EF0"/>
    <w:rsid w:val="005B727F"/>
    <w:rsid w:val="005C2FAA"/>
    <w:rsid w:val="005C3CF2"/>
    <w:rsid w:val="005C6654"/>
    <w:rsid w:val="005D1C8A"/>
    <w:rsid w:val="005D3964"/>
    <w:rsid w:val="005D53E2"/>
    <w:rsid w:val="005D63E6"/>
    <w:rsid w:val="005E045D"/>
    <w:rsid w:val="005E4E63"/>
    <w:rsid w:val="005E79E0"/>
    <w:rsid w:val="005F38B3"/>
    <w:rsid w:val="005F47CC"/>
    <w:rsid w:val="005F6C9E"/>
    <w:rsid w:val="0060084C"/>
    <w:rsid w:val="00606350"/>
    <w:rsid w:val="0060696B"/>
    <w:rsid w:val="00606970"/>
    <w:rsid w:val="00611356"/>
    <w:rsid w:val="00611FC6"/>
    <w:rsid w:val="00613417"/>
    <w:rsid w:val="0061346A"/>
    <w:rsid w:val="00620989"/>
    <w:rsid w:val="006424F4"/>
    <w:rsid w:val="00642733"/>
    <w:rsid w:val="00643875"/>
    <w:rsid w:val="0064645E"/>
    <w:rsid w:val="006504EA"/>
    <w:rsid w:val="00663F48"/>
    <w:rsid w:val="00664AB3"/>
    <w:rsid w:val="00665920"/>
    <w:rsid w:val="006668E0"/>
    <w:rsid w:val="00667EC9"/>
    <w:rsid w:val="00672989"/>
    <w:rsid w:val="00673753"/>
    <w:rsid w:val="0067664E"/>
    <w:rsid w:val="0069280E"/>
    <w:rsid w:val="00696D6E"/>
    <w:rsid w:val="006A2B2D"/>
    <w:rsid w:val="006A37E6"/>
    <w:rsid w:val="006A6B48"/>
    <w:rsid w:val="006B2749"/>
    <w:rsid w:val="006C4E4F"/>
    <w:rsid w:val="006C72A3"/>
    <w:rsid w:val="006D27D6"/>
    <w:rsid w:val="006D5896"/>
    <w:rsid w:val="006D6390"/>
    <w:rsid w:val="006D7CA9"/>
    <w:rsid w:val="006E19AF"/>
    <w:rsid w:val="006E6866"/>
    <w:rsid w:val="006F1554"/>
    <w:rsid w:val="006F2190"/>
    <w:rsid w:val="006F32D3"/>
    <w:rsid w:val="006F3CC4"/>
    <w:rsid w:val="006F69FB"/>
    <w:rsid w:val="007072EC"/>
    <w:rsid w:val="00707561"/>
    <w:rsid w:val="00715B9D"/>
    <w:rsid w:val="007234D5"/>
    <w:rsid w:val="00726E62"/>
    <w:rsid w:val="00727A7C"/>
    <w:rsid w:val="007372C6"/>
    <w:rsid w:val="00740A52"/>
    <w:rsid w:val="007452FC"/>
    <w:rsid w:val="00755F8D"/>
    <w:rsid w:val="00760B97"/>
    <w:rsid w:val="007625F1"/>
    <w:rsid w:val="00771B3E"/>
    <w:rsid w:val="007728C4"/>
    <w:rsid w:val="0077315F"/>
    <w:rsid w:val="00774BA7"/>
    <w:rsid w:val="007765A8"/>
    <w:rsid w:val="007775C3"/>
    <w:rsid w:val="00780DFF"/>
    <w:rsid w:val="007825BD"/>
    <w:rsid w:val="00784467"/>
    <w:rsid w:val="00786AC9"/>
    <w:rsid w:val="007A1AC4"/>
    <w:rsid w:val="007B2AD6"/>
    <w:rsid w:val="007B3A01"/>
    <w:rsid w:val="007B64AD"/>
    <w:rsid w:val="007B74BF"/>
    <w:rsid w:val="007B7A04"/>
    <w:rsid w:val="007C2211"/>
    <w:rsid w:val="007D56B7"/>
    <w:rsid w:val="007D71D0"/>
    <w:rsid w:val="007E06A7"/>
    <w:rsid w:val="007E32CB"/>
    <w:rsid w:val="007E5C9E"/>
    <w:rsid w:val="007E71EF"/>
    <w:rsid w:val="007F10DE"/>
    <w:rsid w:val="007F1DD6"/>
    <w:rsid w:val="007F34F5"/>
    <w:rsid w:val="007F3E38"/>
    <w:rsid w:val="007F73F5"/>
    <w:rsid w:val="008023DA"/>
    <w:rsid w:val="008029C6"/>
    <w:rsid w:val="00820C88"/>
    <w:rsid w:val="00842ABD"/>
    <w:rsid w:val="00847EF6"/>
    <w:rsid w:val="0085465A"/>
    <w:rsid w:val="00861625"/>
    <w:rsid w:val="00866643"/>
    <w:rsid w:val="0086678B"/>
    <w:rsid w:val="00873235"/>
    <w:rsid w:val="008751D3"/>
    <w:rsid w:val="00880A0D"/>
    <w:rsid w:val="00882B46"/>
    <w:rsid w:val="00883463"/>
    <w:rsid w:val="008940A2"/>
    <w:rsid w:val="00894BF9"/>
    <w:rsid w:val="008A527D"/>
    <w:rsid w:val="008B56F9"/>
    <w:rsid w:val="008C2A85"/>
    <w:rsid w:val="008C4A58"/>
    <w:rsid w:val="008D3F21"/>
    <w:rsid w:val="008D49E0"/>
    <w:rsid w:val="008E2646"/>
    <w:rsid w:val="008E5FE9"/>
    <w:rsid w:val="008E7342"/>
    <w:rsid w:val="008F7F36"/>
    <w:rsid w:val="00901332"/>
    <w:rsid w:val="009016A8"/>
    <w:rsid w:val="0090683A"/>
    <w:rsid w:val="0090764B"/>
    <w:rsid w:val="00917232"/>
    <w:rsid w:val="00920CF3"/>
    <w:rsid w:val="00921FD2"/>
    <w:rsid w:val="00922980"/>
    <w:rsid w:val="00930AB8"/>
    <w:rsid w:val="00931DC9"/>
    <w:rsid w:val="0093383F"/>
    <w:rsid w:val="00936619"/>
    <w:rsid w:val="009436AD"/>
    <w:rsid w:val="00957162"/>
    <w:rsid w:val="0096183A"/>
    <w:rsid w:val="0096361D"/>
    <w:rsid w:val="00964FB3"/>
    <w:rsid w:val="00965BC9"/>
    <w:rsid w:val="0096751F"/>
    <w:rsid w:val="00970502"/>
    <w:rsid w:val="00975C2E"/>
    <w:rsid w:val="00975F79"/>
    <w:rsid w:val="00977341"/>
    <w:rsid w:val="00980C3E"/>
    <w:rsid w:val="00983576"/>
    <w:rsid w:val="009A2433"/>
    <w:rsid w:val="009B0B39"/>
    <w:rsid w:val="009B5102"/>
    <w:rsid w:val="009C3E85"/>
    <w:rsid w:val="009C4214"/>
    <w:rsid w:val="009C55B4"/>
    <w:rsid w:val="009C58B9"/>
    <w:rsid w:val="009C7CE7"/>
    <w:rsid w:val="009C7F50"/>
    <w:rsid w:val="009D2DD9"/>
    <w:rsid w:val="009D369B"/>
    <w:rsid w:val="009D3873"/>
    <w:rsid w:val="009D7545"/>
    <w:rsid w:val="009D7C38"/>
    <w:rsid w:val="009E0C23"/>
    <w:rsid w:val="009E3813"/>
    <w:rsid w:val="009E543F"/>
    <w:rsid w:val="009E62A2"/>
    <w:rsid w:val="009F06EF"/>
    <w:rsid w:val="009F26EF"/>
    <w:rsid w:val="009F73F6"/>
    <w:rsid w:val="009F7882"/>
    <w:rsid w:val="00A021C3"/>
    <w:rsid w:val="00A03426"/>
    <w:rsid w:val="00A05579"/>
    <w:rsid w:val="00A05F5F"/>
    <w:rsid w:val="00A10200"/>
    <w:rsid w:val="00A1366E"/>
    <w:rsid w:val="00A1480C"/>
    <w:rsid w:val="00A17206"/>
    <w:rsid w:val="00A26C7F"/>
    <w:rsid w:val="00A26E87"/>
    <w:rsid w:val="00A30A3C"/>
    <w:rsid w:val="00A34383"/>
    <w:rsid w:val="00A57067"/>
    <w:rsid w:val="00A613EF"/>
    <w:rsid w:val="00A622FE"/>
    <w:rsid w:val="00A62EE7"/>
    <w:rsid w:val="00A630AB"/>
    <w:rsid w:val="00A7204D"/>
    <w:rsid w:val="00A76A3E"/>
    <w:rsid w:val="00A779BB"/>
    <w:rsid w:val="00A82E3B"/>
    <w:rsid w:val="00A83DC7"/>
    <w:rsid w:val="00A91FD7"/>
    <w:rsid w:val="00A93900"/>
    <w:rsid w:val="00A948BD"/>
    <w:rsid w:val="00A95104"/>
    <w:rsid w:val="00AA05F4"/>
    <w:rsid w:val="00AA1D1D"/>
    <w:rsid w:val="00AA5AC5"/>
    <w:rsid w:val="00AB212E"/>
    <w:rsid w:val="00AC1BA2"/>
    <w:rsid w:val="00AC27AC"/>
    <w:rsid w:val="00AD38E8"/>
    <w:rsid w:val="00AE7AE7"/>
    <w:rsid w:val="00AF1783"/>
    <w:rsid w:val="00AF369A"/>
    <w:rsid w:val="00AF6D1B"/>
    <w:rsid w:val="00B04450"/>
    <w:rsid w:val="00B25BC3"/>
    <w:rsid w:val="00B37DF6"/>
    <w:rsid w:val="00B4266B"/>
    <w:rsid w:val="00B44568"/>
    <w:rsid w:val="00B50A11"/>
    <w:rsid w:val="00B52912"/>
    <w:rsid w:val="00B53785"/>
    <w:rsid w:val="00B545B2"/>
    <w:rsid w:val="00B55ABC"/>
    <w:rsid w:val="00B572B3"/>
    <w:rsid w:val="00B654F3"/>
    <w:rsid w:val="00B67CF1"/>
    <w:rsid w:val="00B7427B"/>
    <w:rsid w:val="00B74EA1"/>
    <w:rsid w:val="00B75AB0"/>
    <w:rsid w:val="00B813A8"/>
    <w:rsid w:val="00B91AB4"/>
    <w:rsid w:val="00B92D6A"/>
    <w:rsid w:val="00B96444"/>
    <w:rsid w:val="00BA05A5"/>
    <w:rsid w:val="00BA2DAB"/>
    <w:rsid w:val="00BB05D1"/>
    <w:rsid w:val="00BB4DBC"/>
    <w:rsid w:val="00BC6C26"/>
    <w:rsid w:val="00BD1D12"/>
    <w:rsid w:val="00BE5D2D"/>
    <w:rsid w:val="00BE7695"/>
    <w:rsid w:val="00BE7A86"/>
    <w:rsid w:val="00BF10BF"/>
    <w:rsid w:val="00BF29D2"/>
    <w:rsid w:val="00BF5CC9"/>
    <w:rsid w:val="00BF6F33"/>
    <w:rsid w:val="00C00911"/>
    <w:rsid w:val="00C0349D"/>
    <w:rsid w:val="00C05FCF"/>
    <w:rsid w:val="00C1640F"/>
    <w:rsid w:val="00C20B7B"/>
    <w:rsid w:val="00C21FFF"/>
    <w:rsid w:val="00C230B8"/>
    <w:rsid w:val="00C247A4"/>
    <w:rsid w:val="00C37E5B"/>
    <w:rsid w:val="00C518B9"/>
    <w:rsid w:val="00C51938"/>
    <w:rsid w:val="00C52316"/>
    <w:rsid w:val="00C63C2C"/>
    <w:rsid w:val="00C65054"/>
    <w:rsid w:val="00C7356B"/>
    <w:rsid w:val="00C746A6"/>
    <w:rsid w:val="00C80E3C"/>
    <w:rsid w:val="00C82EBB"/>
    <w:rsid w:val="00C8588A"/>
    <w:rsid w:val="00C87BFF"/>
    <w:rsid w:val="00C90615"/>
    <w:rsid w:val="00C91E48"/>
    <w:rsid w:val="00C925E7"/>
    <w:rsid w:val="00C94386"/>
    <w:rsid w:val="00CA2C43"/>
    <w:rsid w:val="00CA6F7A"/>
    <w:rsid w:val="00CB3600"/>
    <w:rsid w:val="00CC3A6C"/>
    <w:rsid w:val="00CC6F62"/>
    <w:rsid w:val="00CD776C"/>
    <w:rsid w:val="00CE3610"/>
    <w:rsid w:val="00D03193"/>
    <w:rsid w:val="00D03BA2"/>
    <w:rsid w:val="00D04B63"/>
    <w:rsid w:val="00D04D56"/>
    <w:rsid w:val="00D05999"/>
    <w:rsid w:val="00D06E73"/>
    <w:rsid w:val="00D210B4"/>
    <w:rsid w:val="00D31C44"/>
    <w:rsid w:val="00D3410C"/>
    <w:rsid w:val="00D4458C"/>
    <w:rsid w:val="00D51B52"/>
    <w:rsid w:val="00D61A79"/>
    <w:rsid w:val="00D65793"/>
    <w:rsid w:val="00D667BC"/>
    <w:rsid w:val="00D732EC"/>
    <w:rsid w:val="00D756F9"/>
    <w:rsid w:val="00D85607"/>
    <w:rsid w:val="00D87043"/>
    <w:rsid w:val="00D87808"/>
    <w:rsid w:val="00D87DCC"/>
    <w:rsid w:val="00D9409A"/>
    <w:rsid w:val="00D94D20"/>
    <w:rsid w:val="00D953A0"/>
    <w:rsid w:val="00DA3A2C"/>
    <w:rsid w:val="00DA4408"/>
    <w:rsid w:val="00DB2306"/>
    <w:rsid w:val="00DC09AE"/>
    <w:rsid w:val="00DC66F9"/>
    <w:rsid w:val="00DC7226"/>
    <w:rsid w:val="00DD5415"/>
    <w:rsid w:val="00DE1013"/>
    <w:rsid w:val="00DE1A7A"/>
    <w:rsid w:val="00DE5F3D"/>
    <w:rsid w:val="00DF3DE4"/>
    <w:rsid w:val="00E009BE"/>
    <w:rsid w:val="00E02073"/>
    <w:rsid w:val="00E02FDD"/>
    <w:rsid w:val="00E102F4"/>
    <w:rsid w:val="00E10701"/>
    <w:rsid w:val="00E10A14"/>
    <w:rsid w:val="00E114AF"/>
    <w:rsid w:val="00E15622"/>
    <w:rsid w:val="00E2565F"/>
    <w:rsid w:val="00E3037B"/>
    <w:rsid w:val="00E31D79"/>
    <w:rsid w:val="00E32A1A"/>
    <w:rsid w:val="00E3323D"/>
    <w:rsid w:val="00E35A8F"/>
    <w:rsid w:val="00E37765"/>
    <w:rsid w:val="00E41231"/>
    <w:rsid w:val="00E41C4A"/>
    <w:rsid w:val="00E45BDA"/>
    <w:rsid w:val="00E47173"/>
    <w:rsid w:val="00E50DD3"/>
    <w:rsid w:val="00E62536"/>
    <w:rsid w:val="00E63350"/>
    <w:rsid w:val="00E675FE"/>
    <w:rsid w:val="00E723BF"/>
    <w:rsid w:val="00E767B7"/>
    <w:rsid w:val="00E84B17"/>
    <w:rsid w:val="00E84C03"/>
    <w:rsid w:val="00E875DA"/>
    <w:rsid w:val="00E9049C"/>
    <w:rsid w:val="00E90AC4"/>
    <w:rsid w:val="00EA10EC"/>
    <w:rsid w:val="00EB742E"/>
    <w:rsid w:val="00EB747E"/>
    <w:rsid w:val="00EC3603"/>
    <w:rsid w:val="00EC4949"/>
    <w:rsid w:val="00ED32A2"/>
    <w:rsid w:val="00ED5025"/>
    <w:rsid w:val="00ED576A"/>
    <w:rsid w:val="00EE0C9B"/>
    <w:rsid w:val="00EE1171"/>
    <w:rsid w:val="00EE449A"/>
    <w:rsid w:val="00EE5F1E"/>
    <w:rsid w:val="00EF1214"/>
    <w:rsid w:val="00EF5E6C"/>
    <w:rsid w:val="00F01D6A"/>
    <w:rsid w:val="00F05F97"/>
    <w:rsid w:val="00F07903"/>
    <w:rsid w:val="00F12458"/>
    <w:rsid w:val="00F137FA"/>
    <w:rsid w:val="00F16464"/>
    <w:rsid w:val="00F16815"/>
    <w:rsid w:val="00F20A10"/>
    <w:rsid w:val="00F21564"/>
    <w:rsid w:val="00F231EC"/>
    <w:rsid w:val="00F23B7E"/>
    <w:rsid w:val="00F46216"/>
    <w:rsid w:val="00F467D9"/>
    <w:rsid w:val="00F50515"/>
    <w:rsid w:val="00F50DDB"/>
    <w:rsid w:val="00F51BDC"/>
    <w:rsid w:val="00F56C66"/>
    <w:rsid w:val="00F65095"/>
    <w:rsid w:val="00F67485"/>
    <w:rsid w:val="00F8307E"/>
    <w:rsid w:val="00F9004C"/>
    <w:rsid w:val="00F90200"/>
    <w:rsid w:val="00F93D3A"/>
    <w:rsid w:val="00FA0AAE"/>
    <w:rsid w:val="00FA6024"/>
    <w:rsid w:val="00FB1BB1"/>
    <w:rsid w:val="00FB7491"/>
    <w:rsid w:val="00FB75E1"/>
    <w:rsid w:val="00FB76A9"/>
    <w:rsid w:val="00FC46B9"/>
    <w:rsid w:val="00FC47F2"/>
    <w:rsid w:val="00FC7FDE"/>
    <w:rsid w:val="00FD01E6"/>
    <w:rsid w:val="00FD049F"/>
    <w:rsid w:val="00FD2BB1"/>
    <w:rsid w:val="00FD307C"/>
    <w:rsid w:val="00FD43E4"/>
    <w:rsid w:val="00FD449A"/>
    <w:rsid w:val="00FD50DC"/>
    <w:rsid w:val="00FD780D"/>
    <w:rsid w:val="00FD7B0E"/>
    <w:rsid w:val="00FE3792"/>
    <w:rsid w:val="00FF035D"/>
    <w:rsid w:val="00FF4BF5"/>
    <w:rsid w:val="00FF5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5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6D1A"/>
  </w:style>
  <w:style w:type="paragraph" w:styleId="Kop1">
    <w:name w:val="heading 1"/>
    <w:basedOn w:val="Standaard"/>
    <w:next w:val="Standaard"/>
    <w:link w:val="Kop1Char"/>
    <w:uiPriority w:val="9"/>
    <w:qFormat/>
    <w:rsid w:val="003C6D1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3C6D1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3C6D1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3C6D1A"/>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3C6D1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3C6D1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3C6D1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3C6D1A"/>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3C6D1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D38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38E8"/>
  </w:style>
  <w:style w:type="paragraph" w:styleId="Voetnoottekst">
    <w:name w:val="footnote text"/>
    <w:basedOn w:val="Standaard"/>
    <w:link w:val="VoetnoottekstChar"/>
    <w:uiPriority w:val="99"/>
    <w:semiHidden/>
    <w:unhideWhenUsed/>
    <w:rsid w:val="00AD38E8"/>
    <w:pPr>
      <w:spacing w:after="0" w:line="240" w:lineRule="auto"/>
    </w:pPr>
  </w:style>
  <w:style w:type="character" w:customStyle="1" w:styleId="VoetnoottekstChar">
    <w:name w:val="Voetnoottekst Char"/>
    <w:basedOn w:val="Standaardalinea-lettertype"/>
    <w:link w:val="Voetnoottekst"/>
    <w:uiPriority w:val="99"/>
    <w:semiHidden/>
    <w:rsid w:val="00AD38E8"/>
    <w:rPr>
      <w:sz w:val="20"/>
      <w:szCs w:val="20"/>
    </w:rPr>
  </w:style>
  <w:style w:type="character" w:styleId="Voetnootmarkering">
    <w:name w:val="footnote reference"/>
    <w:basedOn w:val="Standaardalinea-lettertype"/>
    <w:uiPriority w:val="99"/>
    <w:semiHidden/>
    <w:unhideWhenUsed/>
    <w:rsid w:val="00AD38E8"/>
    <w:rPr>
      <w:vertAlign w:val="superscript"/>
    </w:rPr>
  </w:style>
  <w:style w:type="character" w:styleId="Hyperlink">
    <w:name w:val="Hyperlink"/>
    <w:basedOn w:val="Standaardalinea-lettertype"/>
    <w:uiPriority w:val="99"/>
    <w:unhideWhenUsed/>
    <w:rsid w:val="00A779BB"/>
    <w:rPr>
      <w:color w:val="0000FF"/>
      <w:u w:val="single"/>
    </w:rPr>
  </w:style>
  <w:style w:type="character" w:styleId="Verwijzingopmerking">
    <w:name w:val="annotation reference"/>
    <w:basedOn w:val="Standaardalinea-lettertype"/>
    <w:uiPriority w:val="99"/>
    <w:semiHidden/>
    <w:unhideWhenUsed/>
    <w:rsid w:val="003C4A93"/>
    <w:rPr>
      <w:sz w:val="16"/>
      <w:szCs w:val="16"/>
    </w:rPr>
  </w:style>
  <w:style w:type="paragraph" w:styleId="Tekstopmerking">
    <w:name w:val="annotation text"/>
    <w:basedOn w:val="Standaard"/>
    <w:link w:val="TekstopmerkingChar"/>
    <w:uiPriority w:val="99"/>
    <w:unhideWhenUsed/>
    <w:rsid w:val="003C4A93"/>
    <w:pPr>
      <w:spacing w:line="240" w:lineRule="auto"/>
    </w:pPr>
  </w:style>
  <w:style w:type="character" w:customStyle="1" w:styleId="TekstopmerkingChar">
    <w:name w:val="Tekst opmerking Char"/>
    <w:basedOn w:val="Standaardalinea-lettertype"/>
    <w:link w:val="Tekstopmerking"/>
    <w:uiPriority w:val="99"/>
    <w:rsid w:val="003C4A93"/>
    <w:rPr>
      <w:sz w:val="20"/>
      <w:szCs w:val="20"/>
    </w:rPr>
  </w:style>
  <w:style w:type="paragraph" w:styleId="Onderwerpvanopmerking">
    <w:name w:val="annotation subject"/>
    <w:basedOn w:val="Tekstopmerking"/>
    <w:next w:val="Tekstopmerking"/>
    <w:link w:val="OnderwerpvanopmerkingChar"/>
    <w:uiPriority w:val="99"/>
    <w:semiHidden/>
    <w:unhideWhenUsed/>
    <w:rsid w:val="003C4A93"/>
    <w:rPr>
      <w:b/>
      <w:bCs/>
    </w:rPr>
  </w:style>
  <w:style w:type="character" w:customStyle="1" w:styleId="OnderwerpvanopmerkingChar">
    <w:name w:val="Onderwerp van opmerking Char"/>
    <w:basedOn w:val="TekstopmerkingChar"/>
    <w:link w:val="Onderwerpvanopmerking"/>
    <w:uiPriority w:val="99"/>
    <w:semiHidden/>
    <w:rsid w:val="003C4A93"/>
    <w:rPr>
      <w:b/>
      <w:bCs/>
      <w:sz w:val="20"/>
      <w:szCs w:val="20"/>
    </w:rPr>
  </w:style>
  <w:style w:type="paragraph" w:styleId="Ballontekst">
    <w:name w:val="Balloon Text"/>
    <w:basedOn w:val="Standaard"/>
    <w:link w:val="BallontekstChar"/>
    <w:uiPriority w:val="99"/>
    <w:semiHidden/>
    <w:unhideWhenUsed/>
    <w:rsid w:val="003C4A9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4A93"/>
    <w:rPr>
      <w:rFonts w:ascii="Segoe UI" w:hAnsi="Segoe UI" w:cs="Segoe UI"/>
      <w:sz w:val="18"/>
      <w:szCs w:val="18"/>
    </w:rPr>
  </w:style>
  <w:style w:type="paragraph" w:styleId="Revisie">
    <w:name w:val="Revision"/>
    <w:hidden/>
    <w:uiPriority w:val="99"/>
    <w:semiHidden/>
    <w:rsid w:val="00425531"/>
    <w:pPr>
      <w:spacing w:after="0" w:line="240" w:lineRule="auto"/>
    </w:pPr>
  </w:style>
  <w:style w:type="paragraph" w:customStyle="1" w:styleId="broodtekst">
    <w:name w:val="broodtekst"/>
    <w:basedOn w:val="Standaard"/>
    <w:qFormat/>
    <w:rsid w:val="007234D5"/>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Lijstalinea">
    <w:name w:val="List Paragraph"/>
    <w:basedOn w:val="Standaard"/>
    <w:uiPriority w:val="34"/>
    <w:qFormat/>
    <w:rsid w:val="00CA6F7A"/>
    <w:pPr>
      <w:ind w:left="720"/>
      <w:contextualSpacing/>
    </w:pPr>
  </w:style>
  <w:style w:type="character" w:styleId="Onopgelostemelding">
    <w:name w:val="Unresolved Mention"/>
    <w:basedOn w:val="Standaardalinea-lettertype"/>
    <w:uiPriority w:val="99"/>
    <w:semiHidden/>
    <w:unhideWhenUsed/>
    <w:rsid w:val="00234E5B"/>
    <w:rPr>
      <w:color w:val="605E5C"/>
      <w:shd w:val="clear" w:color="auto" w:fill="E1DFDD"/>
    </w:rPr>
  </w:style>
  <w:style w:type="character" w:customStyle="1" w:styleId="Kop1Char">
    <w:name w:val="Kop 1 Char"/>
    <w:basedOn w:val="Standaardalinea-lettertype"/>
    <w:link w:val="Kop1"/>
    <w:uiPriority w:val="9"/>
    <w:rsid w:val="003C6D1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3C6D1A"/>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3C6D1A"/>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3C6D1A"/>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3C6D1A"/>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3C6D1A"/>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3C6D1A"/>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3C6D1A"/>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3C6D1A"/>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3C6D1A"/>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3C6D1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3C6D1A"/>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3C6D1A"/>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3C6D1A"/>
    <w:rPr>
      <w:rFonts w:asciiTheme="majorHAnsi" w:eastAsiaTheme="majorEastAsia" w:hAnsiTheme="majorHAnsi" w:cstheme="majorBidi"/>
      <w:sz w:val="24"/>
      <w:szCs w:val="24"/>
    </w:rPr>
  </w:style>
  <w:style w:type="character" w:styleId="Zwaar">
    <w:name w:val="Strong"/>
    <w:basedOn w:val="Standaardalinea-lettertype"/>
    <w:uiPriority w:val="22"/>
    <w:qFormat/>
    <w:rsid w:val="003C6D1A"/>
    <w:rPr>
      <w:b/>
      <w:bCs/>
    </w:rPr>
  </w:style>
  <w:style w:type="character" w:styleId="Nadruk">
    <w:name w:val="Emphasis"/>
    <w:basedOn w:val="Standaardalinea-lettertype"/>
    <w:uiPriority w:val="20"/>
    <w:qFormat/>
    <w:rsid w:val="003C6D1A"/>
    <w:rPr>
      <w:i/>
      <w:iCs/>
    </w:rPr>
  </w:style>
  <w:style w:type="paragraph" w:styleId="Geenafstand">
    <w:name w:val="No Spacing"/>
    <w:uiPriority w:val="1"/>
    <w:qFormat/>
    <w:rsid w:val="003C6D1A"/>
    <w:pPr>
      <w:spacing w:after="0" w:line="240" w:lineRule="auto"/>
    </w:pPr>
  </w:style>
  <w:style w:type="paragraph" w:styleId="Citaat">
    <w:name w:val="Quote"/>
    <w:basedOn w:val="Standaard"/>
    <w:next w:val="Standaard"/>
    <w:link w:val="CitaatChar"/>
    <w:uiPriority w:val="29"/>
    <w:qFormat/>
    <w:rsid w:val="003C6D1A"/>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3C6D1A"/>
    <w:rPr>
      <w:i/>
      <w:iCs/>
      <w:color w:val="404040" w:themeColor="text1" w:themeTint="BF"/>
    </w:rPr>
  </w:style>
  <w:style w:type="paragraph" w:styleId="Duidelijkcitaat">
    <w:name w:val="Intense Quote"/>
    <w:basedOn w:val="Standaard"/>
    <w:next w:val="Standaard"/>
    <w:link w:val="DuidelijkcitaatChar"/>
    <w:uiPriority w:val="30"/>
    <w:qFormat/>
    <w:rsid w:val="003C6D1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3C6D1A"/>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3C6D1A"/>
    <w:rPr>
      <w:i/>
      <w:iCs/>
      <w:color w:val="404040" w:themeColor="text1" w:themeTint="BF"/>
    </w:rPr>
  </w:style>
  <w:style w:type="character" w:styleId="Intensievebenadrukking">
    <w:name w:val="Intense Emphasis"/>
    <w:basedOn w:val="Standaardalinea-lettertype"/>
    <w:uiPriority w:val="21"/>
    <w:qFormat/>
    <w:rsid w:val="003C6D1A"/>
    <w:rPr>
      <w:b/>
      <w:bCs/>
      <w:i/>
      <w:iCs/>
    </w:rPr>
  </w:style>
  <w:style w:type="character" w:styleId="Subtieleverwijzing">
    <w:name w:val="Subtle Reference"/>
    <w:basedOn w:val="Standaardalinea-lettertype"/>
    <w:uiPriority w:val="31"/>
    <w:qFormat/>
    <w:rsid w:val="003C6D1A"/>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3C6D1A"/>
    <w:rPr>
      <w:b/>
      <w:bCs/>
      <w:smallCaps/>
      <w:spacing w:val="5"/>
      <w:u w:val="single"/>
    </w:rPr>
  </w:style>
  <w:style w:type="character" w:styleId="Titelvanboek">
    <w:name w:val="Book Title"/>
    <w:basedOn w:val="Standaardalinea-lettertype"/>
    <w:uiPriority w:val="33"/>
    <w:qFormat/>
    <w:rsid w:val="003C6D1A"/>
    <w:rPr>
      <w:b/>
      <w:bCs/>
      <w:smallCaps/>
    </w:rPr>
  </w:style>
  <w:style w:type="paragraph" w:styleId="Kopvaninhoudsopgave">
    <w:name w:val="TOC Heading"/>
    <w:basedOn w:val="Kop1"/>
    <w:next w:val="Standaard"/>
    <w:uiPriority w:val="39"/>
    <w:semiHidden/>
    <w:unhideWhenUsed/>
    <w:qFormat/>
    <w:rsid w:val="003C6D1A"/>
    <w:pPr>
      <w:outlineLvl w:val="9"/>
    </w:pPr>
  </w:style>
  <w:style w:type="character" w:styleId="GevolgdeHyperlink">
    <w:name w:val="FollowedHyperlink"/>
    <w:basedOn w:val="Standaardalinea-lettertype"/>
    <w:uiPriority w:val="99"/>
    <w:semiHidden/>
    <w:unhideWhenUsed/>
    <w:rsid w:val="008C2A85"/>
    <w:rPr>
      <w:color w:val="954F72" w:themeColor="followedHyperlink"/>
      <w:u w:val="single"/>
    </w:rPr>
  </w:style>
  <w:style w:type="paragraph" w:styleId="Koptekst">
    <w:name w:val="header"/>
    <w:basedOn w:val="Standaard"/>
    <w:link w:val="KoptekstChar"/>
    <w:uiPriority w:val="99"/>
    <w:unhideWhenUsed/>
    <w:rsid w:val="00E723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7374">
      <w:bodyDiv w:val="1"/>
      <w:marLeft w:val="0"/>
      <w:marRight w:val="0"/>
      <w:marTop w:val="0"/>
      <w:marBottom w:val="0"/>
      <w:divBdr>
        <w:top w:val="none" w:sz="0" w:space="0" w:color="auto"/>
        <w:left w:val="none" w:sz="0" w:space="0" w:color="auto"/>
        <w:bottom w:val="none" w:sz="0" w:space="0" w:color="auto"/>
        <w:right w:val="none" w:sz="0" w:space="0" w:color="auto"/>
      </w:divBdr>
    </w:div>
    <w:div w:id="154998372">
      <w:bodyDiv w:val="1"/>
      <w:marLeft w:val="0"/>
      <w:marRight w:val="0"/>
      <w:marTop w:val="0"/>
      <w:marBottom w:val="0"/>
      <w:divBdr>
        <w:top w:val="none" w:sz="0" w:space="0" w:color="auto"/>
        <w:left w:val="none" w:sz="0" w:space="0" w:color="auto"/>
        <w:bottom w:val="none" w:sz="0" w:space="0" w:color="auto"/>
        <w:right w:val="none" w:sz="0" w:space="0" w:color="auto"/>
      </w:divBdr>
    </w:div>
    <w:div w:id="171989045">
      <w:bodyDiv w:val="1"/>
      <w:marLeft w:val="0"/>
      <w:marRight w:val="0"/>
      <w:marTop w:val="0"/>
      <w:marBottom w:val="0"/>
      <w:divBdr>
        <w:top w:val="none" w:sz="0" w:space="0" w:color="auto"/>
        <w:left w:val="none" w:sz="0" w:space="0" w:color="auto"/>
        <w:bottom w:val="none" w:sz="0" w:space="0" w:color="auto"/>
        <w:right w:val="none" w:sz="0" w:space="0" w:color="auto"/>
      </w:divBdr>
    </w:div>
    <w:div w:id="208566984">
      <w:bodyDiv w:val="1"/>
      <w:marLeft w:val="0"/>
      <w:marRight w:val="0"/>
      <w:marTop w:val="0"/>
      <w:marBottom w:val="0"/>
      <w:divBdr>
        <w:top w:val="none" w:sz="0" w:space="0" w:color="auto"/>
        <w:left w:val="none" w:sz="0" w:space="0" w:color="auto"/>
        <w:bottom w:val="none" w:sz="0" w:space="0" w:color="auto"/>
        <w:right w:val="none" w:sz="0" w:space="0" w:color="auto"/>
      </w:divBdr>
    </w:div>
    <w:div w:id="235677575">
      <w:bodyDiv w:val="1"/>
      <w:marLeft w:val="0"/>
      <w:marRight w:val="0"/>
      <w:marTop w:val="0"/>
      <w:marBottom w:val="0"/>
      <w:divBdr>
        <w:top w:val="none" w:sz="0" w:space="0" w:color="auto"/>
        <w:left w:val="none" w:sz="0" w:space="0" w:color="auto"/>
        <w:bottom w:val="none" w:sz="0" w:space="0" w:color="auto"/>
        <w:right w:val="none" w:sz="0" w:space="0" w:color="auto"/>
      </w:divBdr>
    </w:div>
    <w:div w:id="252472799">
      <w:bodyDiv w:val="1"/>
      <w:marLeft w:val="0"/>
      <w:marRight w:val="0"/>
      <w:marTop w:val="0"/>
      <w:marBottom w:val="0"/>
      <w:divBdr>
        <w:top w:val="none" w:sz="0" w:space="0" w:color="auto"/>
        <w:left w:val="none" w:sz="0" w:space="0" w:color="auto"/>
        <w:bottom w:val="none" w:sz="0" w:space="0" w:color="auto"/>
        <w:right w:val="none" w:sz="0" w:space="0" w:color="auto"/>
      </w:divBdr>
    </w:div>
    <w:div w:id="323362341">
      <w:bodyDiv w:val="1"/>
      <w:marLeft w:val="0"/>
      <w:marRight w:val="0"/>
      <w:marTop w:val="0"/>
      <w:marBottom w:val="0"/>
      <w:divBdr>
        <w:top w:val="none" w:sz="0" w:space="0" w:color="auto"/>
        <w:left w:val="none" w:sz="0" w:space="0" w:color="auto"/>
        <w:bottom w:val="none" w:sz="0" w:space="0" w:color="auto"/>
        <w:right w:val="none" w:sz="0" w:space="0" w:color="auto"/>
      </w:divBdr>
    </w:div>
    <w:div w:id="362363772">
      <w:bodyDiv w:val="1"/>
      <w:marLeft w:val="0"/>
      <w:marRight w:val="0"/>
      <w:marTop w:val="0"/>
      <w:marBottom w:val="0"/>
      <w:divBdr>
        <w:top w:val="none" w:sz="0" w:space="0" w:color="auto"/>
        <w:left w:val="none" w:sz="0" w:space="0" w:color="auto"/>
        <w:bottom w:val="none" w:sz="0" w:space="0" w:color="auto"/>
        <w:right w:val="none" w:sz="0" w:space="0" w:color="auto"/>
      </w:divBdr>
    </w:div>
    <w:div w:id="370495681">
      <w:bodyDiv w:val="1"/>
      <w:marLeft w:val="0"/>
      <w:marRight w:val="0"/>
      <w:marTop w:val="0"/>
      <w:marBottom w:val="0"/>
      <w:divBdr>
        <w:top w:val="none" w:sz="0" w:space="0" w:color="auto"/>
        <w:left w:val="none" w:sz="0" w:space="0" w:color="auto"/>
        <w:bottom w:val="none" w:sz="0" w:space="0" w:color="auto"/>
        <w:right w:val="none" w:sz="0" w:space="0" w:color="auto"/>
      </w:divBdr>
    </w:div>
    <w:div w:id="373891488">
      <w:bodyDiv w:val="1"/>
      <w:marLeft w:val="0"/>
      <w:marRight w:val="0"/>
      <w:marTop w:val="0"/>
      <w:marBottom w:val="0"/>
      <w:divBdr>
        <w:top w:val="none" w:sz="0" w:space="0" w:color="auto"/>
        <w:left w:val="none" w:sz="0" w:space="0" w:color="auto"/>
        <w:bottom w:val="none" w:sz="0" w:space="0" w:color="auto"/>
        <w:right w:val="none" w:sz="0" w:space="0" w:color="auto"/>
      </w:divBdr>
    </w:div>
    <w:div w:id="454954459">
      <w:bodyDiv w:val="1"/>
      <w:marLeft w:val="0"/>
      <w:marRight w:val="0"/>
      <w:marTop w:val="0"/>
      <w:marBottom w:val="0"/>
      <w:divBdr>
        <w:top w:val="none" w:sz="0" w:space="0" w:color="auto"/>
        <w:left w:val="none" w:sz="0" w:space="0" w:color="auto"/>
        <w:bottom w:val="none" w:sz="0" w:space="0" w:color="auto"/>
        <w:right w:val="none" w:sz="0" w:space="0" w:color="auto"/>
      </w:divBdr>
    </w:div>
    <w:div w:id="458377563">
      <w:bodyDiv w:val="1"/>
      <w:marLeft w:val="0"/>
      <w:marRight w:val="0"/>
      <w:marTop w:val="0"/>
      <w:marBottom w:val="0"/>
      <w:divBdr>
        <w:top w:val="none" w:sz="0" w:space="0" w:color="auto"/>
        <w:left w:val="none" w:sz="0" w:space="0" w:color="auto"/>
        <w:bottom w:val="none" w:sz="0" w:space="0" w:color="auto"/>
        <w:right w:val="none" w:sz="0" w:space="0" w:color="auto"/>
      </w:divBdr>
    </w:div>
    <w:div w:id="460418311">
      <w:bodyDiv w:val="1"/>
      <w:marLeft w:val="0"/>
      <w:marRight w:val="0"/>
      <w:marTop w:val="0"/>
      <w:marBottom w:val="0"/>
      <w:divBdr>
        <w:top w:val="none" w:sz="0" w:space="0" w:color="auto"/>
        <w:left w:val="none" w:sz="0" w:space="0" w:color="auto"/>
        <w:bottom w:val="none" w:sz="0" w:space="0" w:color="auto"/>
        <w:right w:val="none" w:sz="0" w:space="0" w:color="auto"/>
      </w:divBdr>
    </w:div>
    <w:div w:id="521817782">
      <w:bodyDiv w:val="1"/>
      <w:marLeft w:val="0"/>
      <w:marRight w:val="0"/>
      <w:marTop w:val="0"/>
      <w:marBottom w:val="0"/>
      <w:divBdr>
        <w:top w:val="none" w:sz="0" w:space="0" w:color="auto"/>
        <w:left w:val="none" w:sz="0" w:space="0" w:color="auto"/>
        <w:bottom w:val="none" w:sz="0" w:space="0" w:color="auto"/>
        <w:right w:val="none" w:sz="0" w:space="0" w:color="auto"/>
      </w:divBdr>
    </w:div>
    <w:div w:id="547572450">
      <w:bodyDiv w:val="1"/>
      <w:marLeft w:val="0"/>
      <w:marRight w:val="0"/>
      <w:marTop w:val="0"/>
      <w:marBottom w:val="0"/>
      <w:divBdr>
        <w:top w:val="none" w:sz="0" w:space="0" w:color="auto"/>
        <w:left w:val="none" w:sz="0" w:space="0" w:color="auto"/>
        <w:bottom w:val="none" w:sz="0" w:space="0" w:color="auto"/>
        <w:right w:val="none" w:sz="0" w:space="0" w:color="auto"/>
      </w:divBdr>
    </w:div>
    <w:div w:id="549535273">
      <w:bodyDiv w:val="1"/>
      <w:marLeft w:val="0"/>
      <w:marRight w:val="0"/>
      <w:marTop w:val="0"/>
      <w:marBottom w:val="0"/>
      <w:divBdr>
        <w:top w:val="none" w:sz="0" w:space="0" w:color="auto"/>
        <w:left w:val="none" w:sz="0" w:space="0" w:color="auto"/>
        <w:bottom w:val="none" w:sz="0" w:space="0" w:color="auto"/>
        <w:right w:val="none" w:sz="0" w:space="0" w:color="auto"/>
      </w:divBdr>
    </w:div>
    <w:div w:id="647173260">
      <w:bodyDiv w:val="1"/>
      <w:marLeft w:val="0"/>
      <w:marRight w:val="0"/>
      <w:marTop w:val="0"/>
      <w:marBottom w:val="0"/>
      <w:divBdr>
        <w:top w:val="none" w:sz="0" w:space="0" w:color="auto"/>
        <w:left w:val="none" w:sz="0" w:space="0" w:color="auto"/>
        <w:bottom w:val="none" w:sz="0" w:space="0" w:color="auto"/>
        <w:right w:val="none" w:sz="0" w:space="0" w:color="auto"/>
      </w:divBdr>
    </w:div>
    <w:div w:id="650208652">
      <w:bodyDiv w:val="1"/>
      <w:marLeft w:val="0"/>
      <w:marRight w:val="0"/>
      <w:marTop w:val="0"/>
      <w:marBottom w:val="0"/>
      <w:divBdr>
        <w:top w:val="none" w:sz="0" w:space="0" w:color="auto"/>
        <w:left w:val="none" w:sz="0" w:space="0" w:color="auto"/>
        <w:bottom w:val="none" w:sz="0" w:space="0" w:color="auto"/>
        <w:right w:val="none" w:sz="0" w:space="0" w:color="auto"/>
      </w:divBdr>
    </w:div>
    <w:div w:id="683285140">
      <w:bodyDiv w:val="1"/>
      <w:marLeft w:val="0"/>
      <w:marRight w:val="0"/>
      <w:marTop w:val="0"/>
      <w:marBottom w:val="0"/>
      <w:divBdr>
        <w:top w:val="none" w:sz="0" w:space="0" w:color="auto"/>
        <w:left w:val="none" w:sz="0" w:space="0" w:color="auto"/>
        <w:bottom w:val="none" w:sz="0" w:space="0" w:color="auto"/>
        <w:right w:val="none" w:sz="0" w:space="0" w:color="auto"/>
      </w:divBdr>
    </w:div>
    <w:div w:id="820192574">
      <w:bodyDiv w:val="1"/>
      <w:marLeft w:val="0"/>
      <w:marRight w:val="0"/>
      <w:marTop w:val="0"/>
      <w:marBottom w:val="0"/>
      <w:divBdr>
        <w:top w:val="none" w:sz="0" w:space="0" w:color="auto"/>
        <w:left w:val="none" w:sz="0" w:space="0" w:color="auto"/>
        <w:bottom w:val="none" w:sz="0" w:space="0" w:color="auto"/>
        <w:right w:val="none" w:sz="0" w:space="0" w:color="auto"/>
      </w:divBdr>
    </w:div>
    <w:div w:id="866331979">
      <w:bodyDiv w:val="1"/>
      <w:marLeft w:val="0"/>
      <w:marRight w:val="0"/>
      <w:marTop w:val="0"/>
      <w:marBottom w:val="0"/>
      <w:divBdr>
        <w:top w:val="none" w:sz="0" w:space="0" w:color="auto"/>
        <w:left w:val="none" w:sz="0" w:space="0" w:color="auto"/>
        <w:bottom w:val="none" w:sz="0" w:space="0" w:color="auto"/>
        <w:right w:val="none" w:sz="0" w:space="0" w:color="auto"/>
      </w:divBdr>
    </w:div>
    <w:div w:id="866408539">
      <w:bodyDiv w:val="1"/>
      <w:marLeft w:val="0"/>
      <w:marRight w:val="0"/>
      <w:marTop w:val="0"/>
      <w:marBottom w:val="0"/>
      <w:divBdr>
        <w:top w:val="none" w:sz="0" w:space="0" w:color="auto"/>
        <w:left w:val="none" w:sz="0" w:space="0" w:color="auto"/>
        <w:bottom w:val="none" w:sz="0" w:space="0" w:color="auto"/>
        <w:right w:val="none" w:sz="0" w:space="0" w:color="auto"/>
      </w:divBdr>
      <w:divsChild>
        <w:div w:id="1455127235">
          <w:marLeft w:val="0"/>
          <w:marRight w:val="0"/>
          <w:marTop w:val="0"/>
          <w:marBottom w:val="0"/>
          <w:divBdr>
            <w:top w:val="none" w:sz="0" w:space="0" w:color="auto"/>
            <w:left w:val="none" w:sz="0" w:space="0" w:color="auto"/>
            <w:bottom w:val="none" w:sz="0" w:space="0" w:color="auto"/>
            <w:right w:val="none" w:sz="0" w:space="0" w:color="auto"/>
          </w:divBdr>
          <w:divsChild>
            <w:div w:id="1308120562">
              <w:marLeft w:val="0"/>
              <w:marRight w:val="0"/>
              <w:marTop w:val="0"/>
              <w:marBottom w:val="0"/>
              <w:divBdr>
                <w:top w:val="none" w:sz="0" w:space="0" w:color="auto"/>
                <w:left w:val="none" w:sz="0" w:space="0" w:color="auto"/>
                <w:bottom w:val="none" w:sz="0" w:space="0" w:color="auto"/>
                <w:right w:val="none" w:sz="0" w:space="0" w:color="auto"/>
              </w:divBdr>
              <w:divsChild>
                <w:div w:id="13425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9635">
          <w:marLeft w:val="0"/>
          <w:marRight w:val="0"/>
          <w:marTop w:val="0"/>
          <w:marBottom w:val="0"/>
          <w:divBdr>
            <w:top w:val="none" w:sz="0" w:space="0" w:color="auto"/>
            <w:left w:val="none" w:sz="0" w:space="0" w:color="auto"/>
            <w:bottom w:val="none" w:sz="0" w:space="0" w:color="auto"/>
            <w:right w:val="none" w:sz="0" w:space="0" w:color="auto"/>
          </w:divBdr>
          <w:divsChild>
            <w:div w:id="972715154">
              <w:marLeft w:val="0"/>
              <w:marRight w:val="0"/>
              <w:marTop w:val="0"/>
              <w:marBottom w:val="0"/>
              <w:divBdr>
                <w:top w:val="none" w:sz="0" w:space="0" w:color="auto"/>
                <w:left w:val="none" w:sz="0" w:space="0" w:color="auto"/>
                <w:bottom w:val="none" w:sz="0" w:space="0" w:color="auto"/>
                <w:right w:val="none" w:sz="0" w:space="0" w:color="auto"/>
              </w:divBdr>
              <w:divsChild>
                <w:div w:id="6436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62598">
      <w:bodyDiv w:val="1"/>
      <w:marLeft w:val="0"/>
      <w:marRight w:val="0"/>
      <w:marTop w:val="0"/>
      <w:marBottom w:val="0"/>
      <w:divBdr>
        <w:top w:val="none" w:sz="0" w:space="0" w:color="auto"/>
        <w:left w:val="none" w:sz="0" w:space="0" w:color="auto"/>
        <w:bottom w:val="none" w:sz="0" w:space="0" w:color="auto"/>
        <w:right w:val="none" w:sz="0" w:space="0" w:color="auto"/>
      </w:divBdr>
    </w:div>
    <w:div w:id="958413178">
      <w:bodyDiv w:val="1"/>
      <w:marLeft w:val="0"/>
      <w:marRight w:val="0"/>
      <w:marTop w:val="0"/>
      <w:marBottom w:val="0"/>
      <w:divBdr>
        <w:top w:val="none" w:sz="0" w:space="0" w:color="auto"/>
        <w:left w:val="none" w:sz="0" w:space="0" w:color="auto"/>
        <w:bottom w:val="none" w:sz="0" w:space="0" w:color="auto"/>
        <w:right w:val="none" w:sz="0" w:space="0" w:color="auto"/>
      </w:divBdr>
    </w:div>
    <w:div w:id="966742599">
      <w:bodyDiv w:val="1"/>
      <w:marLeft w:val="0"/>
      <w:marRight w:val="0"/>
      <w:marTop w:val="0"/>
      <w:marBottom w:val="0"/>
      <w:divBdr>
        <w:top w:val="none" w:sz="0" w:space="0" w:color="auto"/>
        <w:left w:val="none" w:sz="0" w:space="0" w:color="auto"/>
        <w:bottom w:val="none" w:sz="0" w:space="0" w:color="auto"/>
        <w:right w:val="none" w:sz="0" w:space="0" w:color="auto"/>
      </w:divBdr>
    </w:div>
    <w:div w:id="1091659597">
      <w:bodyDiv w:val="1"/>
      <w:marLeft w:val="0"/>
      <w:marRight w:val="0"/>
      <w:marTop w:val="0"/>
      <w:marBottom w:val="0"/>
      <w:divBdr>
        <w:top w:val="none" w:sz="0" w:space="0" w:color="auto"/>
        <w:left w:val="none" w:sz="0" w:space="0" w:color="auto"/>
        <w:bottom w:val="none" w:sz="0" w:space="0" w:color="auto"/>
        <w:right w:val="none" w:sz="0" w:space="0" w:color="auto"/>
      </w:divBdr>
    </w:div>
    <w:div w:id="1123111393">
      <w:bodyDiv w:val="1"/>
      <w:marLeft w:val="0"/>
      <w:marRight w:val="0"/>
      <w:marTop w:val="0"/>
      <w:marBottom w:val="0"/>
      <w:divBdr>
        <w:top w:val="none" w:sz="0" w:space="0" w:color="auto"/>
        <w:left w:val="none" w:sz="0" w:space="0" w:color="auto"/>
        <w:bottom w:val="none" w:sz="0" w:space="0" w:color="auto"/>
        <w:right w:val="none" w:sz="0" w:space="0" w:color="auto"/>
      </w:divBdr>
    </w:div>
    <w:div w:id="1195189630">
      <w:bodyDiv w:val="1"/>
      <w:marLeft w:val="0"/>
      <w:marRight w:val="0"/>
      <w:marTop w:val="0"/>
      <w:marBottom w:val="0"/>
      <w:divBdr>
        <w:top w:val="none" w:sz="0" w:space="0" w:color="auto"/>
        <w:left w:val="none" w:sz="0" w:space="0" w:color="auto"/>
        <w:bottom w:val="none" w:sz="0" w:space="0" w:color="auto"/>
        <w:right w:val="none" w:sz="0" w:space="0" w:color="auto"/>
      </w:divBdr>
    </w:div>
    <w:div w:id="1265575318">
      <w:bodyDiv w:val="1"/>
      <w:marLeft w:val="0"/>
      <w:marRight w:val="0"/>
      <w:marTop w:val="0"/>
      <w:marBottom w:val="0"/>
      <w:divBdr>
        <w:top w:val="none" w:sz="0" w:space="0" w:color="auto"/>
        <w:left w:val="none" w:sz="0" w:space="0" w:color="auto"/>
        <w:bottom w:val="none" w:sz="0" w:space="0" w:color="auto"/>
        <w:right w:val="none" w:sz="0" w:space="0" w:color="auto"/>
      </w:divBdr>
    </w:div>
    <w:div w:id="1289166214">
      <w:bodyDiv w:val="1"/>
      <w:marLeft w:val="0"/>
      <w:marRight w:val="0"/>
      <w:marTop w:val="0"/>
      <w:marBottom w:val="0"/>
      <w:divBdr>
        <w:top w:val="none" w:sz="0" w:space="0" w:color="auto"/>
        <w:left w:val="none" w:sz="0" w:space="0" w:color="auto"/>
        <w:bottom w:val="none" w:sz="0" w:space="0" w:color="auto"/>
        <w:right w:val="none" w:sz="0" w:space="0" w:color="auto"/>
      </w:divBdr>
    </w:div>
    <w:div w:id="1300846930">
      <w:bodyDiv w:val="1"/>
      <w:marLeft w:val="0"/>
      <w:marRight w:val="0"/>
      <w:marTop w:val="0"/>
      <w:marBottom w:val="0"/>
      <w:divBdr>
        <w:top w:val="none" w:sz="0" w:space="0" w:color="auto"/>
        <w:left w:val="none" w:sz="0" w:space="0" w:color="auto"/>
        <w:bottom w:val="none" w:sz="0" w:space="0" w:color="auto"/>
        <w:right w:val="none" w:sz="0" w:space="0" w:color="auto"/>
      </w:divBdr>
    </w:div>
    <w:div w:id="1416438177">
      <w:bodyDiv w:val="1"/>
      <w:marLeft w:val="0"/>
      <w:marRight w:val="0"/>
      <w:marTop w:val="0"/>
      <w:marBottom w:val="0"/>
      <w:divBdr>
        <w:top w:val="none" w:sz="0" w:space="0" w:color="auto"/>
        <w:left w:val="none" w:sz="0" w:space="0" w:color="auto"/>
        <w:bottom w:val="none" w:sz="0" w:space="0" w:color="auto"/>
        <w:right w:val="none" w:sz="0" w:space="0" w:color="auto"/>
      </w:divBdr>
    </w:div>
    <w:div w:id="1511063910">
      <w:bodyDiv w:val="1"/>
      <w:marLeft w:val="0"/>
      <w:marRight w:val="0"/>
      <w:marTop w:val="0"/>
      <w:marBottom w:val="0"/>
      <w:divBdr>
        <w:top w:val="none" w:sz="0" w:space="0" w:color="auto"/>
        <w:left w:val="none" w:sz="0" w:space="0" w:color="auto"/>
        <w:bottom w:val="none" w:sz="0" w:space="0" w:color="auto"/>
        <w:right w:val="none" w:sz="0" w:space="0" w:color="auto"/>
      </w:divBdr>
    </w:div>
    <w:div w:id="1516188380">
      <w:bodyDiv w:val="1"/>
      <w:marLeft w:val="0"/>
      <w:marRight w:val="0"/>
      <w:marTop w:val="0"/>
      <w:marBottom w:val="0"/>
      <w:divBdr>
        <w:top w:val="none" w:sz="0" w:space="0" w:color="auto"/>
        <w:left w:val="none" w:sz="0" w:space="0" w:color="auto"/>
        <w:bottom w:val="none" w:sz="0" w:space="0" w:color="auto"/>
        <w:right w:val="none" w:sz="0" w:space="0" w:color="auto"/>
      </w:divBdr>
    </w:div>
    <w:div w:id="1523400516">
      <w:bodyDiv w:val="1"/>
      <w:marLeft w:val="0"/>
      <w:marRight w:val="0"/>
      <w:marTop w:val="0"/>
      <w:marBottom w:val="0"/>
      <w:divBdr>
        <w:top w:val="none" w:sz="0" w:space="0" w:color="auto"/>
        <w:left w:val="none" w:sz="0" w:space="0" w:color="auto"/>
        <w:bottom w:val="none" w:sz="0" w:space="0" w:color="auto"/>
        <w:right w:val="none" w:sz="0" w:space="0" w:color="auto"/>
      </w:divBdr>
    </w:div>
    <w:div w:id="1574045493">
      <w:bodyDiv w:val="1"/>
      <w:marLeft w:val="0"/>
      <w:marRight w:val="0"/>
      <w:marTop w:val="0"/>
      <w:marBottom w:val="0"/>
      <w:divBdr>
        <w:top w:val="none" w:sz="0" w:space="0" w:color="auto"/>
        <w:left w:val="none" w:sz="0" w:space="0" w:color="auto"/>
        <w:bottom w:val="none" w:sz="0" w:space="0" w:color="auto"/>
        <w:right w:val="none" w:sz="0" w:space="0" w:color="auto"/>
      </w:divBdr>
    </w:div>
    <w:div w:id="1728263066">
      <w:bodyDiv w:val="1"/>
      <w:marLeft w:val="0"/>
      <w:marRight w:val="0"/>
      <w:marTop w:val="0"/>
      <w:marBottom w:val="0"/>
      <w:divBdr>
        <w:top w:val="none" w:sz="0" w:space="0" w:color="auto"/>
        <w:left w:val="none" w:sz="0" w:space="0" w:color="auto"/>
        <w:bottom w:val="none" w:sz="0" w:space="0" w:color="auto"/>
        <w:right w:val="none" w:sz="0" w:space="0" w:color="auto"/>
      </w:divBdr>
    </w:div>
    <w:div w:id="1871381935">
      <w:bodyDiv w:val="1"/>
      <w:marLeft w:val="0"/>
      <w:marRight w:val="0"/>
      <w:marTop w:val="0"/>
      <w:marBottom w:val="0"/>
      <w:divBdr>
        <w:top w:val="none" w:sz="0" w:space="0" w:color="auto"/>
        <w:left w:val="none" w:sz="0" w:space="0" w:color="auto"/>
        <w:bottom w:val="none" w:sz="0" w:space="0" w:color="auto"/>
        <w:right w:val="none" w:sz="0" w:space="0" w:color="auto"/>
      </w:divBdr>
    </w:div>
    <w:div w:id="2075859601">
      <w:bodyDiv w:val="1"/>
      <w:marLeft w:val="0"/>
      <w:marRight w:val="0"/>
      <w:marTop w:val="0"/>
      <w:marBottom w:val="0"/>
      <w:divBdr>
        <w:top w:val="none" w:sz="0" w:space="0" w:color="auto"/>
        <w:left w:val="none" w:sz="0" w:space="0" w:color="auto"/>
        <w:bottom w:val="none" w:sz="0" w:space="0" w:color="auto"/>
        <w:right w:val="none" w:sz="0" w:space="0" w:color="auto"/>
      </w:divBdr>
    </w:div>
    <w:div w:id="2085105124">
      <w:bodyDiv w:val="1"/>
      <w:marLeft w:val="0"/>
      <w:marRight w:val="0"/>
      <w:marTop w:val="0"/>
      <w:marBottom w:val="0"/>
      <w:divBdr>
        <w:top w:val="none" w:sz="0" w:space="0" w:color="auto"/>
        <w:left w:val="none" w:sz="0" w:space="0" w:color="auto"/>
        <w:bottom w:val="none" w:sz="0" w:space="0" w:color="auto"/>
        <w:right w:val="none" w:sz="0" w:space="0" w:color="auto"/>
      </w:divBdr>
    </w:div>
    <w:div w:id="21080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ca6bf4c3-37b0-4dcc-9f5f-9a89787fdedd/file" TargetMode="External"/><Relationship Id="rId1" Type="http://schemas.openxmlformats.org/officeDocument/2006/relationships/hyperlink" Target="https://www.rijksoverheid.nl/onderwerpen/buitenlandse-inmenging-en-beinvloed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4905</ap:Words>
  <ap:Characters>26979</ap:Characters>
  <ap:DocSecurity>0</ap:DocSecurity>
  <ap:Lines>224</ap:Lines>
  <ap:Paragraphs>63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2024-11-11T09:14:00.0000000Z</dcterms:created>
  <dcterms:modified xsi:type="dcterms:W3CDTF">2024-11-11T09:14:00.0000000Z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0x0101009C7CE436063D44E9BE7DC0259EF7C32F006EB9F9836A634AE58B6169785FD3936F00655B3560836BE14CAAB22C109B36281A</vt:lpwstr>
  </property>
  <property fmtid="{D5CDD505-2E9C-101B-9397-08002B2CF9AE}" pid="3" name="_dlc_DocIdItemGuid">
    <vt:lpwstr>c15becc7-704b-421b-9195-bddf258e8154</vt:lpwstr>
  </property>
  <property fmtid="{D5CDD505-2E9C-101B-9397-08002B2CF9AE}" pid="4" name="BZ_Forum">
    <vt:lpwstr>4;#Not applicable|0049e722-bfb1-4a3f-9d08-af7366a9af40</vt:lpwstr>
  </property>
  <property fmtid="{D5CDD505-2E9C-101B-9397-08002B2CF9AE}" pid="5" name="BZ_Country">
    <vt:lpwstr>3;#Turkey|1a8c0d57-244f-4a6f-9695-caca31a739ca</vt:lpwstr>
  </property>
  <property fmtid="{D5CDD505-2E9C-101B-9397-08002B2CF9AE}" pid="6" name="BZ_Theme">
    <vt:lpwstr>1;#Bilateral relations|8e828a44-eb0b-4edf-ab1e-452fdd040fef;#2;#Bilateral relations|e1e267c8-5e13-42f6-91ac-5cc217f1aa01</vt:lpwstr>
  </property>
  <property fmtid="{D5CDD505-2E9C-101B-9397-08002B2CF9AE}" pid="7" name="BZ_Classification">
    <vt:lpwstr>7;#NLD RESTRICTED (Dep.V)|44c5317c-4070-428a-ab5b-3ea8ac7ad9f3;#24;#NO MARKING|879e64ec-6597-483b-94db-f5f70afd7299</vt:lpwstr>
  </property>
</Properties>
</file>