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3E48" w:rsidP="00493E48" w:rsidRDefault="00493E48" w14:paraId="50F8E1B7" w14:textId="77777777">
      <w:pPr>
        <w:pStyle w:val="Kop1"/>
        <w:rPr>
          <w:rFonts w:ascii="Arial" w:hAnsi="Arial" w:eastAsia="Times New Roman" w:cs="Arial"/>
        </w:rPr>
      </w:pPr>
      <w:r>
        <w:rPr>
          <w:rStyle w:val="Zwaar"/>
          <w:rFonts w:ascii="Arial" w:hAnsi="Arial" w:eastAsia="Times New Roman" w:cs="Arial"/>
        </w:rPr>
        <w:t>Mededelingen</w:t>
      </w:r>
    </w:p>
    <w:p w:rsidR="00493E48" w:rsidP="00493E48" w:rsidRDefault="00493E48" w14:paraId="76F809FC"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
    <w:p w:rsidR="00493E48" w:rsidP="00493E48" w:rsidRDefault="00493E48" w14:paraId="24A406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het volgende lid zich heeft afgemeld:</w:t>
      </w:r>
      <w:r>
        <w:rPr>
          <w:rFonts w:ascii="Arial" w:hAnsi="Arial" w:eastAsia="Times New Roman" w:cs="Arial"/>
          <w:sz w:val="22"/>
          <w:szCs w:val="22"/>
        </w:rPr>
        <w:br/>
      </w:r>
      <w:r>
        <w:rPr>
          <w:rFonts w:ascii="Arial" w:hAnsi="Arial" w:eastAsia="Times New Roman" w:cs="Arial"/>
          <w:sz w:val="22"/>
          <w:szCs w:val="22"/>
        </w:rPr>
        <w:br/>
        <w:t>Dobbe, voor de gehele week.</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493E48" w:rsidP="00493E48" w:rsidRDefault="00493E48" w14:paraId="43AB829A" w14:textId="77777777">
      <w:pPr>
        <w:pStyle w:val="Kop1"/>
        <w:rPr>
          <w:rFonts w:ascii="Arial" w:hAnsi="Arial" w:eastAsia="Times New Roman" w:cs="Arial"/>
        </w:rPr>
      </w:pPr>
      <w:r>
        <w:rPr>
          <w:rStyle w:val="Zwaar"/>
          <w:rFonts w:ascii="Arial" w:hAnsi="Arial" w:eastAsia="Times New Roman" w:cs="Arial"/>
        </w:rPr>
        <w:t>Regeling van werkzaamheden (stemmingen)</w:t>
      </w:r>
    </w:p>
    <w:p w:rsidR="00493E48" w:rsidP="00493E48" w:rsidRDefault="00493E48" w14:paraId="25BE1E1F"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493E48" w:rsidP="00493E48" w:rsidRDefault="00493E48" w14:paraId="09964C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geef graag het woord aan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de fractie van GroenLinks-Partij van de Arbeid. Het woord is aan haar.</w:t>
      </w:r>
    </w:p>
    <w:p w:rsidR="00493E48" w:rsidP="00493E48" w:rsidRDefault="00493E48" w14:paraId="65FCD2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Bij agendapunt 4, de stemmingen over moties ingediend bij het tweeminutendebat Zeden en (on)veiligheid van vrouwen, zou ik graag de motie op stuk nr. 897 willen aanhouden.</w:t>
      </w:r>
    </w:p>
    <w:p w:rsidR="00493E48" w:rsidP="00493E48" w:rsidRDefault="00493E48" w14:paraId="2F2FA0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stel ik voor haar motie (29279, nr. 897)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93E48" w:rsidP="00493E48" w:rsidRDefault="00493E48" w14:paraId="512822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ook graag het woord aan de heer Ceder. Wil de heer Krul ook alvast deze kant op komen?</w:t>
      </w:r>
    </w:p>
    <w:p w:rsidR="00493E48" w:rsidP="00493E48" w:rsidRDefault="00493E48" w14:paraId="0BB4AF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Bij agendapunt 7, de stemmingen over moties ingediend bij de behandeling van de begrotingen van Koninkrijksrelaties en BES-fonds voor 2025, wil ik graag mijn motie op stuk nr. 21 aanhouden.</w:t>
      </w:r>
    </w:p>
    <w:p w:rsidR="00493E48" w:rsidP="00493E48" w:rsidRDefault="00493E48" w14:paraId="2DB066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(36600-IV, nr. 21)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93E48" w:rsidP="00493E48" w:rsidRDefault="00493E48" w14:paraId="636A54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w:t>
      </w:r>
    </w:p>
    <w:p w:rsidR="00493E48" w:rsidP="00493E48" w:rsidRDefault="00493E48" w14:paraId="014495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Onder agendapunt 4, de stemmingen over moties ingediend bij het tweeminutendebat Zeden en (on)veiligheid van vrouwen, zou ik graag de motie op stuk nr. 894 aanhouden.</w:t>
      </w:r>
    </w:p>
    <w:p w:rsidR="00493E48" w:rsidP="00493E48" w:rsidRDefault="00493E48" w14:paraId="3F38107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Krul stel ik voor zijn motie (29279, nr. 894)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93E48" w:rsidP="00493E48" w:rsidRDefault="00493E48" w14:paraId="64DD8D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dan allemaal gebeurd. We gaan stemmen.</w:t>
      </w:r>
    </w:p>
    <w:p w:rsidR="00493E48" w:rsidP="00493E48" w:rsidRDefault="00493E48" w14:paraId="2289BFF1" w14:textId="77777777">
      <w:pPr>
        <w:pStyle w:val="Kop1"/>
        <w:rPr>
          <w:rFonts w:ascii="Arial" w:hAnsi="Arial" w:eastAsia="Times New Roman" w:cs="Arial"/>
        </w:rPr>
      </w:pPr>
      <w:r>
        <w:rPr>
          <w:rStyle w:val="Zwaar"/>
          <w:rFonts w:ascii="Arial" w:hAnsi="Arial" w:eastAsia="Times New Roman" w:cs="Arial"/>
        </w:rPr>
        <w:t>Stemmingen</w:t>
      </w:r>
    </w:p>
    <w:p w:rsidR="00493E48" w:rsidP="00493E48" w:rsidRDefault="00493E48" w14:paraId="199537A0"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493E48" w:rsidP="00493E48" w:rsidRDefault="00493E48" w14:paraId="0C83BC03" w14:textId="77777777">
      <w:pPr>
        <w:spacing w:after="240"/>
        <w:rPr>
          <w:rFonts w:ascii="Arial" w:hAnsi="Arial" w:eastAsia="Times New Roman" w:cs="Arial"/>
          <w:sz w:val="22"/>
          <w:szCs w:val="22"/>
        </w:rPr>
      </w:pPr>
      <w:r>
        <w:rPr>
          <w:rFonts w:ascii="Arial" w:hAnsi="Arial" w:eastAsia="Times New Roman" w:cs="Arial"/>
          <w:sz w:val="22"/>
          <w:szCs w:val="22"/>
        </w:rPr>
        <w:t>Stemmingen moties Gevangeniswezen en tbs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Gevangeniswezen en tbs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93E48" w:rsidP="00493E48" w:rsidRDefault="00493E48" w14:paraId="34D06C1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Nispen/Lahlah over stoppen met het verkennen van de optie om celcapaciteit in een ander land te huren (24587, nr. 978);</w:t>
      </w:r>
    </w:p>
    <w:p w:rsidR="00493E48" w:rsidP="00493E48" w:rsidRDefault="00493E48" w14:paraId="3AD0C17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Nispen/Lahlah over afzien van de nullijn voor in ieder geval de Dienst Justitiële Inrichtingen (24587, nr. 979);</w:t>
      </w:r>
    </w:p>
    <w:p w:rsidR="00493E48" w:rsidP="00493E48" w:rsidRDefault="00493E48" w14:paraId="759AFB1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Nispen/Lahlah over afzien van het plan om het gebruik van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te intensiveren (24587, nr. 980);</w:t>
      </w:r>
    </w:p>
    <w:p w:rsidR="00493E48" w:rsidP="00493E48" w:rsidRDefault="00493E48" w14:paraId="55A0CEF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in relatie tot de huisvesting van de huidige bewoners geen onomkeerbare stappen zetten wat betreft het gebruik van Veldzicht voor de plaatsing van tbs'ers (24587, nr. 981);</w:t>
      </w:r>
    </w:p>
    <w:p w:rsidR="00493E48" w:rsidP="00493E48" w:rsidRDefault="00493E48" w14:paraId="1531D47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het idee van detentievakantie snel laten varen (24587, nr. 982);</w:t>
      </w:r>
    </w:p>
    <w:p w:rsidR="00493E48" w:rsidP="00493E48" w:rsidRDefault="00493E48" w14:paraId="33B1C70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garanderen dat het Britse voorbeeld van vroegtijdige vrijlating van gevangenen vanwege overvolle gevangenissen niet gevolgd zal worden (24587, nr. 983);</w:t>
      </w:r>
    </w:p>
    <w:p w:rsidR="00493E48" w:rsidP="00493E48" w:rsidRDefault="00493E48" w14:paraId="462D4EE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slachtoffers en nabestaanden van zware gewelds- en zedenmisdrijven inzage geven in de rapporten van het Pieter Baan Centrum over hun zaak (24587, nr. 984);</w:t>
      </w:r>
    </w:p>
    <w:p w:rsidR="00493E48" w:rsidP="00493E48" w:rsidRDefault="00493E48" w14:paraId="5338DB5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motie-Helder over stoppen met vervroegde vrijlatingen in combinatie met elektronisch toezicht (24587, nr. 985);</w:t>
      </w:r>
    </w:p>
    <w:p w:rsidR="00493E48" w:rsidP="00493E48" w:rsidRDefault="00493E48" w14:paraId="4742A5B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motie-Helder over uitspreken dat elektronische detentie niet zal dienen als een (zelfstandige) (hoofd)straf (24587, nr. 986);</w:t>
      </w:r>
    </w:p>
    <w:p w:rsidR="00493E48" w:rsidP="00493E48" w:rsidRDefault="00493E48" w14:paraId="62DD326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met DJI en </w:t>
      </w:r>
      <w:proofErr w:type="spellStart"/>
      <w:r>
        <w:rPr>
          <w:rFonts w:ascii="Arial" w:hAnsi="Arial" w:eastAsia="Times New Roman" w:cs="Arial"/>
          <w:sz w:val="22"/>
          <w:szCs w:val="22"/>
        </w:rPr>
        <w:t>jji's</w:t>
      </w:r>
      <w:proofErr w:type="spellEnd"/>
      <w:r>
        <w:rPr>
          <w:rFonts w:ascii="Arial" w:hAnsi="Arial" w:eastAsia="Times New Roman" w:cs="Arial"/>
          <w:sz w:val="22"/>
          <w:szCs w:val="22"/>
        </w:rPr>
        <w:t xml:space="preserve"> in gesprek gaan om te komen tot structurele oplossingen voor de tekorten in de jeugdgevangenissen (24587, nr. 987);</w:t>
      </w:r>
    </w:p>
    <w:p w:rsidR="00493E48" w:rsidP="00493E48" w:rsidRDefault="00493E48" w14:paraId="5AE3851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over verscherpte controles en aanvullende maatregelen ten aanzien van telefoons in penitentiaire inrichtingen (24587, nr. 989);</w:t>
      </w:r>
    </w:p>
    <w:p w:rsidR="00493E48" w:rsidP="00493E48" w:rsidRDefault="00493E48" w14:paraId="65759DD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motie-Emiel van Dijk over onderzoeken hoe gevangenisuniformen kunnen worden geïntroduceerd in Nederlandse gevangenissen (24587, nr. 991);</w:t>
      </w:r>
    </w:p>
    <w:p w:rsidR="00493E48" w:rsidP="00493E48" w:rsidRDefault="00493E48" w14:paraId="6C3637A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motie-Emiel van Dijk over inventariseren hoe gevangenissen de beschikking kunnen krijgen over meerdere speurhonden voor regelmatige controle op contrabande (24587, nr. 992).</w:t>
      </w:r>
    </w:p>
    <w:p w:rsidR="00493E48" w:rsidP="00493E48" w:rsidRDefault="00493E48" w14:paraId="77029C25" w14:textId="77777777">
      <w:pPr>
        <w:rPr>
          <w:rFonts w:ascii="Arial" w:hAnsi="Arial" w:eastAsia="Times New Roman" w:cs="Arial"/>
          <w:sz w:val="22"/>
          <w:szCs w:val="22"/>
        </w:rPr>
      </w:pPr>
    </w:p>
    <w:p w:rsidR="00493E48" w:rsidP="00493E48" w:rsidRDefault="00493E48" w14:paraId="3A2D2F8D" w14:textId="77777777">
      <w:pPr>
        <w:spacing w:after="240"/>
        <w:rPr>
          <w:rFonts w:ascii="Arial" w:hAnsi="Arial" w:eastAsia="Times New Roman" w:cs="Arial"/>
          <w:sz w:val="22"/>
          <w:szCs w:val="22"/>
        </w:rPr>
      </w:pPr>
      <w:r>
        <w:rPr>
          <w:rFonts w:ascii="Arial" w:hAnsi="Arial" w:eastAsia="Times New Roman" w:cs="Arial"/>
          <w:sz w:val="22"/>
          <w:szCs w:val="22"/>
        </w:rPr>
        <w:t>(Zie vergadering van 23 oktober 2024.)</w:t>
      </w:r>
    </w:p>
    <w:p w:rsidR="00493E48" w:rsidP="00493E48" w:rsidRDefault="00493E48" w14:paraId="728614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stel ik voor zijn motie (24587, nr. 990) aan te houden.</w:t>
      </w:r>
      <w:r>
        <w:rPr>
          <w:rFonts w:ascii="Arial" w:hAnsi="Arial" w:eastAsia="Times New Roman" w:cs="Arial"/>
          <w:sz w:val="22"/>
          <w:szCs w:val="22"/>
        </w:rPr>
        <w:br/>
      </w:r>
      <w:r>
        <w:rPr>
          <w:rFonts w:ascii="Arial" w:hAnsi="Arial" w:eastAsia="Times New Roman" w:cs="Arial"/>
          <w:sz w:val="22"/>
          <w:szCs w:val="22"/>
        </w:rPr>
        <w:lastRenderedPageBreak/>
        <w:br/>
        <w:t>Daartoe wordt besloten.</w:t>
      </w:r>
    </w:p>
    <w:p w:rsidR="00493E48" w:rsidP="00493E48" w:rsidRDefault="00493E48" w14:paraId="1CD342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Nispen c.s. (24587, nr. 981) is in die zin gewijzigd dat zij thans luidt:</w:t>
      </w:r>
    </w:p>
    <w:p w:rsidR="00493E48" w:rsidP="00493E48" w:rsidRDefault="00493E48" w14:paraId="6F9BCDF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regering van plan is Veldzicht opnieuw in gebruik te nemen voor tbs'ers, maar dat dit ten koste gaat van de plaatsen die op dit moment nog hard nodig zijn voor </w:t>
      </w:r>
      <w:proofErr w:type="spellStart"/>
      <w:r>
        <w:rPr>
          <w:rFonts w:ascii="Arial" w:hAnsi="Arial" w:eastAsia="Times New Roman" w:cs="Arial"/>
          <w:sz w:val="22"/>
          <w:szCs w:val="22"/>
        </w:rPr>
        <w:t>ongedocumenteerden</w:t>
      </w:r>
      <w:proofErr w:type="spellEnd"/>
      <w:r>
        <w:rPr>
          <w:rFonts w:ascii="Arial" w:hAnsi="Arial" w:eastAsia="Times New Roman" w:cs="Arial"/>
          <w:sz w:val="22"/>
          <w:szCs w:val="22"/>
        </w:rPr>
        <w:t xml:space="preserve"> en COA-bewoners met ernstige psychische problemen;</w:t>
      </w:r>
      <w:r>
        <w:rPr>
          <w:rFonts w:ascii="Arial" w:hAnsi="Arial" w:eastAsia="Times New Roman" w:cs="Arial"/>
          <w:sz w:val="22"/>
          <w:szCs w:val="22"/>
        </w:rPr>
        <w:br/>
      </w:r>
      <w:r>
        <w:rPr>
          <w:rFonts w:ascii="Arial" w:hAnsi="Arial" w:eastAsia="Times New Roman" w:cs="Arial"/>
          <w:sz w:val="22"/>
          <w:szCs w:val="22"/>
        </w:rPr>
        <w:br/>
        <w:t>overwegende dat als er geen vervangend onderkomen geregeld is voor deze mensen, zij op straat komen en dat dit gevaar op zal leveren voor de samenleving;</w:t>
      </w:r>
      <w:r>
        <w:rPr>
          <w:rFonts w:ascii="Arial" w:hAnsi="Arial" w:eastAsia="Times New Roman" w:cs="Arial"/>
          <w:sz w:val="22"/>
          <w:szCs w:val="22"/>
        </w:rPr>
        <w:br/>
      </w:r>
      <w:r>
        <w:rPr>
          <w:rFonts w:ascii="Arial" w:hAnsi="Arial" w:eastAsia="Times New Roman" w:cs="Arial"/>
          <w:sz w:val="22"/>
          <w:szCs w:val="22"/>
        </w:rPr>
        <w:br/>
        <w:t xml:space="preserve">verzoekt de regering ten aanzien van de huidige doelgroep in Veldzicht geen onomkeerbare stappen te zetten en eerst met voorstellen te komen om te voorkomen dat </w:t>
      </w:r>
      <w:proofErr w:type="spellStart"/>
      <w:r>
        <w:rPr>
          <w:rFonts w:ascii="Arial" w:hAnsi="Arial" w:eastAsia="Times New Roman" w:cs="Arial"/>
          <w:sz w:val="22"/>
          <w:szCs w:val="22"/>
        </w:rPr>
        <w:t>ongedocumenteerden</w:t>
      </w:r>
      <w:proofErr w:type="spellEnd"/>
      <w:r>
        <w:rPr>
          <w:rFonts w:ascii="Arial" w:hAnsi="Arial" w:eastAsia="Times New Roman" w:cs="Arial"/>
          <w:sz w:val="22"/>
          <w:szCs w:val="22"/>
        </w:rPr>
        <w:t xml:space="preserve"> en COA-bewoners met psychische problemen op straat komen te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93E48" w:rsidP="00493E48" w:rsidRDefault="00493E48" w14:paraId="4739537F" w14:textId="77777777">
      <w:pPr>
        <w:spacing w:after="240"/>
        <w:rPr>
          <w:rFonts w:ascii="Arial" w:hAnsi="Arial" w:eastAsia="Times New Roman" w:cs="Arial"/>
          <w:sz w:val="22"/>
          <w:szCs w:val="22"/>
        </w:rPr>
      </w:pPr>
      <w:r>
        <w:rPr>
          <w:rFonts w:ascii="Arial" w:hAnsi="Arial" w:eastAsia="Times New Roman" w:cs="Arial"/>
          <w:sz w:val="22"/>
          <w:szCs w:val="22"/>
        </w:rPr>
        <w:t>Zij krijgt nr. ??, was nr. 981 (24587).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493E48" w:rsidP="00493E48" w:rsidRDefault="00493E48" w14:paraId="7D451629" w14:textId="77777777">
      <w:pPr>
        <w:spacing w:after="240"/>
        <w:rPr>
          <w:rFonts w:ascii="Arial" w:hAnsi="Arial" w:eastAsia="Times New Roman" w:cs="Arial"/>
          <w:sz w:val="22"/>
          <w:szCs w:val="22"/>
        </w:rPr>
      </w:pPr>
      <w:r>
        <w:rPr>
          <w:rFonts w:ascii="Arial" w:hAnsi="Arial" w:eastAsia="Times New Roman" w:cs="Arial"/>
          <w:sz w:val="22"/>
          <w:szCs w:val="22"/>
        </w:rPr>
        <w:t>Een stemverklaring van de heer Van Nispen van de fractie van de SP. Het woord is aan hem.</w:t>
      </w:r>
    </w:p>
    <w:p w:rsidR="00493E48" w:rsidP="00493E48" w:rsidRDefault="00493E48" w14:paraId="5E7019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Het grote tekort aan celcapaciteit is ons een doorn in het oog. Wie straf krijgt van de rechter, moet die ook uitzitten. Wij zijn niet voor het heenzenden en op vrije voeten stellen van gevangenen omdat de gevangenissen te vol zijn. Daarom stemmen we voor de motie op stuk nr. 983 van de heer Eerdmans. Tegelijkertijd is de nood wel heel hoog. Allerlei onmenselijke voorstellen circuleren nu: het huren van cellen in Estland, een verdere versobering of nog meer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met toenemende onveiligheid voor het gevangenispersoneel als gevolg. Dat laatste is voor ons echt onacceptabel. We zijn in principe ook niet voor capaciteitsverlof, detentievakantie, maar willen dit nu niet onmogelijk maken als noodmaatregel, mits zorgvuldig uitgevoerd aan het eind van de straf en uiteraard stevig gecontroleerd. Daarom stemmen we tegen de motie op stuk nr. 982 van de heer Eerdmans en tegen de motie op stuk nr. 985 van mevrouw Helder. Nogmaals, dat is niet omdat we hier groot voorstander van zijn, maar omdat de alternatieven nog slechter zijn, met name voor het gevangenispersoneel waar al zolang zo veel te veel van wordt gevraagd.</w:t>
      </w:r>
    </w:p>
    <w:p w:rsidR="00493E48" w:rsidP="00493E48" w:rsidRDefault="00493E48" w14:paraId="0D97F8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Bruyning.</w:t>
      </w:r>
    </w:p>
    <w:p w:rsidR="00493E48" w:rsidP="00493E48" w:rsidRDefault="00493E48" w14:paraId="1A149B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voorzitter. Namens de fractie van Nieuw Sociaal Contract wil ik graag een stemverklaring afleggen over de volgende moties: de motie op stuk nr. 982 en de motie op stuk nr. 985. Mijn fractie zal tegen beide moties stemmen. De fractie van Nieuw Sociaal Contract is tegen het capaciteitsverlof en heeft tijdens het tweeminutendebat met collega-Kamerleden een motie ingediend om het capaciteitsverlof te beëindigen. Deze motie is </w:t>
      </w:r>
      <w:r>
        <w:rPr>
          <w:rFonts w:ascii="Arial" w:hAnsi="Arial" w:eastAsia="Times New Roman" w:cs="Arial"/>
          <w:sz w:val="22"/>
          <w:szCs w:val="22"/>
        </w:rPr>
        <w:lastRenderedPageBreak/>
        <w:t>vervolgens aangehouden, zodat de staatssecretaris voor de voortgangsbrief in december 2024 het capaciteitsverlof kan afbouwen en met alternatieven kan komen. Aangezien de capaciteitsproblemen groot zijn, gunt de fractie van Nieuw Sociaal Contract de staatssecretaris deze tijd.</w:t>
      </w:r>
      <w:r>
        <w:rPr>
          <w:rFonts w:ascii="Arial" w:hAnsi="Arial" w:eastAsia="Times New Roman" w:cs="Arial"/>
          <w:sz w:val="22"/>
          <w:szCs w:val="22"/>
        </w:rPr>
        <w:br/>
      </w:r>
      <w:r>
        <w:rPr>
          <w:rFonts w:ascii="Arial" w:hAnsi="Arial" w:eastAsia="Times New Roman" w:cs="Arial"/>
          <w:sz w:val="22"/>
          <w:szCs w:val="22"/>
        </w:rPr>
        <w:br/>
        <w:t>Dank u wel.</w:t>
      </w:r>
    </w:p>
    <w:p w:rsidR="00493E48" w:rsidP="00493E48" w:rsidRDefault="00493E48" w14:paraId="23AE1D87"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Nispen/Lahlah (24587, nr. 978).</w:t>
      </w:r>
    </w:p>
    <w:p w:rsidR="00493E48" w:rsidP="00493E48" w:rsidRDefault="00493E48" w14:paraId="69AF7C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493E48" w:rsidP="00493E48" w:rsidRDefault="00493E48" w14:paraId="0C43D29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Nispen/Lahlah (24587, nr. 979).</w:t>
      </w:r>
    </w:p>
    <w:p w:rsidR="00493E48" w:rsidP="00493E48" w:rsidRDefault="00493E48" w14:paraId="20F278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JA21 en FVD voor deze motie hebben gestemd en de leden van de overige fracties ertegen, zodat zij is verworpen.</w:t>
      </w:r>
    </w:p>
    <w:p w:rsidR="00493E48" w:rsidP="00493E48" w:rsidRDefault="00493E48" w14:paraId="10F9D66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Nispen/Lahlah (24587, nr. 980).</w:t>
      </w:r>
    </w:p>
    <w:p w:rsidR="00493E48" w:rsidP="00493E48" w:rsidRDefault="00493E48" w14:paraId="5BA214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493E48" w:rsidP="00493E48" w:rsidRDefault="00493E48" w14:paraId="73F0440D"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Nispen c.s. (24587, nr. ??, was nr. 981).</w:t>
      </w:r>
    </w:p>
    <w:p w:rsidR="00493E48" w:rsidP="00493E48" w:rsidRDefault="00493E48" w14:paraId="636F8E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gewijzigde motie hebben gestemd en de leden van de fractie van FVD ertegen, zodat zij is aangenomen.</w:t>
      </w:r>
    </w:p>
    <w:p w:rsidR="00493E48" w:rsidP="00493E48" w:rsidRDefault="00493E48" w14:paraId="49B1EE78"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(24587, nr. 982).</w:t>
      </w:r>
    </w:p>
    <w:p w:rsidR="00493E48" w:rsidP="00493E48" w:rsidRDefault="00493E48" w14:paraId="4A163F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Dan doen we 'm nog een keer.</w:t>
      </w:r>
    </w:p>
    <w:p w:rsidR="00493E48" w:rsidP="00493E48" w:rsidRDefault="00493E48" w14:paraId="5295674D"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(24587, nr. 982).</w:t>
      </w:r>
    </w:p>
    <w:p w:rsidR="00493E48" w:rsidP="00493E48" w:rsidRDefault="00493E48" w14:paraId="48A8C9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p>
    <w:p w:rsidR="00493E48" w:rsidP="00493E48" w:rsidRDefault="00493E48" w14:paraId="0E3B3CF0" w14:textId="77777777">
      <w:pPr>
        <w:spacing w:after="240"/>
        <w:rPr>
          <w:rFonts w:ascii="Arial" w:hAnsi="Arial" w:eastAsia="Times New Roman" w:cs="Arial"/>
          <w:sz w:val="22"/>
          <w:szCs w:val="22"/>
        </w:rPr>
      </w:pPr>
      <w:r>
        <w:rPr>
          <w:rFonts w:ascii="Arial" w:hAnsi="Arial" w:eastAsia="Times New Roman" w:cs="Arial"/>
          <w:sz w:val="22"/>
          <w:szCs w:val="22"/>
        </w:rPr>
        <w:t>We moeten het hoofdelijk doen.</w:t>
      </w:r>
    </w:p>
    <w:p w:rsidR="00493E48" w:rsidP="00493E48" w:rsidRDefault="00493E48" w14:paraId="119D7864"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(24587, nr. 982).</w:t>
      </w:r>
    </w:p>
    <w:p w:rsidR="00493E48" w:rsidP="00493E48" w:rsidRDefault="00493E48" w14:paraId="6120467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Vóór stemmen de leden: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Van der Wal,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Becker, Bevers,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Helder,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Van Houwelingen, Léon de Jong,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Ram, Rep, Rikkers-Oosterkamp en De Roon.</w:t>
      </w:r>
      <w:r>
        <w:rPr>
          <w:rFonts w:ascii="Arial" w:hAnsi="Arial" w:eastAsia="Times New Roman" w:cs="Arial"/>
          <w:sz w:val="22"/>
          <w:szCs w:val="22"/>
        </w:rPr>
        <w:br/>
      </w:r>
      <w:r>
        <w:rPr>
          <w:rFonts w:ascii="Arial" w:hAnsi="Arial" w:eastAsia="Times New Roman" w:cs="Arial"/>
          <w:sz w:val="22"/>
          <w:szCs w:val="22"/>
        </w:rPr>
        <w:br/>
        <w:t xml:space="preserve">Tegen stemmen de leden: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Zeedijk,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Dassen, Dijk, Inge van Dijk, Olger van Dijk,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Hertzberger, Hirsch, Holman,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Van Oostenbruggen, Ouwehand, Palmen,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Saris, Six Dijkstra en Slagt-Tichelman.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71 leden voor deze motie hebben gestemd en 71 ertegen, zodat de stemmen staken.</w:t>
      </w:r>
    </w:p>
    <w:p w:rsidR="00493E48" w:rsidP="00493E48" w:rsidRDefault="00493E48" w14:paraId="2E3BBDD6" w14:textId="77777777">
      <w:pPr>
        <w:spacing w:after="240"/>
        <w:rPr>
          <w:rFonts w:ascii="Arial" w:hAnsi="Arial" w:eastAsia="Times New Roman" w:cs="Arial"/>
          <w:sz w:val="22"/>
          <w:szCs w:val="22"/>
        </w:rPr>
      </w:pPr>
      <w:r>
        <w:rPr>
          <w:rFonts w:ascii="Arial" w:hAnsi="Arial" w:eastAsia="Times New Roman" w:cs="Arial"/>
          <w:sz w:val="22"/>
          <w:szCs w:val="22"/>
        </w:rPr>
        <w:t>Nou, daar zijn we niet echt veel mee opgeschoten. We gaan het dus nog een keer proberen in een volgende vergadering. Dat is waarschijnlijk aanstaande dinsdag. Dan hebben we tijdens het weekend iets om naar uit te kijken.</w:t>
      </w:r>
    </w:p>
    <w:p w:rsidR="00493E48" w:rsidP="00493E48" w:rsidRDefault="00493E48" w14:paraId="44EE9196"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(24587, nr. 983).</w:t>
      </w:r>
    </w:p>
    <w:p w:rsidR="00493E48" w:rsidP="00493E48" w:rsidRDefault="00493E48" w14:paraId="0F53EE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SGP, het CDA, de VVD, BBB, JA21, FVD en de PVV voor deze motie hebben gestemd en de leden van de overige fracties ertegen, zodat zij is aangenomen.</w:t>
      </w:r>
    </w:p>
    <w:p w:rsidR="00493E48" w:rsidP="00493E48" w:rsidRDefault="00493E48" w14:paraId="2203AB3D"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(24587, nr. 984).</w:t>
      </w:r>
    </w:p>
    <w:p w:rsidR="00493E48" w:rsidP="00493E48" w:rsidRDefault="00493E48" w14:paraId="01CD02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SGP, de VVD, BBB, JA21 en de PVV voor deze motie hebben gestemd en de leden van de overige fracties ertegen, zodat de uitslag bij handopsteken niet kan worden vastgesteld.</w:t>
      </w:r>
    </w:p>
    <w:p w:rsidR="00493E48" w:rsidP="00493E48" w:rsidRDefault="00493E48" w14:paraId="30E1E895" w14:textId="77777777">
      <w:pPr>
        <w:spacing w:after="240"/>
        <w:rPr>
          <w:rFonts w:ascii="Arial" w:hAnsi="Arial" w:eastAsia="Times New Roman" w:cs="Arial"/>
          <w:sz w:val="22"/>
          <w:szCs w:val="22"/>
        </w:rPr>
      </w:pPr>
      <w:r>
        <w:rPr>
          <w:rFonts w:ascii="Arial" w:hAnsi="Arial" w:eastAsia="Times New Roman" w:cs="Arial"/>
          <w:sz w:val="22"/>
          <w:szCs w:val="22"/>
        </w:rPr>
        <w:t>Dan gaan we hoofdelijk stemmen. Maar de heer Eerdmans gaat aan deze spanning een einde maken.</w:t>
      </w:r>
    </w:p>
    <w:p w:rsidR="00493E48" w:rsidP="00493E48" w:rsidRDefault="00493E48" w14:paraId="65A47A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ik denk dat ik volgende week meer kans heb.</w:t>
      </w:r>
    </w:p>
    <w:p w:rsidR="00493E48" w:rsidP="00493E48" w:rsidRDefault="00493E48" w14:paraId="7203AB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doen we het volgende week nog een keer.</w:t>
      </w:r>
    </w:p>
    <w:p w:rsidR="00493E48" w:rsidP="00493E48" w:rsidRDefault="00493E48" w14:paraId="11DBCC01" w14:textId="77777777">
      <w:pPr>
        <w:spacing w:after="240"/>
        <w:rPr>
          <w:rFonts w:ascii="Arial" w:hAnsi="Arial" w:eastAsia="Times New Roman" w:cs="Arial"/>
          <w:sz w:val="22"/>
          <w:szCs w:val="22"/>
        </w:rPr>
      </w:pPr>
      <w:r>
        <w:rPr>
          <w:rFonts w:ascii="Arial" w:hAnsi="Arial" w:eastAsia="Times New Roman" w:cs="Arial"/>
          <w:sz w:val="22"/>
          <w:szCs w:val="22"/>
        </w:rPr>
        <w:t>Op verzoek van de heer Eerdmans stel ik voor zijn motie (24587, nr. 984)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93E48" w:rsidP="00493E48" w:rsidRDefault="00493E48" w14:paraId="382E02BA"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motie-Helder (24587, nr. 985).</w:t>
      </w:r>
    </w:p>
    <w:p w:rsidR="00493E48" w:rsidP="00493E48" w:rsidRDefault="00493E48" w14:paraId="582B74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p>
    <w:p w:rsidR="00493E48" w:rsidP="00493E48" w:rsidRDefault="00493E48" w14:paraId="162272E1" w14:textId="77777777">
      <w:pPr>
        <w:spacing w:after="240"/>
        <w:rPr>
          <w:rFonts w:ascii="Arial" w:hAnsi="Arial" w:eastAsia="Times New Roman" w:cs="Arial"/>
          <w:sz w:val="22"/>
          <w:szCs w:val="22"/>
        </w:rPr>
      </w:pPr>
      <w:r>
        <w:rPr>
          <w:rFonts w:ascii="Arial" w:hAnsi="Arial" w:eastAsia="Times New Roman" w:cs="Arial"/>
          <w:sz w:val="22"/>
          <w:szCs w:val="22"/>
        </w:rPr>
        <w:t>Nou, mevrouw Helder?</w:t>
      </w:r>
    </w:p>
    <w:p w:rsidR="00493E48" w:rsidP="00493E48" w:rsidRDefault="00493E48" w14:paraId="429DE3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Dan houd ik de motie toch maar aan.</w:t>
      </w:r>
    </w:p>
    <w:p w:rsidR="00493E48" w:rsidP="00493E48" w:rsidRDefault="00493E48" w14:paraId="3E3437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Helder stel ik voor haar motie (24587, nr. 985)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93E48" w:rsidP="00493E48" w:rsidRDefault="00493E48" w14:paraId="744964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motie-Helder (24587, nr. 986).</w:t>
      </w:r>
    </w:p>
    <w:p w:rsidR="00493E48" w:rsidP="00493E48" w:rsidRDefault="00493E48" w14:paraId="3EB2D4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BBB, JA21 en de PVV voor deze motie hebben gestemd en de leden van de overige fracties ertegen, zodat zij is verworpen.</w:t>
      </w:r>
    </w:p>
    <w:p w:rsidR="00493E48" w:rsidP="00493E48" w:rsidRDefault="00493E48" w14:paraId="6D9ADFE4"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(24587, nr. 987).</w:t>
      </w:r>
    </w:p>
    <w:p w:rsidR="00493E48" w:rsidP="00493E48" w:rsidRDefault="00493E48" w14:paraId="698C0D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motie hebben gestemd en de leden van de overige fracties ertegen, zodat zij is aangenomen.</w:t>
      </w:r>
    </w:p>
    <w:p w:rsidR="00493E48" w:rsidP="00493E48" w:rsidRDefault="00493E48" w14:paraId="3CF7D25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(24587, nr. 989).</w:t>
      </w:r>
    </w:p>
    <w:p w:rsidR="00493E48" w:rsidP="00493E48" w:rsidRDefault="00493E48" w14:paraId="0A4C52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493E48" w:rsidP="00493E48" w:rsidRDefault="00493E48" w14:paraId="2CFD5A5E" w14:textId="77777777">
      <w:pPr>
        <w:spacing w:after="240"/>
        <w:rPr>
          <w:rFonts w:ascii="Arial" w:hAnsi="Arial" w:eastAsia="Times New Roman" w:cs="Arial"/>
          <w:sz w:val="22"/>
          <w:szCs w:val="22"/>
        </w:rPr>
      </w:pPr>
      <w:r>
        <w:rPr>
          <w:rFonts w:ascii="Arial" w:hAnsi="Arial" w:eastAsia="Times New Roman" w:cs="Arial"/>
          <w:sz w:val="22"/>
          <w:szCs w:val="22"/>
        </w:rPr>
        <w:t>In stemming komt de motie-Emiel van Dijk (24587, nr. 991).</w:t>
      </w:r>
    </w:p>
    <w:p w:rsidR="00493E48" w:rsidP="00493E48" w:rsidRDefault="00493E48" w14:paraId="0E8083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en de PVV voor deze motie hebben gestemd en de leden van de overige fracties ertegen, zodat zij is verworpen.</w:t>
      </w:r>
    </w:p>
    <w:p w:rsidR="00493E48" w:rsidP="00493E48" w:rsidRDefault="00493E48" w14:paraId="7335CDBB" w14:textId="77777777">
      <w:pPr>
        <w:spacing w:after="240"/>
        <w:rPr>
          <w:rFonts w:ascii="Arial" w:hAnsi="Arial" w:eastAsia="Times New Roman" w:cs="Arial"/>
          <w:sz w:val="22"/>
          <w:szCs w:val="22"/>
        </w:rPr>
      </w:pPr>
      <w:r>
        <w:rPr>
          <w:rFonts w:ascii="Arial" w:hAnsi="Arial" w:eastAsia="Times New Roman" w:cs="Arial"/>
          <w:sz w:val="22"/>
          <w:szCs w:val="22"/>
        </w:rPr>
        <w:t>In stemming komt de motie-Emiel van Dijk (24587, nr. 992).</w:t>
      </w:r>
    </w:p>
    <w:p w:rsidR="00493E48" w:rsidP="00493E48" w:rsidRDefault="00493E48" w14:paraId="722284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NSC, de ChristenUnie, de SGP, het CDA, JA21 en de PVV voor deze motie hebben gestemd en de leden van de overige fracties ertegen, zodat zij is aangenomen.</w:t>
      </w:r>
    </w:p>
    <w:p w:rsidR="00493E48" w:rsidP="00493E48" w:rsidRDefault="00493E48" w14:paraId="31404A5B" w14:textId="77777777">
      <w:pPr>
        <w:spacing w:after="240"/>
        <w:rPr>
          <w:rFonts w:ascii="Arial" w:hAnsi="Arial" w:eastAsia="Times New Roman" w:cs="Arial"/>
          <w:sz w:val="22"/>
          <w:szCs w:val="22"/>
        </w:rPr>
      </w:pPr>
      <w:r>
        <w:rPr>
          <w:rFonts w:ascii="Arial" w:hAnsi="Arial" w:eastAsia="Times New Roman" w:cs="Arial"/>
          <w:sz w:val="22"/>
          <w:szCs w:val="22"/>
        </w:rPr>
        <w:t>Stemmingen Zeden en (on)veiligheid van vrouwen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Zeden en (on)veiligheid van vrouwen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493E48" w:rsidP="00493E48" w:rsidRDefault="00493E48" w14:paraId="0A71546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der Werf over uitwerken hoe het herkennen van en effectief handelen op rode vlaggen bij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beter in de opleiding van relevante beroepen terecht kan komen (29279, nr. 889);</w:t>
      </w:r>
    </w:p>
    <w:p w:rsidR="00493E48" w:rsidP="00493E48" w:rsidRDefault="00493E48" w14:paraId="38C0015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der Werf/Becker over expertise op het terrein van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landelijk samenbrengen ter ondersteuning van een laagdrempelige 24/7-hulplijn (29279, nr. 890);</w:t>
      </w:r>
    </w:p>
    <w:p w:rsidR="00493E48" w:rsidP="00493E48" w:rsidRDefault="00493E48" w14:paraId="38FFF4C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onderzoeken welke gevolgen de budgetverlaging voor gemeenten heeft op de vrouwenopvang (29279, nr. 891);</w:t>
      </w:r>
    </w:p>
    <w:p w:rsidR="00493E48" w:rsidP="00493E48" w:rsidRDefault="00493E48" w14:paraId="4E5DE9B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motie-Van Nispen c.s. over één duidelijk loket voor mensen die slachtoffer zijn van ernstige </w:t>
      </w:r>
      <w:proofErr w:type="spellStart"/>
      <w:r>
        <w:rPr>
          <w:rFonts w:ascii="Arial" w:hAnsi="Arial" w:eastAsia="Times New Roman" w:cs="Arial"/>
          <w:sz w:val="22"/>
          <w:szCs w:val="22"/>
        </w:rPr>
        <w:t>privacyschendingen</w:t>
      </w:r>
      <w:proofErr w:type="spellEnd"/>
      <w:r>
        <w:rPr>
          <w:rFonts w:ascii="Arial" w:hAnsi="Arial" w:eastAsia="Times New Roman" w:cs="Arial"/>
          <w:sz w:val="22"/>
          <w:szCs w:val="22"/>
        </w:rPr>
        <w:t xml:space="preserve"> op het internet (29279, nr. 892);</w:t>
      </w:r>
    </w:p>
    <w:p w:rsidR="00493E48" w:rsidP="00493E48" w:rsidRDefault="00493E48" w14:paraId="03DB8AD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het verbeteren van de handhaving op contactverboden bij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(29279, nr. 893);</w:t>
      </w:r>
    </w:p>
    <w:p w:rsidR="00493E48" w:rsidP="00493E48" w:rsidRDefault="00493E48" w14:paraId="1869210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in beeld brengen welke structurele verbeteringen en uitbreidingen noodzakelijk zijn bij Veilig Thuis en </w:t>
      </w:r>
      <w:proofErr w:type="spellStart"/>
      <w:r>
        <w:rPr>
          <w:rFonts w:ascii="Arial" w:hAnsi="Arial" w:eastAsia="Times New Roman" w:cs="Arial"/>
          <w:sz w:val="22"/>
          <w:szCs w:val="22"/>
        </w:rPr>
        <w:t>vrouwenopvangplekken</w:t>
      </w:r>
      <w:proofErr w:type="spellEnd"/>
      <w:r>
        <w:rPr>
          <w:rFonts w:ascii="Arial" w:hAnsi="Arial" w:eastAsia="Times New Roman" w:cs="Arial"/>
          <w:sz w:val="22"/>
          <w:szCs w:val="22"/>
        </w:rPr>
        <w:t xml:space="preserve"> (29279, nr. 895);</w:t>
      </w:r>
    </w:p>
    <w:p w:rsidR="00493E48" w:rsidP="00493E48" w:rsidRDefault="00493E48" w14:paraId="1425171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het </w:t>
      </w:r>
      <w:proofErr w:type="spellStart"/>
      <w:r>
        <w:rPr>
          <w:rFonts w:ascii="Arial" w:hAnsi="Arial" w:eastAsia="Times New Roman" w:cs="Arial"/>
          <w:sz w:val="22"/>
          <w:szCs w:val="22"/>
        </w:rPr>
        <w:t>slachtofferdevice</w:t>
      </w:r>
      <w:proofErr w:type="spellEnd"/>
      <w:r>
        <w:rPr>
          <w:rFonts w:ascii="Arial" w:hAnsi="Arial" w:eastAsia="Times New Roman" w:cs="Arial"/>
          <w:sz w:val="22"/>
          <w:szCs w:val="22"/>
        </w:rPr>
        <w:t xml:space="preserve"> landelijk uitrollen en standaard maken bij </w:t>
      </w:r>
      <w:proofErr w:type="spellStart"/>
      <w:r>
        <w:rPr>
          <w:rFonts w:ascii="Arial" w:hAnsi="Arial" w:eastAsia="Times New Roman" w:cs="Arial"/>
          <w:sz w:val="22"/>
          <w:szCs w:val="22"/>
        </w:rPr>
        <w:t>stalkingzaken</w:t>
      </w:r>
      <w:proofErr w:type="spellEnd"/>
      <w:r>
        <w:rPr>
          <w:rFonts w:ascii="Arial" w:hAnsi="Arial" w:eastAsia="Times New Roman" w:cs="Arial"/>
          <w:sz w:val="22"/>
          <w:szCs w:val="22"/>
        </w:rPr>
        <w:t xml:space="preserve"> (29279, nr. 896).</w:t>
      </w:r>
    </w:p>
    <w:p w:rsidR="00493E48" w:rsidP="00493E48" w:rsidRDefault="00493E48" w14:paraId="6DF35F09" w14:textId="77777777">
      <w:pPr>
        <w:rPr>
          <w:rFonts w:ascii="Arial" w:hAnsi="Arial" w:eastAsia="Times New Roman" w:cs="Arial"/>
          <w:sz w:val="22"/>
          <w:szCs w:val="22"/>
        </w:rPr>
      </w:pPr>
    </w:p>
    <w:p w:rsidR="00493E48" w:rsidP="00493E48" w:rsidRDefault="00493E48" w14:paraId="2C91D761" w14:textId="77777777">
      <w:pPr>
        <w:spacing w:after="240"/>
        <w:rPr>
          <w:rFonts w:ascii="Arial" w:hAnsi="Arial" w:eastAsia="Times New Roman" w:cs="Arial"/>
          <w:sz w:val="22"/>
          <w:szCs w:val="22"/>
        </w:rPr>
      </w:pPr>
      <w:r>
        <w:rPr>
          <w:rFonts w:ascii="Arial" w:hAnsi="Arial" w:eastAsia="Times New Roman" w:cs="Arial"/>
          <w:sz w:val="22"/>
          <w:szCs w:val="22"/>
        </w:rPr>
        <w:t>(Zie vergadering van 23 oktober 2024.)</w:t>
      </w:r>
    </w:p>
    <w:p w:rsidR="00493E48" w:rsidP="00493E48" w:rsidRDefault="00493E48" w14:paraId="7200687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Werf (29279, nr. 889).</w:t>
      </w:r>
    </w:p>
    <w:p w:rsidR="00493E48" w:rsidP="00493E48" w:rsidRDefault="00493E48" w14:paraId="14B5BC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493E48" w:rsidP="00493E48" w:rsidRDefault="00493E48" w14:paraId="1B012E38"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Werf/Becker (29279, nr. 890).</w:t>
      </w:r>
    </w:p>
    <w:p w:rsidR="00493E48" w:rsidP="00493E48" w:rsidRDefault="00493E48" w14:paraId="1756D7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493E48" w:rsidP="00493E48" w:rsidRDefault="00493E48" w14:paraId="798FD28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(29279, nr. 891).</w:t>
      </w:r>
    </w:p>
    <w:p w:rsidR="00493E48" w:rsidP="00493E48" w:rsidRDefault="00493E48" w14:paraId="1D8CB8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motie hebben gestemd en de leden van de overige fracties ertegen, zodat zij is aangenomen.</w:t>
      </w:r>
    </w:p>
    <w:p w:rsidR="00493E48" w:rsidP="00493E48" w:rsidRDefault="00493E48" w14:paraId="3A9D1A7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(29279, nr. 892).</w:t>
      </w:r>
    </w:p>
    <w:p w:rsidR="00493E48" w:rsidP="00493E48" w:rsidRDefault="00493E48" w14:paraId="380CAD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de VVD, JA21, FVD en de PVV voor deze motie hebben gestemd en de leden van de overige fracties ertegen, zodat zij is aangenomen.</w:t>
      </w:r>
    </w:p>
    <w:p w:rsidR="00493E48" w:rsidP="00493E48" w:rsidRDefault="00493E48" w14:paraId="5955E989"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(29279, nr. 893).</w:t>
      </w:r>
    </w:p>
    <w:p w:rsidR="00493E48" w:rsidP="00493E48" w:rsidRDefault="00493E48" w14:paraId="4FED155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93E48" w:rsidP="00493E48" w:rsidRDefault="00493E48" w14:paraId="5559A6D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(29279, nr. 895).</w:t>
      </w:r>
    </w:p>
    <w:p w:rsidR="00493E48" w:rsidP="00493E48" w:rsidRDefault="00493E48" w14:paraId="6B6365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93E48" w:rsidP="00493E48" w:rsidRDefault="00493E48" w14:paraId="5F45F497"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(29279, nr. 896).</w:t>
      </w:r>
    </w:p>
    <w:p w:rsidR="00493E48" w:rsidP="00493E48" w:rsidRDefault="00493E48" w14:paraId="19C533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493E48" w:rsidP="00493E48" w:rsidRDefault="00493E48" w14:paraId="3D61FFDE" w14:textId="77777777">
      <w:pPr>
        <w:spacing w:after="240"/>
        <w:rPr>
          <w:rFonts w:ascii="Arial" w:hAnsi="Arial" w:eastAsia="Times New Roman" w:cs="Arial"/>
          <w:sz w:val="22"/>
          <w:szCs w:val="22"/>
        </w:rPr>
      </w:pPr>
      <w:r>
        <w:rPr>
          <w:rFonts w:ascii="Arial" w:hAnsi="Arial" w:eastAsia="Times New Roman" w:cs="Arial"/>
          <w:sz w:val="22"/>
          <w:szCs w:val="22"/>
        </w:rPr>
        <w:t>Stemming brief Instellen van een tijdelijke commissie grondrechten en constitutionele toetsing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het Presidium over het instellen van een tijdelijke commissie grondrechten en constitutionele toetsing (36642, nr. 1)</w:t>
      </w:r>
      <w:r>
        <w:rPr>
          <w:rFonts w:ascii="Arial" w:hAnsi="Arial" w:eastAsia="Times New Roman" w:cs="Arial"/>
          <w:sz w:val="22"/>
          <w:szCs w:val="22"/>
        </w:rPr>
        <w:t>.</w:t>
      </w:r>
    </w:p>
    <w:p w:rsidR="00493E48" w:rsidP="00493E48" w:rsidRDefault="00493E48" w14:paraId="73A1B5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voorstel van het Presidium te besluiten en in te stemmen met het instellen van een tijdelijke commissie grondrechten en constitutionele toetsing voor de duur van deze parlementaire periode.</w:t>
      </w:r>
    </w:p>
    <w:p w:rsidR="00493E48" w:rsidP="00493E48" w:rsidRDefault="00493E48" w14:paraId="1DC83E42"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493E48" w:rsidP="00493E48" w:rsidRDefault="00493E48" w14:paraId="26093A3A" w14:textId="77777777">
      <w:pPr>
        <w:spacing w:after="240"/>
        <w:rPr>
          <w:rFonts w:ascii="Arial" w:hAnsi="Arial" w:eastAsia="Times New Roman" w:cs="Arial"/>
          <w:sz w:val="22"/>
          <w:szCs w:val="22"/>
        </w:rPr>
      </w:pPr>
      <w:r>
        <w:rPr>
          <w:rFonts w:ascii="Arial" w:hAnsi="Arial" w:eastAsia="Times New Roman" w:cs="Arial"/>
          <w:sz w:val="22"/>
          <w:szCs w:val="22"/>
        </w:rPr>
        <w:t>Stemming brief Adviesaanvraag aan de Adviesraad Internationale Vraagstukken (AIV) inzake mogelijke EU-hervormingen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het Presidium over een adviesaanvraag aan de Adviesraad Internationale Vraagstukken (AIV) inzake mogelijke EU-hervormingen</w:t>
      </w:r>
      <w:r>
        <w:rPr>
          <w:rFonts w:ascii="Arial" w:hAnsi="Arial" w:eastAsia="Times New Roman" w:cs="Arial"/>
          <w:sz w:val="22"/>
          <w:szCs w:val="22"/>
        </w:rPr>
        <w:t>.</w:t>
      </w:r>
    </w:p>
    <w:p w:rsidR="00493E48" w:rsidP="00493E48" w:rsidRDefault="00493E48" w14:paraId="4B0B8B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voorstel van het Presidium te besluiten.</w:t>
      </w:r>
    </w:p>
    <w:p w:rsidR="00493E48" w:rsidP="00493E48" w:rsidRDefault="00493E48" w14:paraId="14E626F8"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493E48" w:rsidP="00493E48" w:rsidRDefault="00493E48" w14:paraId="5C71BCBA" w14:textId="77777777">
      <w:pPr>
        <w:spacing w:after="240"/>
        <w:rPr>
          <w:rFonts w:ascii="Arial" w:hAnsi="Arial" w:eastAsia="Times New Roman" w:cs="Arial"/>
          <w:sz w:val="22"/>
          <w:szCs w:val="22"/>
        </w:rPr>
      </w:pPr>
      <w:r>
        <w:rPr>
          <w:rFonts w:ascii="Arial" w:hAnsi="Arial" w:eastAsia="Times New Roman" w:cs="Arial"/>
          <w:sz w:val="22"/>
          <w:szCs w:val="22"/>
        </w:rPr>
        <w:t>Stemmingen moties Begrotingen Koninkrijksrelaties en BES-fonds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Koninkrijksrelaties (IV) en het BES-fonds (H)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93E48" w:rsidP="00493E48" w:rsidRDefault="00493E48" w14:paraId="1262141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motie-White c.s. over een plan van aanpak met tijdlijn om de aanbevelingen van de commissie-</w:t>
      </w:r>
      <w:proofErr w:type="spellStart"/>
      <w:r>
        <w:rPr>
          <w:rFonts w:ascii="Arial" w:hAnsi="Arial" w:eastAsia="Times New Roman" w:cs="Arial"/>
          <w:sz w:val="22"/>
          <w:szCs w:val="22"/>
        </w:rPr>
        <w:t>Thodé</w:t>
      </w:r>
      <w:proofErr w:type="spellEnd"/>
      <w:r>
        <w:rPr>
          <w:rFonts w:ascii="Arial" w:hAnsi="Arial" w:eastAsia="Times New Roman" w:cs="Arial"/>
          <w:sz w:val="22"/>
          <w:szCs w:val="22"/>
        </w:rPr>
        <w:t xml:space="preserve"> uit te voeren (36600-IV, nr. 11);</w:t>
      </w:r>
    </w:p>
    <w:p w:rsidR="00493E48" w:rsidP="00493E48" w:rsidRDefault="00493E48" w14:paraId="57A9C57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motie-White c.s. over inventariseren wat er nodig is om tot een ov-netwerk in Caribisch Nederland te komen (36600-IV, nr. 12);</w:t>
      </w:r>
    </w:p>
    <w:p w:rsidR="00493E48" w:rsidP="00493E48" w:rsidRDefault="00493E48" w14:paraId="270963E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motie-White c.s. over de concrete gevolgen van de bezuinigingen voor Caribisch Nederland op korte termijn in kaart brengen (36600-IV, nr. 13);</w:t>
      </w:r>
    </w:p>
    <w:p w:rsidR="00493E48" w:rsidP="00493E48" w:rsidRDefault="00493E48" w14:paraId="2E49C66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motie-White c.s. over een plan van aanpak om het onderwijs en de voor- en naschoolse opvang in Caribisch Nederland te verbeteren (36600-IV, nr. 14);</w:t>
      </w:r>
    </w:p>
    <w:p w:rsidR="00493E48" w:rsidP="00493E48" w:rsidRDefault="00493E48" w14:paraId="5F4CDCB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het oprichten van een Economisch Groeiplatform </w:t>
      </w:r>
      <w:proofErr w:type="spellStart"/>
      <w:r>
        <w:rPr>
          <w:rFonts w:ascii="Arial" w:hAnsi="Arial" w:eastAsia="Times New Roman" w:cs="Arial"/>
          <w:sz w:val="22"/>
          <w:szCs w:val="22"/>
        </w:rPr>
        <w:t>Carib</w:t>
      </w:r>
      <w:proofErr w:type="spellEnd"/>
      <w:r>
        <w:rPr>
          <w:rFonts w:ascii="Arial" w:hAnsi="Arial" w:eastAsia="Times New Roman" w:cs="Arial"/>
          <w:sz w:val="22"/>
          <w:szCs w:val="22"/>
        </w:rPr>
        <w:t xml:space="preserve"> om de economie en de innovatie in Caribisch Nederland te stimuleren (36600-IV, nr. 15);</w:t>
      </w:r>
    </w:p>
    <w:p w:rsidR="00493E48" w:rsidP="00493E48" w:rsidRDefault="00493E48" w14:paraId="22BD4CE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/White over middelen tot maximaal 50 miljoen die vrijvallen na de definitieve toekenning van de projecten uit het Nationaal Groeifonds, behouden voor de eilanden (36600-IV, nr. 16);</w:t>
      </w:r>
    </w:p>
    <w:p w:rsidR="00493E48" w:rsidP="00493E48" w:rsidRDefault="00493E48" w14:paraId="533AFDC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een jaarlijkse </w:t>
      </w:r>
      <w:proofErr w:type="spellStart"/>
      <w:r>
        <w:rPr>
          <w:rFonts w:ascii="Arial" w:hAnsi="Arial" w:eastAsia="Times New Roman" w:cs="Arial"/>
          <w:sz w:val="22"/>
          <w:szCs w:val="22"/>
        </w:rPr>
        <w:t>voortgangsrapportageover</w:t>
      </w:r>
      <w:proofErr w:type="spellEnd"/>
      <w:r>
        <w:rPr>
          <w:rFonts w:ascii="Arial" w:hAnsi="Arial" w:eastAsia="Times New Roman" w:cs="Arial"/>
          <w:sz w:val="22"/>
          <w:szCs w:val="22"/>
        </w:rPr>
        <w:t xml:space="preserve"> de vervolgstappen na de commissie-</w:t>
      </w:r>
      <w:proofErr w:type="spellStart"/>
      <w:r>
        <w:rPr>
          <w:rFonts w:ascii="Arial" w:hAnsi="Arial" w:eastAsia="Times New Roman" w:cs="Arial"/>
          <w:sz w:val="22"/>
          <w:szCs w:val="22"/>
        </w:rPr>
        <w:t>Thodé</w:t>
      </w:r>
      <w:proofErr w:type="spellEnd"/>
      <w:r>
        <w:rPr>
          <w:rFonts w:ascii="Arial" w:hAnsi="Arial" w:eastAsia="Times New Roman" w:cs="Arial"/>
          <w:sz w:val="22"/>
          <w:szCs w:val="22"/>
        </w:rPr>
        <w:t xml:space="preserve"> en een vierjaarlijks onderzoek naar het sociaal minimum in Caribisch Nederland (36600-IV, nr. 17);</w:t>
      </w:r>
    </w:p>
    <w:p w:rsidR="00493E48" w:rsidP="00493E48" w:rsidRDefault="00493E48" w14:paraId="19266AF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c.s. over voor het Interparlementair </w:t>
      </w:r>
      <w:proofErr w:type="spellStart"/>
      <w:r>
        <w:rPr>
          <w:rFonts w:ascii="Arial" w:hAnsi="Arial" w:eastAsia="Times New Roman" w:cs="Arial"/>
          <w:sz w:val="22"/>
          <w:szCs w:val="22"/>
        </w:rPr>
        <w:t>Koninkrijksoverleg</w:t>
      </w:r>
      <w:proofErr w:type="spellEnd"/>
      <w:r>
        <w:rPr>
          <w:rFonts w:ascii="Arial" w:hAnsi="Arial" w:eastAsia="Times New Roman" w:cs="Arial"/>
          <w:sz w:val="22"/>
          <w:szCs w:val="22"/>
        </w:rPr>
        <w:t xml:space="preserve"> in juni 2025 samen met de stakeholders komen met een reactie op het rapport van de Raad van State over 70 jaar Statuut van het Koninkrijk (36600-IV, nr. 18);</w:t>
      </w:r>
    </w:p>
    <w:p w:rsidR="00493E48" w:rsidP="00493E48" w:rsidRDefault="00493E48" w14:paraId="71E1B3D5"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c.s. over onderzoeken hoe interdepartementale begrote rijksuitgaven aan Caribisch Nederland inzichtelijker kunnen worden gemaakt (36600-IV, nr. 19);</w:t>
      </w:r>
    </w:p>
    <w:p w:rsidR="00493E48" w:rsidP="00493E48" w:rsidRDefault="00493E48" w14:paraId="7ABCDE1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in samenspraak met het bestuurscollege en de gezaghebber toewerken naar regulering van de migratie naar Bonaire (36600-IV, nr. 20);</w:t>
      </w:r>
    </w:p>
    <w:p w:rsidR="00493E48" w:rsidP="00493E48" w:rsidRDefault="00493E48" w14:paraId="3AA2534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een strategie ontwikkelen om de groeiende Chinese invloed op de CAS-landen te mitigeren en daarover jaarlijks de Kamer rapporteren (36600-IV, nr. 22).</w:t>
      </w:r>
    </w:p>
    <w:p w:rsidR="00493E48" w:rsidP="00493E48" w:rsidRDefault="00493E48" w14:paraId="0060D888" w14:textId="77777777">
      <w:pPr>
        <w:rPr>
          <w:rFonts w:ascii="Arial" w:hAnsi="Arial" w:eastAsia="Times New Roman" w:cs="Arial"/>
          <w:sz w:val="22"/>
          <w:szCs w:val="22"/>
        </w:rPr>
      </w:pPr>
    </w:p>
    <w:p w:rsidR="00493E48" w:rsidP="00493E48" w:rsidRDefault="00493E48" w14:paraId="1E5F8CCF" w14:textId="77777777">
      <w:pPr>
        <w:spacing w:after="240"/>
        <w:rPr>
          <w:rFonts w:ascii="Arial" w:hAnsi="Arial" w:eastAsia="Times New Roman" w:cs="Arial"/>
          <w:sz w:val="22"/>
          <w:szCs w:val="22"/>
        </w:rPr>
      </w:pPr>
      <w:r>
        <w:rPr>
          <w:rFonts w:ascii="Arial" w:hAnsi="Arial" w:eastAsia="Times New Roman" w:cs="Arial"/>
          <w:sz w:val="22"/>
          <w:szCs w:val="22"/>
        </w:rPr>
        <w:t>(Zie vergadering van 23 oktober 2024.)</w:t>
      </w:r>
    </w:p>
    <w:p w:rsidR="00493E48" w:rsidP="00493E48" w:rsidRDefault="00493E48" w14:paraId="52A9AB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stel ik voor zijn motie (36600-IV, nr. 15)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93E48" w:rsidP="00493E48" w:rsidRDefault="00493E48" w14:paraId="5234A8D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motie-White c.s. (36600-IV, nr. 11).</w:t>
      </w:r>
    </w:p>
    <w:p w:rsidR="00493E48" w:rsidP="00493E48" w:rsidRDefault="00493E48" w14:paraId="493D22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493E48" w:rsidP="00493E48" w:rsidRDefault="00493E48" w14:paraId="4973D4D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motie-White c.s. (36600-IV, nr. 12).</w:t>
      </w:r>
    </w:p>
    <w:p w:rsidR="00493E48" w:rsidP="00493E48" w:rsidRDefault="00493E48" w14:paraId="7BB93E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493E48" w:rsidP="00493E48" w:rsidRDefault="00493E48" w14:paraId="0C96310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motie-White c.s. (36600-IV, nr. 13).</w:t>
      </w:r>
    </w:p>
    <w:p w:rsidR="00493E48" w:rsidP="00493E48" w:rsidRDefault="00493E48" w14:paraId="78E2FB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FVD voor deze motie hebben gestemd en de leden van de overige fracties ertegen, zodat zij is verworpen.</w:t>
      </w:r>
    </w:p>
    <w:p w:rsidR="00493E48" w:rsidP="00493E48" w:rsidRDefault="00493E48" w14:paraId="36C6466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motie-White c.s. (36600-IV, nr. 14).</w:t>
      </w:r>
    </w:p>
    <w:p w:rsidR="00493E48" w:rsidP="00493E48" w:rsidRDefault="00493E48" w14:paraId="6F8833E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overige fracties ertegen, zodat zij is aangenomen.</w:t>
      </w:r>
    </w:p>
    <w:p w:rsidR="00493E48" w:rsidP="00493E48" w:rsidRDefault="00493E48" w14:paraId="573D5973"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/White (36600-IV, nr. 16).</w:t>
      </w:r>
    </w:p>
    <w:p w:rsidR="00493E48" w:rsidP="00493E48" w:rsidRDefault="00493E48" w14:paraId="679D73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493E48" w:rsidP="00493E48" w:rsidRDefault="00493E48" w14:paraId="1E747109"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(36600-IV, nr. 17).</w:t>
      </w:r>
    </w:p>
    <w:p w:rsidR="00493E48" w:rsidP="00493E48" w:rsidRDefault="00493E48" w14:paraId="742133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BBB voor deze motie hebben gestemd en de leden van de overige fracties ertegen, zodat zij is aangenomen.</w:t>
      </w:r>
    </w:p>
    <w:p w:rsidR="00493E48" w:rsidP="00493E48" w:rsidRDefault="00493E48" w14:paraId="38BC99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c.s. (36600-IV, nr. 18).</w:t>
      </w:r>
    </w:p>
    <w:p w:rsidR="00493E48" w:rsidP="00493E48" w:rsidRDefault="00493E48" w14:paraId="36663D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BBB voor deze motie hebben gestemd en de leden van de overige fracties ertegen, zodat zij is aangenomen.</w:t>
      </w:r>
    </w:p>
    <w:p w:rsidR="00493E48" w:rsidP="00493E48" w:rsidRDefault="00493E48" w14:paraId="0B5019A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c.s. (36600-IV, nr. 19).</w:t>
      </w:r>
    </w:p>
    <w:p w:rsidR="00493E48" w:rsidP="00493E48" w:rsidRDefault="00493E48" w14:paraId="1AF5E4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93E48" w:rsidP="00493E48" w:rsidRDefault="00493E48" w14:paraId="665870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(36600-IV, nr. 20).</w:t>
      </w:r>
    </w:p>
    <w:p w:rsidR="00493E48" w:rsidP="00493E48" w:rsidRDefault="00493E48" w14:paraId="69ED70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493E48" w:rsidP="00493E48" w:rsidRDefault="00493E48" w14:paraId="550A3EC6"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(36600-IV, nr. 22).</w:t>
      </w:r>
    </w:p>
    <w:p w:rsidR="00493E48" w:rsidP="00493E48" w:rsidRDefault="00493E48" w14:paraId="05171C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JA21, FVD en de PVV voor deze motie hebben gestemd en de leden van de fractie van BBB ertegen, zodat zij is aangenomen.</w:t>
      </w:r>
    </w:p>
    <w:p w:rsidR="00493E48" w:rsidP="00493E48" w:rsidRDefault="00493E48" w14:paraId="62A97987" w14:textId="77777777">
      <w:pPr>
        <w:spacing w:after="240"/>
        <w:rPr>
          <w:rFonts w:ascii="Arial" w:hAnsi="Arial" w:eastAsia="Times New Roman" w:cs="Arial"/>
          <w:sz w:val="22"/>
          <w:szCs w:val="22"/>
        </w:rPr>
      </w:pPr>
      <w:r>
        <w:rPr>
          <w:rFonts w:ascii="Arial" w:hAnsi="Arial" w:eastAsia="Times New Roman" w:cs="Arial"/>
          <w:sz w:val="22"/>
          <w:szCs w:val="22"/>
        </w:rPr>
        <w:t>Stemmingen moties Begroting Volkshuisvesting en Ruimtelijke Ordening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begrotingsstaat van het Ministerie van Volkshuisvesting en Ruimtelijke Ordening (XXII)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93E48" w:rsidP="00493E48" w:rsidRDefault="00493E48" w14:paraId="1AA80F48"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motie-De Hoop c.s. over de winstbelasting voor woningcorporaties afschaffen en woningcorporaties uitzonderen van de ATAD (36600-XXII, nr. 19);</w:t>
      </w:r>
    </w:p>
    <w:p w:rsidR="00493E48" w:rsidP="00493E48" w:rsidRDefault="00493E48" w14:paraId="3C5EEB7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Hoop/Beckerman over verplichte herhuisvesting na een uithuiszetting (36600-XXII, nr. 20);</w:t>
      </w:r>
    </w:p>
    <w:p w:rsidR="00493E48" w:rsidP="00493E48" w:rsidRDefault="00493E48" w14:paraId="207BF17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 over de stijging van de sociale huur vastzetten op cao-lonen min 0,5% of inflatie min 0,5% (36600-XXII, nr. 21);</w:t>
      </w:r>
    </w:p>
    <w:p w:rsidR="00493E48" w:rsidP="00493E48" w:rsidRDefault="00493E48" w14:paraId="4DEA8B9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Hoop c.s. over een gesprek met de NPLV-gemeenten om 50% van de vrijkomende woningen in NPLV-gebieden toe te wijzen aan mensen met een maatschappelijk beroep (36600-XXII, nr. 22);</w:t>
      </w:r>
    </w:p>
    <w:p w:rsidR="00493E48" w:rsidP="00493E48" w:rsidRDefault="00493E48" w14:paraId="39FAE0C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c.s. over voor de Voorjaarsnota een plan voorleggen om de Nationale Grondbank effectief in te zetten voor actieve grondpolitiek (36600-XXII, nr. 23);</w:t>
      </w:r>
    </w:p>
    <w:p w:rsidR="00493E48" w:rsidP="00493E48" w:rsidRDefault="00493E48" w14:paraId="688DE47E"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de oplossingsrichtingen uit het adviesrapport "Ruimtelijke ordening in een veranderend klimaat" meenemen in de Nota Ruimte (36600-XXII, nr. 24);</w:t>
      </w:r>
    </w:p>
    <w:p w:rsidR="00493E48" w:rsidP="00493E48" w:rsidRDefault="00493E48" w14:paraId="2683AA7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over een oproep aan gemeenten om geen </w:t>
      </w:r>
      <w:proofErr w:type="spellStart"/>
      <w:r>
        <w:rPr>
          <w:rFonts w:ascii="Arial" w:hAnsi="Arial" w:eastAsia="Times New Roman" w:cs="Arial"/>
          <w:sz w:val="22"/>
          <w:szCs w:val="22"/>
        </w:rPr>
        <w:t>bovenwettenlijke</w:t>
      </w:r>
      <w:proofErr w:type="spellEnd"/>
      <w:r>
        <w:rPr>
          <w:rFonts w:ascii="Arial" w:hAnsi="Arial" w:eastAsia="Times New Roman" w:cs="Arial"/>
          <w:sz w:val="22"/>
          <w:szCs w:val="22"/>
        </w:rPr>
        <w:t xml:space="preserve"> eisen op te leggen aan nieuwbouwwoningen (36600-XXII, nr. 25);</w:t>
      </w:r>
    </w:p>
    <w:p w:rsidR="00493E48" w:rsidP="00493E48" w:rsidRDefault="00493E48" w14:paraId="242E5D69"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c.s. over een blijvende actieve inzet om woningbouw op de locatie </w:t>
      </w:r>
      <w:proofErr w:type="spellStart"/>
      <w:r>
        <w:rPr>
          <w:rFonts w:ascii="Arial" w:hAnsi="Arial" w:eastAsia="Times New Roman" w:cs="Arial"/>
          <w:sz w:val="22"/>
          <w:szCs w:val="22"/>
        </w:rPr>
        <w:t>Bleizo</w:t>
      </w:r>
      <w:proofErr w:type="spellEnd"/>
      <w:r>
        <w:rPr>
          <w:rFonts w:ascii="Arial" w:hAnsi="Arial" w:eastAsia="Times New Roman" w:cs="Arial"/>
          <w:sz w:val="22"/>
          <w:szCs w:val="22"/>
        </w:rPr>
        <w:t>-West op korte termijn mogelijk te maken (36600-XXII, nr. 26);</w:t>
      </w:r>
    </w:p>
    <w:p w:rsidR="00493E48" w:rsidP="00493E48" w:rsidRDefault="00493E48" w14:paraId="21C24D0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motie-Vijlbrief c.s. over de oprichting van gemeentelijke raden van woningzoekenden en een nationale raad van woningzoekenden (36600-XXII, nr. 27);</w:t>
      </w:r>
    </w:p>
    <w:p w:rsidR="00493E48" w:rsidP="00493E48" w:rsidRDefault="00493E48" w14:paraId="3610DA4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motie-Peter de Groot c.s. over een gesprek met hypotheekverstrekkers over het aanbieden van hypotheken met een looptijd van 40 jaar voor starters en middengroepen tot 35 jaar (36600-XXII, nr. 28);</w:t>
      </w:r>
    </w:p>
    <w:p w:rsidR="00493E48" w:rsidP="00493E48" w:rsidRDefault="00493E48" w14:paraId="3F91E6F9"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motie-Peter de Groot/Grinwis over een gesprek met pensioenfondsen, NHG en verzekeraars over een forse uitbreiding van het </w:t>
      </w:r>
      <w:proofErr w:type="spellStart"/>
      <w:r>
        <w:rPr>
          <w:rFonts w:ascii="Arial" w:hAnsi="Arial" w:eastAsia="Times New Roman" w:cs="Arial"/>
          <w:sz w:val="22"/>
          <w:szCs w:val="22"/>
        </w:rPr>
        <w:t>revolverend</w:t>
      </w:r>
      <w:proofErr w:type="spellEnd"/>
      <w:r>
        <w:rPr>
          <w:rFonts w:ascii="Arial" w:hAnsi="Arial" w:eastAsia="Times New Roman" w:cs="Arial"/>
          <w:sz w:val="22"/>
          <w:szCs w:val="22"/>
        </w:rPr>
        <w:t xml:space="preserve"> fonds (36600-XXII, nr. 29);</w:t>
      </w:r>
    </w:p>
    <w:p w:rsidR="00493E48" w:rsidP="00493E48" w:rsidRDefault="00493E48" w14:paraId="5B56C5D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motie-Peter de Groot c.s. over het aanwijzen van woningbouwlocaties en het slechten van belemmeringen om die locaties te realiseren (36600-XXII, nr. 30);</w:t>
      </w:r>
    </w:p>
    <w:p w:rsidR="00493E48" w:rsidP="00493E48" w:rsidRDefault="00493E48" w14:paraId="2AF155E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motie-Peter de Groot c.s. over het bundelen van </w:t>
      </w:r>
      <w:proofErr w:type="spellStart"/>
      <w:r>
        <w:rPr>
          <w:rFonts w:ascii="Arial" w:hAnsi="Arial" w:eastAsia="Times New Roman" w:cs="Arial"/>
          <w:sz w:val="22"/>
          <w:szCs w:val="22"/>
        </w:rPr>
        <w:t>buitenstedelijke</w:t>
      </w:r>
      <w:proofErr w:type="spellEnd"/>
      <w:r>
        <w:rPr>
          <w:rFonts w:ascii="Arial" w:hAnsi="Arial" w:eastAsia="Times New Roman" w:cs="Arial"/>
          <w:sz w:val="22"/>
          <w:szCs w:val="22"/>
        </w:rPr>
        <w:t xml:space="preserve"> locaties om die versneld voor woningbouw aan te kunnen wenden (36600-XXII, nr. 31);</w:t>
      </w:r>
    </w:p>
    <w:p w:rsidR="00493E48" w:rsidP="00493E48" w:rsidRDefault="00493E48" w14:paraId="07783AC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motie-Meulenkamp c.s. over een wetsvoorstel voor nieuwe griffierechtcategorieën om de instroom van hoger beroepszaken in bouwzaken terug te brengen (36600-XXII, nr. 32);</w:t>
      </w:r>
    </w:p>
    <w:p w:rsidR="00493E48" w:rsidP="00493E48" w:rsidRDefault="00493E48" w14:paraId="2A72E9C9"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motie-Meulenkamp c.s. over de bouwopgave versnellen door de Ladder voor duurzame verstedelijking af te schaffen (36600-XXII, nr. 33);</w:t>
      </w:r>
    </w:p>
    <w:p w:rsidR="00493E48" w:rsidP="00493E48" w:rsidRDefault="00493E48" w14:paraId="157F9E89"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motie-Vedder c.s. over met een conceptbeleidsregel </w:t>
      </w:r>
      <w:proofErr w:type="spellStart"/>
      <w:r>
        <w:rPr>
          <w:rFonts w:ascii="Arial" w:hAnsi="Arial" w:eastAsia="Times New Roman" w:cs="Arial"/>
          <w:sz w:val="22"/>
          <w:szCs w:val="22"/>
        </w:rPr>
        <w:t>meergeneratiewonen</w:t>
      </w:r>
      <w:proofErr w:type="spellEnd"/>
      <w:r>
        <w:rPr>
          <w:rFonts w:ascii="Arial" w:hAnsi="Arial" w:eastAsia="Times New Roman" w:cs="Arial"/>
          <w:sz w:val="22"/>
          <w:szCs w:val="22"/>
        </w:rPr>
        <w:t xml:space="preserve"> mogelijk maken wanneer er nog geen zekerheid is over een toekomstige mantelzorgrelatie (36600-XXII, nr. 34);</w:t>
      </w:r>
    </w:p>
    <w:p w:rsidR="00493E48" w:rsidP="00493E48" w:rsidRDefault="00493E48" w14:paraId="5BF1B16E"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motie-Vedder c.s. over een plan van aanpak om de aanpassing van de staatssteunregels te benutten voor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(36600-XXII, nr. 35);</w:t>
      </w:r>
    </w:p>
    <w:p w:rsidR="00493E48" w:rsidP="00493E48" w:rsidRDefault="00493E48" w14:paraId="6230A39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c.s. over een digitaliseringsstrategie, een meerjarig informatieplan, een samenhangend datafundament en een monitoringssystematiek voor het volkshuisvestingsbeleid (36600-XXII, nr. 36);</w:t>
      </w:r>
    </w:p>
    <w:p w:rsidR="00493E48" w:rsidP="00493E48" w:rsidRDefault="00493E48" w14:paraId="7F0202B8"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motie-Welzijn c.s. over het wettelijk instrumentarium, lerend van de Crisis- en herstelwet, optimaal benutten voor de versnelling van woningbouwprojecten (36600-XXII, nr. 37);</w:t>
      </w:r>
    </w:p>
    <w:p w:rsidR="00493E48" w:rsidP="00493E48" w:rsidRDefault="00493E48" w14:paraId="0B2F45A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motie-Beckerman c.s. over in gesprek gaan met </w:t>
      </w:r>
      <w:proofErr w:type="spellStart"/>
      <w:r>
        <w:rPr>
          <w:rFonts w:ascii="Arial" w:hAnsi="Arial" w:eastAsia="Times New Roman" w:cs="Arial"/>
          <w:sz w:val="22"/>
          <w:szCs w:val="22"/>
        </w:rPr>
        <w:t>Cooplink</w:t>
      </w:r>
      <w:proofErr w:type="spellEnd"/>
      <w:r>
        <w:rPr>
          <w:rFonts w:ascii="Arial" w:hAnsi="Arial" w:eastAsia="Times New Roman" w:cs="Arial"/>
          <w:sz w:val="22"/>
          <w:szCs w:val="22"/>
        </w:rPr>
        <w:t xml:space="preserve"> over nog bestaande belemmeringen voor wooncoöperaties (36600-XXII, nr. 38);</w:t>
      </w:r>
    </w:p>
    <w:p w:rsidR="00493E48" w:rsidP="00493E48" w:rsidRDefault="00493E48" w14:paraId="2F8F03D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motie-Beckerman/De Hoop over voor de Voorjaarsnota plannen presenteren om de kostendelersnorm af te schaffen (36600-XXII, nr. 39);</w:t>
      </w:r>
    </w:p>
    <w:p w:rsidR="00493E48" w:rsidP="00493E48" w:rsidRDefault="00493E48" w14:paraId="1C92F41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de huren voor komend jaar bevriezen (36600-XXII, nr. 40);</w:t>
      </w:r>
    </w:p>
    <w:p w:rsidR="00493E48" w:rsidP="00493E48" w:rsidRDefault="00493E48" w14:paraId="4CAC18C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aanvullende methoden onderzoeken om meer betaalbare huurwoningen te realiseren (36600-XXII, nr. 41);</w:t>
      </w:r>
    </w:p>
    <w:p w:rsidR="00493E48" w:rsidP="00493E48" w:rsidRDefault="00493E48" w14:paraId="013EBFF8"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c.s. over meer aandacht voor de huisvestingsopgave van lokale jongeren en starters in landelijk gebied en voormalige krimpregio's (36600-XXII, nr. 42);</w:t>
      </w:r>
    </w:p>
    <w:p w:rsidR="00493E48" w:rsidP="00493E48" w:rsidRDefault="00493E48" w14:paraId="5F57396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c.s. over een juridisch kader voor permanente bewoners van recreatiewoningen (36600-XXII, nr. 43);</w:t>
      </w:r>
    </w:p>
    <w:p w:rsidR="00493E48" w:rsidP="00493E48" w:rsidRDefault="00493E48" w14:paraId="3040FF2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in de uitwerking van de Nota Ruimte </w:t>
      </w:r>
      <w:proofErr w:type="spellStart"/>
      <w:r>
        <w:rPr>
          <w:rFonts w:ascii="Arial" w:hAnsi="Arial" w:eastAsia="Times New Roman" w:cs="Arial"/>
          <w:sz w:val="22"/>
          <w:szCs w:val="22"/>
        </w:rPr>
        <w:t>provincieoverstijgend</w:t>
      </w:r>
      <w:proofErr w:type="spellEnd"/>
      <w:r>
        <w:rPr>
          <w:rFonts w:ascii="Arial" w:hAnsi="Arial" w:eastAsia="Times New Roman" w:cs="Arial"/>
          <w:sz w:val="22"/>
          <w:szCs w:val="22"/>
        </w:rPr>
        <w:t xml:space="preserve"> naar ruimtelijke ontwikkelingen en arrangementen kijken (36600-XXII, nr. 44);</w:t>
      </w:r>
    </w:p>
    <w:p w:rsidR="00493E48" w:rsidP="00493E48" w:rsidRDefault="00493E48" w14:paraId="48885F78"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onderzoeken hoe prikkelarm wonen breder kan worden geïntroduceerd (36600-XXII, nr. 45);</w:t>
      </w:r>
    </w:p>
    <w:p w:rsidR="00493E48" w:rsidP="00493E48" w:rsidRDefault="00493E48" w14:paraId="32C3473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enkelglas in huurwoningen kwalificeren als onderhoudsgebrek (36600-XXII, nr. 46);</w:t>
      </w:r>
    </w:p>
    <w:p w:rsidR="00493E48" w:rsidP="00493E48" w:rsidRDefault="00493E48" w14:paraId="088F49B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onderzoek naar de bijdrage van halalhypotheken aan een betere doorstroom op de huurwoningmarkt (36600-XXII, nr. 47);</w:t>
      </w:r>
    </w:p>
    <w:p w:rsidR="00493E48" w:rsidP="00493E48" w:rsidRDefault="00493E48" w14:paraId="7C0CCC2C"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het probleem van weeskinderen die een koopwoning met hypotheek erven in kaart brengen en oplossen (36600-XXII, nr. 48);</w:t>
      </w:r>
    </w:p>
    <w:p w:rsidR="00493E48" w:rsidP="00493E48" w:rsidRDefault="00493E48" w14:paraId="12019F2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bij de uitwerking van de realisatiestimulans actief sturen op betaalbare woningen voor starters en ouderen (36600-XXII, nr. 49);</w:t>
      </w:r>
    </w:p>
    <w:p w:rsidR="00493E48" w:rsidP="00493E48" w:rsidRDefault="00493E48" w14:paraId="6342AB99"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motie-Grinwis/Meulenkamp over de juridische haalbaarheid toetsen van een experiment om langdurige beroepsprocedures te voorkomen door middel van een </w:t>
      </w:r>
      <w:proofErr w:type="spellStart"/>
      <w:r>
        <w:rPr>
          <w:rFonts w:ascii="Arial" w:hAnsi="Arial" w:eastAsia="Times New Roman" w:cs="Arial"/>
          <w:sz w:val="22"/>
          <w:szCs w:val="22"/>
        </w:rPr>
        <w:t>voortoets</w:t>
      </w:r>
      <w:proofErr w:type="spellEnd"/>
      <w:r>
        <w:rPr>
          <w:rFonts w:ascii="Arial" w:hAnsi="Arial" w:eastAsia="Times New Roman" w:cs="Arial"/>
          <w:sz w:val="22"/>
          <w:szCs w:val="22"/>
        </w:rPr>
        <w:t xml:space="preserve"> naar Duits model (36600-XXII, nr. 50);</w:t>
      </w:r>
    </w:p>
    <w:p w:rsidR="00493E48" w:rsidP="00493E48" w:rsidRDefault="00493E48" w14:paraId="0FBDFB08"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motie-Grinwis c.s. over de toepassing van fabriekswoningen stimuleren en komen tot een taskforce voor industriële woningbouw (36600-XXII, nr. 51).</w:t>
      </w:r>
    </w:p>
    <w:p w:rsidR="00493E48" w:rsidP="00493E48" w:rsidRDefault="00493E48" w14:paraId="06540B58" w14:textId="77777777">
      <w:pPr>
        <w:rPr>
          <w:rFonts w:ascii="Arial" w:hAnsi="Arial" w:eastAsia="Times New Roman" w:cs="Arial"/>
          <w:sz w:val="22"/>
          <w:szCs w:val="22"/>
        </w:rPr>
      </w:pPr>
    </w:p>
    <w:p w:rsidR="00493E48" w:rsidP="00493E48" w:rsidRDefault="00493E48" w14:paraId="6143F39A" w14:textId="77777777">
      <w:pPr>
        <w:spacing w:after="240"/>
        <w:rPr>
          <w:rFonts w:ascii="Arial" w:hAnsi="Arial" w:eastAsia="Times New Roman" w:cs="Arial"/>
          <w:sz w:val="22"/>
          <w:szCs w:val="22"/>
        </w:rPr>
      </w:pPr>
      <w:r>
        <w:rPr>
          <w:rFonts w:ascii="Arial" w:hAnsi="Arial" w:eastAsia="Times New Roman" w:cs="Arial"/>
          <w:sz w:val="22"/>
          <w:szCs w:val="22"/>
        </w:rPr>
        <w:t>(Zie vergadering van 24 oktober 2024.)</w:t>
      </w:r>
    </w:p>
    <w:p w:rsidR="00493E48" w:rsidP="00493E48" w:rsidRDefault="00493E48" w14:paraId="06E543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Meulenkamp stel ik voor zijn motie (36600-XXII, nr. 33)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93E48" w:rsidP="00493E48" w:rsidRDefault="00493E48" w14:paraId="245A3B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motie-Meulenkamp c.s. (36600-XXII, nr. 32) is in die zin gewijzigd dat zij thans is ondertekend door de leden Meulenkamp,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Welzijn en Grinwis. </w:t>
      </w:r>
      <w:r>
        <w:rPr>
          <w:rFonts w:ascii="Arial" w:hAnsi="Arial" w:eastAsia="Times New Roman" w:cs="Arial"/>
          <w:sz w:val="22"/>
          <w:szCs w:val="22"/>
        </w:rPr>
        <w:br/>
      </w:r>
      <w:r>
        <w:rPr>
          <w:rFonts w:ascii="Arial" w:hAnsi="Arial" w:eastAsia="Times New Roman" w:cs="Arial"/>
          <w:sz w:val="22"/>
          <w:szCs w:val="22"/>
        </w:rPr>
        <w:br/>
        <w:t>Zij krijgt nr. ??, was nr. 32 (36600-XXII).</w:t>
      </w:r>
    </w:p>
    <w:p w:rsidR="00493E48" w:rsidP="00493E48" w:rsidRDefault="00493E48" w14:paraId="34A37643" w14:textId="77777777">
      <w:pPr>
        <w:spacing w:after="240"/>
        <w:rPr>
          <w:rFonts w:ascii="Arial" w:hAnsi="Arial" w:eastAsia="Times New Roman" w:cs="Arial"/>
          <w:sz w:val="22"/>
          <w:szCs w:val="22"/>
        </w:rPr>
      </w:pPr>
      <w:r>
        <w:rPr>
          <w:rFonts w:ascii="Arial" w:hAnsi="Arial" w:eastAsia="Times New Roman" w:cs="Arial"/>
          <w:sz w:val="22"/>
          <w:szCs w:val="22"/>
        </w:rPr>
        <w:t>De motie-Peter de Groot/Grinwis (36600-XXII, nr. 29) is in die zin gewijzigd dat zij thans luidt:</w:t>
      </w:r>
    </w:p>
    <w:p w:rsidR="00493E48" w:rsidP="00493E48" w:rsidRDefault="00493E48" w14:paraId="7DFCB34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Nationaal Fonds Betaalbare Koopwoningen nu gevuld is met 70 miljoen euro, waarmee naar verwachting in eerste instantie ongeveer 2.000 huishoudens geholpen kunnen worden met een koopwoning;</w:t>
      </w:r>
      <w:r>
        <w:rPr>
          <w:rFonts w:ascii="Arial" w:hAnsi="Arial" w:eastAsia="Times New Roman" w:cs="Arial"/>
          <w:sz w:val="22"/>
          <w:szCs w:val="22"/>
        </w:rPr>
        <w:br/>
      </w:r>
      <w:r>
        <w:rPr>
          <w:rFonts w:ascii="Arial" w:hAnsi="Arial" w:eastAsia="Times New Roman" w:cs="Arial"/>
          <w:sz w:val="22"/>
          <w:szCs w:val="22"/>
        </w:rPr>
        <w:br/>
        <w:t>overwegende dat een grote groep starters en middengroepen tot 35 jaar geen koopwoning kan betalen, mede door een hoge woonquote;</w:t>
      </w:r>
      <w:r>
        <w:rPr>
          <w:rFonts w:ascii="Arial" w:hAnsi="Arial" w:eastAsia="Times New Roman" w:cs="Arial"/>
          <w:sz w:val="22"/>
          <w:szCs w:val="22"/>
        </w:rPr>
        <w:br/>
      </w:r>
      <w:r>
        <w:rPr>
          <w:rFonts w:ascii="Arial" w:hAnsi="Arial" w:eastAsia="Times New Roman" w:cs="Arial"/>
          <w:sz w:val="22"/>
          <w:szCs w:val="22"/>
        </w:rPr>
        <w:br/>
        <w:t>overwegende dat de woonlasten van starters en middengroepen de afgelopen jaren alleen maar toegenomen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overwegende dat er in potentie veel </w:t>
      </w:r>
      <w:proofErr w:type="spellStart"/>
      <w:r>
        <w:rPr>
          <w:rFonts w:ascii="Arial" w:hAnsi="Arial" w:eastAsia="Times New Roman" w:cs="Arial"/>
          <w:sz w:val="22"/>
          <w:szCs w:val="22"/>
        </w:rPr>
        <w:t>funding</w:t>
      </w:r>
      <w:proofErr w:type="spellEnd"/>
      <w:r>
        <w:rPr>
          <w:rFonts w:ascii="Arial" w:hAnsi="Arial" w:eastAsia="Times New Roman" w:cs="Arial"/>
          <w:sz w:val="22"/>
          <w:szCs w:val="22"/>
        </w:rPr>
        <w:t xml:space="preserve"> beschikbaar is, bij bijvoorbeeld externe fondsen, NHG en verzekeraars, om het </w:t>
      </w:r>
      <w:proofErr w:type="spellStart"/>
      <w:r>
        <w:rPr>
          <w:rFonts w:ascii="Arial" w:hAnsi="Arial" w:eastAsia="Times New Roman" w:cs="Arial"/>
          <w:sz w:val="22"/>
          <w:szCs w:val="22"/>
        </w:rPr>
        <w:t>revolverend</w:t>
      </w:r>
      <w:proofErr w:type="spellEnd"/>
      <w:r>
        <w:rPr>
          <w:rFonts w:ascii="Arial" w:hAnsi="Arial" w:eastAsia="Times New Roman" w:cs="Arial"/>
          <w:sz w:val="22"/>
          <w:szCs w:val="22"/>
        </w:rPr>
        <w:t xml:space="preserve"> fonds aan te vullen;</w:t>
      </w:r>
      <w:r>
        <w:rPr>
          <w:rFonts w:ascii="Arial" w:hAnsi="Arial" w:eastAsia="Times New Roman" w:cs="Arial"/>
          <w:sz w:val="22"/>
          <w:szCs w:val="22"/>
        </w:rPr>
        <w:br/>
      </w:r>
      <w:r>
        <w:rPr>
          <w:rFonts w:ascii="Arial" w:hAnsi="Arial" w:eastAsia="Times New Roman" w:cs="Arial"/>
          <w:sz w:val="22"/>
          <w:szCs w:val="22"/>
        </w:rPr>
        <w:br/>
        <w:t xml:space="preserve">verzoekt de regering om in gesprek te gaan met partijen om het </w:t>
      </w:r>
      <w:proofErr w:type="spellStart"/>
      <w:r>
        <w:rPr>
          <w:rFonts w:ascii="Arial" w:hAnsi="Arial" w:eastAsia="Times New Roman" w:cs="Arial"/>
          <w:sz w:val="22"/>
          <w:szCs w:val="22"/>
        </w:rPr>
        <w:t>revolverend</w:t>
      </w:r>
      <w:proofErr w:type="spellEnd"/>
      <w:r>
        <w:rPr>
          <w:rFonts w:ascii="Arial" w:hAnsi="Arial" w:eastAsia="Times New Roman" w:cs="Arial"/>
          <w:sz w:val="22"/>
          <w:szCs w:val="22"/>
        </w:rPr>
        <w:t xml:space="preserve"> fonds fors uit te breiden,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93E48" w:rsidP="00493E48" w:rsidRDefault="00493E48" w14:paraId="62762A1E" w14:textId="77777777">
      <w:pPr>
        <w:spacing w:after="240"/>
        <w:rPr>
          <w:rFonts w:ascii="Arial" w:hAnsi="Arial" w:eastAsia="Times New Roman" w:cs="Arial"/>
          <w:sz w:val="22"/>
          <w:szCs w:val="22"/>
        </w:rPr>
      </w:pPr>
      <w:r>
        <w:rPr>
          <w:rFonts w:ascii="Arial" w:hAnsi="Arial" w:eastAsia="Times New Roman" w:cs="Arial"/>
          <w:sz w:val="22"/>
          <w:szCs w:val="22"/>
        </w:rPr>
        <w:t>Zij krijgt nr. ??, was nr. 29 (36600-XXII).</w:t>
      </w:r>
    </w:p>
    <w:p w:rsidR="00493E48" w:rsidP="00493E48" w:rsidRDefault="00493E48" w14:paraId="6A3AA8D2" w14:textId="77777777">
      <w:pPr>
        <w:spacing w:after="240"/>
        <w:rPr>
          <w:rFonts w:ascii="Arial" w:hAnsi="Arial" w:eastAsia="Times New Roman" w:cs="Arial"/>
          <w:sz w:val="22"/>
          <w:szCs w:val="22"/>
        </w:rPr>
      </w:pPr>
      <w:r>
        <w:rPr>
          <w:rFonts w:ascii="Arial" w:hAnsi="Arial" w:eastAsia="Times New Roman" w:cs="Arial"/>
          <w:sz w:val="22"/>
          <w:szCs w:val="22"/>
        </w:rPr>
        <w:t>De motie-Vedder c.s. (36600-XXII, nr. 35) is in die zin gewijzigd dat zij thans luidt:</w:t>
      </w:r>
    </w:p>
    <w:p w:rsidR="00493E48" w:rsidP="00493E48" w:rsidRDefault="00493E48" w14:paraId="676B7E0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na een intensieve Nederlandse lobby de staatssteunregels voor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vermoedelijk worden aangepast;</w:t>
      </w:r>
      <w:r>
        <w:rPr>
          <w:rFonts w:ascii="Arial" w:hAnsi="Arial" w:eastAsia="Times New Roman" w:cs="Arial"/>
          <w:sz w:val="22"/>
          <w:szCs w:val="22"/>
        </w:rPr>
        <w:br/>
      </w:r>
      <w:r>
        <w:rPr>
          <w:rFonts w:ascii="Arial" w:hAnsi="Arial" w:eastAsia="Times New Roman" w:cs="Arial"/>
          <w:sz w:val="22"/>
          <w:szCs w:val="22"/>
        </w:rPr>
        <w:br/>
        <w:t>overwegende dat de minister al voorbereidingen treft om deze staatssteunruimte te benutten en met investeerders in gesprek is;</w:t>
      </w:r>
      <w:r>
        <w:rPr>
          <w:rFonts w:ascii="Arial" w:hAnsi="Arial" w:eastAsia="Times New Roman" w:cs="Arial"/>
          <w:sz w:val="22"/>
          <w:szCs w:val="22"/>
        </w:rPr>
        <w:br/>
      </w:r>
      <w:r>
        <w:rPr>
          <w:rFonts w:ascii="Arial" w:hAnsi="Arial" w:eastAsia="Times New Roman" w:cs="Arial"/>
          <w:sz w:val="22"/>
          <w:szCs w:val="22"/>
        </w:rPr>
        <w:br/>
        <w:t xml:space="preserve">verzoekt de regering zo snel mogelijk een plan van aanpak aan de Kamer te sturen over hoe we deze staatssteunruimte gaan benutten om de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xml:space="preserve"> te helpen,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93E48" w:rsidP="00493E48" w:rsidRDefault="00493E48" w14:paraId="21CE57B7" w14:textId="77777777">
      <w:pPr>
        <w:spacing w:after="240"/>
        <w:rPr>
          <w:rFonts w:ascii="Arial" w:hAnsi="Arial" w:eastAsia="Times New Roman" w:cs="Arial"/>
          <w:sz w:val="22"/>
          <w:szCs w:val="22"/>
        </w:rPr>
      </w:pPr>
      <w:r>
        <w:rPr>
          <w:rFonts w:ascii="Arial" w:hAnsi="Arial" w:eastAsia="Times New Roman" w:cs="Arial"/>
          <w:sz w:val="22"/>
          <w:szCs w:val="22"/>
        </w:rPr>
        <w:t>Zij krijgt nr. ??, was nr. 35 (36600-XXII).</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493E48" w:rsidP="00493E48" w:rsidRDefault="00493E48" w14:paraId="0407CF6A"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c.s. (36600-XXII, nr. 19).</w:t>
      </w:r>
    </w:p>
    <w:p w:rsidR="00493E48" w:rsidP="00493E48" w:rsidRDefault="00493E48" w14:paraId="3AACD7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FVD voor deze motie hebben gestemd en de leden van de overige fracties ertegen, zodat zij is verworpen.</w:t>
      </w:r>
    </w:p>
    <w:p w:rsidR="00493E48" w:rsidP="00493E48" w:rsidRDefault="00493E48" w14:paraId="13CF2464"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Hoop/Beckerman (36600-XXII, nr. 20).</w:t>
      </w:r>
    </w:p>
    <w:p w:rsidR="00493E48" w:rsidP="00493E48" w:rsidRDefault="00493E48" w14:paraId="0CB3D1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493E48" w:rsidP="00493E48" w:rsidRDefault="00493E48" w14:paraId="69822F73"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(36600-XXII, nr. 21).</w:t>
      </w:r>
    </w:p>
    <w:p w:rsidR="00493E48" w:rsidP="00493E48" w:rsidRDefault="00493E48" w14:paraId="42634F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en DENK voor deze motie hebben gestemd en de leden van de overige fracties ertegen, zodat zij is verworpen.</w:t>
      </w:r>
    </w:p>
    <w:p w:rsidR="00493E48" w:rsidP="00493E48" w:rsidRDefault="00493E48" w14:paraId="76E5445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Hoop c.s. (36600-XXII, nr. 22).</w:t>
      </w:r>
    </w:p>
    <w:p w:rsidR="00493E48" w:rsidP="00493E48" w:rsidRDefault="00493E48" w14:paraId="547B86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Volt, D66, </w:t>
      </w:r>
      <w:r>
        <w:rPr>
          <w:rFonts w:ascii="Arial" w:hAnsi="Arial" w:eastAsia="Times New Roman" w:cs="Arial"/>
          <w:sz w:val="22"/>
          <w:szCs w:val="22"/>
        </w:rPr>
        <w:lastRenderedPageBreak/>
        <w:t>NSC, de ChristenUnie, de SGP, het CDA, de VVD, BBB, JA21 en de PVV voor deze motie hebben gestemd en de leden van de overige fracties ertegen, zodat zij is aangenomen.</w:t>
      </w:r>
    </w:p>
    <w:p w:rsidR="00493E48" w:rsidP="00493E48" w:rsidRDefault="00493E48" w14:paraId="21E41F6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c.s. (36600-XXII, nr. 23).</w:t>
      </w:r>
    </w:p>
    <w:p w:rsidR="00493E48" w:rsidP="00493E48" w:rsidRDefault="00493E48" w14:paraId="479503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de PVV voor deze motie hebben gestemd en de leden van de overige fracties ertegen, zodat zij is aangenomen.</w:t>
      </w:r>
    </w:p>
    <w:p w:rsidR="00493E48" w:rsidP="00493E48" w:rsidRDefault="00493E48" w14:paraId="3AC5DCE5"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(36600-XXII, nr. 24).</w:t>
      </w:r>
    </w:p>
    <w:p w:rsidR="00493E48" w:rsidP="00493E48" w:rsidRDefault="00493E48" w14:paraId="53B7FF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493E48" w:rsidP="00493E48" w:rsidRDefault="00493E48" w14:paraId="54D4A80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(36600-XXII, nr. 25).</w:t>
      </w:r>
    </w:p>
    <w:p w:rsidR="00493E48" w:rsidP="00493E48" w:rsidRDefault="00493E48" w14:paraId="7D4012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het CDA, de VVD, BBB, FVD en de PVV voor deze motie hebben gestemd en de leden van de overige fracties ertegen, zodat zij is aangenomen.</w:t>
      </w:r>
    </w:p>
    <w:p w:rsidR="00493E48" w:rsidP="00493E48" w:rsidRDefault="00493E48" w14:paraId="1E0DDF4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c.s. (36600-XXII, nr. 26).</w:t>
      </w:r>
    </w:p>
    <w:p w:rsidR="00493E48" w:rsidP="00493E48" w:rsidRDefault="00493E48" w14:paraId="153C01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D66, NSC, de ChristenUnie, de SGP, het CDA, de VVD, BBB, JA21, FVD en de PVV voor deze motie hebben gestemd en de leden van de overige fracties ertegen, zodat zij is aangenomen.</w:t>
      </w:r>
    </w:p>
    <w:p w:rsidR="00493E48" w:rsidP="00493E48" w:rsidRDefault="00493E48" w14:paraId="3A1E399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motie-Vijlbrief c.s. (36600-XXII, nr. 27).</w:t>
      </w:r>
    </w:p>
    <w:p w:rsidR="00493E48" w:rsidP="00493E48" w:rsidRDefault="00493E48" w14:paraId="349341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de PVV voor deze motie hebben gestemd en de leden van de overige fracties ertegen, zodat zij is aangenomen.</w:t>
      </w:r>
    </w:p>
    <w:p w:rsidR="00493E48" w:rsidP="00493E48" w:rsidRDefault="00493E48" w14:paraId="10476C56" w14:textId="77777777">
      <w:pPr>
        <w:spacing w:after="240"/>
        <w:rPr>
          <w:rFonts w:ascii="Arial" w:hAnsi="Arial" w:eastAsia="Times New Roman" w:cs="Arial"/>
          <w:sz w:val="22"/>
          <w:szCs w:val="22"/>
        </w:rPr>
      </w:pPr>
      <w:r>
        <w:rPr>
          <w:rFonts w:ascii="Arial" w:hAnsi="Arial" w:eastAsia="Times New Roman" w:cs="Arial"/>
          <w:sz w:val="22"/>
          <w:szCs w:val="22"/>
        </w:rPr>
        <w:t>In stemming komt de motie-Peter de Groot c.s. (36600-XXII, nr. 28).</w:t>
      </w:r>
    </w:p>
    <w:p w:rsidR="00493E48" w:rsidP="00493E48" w:rsidRDefault="00493E48" w14:paraId="1F13E1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de ChristenUnie, de SGP, de VVD, BBB, JA21, FVD en de PVV voor deze motie hebben gestemd en de leden van de overige fracties ertegen, zodat zij is aangenomen.</w:t>
      </w:r>
    </w:p>
    <w:p w:rsidR="00493E48" w:rsidP="00493E48" w:rsidRDefault="00493E48" w14:paraId="58AF95AF"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motie-Peter de Groot/Grinwis (36600-XXII, nr. ??, was nr. 29).</w:t>
      </w:r>
    </w:p>
    <w:p w:rsidR="00493E48" w:rsidP="00493E48" w:rsidRDefault="00493E48" w14:paraId="630E42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493E48" w:rsidP="00493E48" w:rsidRDefault="00493E48" w14:paraId="35144020" w14:textId="77777777">
      <w:pPr>
        <w:spacing w:after="240"/>
        <w:rPr>
          <w:rFonts w:ascii="Arial" w:hAnsi="Arial" w:eastAsia="Times New Roman" w:cs="Arial"/>
          <w:sz w:val="22"/>
          <w:szCs w:val="22"/>
        </w:rPr>
      </w:pPr>
      <w:r>
        <w:rPr>
          <w:rFonts w:ascii="Arial" w:hAnsi="Arial" w:eastAsia="Times New Roman" w:cs="Arial"/>
          <w:sz w:val="22"/>
          <w:szCs w:val="22"/>
        </w:rPr>
        <w:t>In stemming komt de motie-Peter de Groot c.s. (36600-XXII, nr. 30).</w:t>
      </w:r>
    </w:p>
    <w:p w:rsidR="00493E48" w:rsidP="00493E48" w:rsidRDefault="00493E48" w14:paraId="64ECE5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DENK, Volt, D66, </w:t>
      </w:r>
      <w:r>
        <w:rPr>
          <w:rFonts w:ascii="Arial" w:hAnsi="Arial" w:eastAsia="Times New Roman" w:cs="Arial"/>
          <w:sz w:val="22"/>
          <w:szCs w:val="22"/>
        </w:rPr>
        <w:lastRenderedPageBreak/>
        <w:t>NSC, de ChristenUnie, het CDA, de VVD, BBB, JA21, FVD en de PVV voor deze motie hebben gestemd en de leden van de overige fracties ertegen, zodat zij is aangenomen.</w:t>
      </w:r>
    </w:p>
    <w:p w:rsidR="00493E48" w:rsidP="00493E48" w:rsidRDefault="00493E48" w14:paraId="6F375762" w14:textId="77777777">
      <w:pPr>
        <w:spacing w:after="240"/>
        <w:rPr>
          <w:rFonts w:ascii="Arial" w:hAnsi="Arial" w:eastAsia="Times New Roman" w:cs="Arial"/>
          <w:sz w:val="22"/>
          <w:szCs w:val="22"/>
        </w:rPr>
      </w:pPr>
      <w:r>
        <w:rPr>
          <w:rFonts w:ascii="Arial" w:hAnsi="Arial" w:eastAsia="Times New Roman" w:cs="Arial"/>
          <w:sz w:val="22"/>
          <w:szCs w:val="22"/>
        </w:rPr>
        <w:t>In stemming komt de motie-Peter de Groot c.s. (36600-XXII, nr. 31).</w:t>
      </w:r>
    </w:p>
    <w:p w:rsidR="00493E48" w:rsidP="00493E48" w:rsidRDefault="00493E48" w14:paraId="392039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D66, NSC, de ChristenUnie, de SGP, het CDA, de VVD, BBB, JA21, FVD en de PVV voor deze motie hebben gestemd en de leden van de overige fracties ertegen, zodat zij is aangenomen.</w:t>
      </w:r>
    </w:p>
    <w:p w:rsidR="00493E48" w:rsidP="00493E48" w:rsidRDefault="00493E48" w14:paraId="2458EFD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motie-Meulenkamp c.s. (36600-XXII, nr. ??, was nr. 32).</w:t>
      </w:r>
    </w:p>
    <w:p w:rsidR="00493E48" w:rsidP="00493E48" w:rsidRDefault="00493E48" w14:paraId="02F4C3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VVD, BBB, JA21, FVD en de PVV voor deze gewijzigde motie hebben gestemd en de leden van de overige fracties ertegen, zodat zij is aangenomen.</w:t>
      </w:r>
    </w:p>
    <w:p w:rsidR="00493E48" w:rsidP="00493E48" w:rsidRDefault="00493E48" w14:paraId="02F13DB1" w14:textId="77777777">
      <w:pPr>
        <w:spacing w:after="240"/>
        <w:rPr>
          <w:rFonts w:ascii="Arial" w:hAnsi="Arial" w:eastAsia="Times New Roman" w:cs="Arial"/>
          <w:sz w:val="22"/>
          <w:szCs w:val="22"/>
        </w:rPr>
      </w:pPr>
      <w:r>
        <w:rPr>
          <w:rFonts w:ascii="Arial" w:hAnsi="Arial" w:eastAsia="Times New Roman" w:cs="Arial"/>
          <w:sz w:val="22"/>
          <w:szCs w:val="22"/>
        </w:rPr>
        <w:t>In stemming komt de motie-Vedder c.s. (36600-XXII, nr. 34).</w:t>
      </w:r>
    </w:p>
    <w:p w:rsidR="00493E48" w:rsidP="00493E48" w:rsidRDefault="00493E48" w14:paraId="7BD871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93E48" w:rsidP="00493E48" w:rsidRDefault="00493E48" w14:paraId="398E5B3A"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motie-Vedder c.s. (36600-XXII, nr. ??, was nr. 35).</w:t>
      </w:r>
    </w:p>
    <w:p w:rsidR="00493E48" w:rsidP="00493E48" w:rsidRDefault="00493E48" w14:paraId="254EA0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FVD en de PVV voor deze gewijzigde motie hebben gestemd en de leden van de fractie van de VVD ertegen, zodat zij is aangenomen.</w:t>
      </w:r>
    </w:p>
    <w:p w:rsidR="00493E48" w:rsidP="00493E48" w:rsidRDefault="00493E48" w14:paraId="547BC56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c.s. (36600-XXII, nr. 36).</w:t>
      </w:r>
    </w:p>
    <w:p w:rsidR="00493E48" w:rsidP="00493E48" w:rsidRDefault="00493E48" w14:paraId="2B5177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93E48" w:rsidP="00493E48" w:rsidRDefault="00493E48" w14:paraId="6F6C17CE" w14:textId="77777777">
      <w:pPr>
        <w:spacing w:after="240"/>
        <w:rPr>
          <w:rFonts w:ascii="Arial" w:hAnsi="Arial" w:eastAsia="Times New Roman" w:cs="Arial"/>
          <w:sz w:val="22"/>
          <w:szCs w:val="22"/>
        </w:rPr>
      </w:pPr>
      <w:r>
        <w:rPr>
          <w:rFonts w:ascii="Arial" w:hAnsi="Arial" w:eastAsia="Times New Roman" w:cs="Arial"/>
          <w:sz w:val="22"/>
          <w:szCs w:val="22"/>
        </w:rPr>
        <w:t>In stemming komt de motie-Welzijn c.s. (36600-XXII, nr. 37).</w:t>
      </w:r>
    </w:p>
    <w:p w:rsidR="00493E48" w:rsidP="00493E48" w:rsidRDefault="00493E48" w14:paraId="20DA1A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FVD en de PVV voor deze motie hebben gestemd en de leden van de fractie van de PvdD ertegen, zodat zij is aangenomen.</w:t>
      </w:r>
    </w:p>
    <w:p w:rsidR="00493E48" w:rsidP="00493E48" w:rsidRDefault="00493E48" w14:paraId="6A45992D"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c.s. (36600-XXII, nr. 38).</w:t>
      </w:r>
    </w:p>
    <w:p w:rsidR="00493E48" w:rsidP="00493E48" w:rsidRDefault="00493E48" w14:paraId="0B124E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93E48" w:rsidP="00493E48" w:rsidRDefault="00493E48" w14:paraId="584A435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motie-Beckerman/De Hoop (36600-XXII, nr. 39).</w:t>
      </w:r>
    </w:p>
    <w:p w:rsidR="00493E48" w:rsidP="00493E48" w:rsidRDefault="00493E48" w14:paraId="34060D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het CDA en FVD voor deze motie hebben gestemd en de leden van de overige fracties ertegen, zodat zij is verworpen.</w:t>
      </w:r>
    </w:p>
    <w:p w:rsidR="00493E48" w:rsidP="00493E48" w:rsidRDefault="00493E48" w14:paraId="6743268D"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(36600-XXII, nr. 40).</w:t>
      </w:r>
    </w:p>
    <w:p w:rsidR="00493E48" w:rsidP="00493E48" w:rsidRDefault="00493E48" w14:paraId="162AD5E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493E48" w:rsidP="00493E48" w:rsidRDefault="00493E48" w14:paraId="045BC660"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(36600-XXII, nr. 41).</w:t>
      </w:r>
    </w:p>
    <w:p w:rsidR="00493E48" w:rsidP="00493E48" w:rsidRDefault="00493E48" w14:paraId="4FD5F5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Volt, D66, de SGP, de VVD, BBB, FVD en de PVV voor deze motie hebben gestemd en de leden van de overige fracties ertegen, zodat zij is aangenomen.</w:t>
      </w:r>
    </w:p>
    <w:p w:rsidR="00493E48" w:rsidP="00493E48" w:rsidRDefault="00493E48" w14:paraId="5E413B9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c.s. (36600-XXII, nr. 42).</w:t>
      </w:r>
    </w:p>
    <w:p w:rsidR="00493E48" w:rsidP="00493E48" w:rsidRDefault="00493E48" w14:paraId="0797C0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93E48" w:rsidP="00493E48" w:rsidRDefault="00493E48" w14:paraId="63CE89D1"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c.s. (36600-XXII, nr. 43).</w:t>
      </w:r>
    </w:p>
    <w:p w:rsidR="00493E48" w:rsidP="00493E48" w:rsidRDefault="00493E48" w14:paraId="058A05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het CDA, de VVD, BBB, JA21, FVD en de PVV voor deze motie hebben gestemd en de leden van de overige fracties ertegen, zodat zij is aangenomen.</w:t>
      </w:r>
    </w:p>
    <w:p w:rsidR="00493E48" w:rsidP="00493E48" w:rsidRDefault="00493E48" w14:paraId="1AF71D92"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(36600-XXII, nr. 44).</w:t>
      </w:r>
    </w:p>
    <w:p w:rsidR="00493E48" w:rsidP="00493E48" w:rsidRDefault="00493E48" w14:paraId="153636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93E48" w:rsidP="00493E48" w:rsidRDefault="00493E48" w14:paraId="5BE596C8"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(36600-XXII, nr. 45).</w:t>
      </w:r>
    </w:p>
    <w:p w:rsidR="00493E48" w:rsidP="00493E48" w:rsidRDefault="00493E48" w14:paraId="11D666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het CDA en FVD voor deze motie hebben gestemd en de leden van de overige fracties ertegen, zodat zij is verworpen.</w:t>
      </w:r>
    </w:p>
    <w:p w:rsidR="00493E48" w:rsidP="00493E48" w:rsidRDefault="00493E48" w14:paraId="692523EA"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(36600-XXII, nr. 46).</w:t>
      </w:r>
    </w:p>
    <w:p w:rsidR="00493E48" w:rsidP="00493E48" w:rsidRDefault="00493E48" w14:paraId="50DFB5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de ChristenUnie voor deze motie hebben gestemd en de leden van de overige fracties ertegen, zodat zij is verworpen.</w:t>
      </w:r>
    </w:p>
    <w:p w:rsidR="00493E48" w:rsidP="00493E48" w:rsidRDefault="00493E48" w14:paraId="3144D17E"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(36600-XXII, nr. 47).</w:t>
      </w:r>
    </w:p>
    <w:p w:rsidR="00493E48" w:rsidP="00493E48" w:rsidRDefault="00493E48" w14:paraId="38259E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en D66 voor deze motie hebben gestemd en de leden van de overige fracties ertegen, zodat zij is verworpen.</w:t>
      </w:r>
    </w:p>
    <w:p w:rsidR="00493E48" w:rsidP="00493E48" w:rsidRDefault="00493E48" w14:paraId="163E522B"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(36600-XXII, nr. 48).</w:t>
      </w:r>
    </w:p>
    <w:p w:rsidR="00493E48" w:rsidP="00493E48" w:rsidRDefault="00493E48" w14:paraId="6FE301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93E48" w:rsidP="00493E48" w:rsidRDefault="00493E48" w14:paraId="72CCE34A"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(36600-XXII, nr. 49).</w:t>
      </w:r>
    </w:p>
    <w:p w:rsidR="00493E48" w:rsidP="00493E48" w:rsidRDefault="00493E48" w14:paraId="39388F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93E48" w:rsidP="00493E48" w:rsidRDefault="00493E48" w14:paraId="49D7F1EE"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motie-Grinwis/Meulenkamp (36600-XXII, nr. 50).</w:t>
      </w:r>
    </w:p>
    <w:p w:rsidR="00493E48" w:rsidP="00493E48" w:rsidRDefault="00493E48" w14:paraId="7C6904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FVD en de PVV voor deze motie hebben gestemd en de leden van de overige fracties ertegen, zodat zij is aangenomen.</w:t>
      </w:r>
    </w:p>
    <w:p w:rsidR="00493E48" w:rsidP="00493E48" w:rsidRDefault="00493E48" w14:paraId="63DDFEC2" w14:textId="77777777">
      <w:pPr>
        <w:spacing w:after="240"/>
        <w:rPr>
          <w:rFonts w:ascii="Arial" w:hAnsi="Arial" w:eastAsia="Times New Roman" w:cs="Arial"/>
          <w:sz w:val="22"/>
          <w:szCs w:val="22"/>
        </w:rPr>
      </w:pPr>
      <w:r>
        <w:rPr>
          <w:rFonts w:ascii="Arial" w:hAnsi="Arial" w:eastAsia="Times New Roman" w:cs="Arial"/>
          <w:sz w:val="22"/>
          <w:szCs w:val="22"/>
        </w:rPr>
        <w:t>In stemming komt de motie-Grinwis c.s. (36600-XXII, nr. 51).</w:t>
      </w:r>
    </w:p>
    <w:p w:rsidR="00493E48" w:rsidP="00493E48" w:rsidRDefault="00493E48" w14:paraId="568340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FVD en de PVV voor deze motie hebben gestemd en de leden van de overige fracties ertegen, zodat zij is aangenomen.</w:t>
      </w:r>
    </w:p>
    <w:p w:rsidR="00493E48" w:rsidP="00493E48" w:rsidRDefault="00493E48" w14:paraId="043F074E" w14:textId="77777777">
      <w:pPr>
        <w:spacing w:after="240"/>
        <w:rPr>
          <w:rFonts w:ascii="Arial" w:hAnsi="Arial" w:eastAsia="Times New Roman" w:cs="Arial"/>
          <w:sz w:val="22"/>
          <w:szCs w:val="22"/>
        </w:rPr>
      </w:pPr>
      <w:r>
        <w:rPr>
          <w:rFonts w:ascii="Arial" w:hAnsi="Arial" w:eastAsia="Times New Roman" w:cs="Arial"/>
          <w:sz w:val="22"/>
          <w:szCs w:val="22"/>
        </w:rPr>
        <w:t>Stemmingen moties Begroting Volksgezondheid, Welzijn en Sport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Vaststelling van de begrotingsstaten van het Ministerie van Volksgezondheid, Welzijn en Sport (XVI) voor het jaar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93E48" w:rsidP="00493E48" w:rsidRDefault="00493E48" w14:paraId="0107F75C"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/Dobbe over voor de stemming garanderen dat de bezuiniging op de pandemische paraatheid geschrapt wordt (36600-XVI, nr. 53);</w:t>
      </w:r>
    </w:p>
    <w:p w:rsidR="00493E48" w:rsidP="00493E48" w:rsidRDefault="00493E48" w14:paraId="29A9247E"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voor de begroting 2026 in kaart brengen hoe de zorgpremie betaalbaar kan blijven en de inkomenssolidariteit verbeterd kan worden (36600-XVI, nr. 54);</w:t>
      </w:r>
    </w:p>
    <w:p w:rsidR="00493E48" w:rsidP="00493E48" w:rsidRDefault="00493E48" w14:paraId="58E9C5B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betaalbare parkeerplaatsen voor bezoekers van het ziekenhuis (36600-XVI, nr. 55);</w:t>
      </w:r>
    </w:p>
    <w:p w:rsidR="00493E48" w:rsidP="00493E48" w:rsidRDefault="00493E48" w14:paraId="1B532848"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/Dijk over de achterstanden in koopkracht van apothekersassistenten inlopen door geoormerkte </w:t>
      </w:r>
      <w:proofErr w:type="spellStart"/>
      <w:r>
        <w:rPr>
          <w:rFonts w:ascii="Arial" w:hAnsi="Arial" w:eastAsia="Times New Roman" w:cs="Arial"/>
          <w:sz w:val="22"/>
          <w:szCs w:val="22"/>
        </w:rPr>
        <w:t>ova</w:t>
      </w:r>
      <w:proofErr w:type="spellEnd"/>
      <w:r>
        <w:rPr>
          <w:rFonts w:ascii="Arial" w:hAnsi="Arial" w:eastAsia="Times New Roman" w:cs="Arial"/>
          <w:sz w:val="22"/>
          <w:szCs w:val="22"/>
        </w:rPr>
        <w:t>-ruimte beschikbaar te stellen (36600-XVI, nr. 57);</w:t>
      </w:r>
    </w:p>
    <w:p w:rsidR="00493E48" w:rsidP="00493E48" w:rsidRDefault="00493E48" w14:paraId="603D1AA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motie-Slagt-Tichelman c.s. over ouderenhuisvesting als integraal onderdeel van de plannen voor de ouderenzorg aan de Kamer voorleggen (36600-XVI, nr. 58);</w:t>
      </w:r>
    </w:p>
    <w:p w:rsidR="00493E48" w:rsidP="00493E48" w:rsidRDefault="00493E48" w14:paraId="2335A52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motie-Slagt-Tichelman over scenario's onderzoeken om te zorgen dat de </w:t>
      </w:r>
      <w:proofErr w:type="spellStart"/>
      <w:r>
        <w:rPr>
          <w:rFonts w:ascii="Arial" w:hAnsi="Arial" w:eastAsia="Times New Roman" w:cs="Arial"/>
          <w:sz w:val="22"/>
          <w:szCs w:val="22"/>
        </w:rPr>
        <w:t>Teletolk</w:t>
      </w:r>
      <w:proofErr w:type="spellEnd"/>
      <w:r>
        <w:rPr>
          <w:rFonts w:ascii="Arial" w:hAnsi="Arial" w:eastAsia="Times New Roman" w:cs="Arial"/>
          <w:sz w:val="22"/>
          <w:szCs w:val="22"/>
        </w:rPr>
        <w:t xml:space="preserve"> elke dag 24 uur beschikbaar is (36600-XVI, nr. 59);</w:t>
      </w:r>
    </w:p>
    <w:p w:rsidR="00493E48" w:rsidP="00493E48" w:rsidRDefault="00493E48" w14:paraId="5C0ECE58"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motie-Westerveld over de Stimuleringsregeling zorggeschikte woningen openstellen voor ouderen met een verstandelijke beperking (36600-XVI, nr. 60);</w:t>
      </w:r>
    </w:p>
    <w:p w:rsidR="00493E48" w:rsidP="00493E48" w:rsidRDefault="00493E48" w14:paraId="3F0EF0BE"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/Eerdmans over uitspreken dat intramuraal verblijf niet hetzelfde is als thuis (36600-XVI, nr. 61);</w:t>
      </w:r>
    </w:p>
    <w:p w:rsidR="00493E48" w:rsidP="00493E48" w:rsidRDefault="00493E48" w14:paraId="3B367CA5"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c.s. over langdurige indicatiestelling voor thuiswonenden met een levenslange en </w:t>
      </w:r>
      <w:proofErr w:type="spellStart"/>
      <w:r>
        <w:rPr>
          <w:rFonts w:ascii="Arial" w:hAnsi="Arial" w:eastAsia="Times New Roman" w:cs="Arial"/>
          <w:sz w:val="22"/>
          <w:szCs w:val="22"/>
        </w:rPr>
        <w:t>levensbrede</w:t>
      </w:r>
      <w:proofErr w:type="spellEnd"/>
      <w:r>
        <w:rPr>
          <w:rFonts w:ascii="Arial" w:hAnsi="Arial" w:eastAsia="Times New Roman" w:cs="Arial"/>
          <w:sz w:val="22"/>
          <w:szCs w:val="22"/>
        </w:rPr>
        <w:t xml:space="preserve"> beperking mogelijk maken (36600-XVI, nr. 62);</w:t>
      </w:r>
    </w:p>
    <w:p w:rsidR="00493E48" w:rsidP="00493E48" w:rsidRDefault="00493E48" w14:paraId="345894B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motie-Paulusma c.s. over het eigen risico alleen voor chronisch zieken en gehandicapten met €220 verlagen en de opbrengsten hiervan gebruiken voor het terugdringen van de wachtlijsten (36600-XVI, nr. 63);</w:t>
      </w:r>
    </w:p>
    <w:p w:rsidR="00493E48" w:rsidP="00493E48" w:rsidRDefault="00493E48" w14:paraId="454D2078"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motie-Tielen over een </w:t>
      </w:r>
      <w:proofErr w:type="spellStart"/>
      <w:r>
        <w:rPr>
          <w:rFonts w:ascii="Arial" w:hAnsi="Arial" w:eastAsia="Times New Roman" w:cs="Arial"/>
          <w:sz w:val="22"/>
          <w:szCs w:val="22"/>
        </w:rPr>
        <w:t>pandemischeparaatheidsladder</w:t>
      </w:r>
      <w:proofErr w:type="spellEnd"/>
      <w:r>
        <w:rPr>
          <w:rFonts w:ascii="Arial" w:hAnsi="Arial" w:eastAsia="Times New Roman" w:cs="Arial"/>
          <w:sz w:val="22"/>
          <w:szCs w:val="22"/>
        </w:rPr>
        <w:t xml:space="preserve"> ontwikkelen die eenvoudig inzichtelijk maakt in hoeverre Nederland pandemisch paraat is (36600-XVI, nr. 64);</w:t>
      </w:r>
    </w:p>
    <w:p w:rsidR="00493E48" w:rsidP="00493E48" w:rsidRDefault="00493E48" w14:paraId="3AE37116"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motie-Tielen over verkennen op welke wijze regie kan worden gevoerd op het terrein van zorgfraude en welke belemmeringen daartoe moeten worden beslecht (36600-XVI, nr. 65);</w:t>
      </w:r>
    </w:p>
    <w:p w:rsidR="00493E48" w:rsidP="00493E48" w:rsidRDefault="00493E48" w14:paraId="42763C7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motie-Tielen over onderzoeken of glutenscreening op een kosteneffectieve wijze onderdeel kan uitmaken van de protocollen voor de jeugdgezondheidszorg (36600-XVI, nr. 66);</w:t>
      </w:r>
    </w:p>
    <w:p w:rsidR="00493E48" w:rsidP="00493E48" w:rsidRDefault="00493E48" w14:paraId="4CFBB65E"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motie-Tielen over onderzoeken of flexibilisering van de regelgeving voor arbeidstijden kan bijdragen aan duurzame inzet en werkplezier van zorgmedewerkers (36600-XVI, nr. 67);</w:t>
      </w:r>
    </w:p>
    <w:p w:rsidR="00493E48" w:rsidP="00493E48" w:rsidRDefault="00493E48" w14:paraId="6F90130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motie-Bevers/Van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over zorgen dat er meer behandel- en begeleidingscapaciteit beschikbaar komt door de hbo-psycholoog op de beroepenlijst van het zorgprestatiemodel te plaatsen (36600-XVI, nr. 68);</w:t>
      </w:r>
    </w:p>
    <w:p w:rsidR="00493E48" w:rsidP="00493E48" w:rsidRDefault="00493E48" w14:paraId="05360BEC"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 c.s. over voorbereidingen treffen voor een staatscommissie voor een toekomstbestendige en weerbare inrichting van het Nederlandse zorgstelsel (36600-XVI, nr. 69);</w:t>
      </w:r>
    </w:p>
    <w:p w:rsidR="00493E48" w:rsidP="00493E48" w:rsidRDefault="00493E48" w14:paraId="05740846"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motie-Krul/Joseph over inzicht geven in de precieze praktische uitwerking van de versobering van de Subsidieregeling medisch noodzakelijke zorg aan onverzekerden (36600-XVI, nr. 70);</w:t>
      </w:r>
    </w:p>
    <w:p w:rsidR="00493E48" w:rsidP="00493E48" w:rsidRDefault="00493E48" w14:paraId="4F6E06F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motie-Daniëlle Jansen c.s. over een overzicht van de maatregelen die de staatssecretaris bereid is te nemen om de ambitie van een rookvrije generatie in 2040 te halen (36600-XVI, nr. 72);</w:t>
      </w:r>
    </w:p>
    <w:p w:rsidR="00493E48" w:rsidP="00493E48" w:rsidRDefault="00493E48" w14:paraId="4B0F4CDD"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motie-Joseph/Slagt-Tichelman over monitoren hoeveel geclusterde </w:t>
      </w:r>
      <w:proofErr w:type="spellStart"/>
      <w:r>
        <w:rPr>
          <w:rFonts w:ascii="Arial" w:hAnsi="Arial" w:eastAsia="Times New Roman" w:cs="Arial"/>
          <w:sz w:val="22"/>
          <w:szCs w:val="22"/>
        </w:rPr>
        <w:t>woonzorgcomplexen</w:t>
      </w:r>
      <w:proofErr w:type="spellEnd"/>
      <w:r>
        <w:rPr>
          <w:rFonts w:ascii="Arial" w:hAnsi="Arial" w:eastAsia="Times New Roman" w:cs="Arial"/>
          <w:sz w:val="22"/>
          <w:szCs w:val="22"/>
        </w:rPr>
        <w:t xml:space="preserve"> voor 24-uurs langdurige zorg er zijn (36600-XVI, nr. 73);</w:t>
      </w:r>
    </w:p>
    <w:p w:rsidR="00493E48" w:rsidP="00493E48" w:rsidRDefault="00493E48" w14:paraId="2504872A"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motie-Joseph over verpleeghuizen bij een spoedopname vanaf opnamedag één de vergoeding geven die hoort bij een opname, ongeacht of de zorg binnen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of binnen de </w:t>
      </w:r>
      <w:proofErr w:type="spellStart"/>
      <w:r>
        <w:rPr>
          <w:rFonts w:ascii="Arial" w:hAnsi="Arial" w:eastAsia="Times New Roman" w:cs="Arial"/>
          <w:sz w:val="22"/>
          <w:szCs w:val="22"/>
        </w:rPr>
        <w:t>Zvw</w:t>
      </w:r>
      <w:proofErr w:type="spellEnd"/>
      <w:r>
        <w:rPr>
          <w:rFonts w:ascii="Arial" w:hAnsi="Arial" w:eastAsia="Times New Roman" w:cs="Arial"/>
          <w:sz w:val="22"/>
          <w:szCs w:val="22"/>
        </w:rPr>
        <w:t xml:space="preserve"> valt (36600-XVI, nr. 74);</w:t>
      </w:r>
    </w:p>
    <w:p w:rsidR="00493E48" w:rsidP="00493E48" w:rsidRDefault="00493E48" w14:paraId="39C217AC"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motie-Joseph over uiterlijk in het eerste kwartaal van 2025 de financiële prikkels wegnemen die het aanbod van gespecialiseerde ggz ontmoedigen (36600-XVI, nr. 75);</w:t>
      </w:r>
    </w:p>
    <w:p w:rsidR="00493E48" w:rsidP="00493E48" w:rsidRDefault="00493E48" w14:paraId="6612EAE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c.s. over uiterlijk voor het zomerreces van 2025 een voorstel naar de Kamer sturen om medisch specialisten in loondienst te brengen (36600-XVI, nr. 76);</w:t>
      </w:r>
    </w:p>
    <w:p w:rsidR="00493E48" w:rsidP="00493E48" w:rsidRDefault="00493E48" w14:paraId="7ECAED25"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c.s. over onderzoeken hoe een inkomensafhankelijke zorgpremie ingevoerd kan worden zodat de zorgkosten voor de lage inkomens en middeninkomens dalen (36600-XVI, nr. 77);</w:t>
      </w:r>
    </w:p>
    <w:p w:rsidR="00493E48" w:rsidP="00493E48" w:rsidRDefault="00493E48" w14:paraId="49F891FC"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motie-Dijk/Dobbe over het structureel schrappen van de bezuiniging van ruim 600 miljoen euro op de langdurige zorg (36600-XVI, nr. 78);</w:t>
      </w:r>
    </w:p>
    <w:p w:rsidR="00493E48" w:rsidP="00493E48" w:rsidRDefault="00493E48" w14:paraId="60055FF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motie-Dijk/Dobbe over afzien van de bezuiniging op de medisch noodzakelijke zorg voor onverzekerden (36600-XVI, nr. 79);</w:t>
      </w:r>
    </w:p>
    <w:p w:rsidR="00493E48" w:rsidP="00493E48" w:rsidRDefault="00493E48" w14:paraId="493F6464"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motie-Dijk/Dobbe over omzetplafonds in de zorg verbieden (36600-XVI, nr. 80);</w:t>
      </w:r>
    </w:p>
    <w:p w:rsidR="00493E48" w:rsidP="00493E48" w:rsidRDefault="00493E48" w14:paraId="1FFB2C1E"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c.s. over een minimumbedrag voor de gemeentelijke tegemoetkoming in de zorgkosten voor chronisch zieken en gehandicapten (36600-XVI, nr. 82);</w:t>
      </w:r>
    </w:p>
    <w:p w:rsidR="00493E48" w:rsidP="00493E48" w:rsidRDefault="00493E48" w14:paraId="01D841E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een plan om kinderbrillen vanaf 2026 te vergoeden vanuit het basispakket (36600-XVI, nr. 83);</w:t>
      </w:r>
    </w:p>
    <w:p w:rsidR="00493E48" w:rsidP="00493E48" w:rsidRDefault="00493E48" w14:paraId="606628CB"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mondzorg zo snel mogelijk opnemen in het basispakket (36600-XVI, nr. 84);</w:t>
      </w:r>
    </w:p>
    <w:p w:rsidR="00493E48" w:rsidP="00493E48" w:rsidRDefault="00493E48" w14:paraId="4A37CBB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motie-Dijk over ervoor zorgen dat de acute verloskunde in het </w:t>
      </w:r>
      <w:proofErr w:type="spellStart"/>
      <w:r>
        <w:rPr>
          <w:rFonts w:ascii="Arial" w:hAnsi="Arial" w:eastAsia="Times New Roman" w:cs="Arial"/>
          <w:sz w:val="22"/>
          <w:szCs w:val="22"/>
        </w:rPr>
        <w:t>Zuyderlandziekenhuis</w:t>
      </w:r>
      <w:proofErr w:type="spellEnd"/>
      <w:r>
        <w:rPr>
          <w:rFonts w:ascii="Arial" w:hAnsi="Arial" w:eastAsia="Times New Roman" w:cs="Arial"/>
          <w:sz w:val="22"/>
          <w:szCs w:val="22"/>
        </w:rPr>
        <w:t xml:space="preserve"> openblijft (36600-XVI, nr. 85);</w:t>
      </w:r>
    </w:p>
    <w:p w:rsidR="00493E48" w:rsidP="00493E48" w:rsidRDefault="00493E48" w14:paraId="598EFF66"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motie-Dijk over zo snel mogelijk het eigen risico afschaffen (36600-XVI, nr. 86);</w:t>
      </w:r>
    </w:p>
    <w:p w:rsidR="00493E48" w:rsidP="00493E48" w:rsidRDefault="00493E48" w14:paraId="5DE8D6AD"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motie-Rikkers-Oosterkamp c.s. over een gesprek met Ambulancezorg Nederland over meer transparantie over de aanrijtijden per gemeente (36600-XVI, nr. 89);</w:t>
      </w:r>
    </w:p>
    <w:p w:rsidR="00493E48" w:rsidP="00493E48" w:rsidRDefault="00493E48" w14:paraId="488096E5"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/Ouwehand over de behandelmogelijkheden voor MS-patiënten in Nederland uitbreiden zodat zij niet langer afhankelijk zijn van zorg in het buitenland (36600-XVI, nr. 90);</w:t>
      </w:r>
    </w:p>
    <w:p w:rsidR="00493E48" w:rsidP="00493E48" w:rsidRDefault="00493E48" w14:paraId="0829A630"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motie-Ouwehand c.s. over nog dit jaar een impactanalyse uitvoeren naar de gevolgen voor de volksgezondheid van de voorgenomen bezuinigingen op preventie (36600-XVI, nr. 91);</w:t>
      </w:r>
    </w:p>
    <w:p w:rsidR="00493E48" w:rsidP="00493E48" w:rsidRDefault="00493E48" w14:paraId="40D92E7E"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motie-Ouwehand c.s. over grote levensmiddelenbedrijven en fastfoodketens verplichten tot een bijdrage aan de zorgkosten die voortvloeien uit door hen aangeboden ongezonde voeding (36600-XVI, nr. 92);</w:t>
      </w:r>
    </w:p>
    <w:p w:rsidR="00493E48" w:rsidP="00493E48" w:rsidRDefault="00493E48" w14:paraId="66D9744F"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over met de gereserveerde middelen uit het IZA de ic-capaciteit alsnog tot 1.150 bedden opschalen (36600-XVI, nr. 93);</w:t>
      </w:r>
    </w:p>
    <w:p w:rsidR="00493E48" w:rsidP="00493E48" w:rsidRDefault="00493E48" w14:paraId="3F4FE10D"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motie-Diederik van Dijk c.s. over massadonatie door Nederlandse donoren via buitenlandse spermabanken of fertiliteitsklinieken in woord en daad actief ontmoedigen (36600-XVI, nr. 94);</w:t>
      </w:r>
    </w:p>
    <w:p w:rsidR="00493E48" w:rsidP="00493E48" w:rsidRDefault="00493E48" w14:paraId="76798E34"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c.s. over ervoor zorgen dat de uitvoerders van de publieke gezondheidszorg ook bij alternatieve financiering het pakket uit het programma pandemische paraatheid kunnen uitvoeren (36600-XVI, nr. 95);</w:t>
      </w:r>
    </w:p>
    <w:p w:rsidR="00493E48" w:rsidP="00493E48" w:rsidRDefault="00493E48" w14:paraId="305162F8"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motie-Bikker c.s. over extra investeren in de vijf nationale herinneringscentra (36600-XVI, nr. 96);</w:t>
      </w:r>
    </w:p>
    <w:p w:rsidR="00493E48" w:rsidP="00493E48" w:rsidRDefault="00493E48" w14:paraId="3D4E8428"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motie-Eerdmans/Krul over een plan de campagne en maatregelen om gezondheidsproblemen bij jongeren door het gebruik van sociale media tegen te gaan (36600-XVI, nr. 98);</w:t>
      </w:r>
    </w:p>
    <w:p w:rsidR="00493E48" w:rsidP="00493E48" w:rsidRDefault="00493E48" w14:paraId="0830D7FD"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motie-Eerdmans over in het reguliere overleg met het OM aangeven dat de strafrechtelijke aanpak van zorgfraude prioriteit heeft (36600-XVI, nr. 99).</w:t>
      </w:r>
    </w:p>
    <w:p w:rsidR="00493E48" w:rsidP="00493E48" w:rsidRDefault="00493E48" w14:paraId="54DAB623" w14:textId="77777777">
      <w:pPr>
        <w:rPr>
          <w:rFonts w:ascii="Arial" w:hAnsi="Arial" w:eastAsia="Times New Roman" w:cs="Arial"/>
          <w:sz w:val="22"/>
          <w:szCs w:val="22"/>
        </w:rPr>
      </w:pPr>
    </w:p>
    <w:p w:rsidR="00493E48" w:rsidP="00493E48" w:rsidRDefault="00493E48" w14:paraId="658A4384" w14:textId="77777777">
      <w:pPr>
        <w:spacing w:after="240"/>
        <w:rPr>
          <w:rFonts w:ascii="Arial" w:hAnsi="Arial" w:eastAsia="Times New Roman" w:cs="Arial"/>
          <w:sz w:val="22"/>
          <w:szCs w:val="22"/>
        </w:rPr>
      </w:pPr>
      <w:r>
        <w:rPr>
          <w:rFonts w:ascii="Arial" w:hAnsi="Arial" w:eastAsia="Times New Roman" w:cs="Arial"/>
          <w:sz w:val="22"/>
          <w:szCs w:val="22"/>
        </w:rPr>
        <w:t>(Zie vergadering van 24 oktober 2024.)</w:t>
      </w:r>
    </w:p>
    <w:p w:rsidR="00493E48" w:rsidP="00493E48" w:rsidRDefault="00493E48" w14:paraId="044D00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stel ik voor zijn moties (36600-XVI, </w:t>
      </w:r>
      <w:proofErr w:type="spellStart"/>
      <w:r>
        <w:rPr>
          <w:rFonts w:ascii="Arial" w:hAnsi="Arial" w:eastAsia="Times New Roman" w:cs="Arial"/>
          <w:sz w:val="22"/>
          <w:szCs w:val="22"/>
        </w:rPr>
        <w:t>nrs</w:t>
      </w:r>
      <w:proofErr w:type="spellEnd"/>
      <w:r>
        <w:rPr>
          <w:rFonts w:ascii="Arial" w:hAnsi="Arial" w:eastAsia="Times New Roman" w:cs="Arial"/>
          <w:sz w:val="22"/>
          <w:szCs w:val="22"/>
        </w:rPr>
        <w:t>. 55 en 57)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93E48" w:rsidP="00493E48" w:rsidRDefault="00493E48" w14:paraId="1927C774"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/Dobbe (36600-XVI, nr. 53).</w:t>
      </w:r>
    </w:p>
    <w:p w:rsidR="00493E48" w:rsidP="00493E48" w:rsidRDefault="00493E48" w14:paraId="261B6F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JA21 voor deze motie hebben gestemd en de leden van de overige fracties ertegen, zodat zij is verworpen.</w:t>
      </w:r>
    </w:p>
    <w:p w:rsidR="00493E48" w:rsidP="00493E48" w:rsidRDefault="00493E48" w14:paraId="058F8578" w14:textId="77777777">
      <w:pPr>
        <w:spacing w:after="2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(36600-XVI, nr. 54).</w:t>
      </w:r>
    </w:p>
    <w:p w:rsidR="00493E48" w:rsidP="00493E48" w:rsidRDefault="00493E48" w14:paraId="6DFFF5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493E48" w:rsidP="00493E48" w:rsidRDefault="00493E48" w14:paraId="0F7196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 c.s. (36600-XVI, nr. 58).</w:t>
      </w:r>
    </w:p>
    <w:p w:rsidR="00493E48" w:rsidP="00493E48" w:rsidRDefault="00493E48" w14:paraId="13B454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de VVD, JA21 en FVD voor deze motie hebben gestemd en de leden van de overige fracties ertegen, zodat zij is aangenomen.</w:t>
      </w:r>
    </w:p>
    <w:p w:rsidR="00493E48" w:rsidP="00493E48" w:rsidRDefault="00493E48" w14:paraId="0829EE80" w14:textId="77777777">
      <w:pPr>
        <w:spacing w:after="240"/>
        <w:rPr>
          <w:rFonts w:ascii="Arial" w:hAnsi="Arial" w:eastAsia="Times New Roman" w:cs="Arial"/>
          <w:sz w:val="22"/>
          <w:szCs w:val="22"/>
        </w:rPr>
      </w:pPr>
      <w:r>
        <w:rPr>
          <w:rFonts w:ascii="Arial" w:hAnsi="Arial" w:eastAsia="Times New Roman" w:cs="Arial"/>
          <w:sz w:val="22"/>
          <w:szCs w:val="22"/>
        </w:rPr>
        <w:t>In stemming komt de motie-Slagt-Tichelman (36600-XVI, nr. 59).</w:t>
      </w:r>
    </w:p>
    <w:p w:rsidR="00493E48" w:rsidP="00493E48" w:rsidRDefault="00493E48" w14:paraId="4BAF4A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motie hebben gestemd en de leden van de overige fracties ertegen, zodat zij is verworpen.</w:t>
      </w:r>
    </w:p>
    <w:p w:rsidR="00493E48" w:rsidP="00493E48" w:rsidRDefault="00493E48" w14:paraId="1EB83B8D"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/Eerdmans (36600-XVI, nr. 61).</w:t>
      </w:r>
    </w:p>
    <w:p w:rsidR="00493E48" w:rsidP="00493E48" w:rsidRDefault="00493E48" w14:paraId="1CD142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JA21, FVD en de PVV voor deze motie hebben gestemd en de leden van de overige fracties ertegen, zodat zij is aangenomen.</w:t>
      </w:r>
    </w:p>
    <w:p w:rsidR="00493E48" w:rsidP="00493E48" w:rsidRDefault="00493E48" w14:paraId="22F0FDC5"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motie-Paulusma c.s. (36600-XVI, nr. 63).</w:t>
      </w:r>
    </w:p>
    <w:p w:rsidR="00493E48" w:rsidP="00493E48" w:rsidRDefault="00493E48" w14:paraId="12443D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ChristenUnie en JA21 voor deze motie hebben gestemd en de leden van de overige fracties ertegen, zodat zij is verworpen.</w:t>
      </w:r>
    </w:p>
    <w:p w:rsidR="00493E48" w:rsidP="00493E48" w:rsidRDefault="00493E48" w14:paraId="5EEB62DA"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motie-Tielen (36600-XVI, nr. 64).</w:t>
      </w:r>
    </w:p>
    <w:p w:rsidR="00493E48" w:rsidP="00493E48" w:rsidRDefault="00493E48" w14:paraId="073C22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493E48" w:rsidP="00493E48" w:rsidRDefault="00493E48" w14:paraId="2914E738"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motie-Tielen (36600-XVI, nr. 65).</w:t>
      </w:r>
    </w:p>
    <w:p w:rsidR="00493E48" w:rsidP="00493E48" w:rsidRDefault="00493E48" w14:paraId="21F712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FVD en de PVV voor deze motie hebben gestemd en de leden van de fractie van DENK ertegen, zodat zij is aangenomen.</w:t>
      </w:r>
    </w:p>
    <w:p w:rsidR="00493E48" w:rsidP="00493E48" w:rsidRDefault="00493E48" w14:paraId="1E842952"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motie-Tielen (36600-XVI, nr. 66).</w:t>
      </w:r>
    </w:p>
    <w:p w:rsidR="00493E48" w:rsidP="00493E48" w:rsidRDefault="00493E48" w14:paraId="4F3203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93E48" w:rsidP="00493E48" w:rsidRDefault="00493E48" w14:paraId="4CB2E379"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motie-Tielen (36600-XVI, nr. 67).</w:t>
      </w:r>
    </w:p>
    <w:p w:rsidR="00493E48" w:rsidP="00493E48" w:rsidRDefault="00493E48" w14:paraId="05CD68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JA21, FVD en de PVV voor deze motie hebben gestemd en de leden van de overige fracties ertegen, zodat zij is aangenomen.</w:t>
      </w:r>
    </w:p>
    <w:p w:rsidR="00493E48" w:rsidP="00493E48" w:rsidRDefault="00493E48" w14:paraId="3421A026"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motie-Bevers/Van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(36600-XVI, nr. 68).</w:t>
      </w:r>
    </w:p>
    <w:p w:rsidR="00493E48" w:rsidP="00493E48" w:rsidRDefault="00493E48" w14:paraId="09098E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FVD en de PVV voor deze motie hebben gestemd en de leden van de fractie van het CDA ertegen, zodat zij is aangenomen.</w:t>
      </w:r>
    </w:p>
    <w:p w:rsidR="00493E48" w:rsidP="00493E48" w:rsidRDefault="00493E48" w14:paraId="4EAF5CCB"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 c.s. (36600-XVI, nr. 69).</w:t>
      </w:r>
    </w:p>
    <w:p w:rsidR="00493E48" w:rsidP="00493E48" w:rsidRDefault="00493E48" w14:paraId="3887A4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en FVD voor deze motie hebben gestemd en de leden van de overige fracties ertegen, zodat zij is aangenomen.</w:t>
      </w:r>
    </w:p>
    <w:p w:rsidR="00493E48" w:rsidP="00493E48" w:rsidRDefault="00493E48" w14:paraId="46CBEF26"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motie-Krul/Joseph (36600-XVI, nr. 70).</w:t>
      </w:r>
    </w:p>
    <w:p w:rsidR="00493E48" w:rsidP="00493E48" w:rsidRDefault="00493E48" w14:paraId="18A268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93E48" w:rsidP="00493E48" w:rsidRDefault="00493E48" w14:paraId="2985A11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motie-Daniëlle Jansen c.s. (36600-XVI, nr. 72).</w:t>
      </w:r>
    </w:p>
    <w:p w:rsidR="00493E48" w:rsidP="00493E48" w:rsidRDefault="00493E48" w14:paraId="06809F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overige fracties ertegen, zodat zij is aangenomen.</w:t>
      </w:r>
    </w:p>
    <w:p w:rsidR="00493E48" w:rsidP="00493E48" w:rsidRDefault="00493E48" w14:paraId="0F7116C8" w14:textId="77777777">
      <w:pPr>
        <w:spacing w:after="240"/>
        <w:rPr>
          <w:rFonts w:ascii="Arial" w:hAnsi="Arial" w:eastAsia="Times New Roman" w:cs="Arial"/>
          <w:sz w:val="22"/>
          <w:szCs w:val="22"/>
        </w:rPr>
      </w:pPr>
      <w:r>
        <w:rPr>
          <w:rFonts w:ascii="Arial" w:hAnsi="Arial" w:eastAsia="Times New Roman" w:cs="Arial"/>
          <w:sz w:val="22"/>
          <w:szCs w:val="22"/>
        </w:rPr>
        <w:t>In stemming komt de motie-Joseph/Slagt-Tichelman (36600-XVI, nr. 73).</w:t>
      </w:r>
    </w:p>
    <w:p w:rsidR="00493E48" w:rsidP="00493E48" w:rsidRDefault="00493E48" w14:paraId="0083A5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FVD voor deze motie hebben gestemd en de leden van de overige fracties ertegen, zodat zij is aangenomen.</w:t>
      </w:r>
    </w:p>
    <w:p w:rsidR="00493E48" w:rsidP="00493E48" w:rsidRDefault="00493E48" w14:paraId="557633C8" w14:textId="77777777">
      <w:pPr>
        <w:spacing w:after="240"/>
        <w:rPr>
          <w:rFonts w:ascii="Arial" w:hAnsi="Arial" w:eastAsia="Times New Roman" w:cs="Arial"/>
          <w:sz w:val="22"/>
          <w:szCs w:val="22"/>
        </w:rPr>
      </w:pPr>
      <w:r>
        <w:rPr>
          <w:rFonts w:ascii="Arial" w:hAnsi="Arial" w:eastAsia="Times New Roman" w:cs="Arial"/>
          <w:sz w:val="22"/>
          <w:szCs w:val="22"/>
        </w:rPr>
        <w:t>In stemming komt de motie-Joseph (36600-XVI, nr. 74).</w:t>
      </w:r>
    </w:p>
    <w:p w:rsidR="00493E48" w:rsidP="00493E48" w:rsidRDefault="00493E48" w14:paraId="32AD6A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93E48" w:rsidP="00493E48" w:rsidRDefault="00493E48" w14:paraId="41CD5D90" w14:textId="77777777">
      <w:pPr>
        <w:spacing w:after="240"/>
        <w:rPr>
          <w:rFonts w:ascii="Arial" w:hAnsi="Arial" w:eastAsia="Times New Roman" w:cs="Arial"/>
          <w:sz w:val="22"/>
          <w:szCs w:val="22"/>
        </w:rPr>
      </w:pPr>
      <w:r>
        <w:rPr>
          <w:rFonts w:ascii="Arial" w:hAnsi="Arial" w:eastAsia="Times New Roman" w:cs="Arial"/>
          <w:sz w:val="22"/>
          <w:szCs w:val="22"/>
        </w:rPr>
        <w:t>In stemming komt de motie-Joseph (36600-XVI, nr. 75).</w:t>
      </w:r>
    </w:p>
    <w:p w:rsidR="00493E48" w:rsidP="00493E48" w:rsidRDefault="00493E48" w14:paraId="7E8B34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93E48" w:rsidP="00493E48" w:rsidRDefault="00493E48" w14:paraId="3D6B095E"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c.s. (36600-XVI, nr. 76).</w:t>
      </w:r>
    </w:p>
    <w:p w:rsidR="00493E48" w:rsidP="00493E48" w:rsidRDefault="00493E48" w14:paraId="4E532B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en de PVV voor deze motie hebben gestemd en de leden van de overige fracties ertegen, zodat zij is aangenomen.</w:t>
      </w:r>
    </w:p>
    <w:p w:rsidR="00493E48" w:rsidP="00493E48" w:rsidRDefault="00493E48" w14:paraId="67B4B022"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c.s. (36600-XVI, nr. 77).</w:t>
      </w:r>
    </w:p>
    <w:p w:rsidR="00493E48" w:rsidP="00493E48" w:rsidRDefault="00493E48" w14:paraId="19D5FE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de ChristenUnie voor deze motie hebben gestemd en de leden van de overige fracties ertegen, zodat zij is verworpen.</w:t>
      </w:r>
    </w:p>
    <w:p w:rsidR="00493E48" w:rsidP="00493E48" w:rsidRDefault="00493E48" w14:paraId="4191D29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motie-Dijk/Dobbe (36600-XVI, nr. 78).</w:t>
      </w:r>
    </w:p>
    <w:p w:rsidR="00493E48" w:rsidP="00493E48" w:rsidRDefault="00493E48" w14:paraId="1248AD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overige fracties ertegen, zodat zij is verworpen.</w:t>
      </w:r>
    </w:p>
    <w:p w:rsidR="00493E48" w:rsidP="00493E48" w:rsidRDefault="00493E48" w14:paraId="09225B3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motie-Dijk/Dobbe (36600-XVI, nr. 79).</w:t>
      </w:r>
    </w:p>
    <w:p w:rsidR="00493E48" w:rsidP="00493E48" w:rsidRDefault="00493E48" w14:paraId="0611B1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overige fracties ertegen, zodat zij is verworpen.</w:t>
      </w:r>
    </w:p>
    <w:p w:rsidR="00493E48" w:rsidP="00493E48" w:rsidRDefault="00493E48" w14:paraId="6FC72300"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motie-Dijk/Dobbe (36600-XVI, nr. 80).</w:t>
      </w:r>
    </w:p>
    <w:p w:rsidR="00493E48" w:rsidP="00493E48" w:rsidRDefault="00493E48" w14:paraId="4596A9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FVD voor deze motie hebben gestemd en de leden van de overige fracties ertegen, zodat zij is verworpen.</w:t>
      </w:r>
    </w:p>
    <w:p w:rsidR="00493E48" w:rsidP="00493E48" w:rsidRDefault="00493E48" w14:paraId="3FEE2F6F"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c.s. (36600-XVI, nr. 82).</w:t>
      </w:r>
    </w:p>
    <w:p w:rsidR="00493E48" w:rsidP="00493E48" w:rsidRDefault="00493E48" w14:paraId="2F9E8C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overige fracties ertegen, zodat zij is verworpen.</w:t>
      </w:r>
    </w:p>
    <w:p w:rsidR="00493E48" w:rsidP="00493E48" w:rsidRDefault="00493E48" w14:paraId="70883432"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(36600-XVI, nr. 83).</w:t>
      </w:r>
    </w:p>
    <w:p w:rsidR="00493E48" w:rsidP="00493E48" w:rsidRDefault="00493E48" w14:paraId="344750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FVD voor deze motie hebben gestemd en de leden van de overige fracties ertegen, zodat zij is verworpen.</w:t>
      </w:r>
    </w:p>
    <w:p w:rsidR="00493E48" w:rsidP="00493E48" w:rsidRDefault="00493E48" w14:paraId="2EE680B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(36600-XVI, nr. 84).</w:t>
      </w:r>
    </w:p>
    <w:p w:rsidR="00493E48" w:rsidP="00493E48" w:rsidRDefault="00493E48" w14:paraId="5BE552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overige fracties ertegen, zodat zij is verworpen.</w:t>
      </w:r>
    </w:p>
    <w:p w:rsidR="00493E48" w:rsidP="00493E48" w:rsidRDefault="00493E48" w14:paraId="07A6B6FB"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(36600-XVI, nr. 85).</w:t>
      </w:r>
    </w:p>
    <w:p w:rsidR="00493E48" w:rsidP="00493E48" w:rsidRDefault="00493E48" w14:paraId="21C65E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de SGP, het CDA en FVD voor deze motie hebben gestemd en de leden van de overige fracties ertegen, zodat zij is verworpen.</w:t>
      </w:r>
    </w:p>
    <w:p w:rsidR="00493E48" w:rsidP="00493E48" w:rsidRDefault="00493E48" w14:paraId="521A9763"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(36600-XVI, nr. 86).</w:t>
      </w:r>
    </w:p>
    <w:p w:rsidR="00493E48" w:rsidP="00493E48" w:rsidRDefault="00493E48" w14:paraId="612E9E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493E48" w:rsidP="00493E48" w:rsidRDefault="00493E48" w14:paraId="5483D07F" w14:textId="77777777">
      <w:pPr>
        <w:spacing w:after="240"/>
        <w:rPr>
          <w:rFonts w:ascii="Arial" w:hAnsi="Arial" w:eastAsia="Times New Roman" w:cs="Arial"/>
          <w:sz w:val="22"/>
          <w:szCs w:val="22"/>
        </w:rPr>
      </w:pPr>
      <w:r>
        <w:rPr>
          <w:rFonts w:ascii="Arial" w:hAnsi="Arial" w:eastAsia="Times New Roman" w:cs="Arial"/>
          <w:sz w:val="22"/>
          <w:szCs w:val="22"/>
        </w:rPr>
        <w:t>In stemming komt de motie-Rikkers-Oosterkamp c.s. (36600-XVI, nr. 89).</w:t>
      </w:r>
    </w:p>
    <w:p w:rsidR="00493E48" w:rsidP="00493E48" w:rsidRDefault="00493E48" w14:paraId="5FE267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93E48" w:rsidP="00493E48" w:rsidRDefault="00493E48" w14:paraId="0BB746F4" w14:textId="77777777">
      <w:pPr>
        <w:spacing w:after="240"/>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/Ouwehand (36600-XVI, nr. 90).</w:t>
      </w:r>
    </w:p>
    <w:p w:rsidR="00493E48" w:rsidP="00493E48" w:rsidRDefault="00493E48" w14:paraId="1129C4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JA21 en FVD voor deze motie hebben gestemd en de leden van de overige fracties ertegen, zodat zij is aangenomen.</w:t>
      </w:r>
    </w:p>
    <w:p w:rsidR="00493E48" w:rsidP="00493E48" w:rsidRDefault="00493E48" w14:paraId="0A747A1D" w14:textId="77777777">
      <w:pPr>
        <w:spacing w:after="240"/>
        <w:rPr>
          <w:rFonts w:ascii="Arial" w:hAnsi="Arial" w:eastAsia="Times New Roman" w:cs="Arial"/>
          <w:sz w:val="22"/>
          <w:szCs w:val="22"/>
        </w:rPr>
      </w:pPr>
      <w:r>
        <w:rPr>
          <w:rFonts w:ascii="Arial" w:hAnsi="Arial" w:eastAsia="Times New Roman" w:cs="Arial"/>
          <w:sz w:val="22"/>
          <w:szCs w:val="22"/>
        </w:rPr>
        <w:t>In stemming komt de motie-Ouwehand c.s. (36600-XVI, nr. 91).</w:t>
      </w:r>
    </w:p>
    <w:p w:rsidR="00493E48" w:rsidP="00493E48" w:rsidRDefault="00493E48" w14:paraId="317D5EF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JA21 voor deze motie hebben gestemd en de leden van de overige fracties ertegen, zodat zij is verworpen.</w:t>
      </w:r>
    </w:p>
    <w:p w:rsidR="00493E48" w:rsidP="00493E48" w:rsidRDefault="00493E48" w14:paraId="31B1C915" w14:textId="77777777">
      <w:pPr>
        <w:spacing w:after="240"/>
        <w:rPr>
          <w:rFonts w:ascii="Arial" w:hAnsi="Arial" w:eastAsia="Times New Roman" w:cs="Arial"/>
          <w:sz w:val="22"/>
          <w:szCs w:val="22"/>
        </w:rPr>
      </w:pPr>
      <w:r>
        <w:rPr>
          <w:rFonts w:ascii="Arial" w:hAnsi="Arial" w:eastAsia="Times New Roman" w:cs="Arial"/>
          <w:sz w:val="22"/>
          <w:szCs w:val="22"/>
        </w:rPr>
        <w:t>In stemming komt de motie-Ouwehand c.s. (36600-XVI, nr. 92).</w:t>
      </w:r>
    </w:p>
    <w:p w:rsidR="00493E48" w:rsidP="00493E48" w:rsidRDefault="00493E48" w14:paraId="0C7BF4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493E48" w:rsidP="00493E48" w:rsidRDefault="00493E48" w14:paraId="0A6B7C4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(36600-XVI, nr. 93).</w:t>
      </w:r>
    </w:p>
    <w:p w:rsidR="00493E48" w:rsidP="00493E48" w:rsidRDefault="00493E48" w14:paraId="588C33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deze motie hebben gestemd en de leden van de fractie van de PVV ertegen, zodat zij is aangenomen.</w:t>
      </w:r>
    </w:p>
    <w:p w:rsidR="00493E48" w:rsidP="00493E48" w:rsidRDefault="00493E48" w14:paraId="15B19792"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motie-Diederik van Dijk c.s. (36600-XVI, nr. 94).</w:t>
      </w:r>
    </w:p>
    <w:p w:rsidR="00493E48" w:rsidP="00493E48" w:rsidRDefault="00493E48" w14:paraId="591068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493E48" w:rsidP="00493E48" w:rsidRDefault="00493E48" w14:paraId="658798A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 c.s. (36600-XVI, nr. 95).</w:t>
      </w:r>
    </w:p>
    <w:p w:rsidR="00493E48" w:rsidP="00493E48" w:rsidRDefault="00493E48" w14:paraId="1DF817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493E48" w:rsidP="00493E48" w:rsidRDefault="00493E48" w14:paraId="51B16652" w14:textId="77777777">
      <w:pPr>
        <w:spacing w:after="240"/>
        <w:rPr>
          <w:rFonts w:ascii="Arial" w:hAnsi="Arial" w:eastAsia="Times New Roman" w:cs="Arial"/>
          <w:sz w:val="22"/>
          <w:szCs w:val="22"/>
        </w:rPr>
      </w:pPr>
      <w:r>
        <w:rPr>
          <w:rFonts w:ascii="Arial" w:hAnsi="Arial" w:eastAsia="Times New Roman" w:cs="Arial"/>
          <w:sz w:val="22"/>
          <w:szCs w:val="22"/>
        </w:rPr>
        <w:t>In stemming komt de motie-Bikker c.s. (36600-XVI, nr. 96).</w:t>
      </w:r>
    </w:p>
    <w:p w:rsidR="00493E48" w:rsidP="00493E48" w:rsidRDefault="00493E48" w14:paraId="1DAF38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493E48" w:rsidP="00493E48" w:rsidRDefault="00493E48" w14:paraId="6609D3E8"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motie-Eerdmans/Krul (36600-XVI, nr. 98).</w:t>
      </w:r>
    </w:p>
    <w:p w:rsidR="00493E48" w:rsidP="00493E48" w:rsidRDefault="00493E48" w14:paraId="22135D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JA21 voor deze motie hebben gestemd en de leden van de overige fracties ertegen, zodat zij is aangenomen.</w:t>
      </w:r>
    </w:p>
    <w:p w:rsidR="00493E48" w:rsidP="00493E48" w:rsidRDefault="00493E48" w14:paraId="5C013D62" w14:textId="77777777">
      <w:pPr>
        <w:spacing w:after="240"/>
        <w:rPr>
          <w:rFonts w:ascii="Arial" w:hAnsi="Arial" w:eastAsia="Times New Roman" w:cs="Arial"/>
          <w:sz w:val="22"/>
          <w:szCs w:val="22"/>
        </w:rPr>
      </w:pPr>
      <w:r>
        <w:rPr>
          <w:rFonts w:ascii="Arial" w:hAnsi="Arial" w:eastAsia="Times New Roman" w:cs="Arial"/>
          <w:sz w:val="22"/>
          <w:szCs w:val="22"/>
        </w:rPr>
        <w:t>In stemming komt de motie-Eerdmans (36600-XVI, nr. 99).</w:t>
      </w:r>
    </w:p>
    <w:p w:rsidR="00493E48" w:rsidP="00493E48" w:rsidRDefault="00493E48" w14:paraId="369CCB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D66, NSC, de ChristenUnie, de SGP, het CDA, de VVD, BBB, JA21, FVD en de PVV voor deze motie hebben gestemd en de leden van de overige fracties ertegen, zodat zij is aangenomen.</w:t>
      </w:r>
    </w:p>
    <w:p w:rsidR="00493E48" w:rsidP="00493E48" w:rsidRDefault="00493E48" w14:paraId="382DDFEB" w14:textId="77777777">
      <w:pPr>
        <w:spacing w:after="240"/>
        <w:rPr>
          <w:rFonts w:ascii="Arial" w:hAnsi="Arial" w:eastAsia="Times New Roman" w:cs="Arial"/>
          <w:sz w:val="22"/>
          <w:szCs w:val="22"/>
        </w:rPr>
      </w:pPr>
      <w:r>
        <w:rPr>
          <w:rFonts w:ascii="Arial" w:hAnsi="Arial" w:eastAsia="Times New Roman" w:cs="Arial"/>
          <w:sz w:val="22"/>
          <w:szCs w:val="22"/>
        </w:rPr>
        <w:t>Tot zover de stemmingen. Ik schors voor enkele minuten.</w:t>
      </w:r>
    </w:p>
    <w:p w:rsidR="00493E48" w:rsidP="00493E48" w:rsidRDefault="00493E48" w14:paraId="52F3FE68"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enkele ogenblikken geschorst.</w:t>
      </w:r>
    </w:p>
    <w:p w:rsidR="009C7D31" w:rsidRDefault="009C7D31" w14:paraId="01B84582" w14:textId="77777777"/>
    <w:sectPr w:rsidR="009C7D3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F0AC7"/>
    <w:multiLevelType w:val="multilevel"/>
    <w:tmpl w:val="36D8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C7DD4"/>
    <w:multiLevelType w:val="multilevel"/>
    <w:tmpl w:val="E532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63753"/>
    <w:multiLevelType w:val="multilevel"/>
    <w:tmpl w:val="6FE4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16018"/>
    <w:multiLevelType w:val="multilevel"/>
    <w:tmpl w:val="6DC8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C43B4C"/>
    <w:multiLevelType w:val="multilevel"/>
    <w:tmpl w:val="353C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191052">
    <w:abstractNumId w:val="0"/>
  </w:num>
  <w:num w:numId="2" w16cid:durableId="115300534">
    <w:abstractNumId w:val="3"/>
  </w:num>
  <w:num w:numId="3" w16cid:durableId="105009530">
    <w:abstractNumId w:val="1"/>
  </w:num>
  <w:num w:numId="4" w16cid:durableId="1618564690">
    <w:abstractNumId w:val="2"/>
  </w:num>
  <w:num w:numId="5" w16cid:durableId="125466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48"/>
    <w:rsid w:val="00493E48"/>
    <w:rsid w:val="009C7D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CE32"/>
  <w15:chartTrackingRefBased/>
  <w15:docId w15:val="{2970741E-4FDB-415B-9D8E-B80DBB40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3E4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493E48"/>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3E48"/>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493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8645</ap:Words>
  <ap:Characters>47549</ap:Characters>
  <ap:DocSecurity>0</ap:DocSecurity>
  <ap:Lines>396</ap:Lines>
  <ap:Paragraphs>112</ap:Paragraphs>
  <ap:ScaleCrop>false</ap:ScaleCrop>
  <ap:LinksUpToDate>false</ap:LinksUpToDate>
  <ap:CharactersWithSpaces>56082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2024-11-06T08:13:00.0000000Z</dcterms:created>
  <dcterms:modified xsi:type="dcterms:W3CDTF">2024-11-06T08:13:00.0000000Z</dcterms:modified>
  <version/>
  <category/>
</coreProperties>
</file>