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2024Z17208</w:t>
        <w:br/>
      </w:r>
      <w:proofErr w:type="spellEnd"/>
    </w:p>
    <w:p>
      <w:pPr>
        <w:pStyle w:val="Normal"/>
        <w:rPr>
          <w:b w:val="1"/>
          <w:bCs w:val="1"/>
        </w:rPr>
      </w:pPr>
      <w:r w:rsidR="250AE766">
        <w:rPr>
          <w:b w:val="0"/>
          <w:bCs w:val="0"/>
        </w:rPr>
        <w:t>(ingezonden 31 oktober 2024)</w:t>
        <w:br/>
      </w:r>
    </w:p>
    <w:p>
      <w:r>
        <w:t xml:space="preserve">Vragen van het lid Ergin (DENK) aan de minister van Justitie en Veiligheid over de mishandeling van een bejaarde vrouw in Den Haag.</w:t>
      </w:r>
      <w:r>
        <w:br/>
      </w:r>
    </w:p>
    <w:p>
      <w:r>
        <w:t xml:space="preserve"> </w:t>
      </w:r>
      <w:r>
        <w:br/>
      </w:r>
    </w:p>
    <w:p>
      <w:pPr>
        <w:pStyle w:val="ListParagraph"/>
        <w:numPr>
          <w:ilvl w:val="0"/>
          <w:numId w:val="100458750"/>
        </w:numPr>
        <w:ind w:left="360"/>
      </w:pPr>
      <w:r>
        <w:t>Bent u bekend met het bericht over de mishandeling van een bejaarde vrouw in Den Haag? [1]</w:t>
      </w:r>
      <w:r>
        <w:br/>
      </w:r>
    </w:p>
    <w:p>
      <w:pPr>
        <w:pStyle w:val="ListParagraph"/>
        <w:numPr>
          <w:ilvl w:val="0"/>
          <w:numId w:val="100458750"/>
        </w:numPr>
        <w:ind w:left="360"/>
      </w:pPr>
      <w:r>
        <w:t>Bent u het ermee eens dat deze afschuwelijke racistische mishandeling van een hoogbejaarde vrouw totaal onacceptabel is en afkeuring verdient?</w:t>
      </w:r>
      <w:r>
        <w:br/>
      </w:r>
    </w:p>
    <w:p>
      <w:pPr>
        <w:pStyle w:val="ListParagraph"/>
        <w:numPr>
          <w:ilvl w:val="0"/>
          <w:numId w:val="100458750"/>
        </w:numPr>
        <w:ind w:left="360"/>
      </w:pPr>
      <w:r>
        <w:t>Welke maatregelen zijn getroffen en welke acties worden nog ondernomen om de veiligheid van het slachtoffer te waarborgen?</w:t>
      </w:r>
      <w:r>
        <w:br/>
      </w:r>
    </w:p>
    <w:p>
      <w:pPr>
        <w:pStyle w:val="ListParagraph"/>
        <w:numPr>
          <w:ilvl w:val="0"/>
          <w:numId w:val="100458750"/>
        </w:numPr>
        <w:ind w:left="360"/>
      </w:pPr>
      <w:r>
        <w:t>Hoe verklaart u dat, ondanks herhaaldelijke signalen, de politie, de woningcorporatie Hof Wonen en de gemeente Den Haag niet hebben ingegrepen tegen de haat en bedreigingen richting het slachtoffer?</w:t>
      </w:r>
      <w:r>
        <w:br/>
      </w:r>
    </w:p>
    <w:p>
      <w:pPr>
        <w:pStyle w:val="ListParagraph"/>
        <w:numPr>
          <w:ilvl w:val="0"/>
          <w:numId w:val="100458750"/>
        </w:numPr>
        <w:ind w:left="360"/>
      </w:pPr>
      <w:r>
        <w:t>Hoe verklaart u dat de politie geen verdere stappen ondernam nadat het slachtoffer van mishandeling hulp zocht, met ook elke keer de mededeling aan het slachtoffer dat er niks meer gedaan kon worden? Bent u van mening dat deze reactie passend is binnen de plicht van de politie om slachtoffers van geweld bij te staan en te beschermen?</w:t>
      </w:r>
      <w:r>
        <w:br/>
      </w:r>
    </w:p>
    <w:p>
      <w:pPr>
        <w:pStyle w:val="ListParagraph"/>
        <w:numPr>
          <w:ilvl w:val="0"/>
          <w:numId w:val="100458750"/>
        </w:numPr>
        <w:ind w:left="360"/>
      </w:pPr>
      <w:r>
        <w:t>Welke maatregelen bent u bereid te treffen om ervoor te zorgen dat de politie adequaat en empathisch reageert op meldingen van mishandeling, vooral wanneer slachtoffers kwetsbare burgers betreffen? Hoe garandeert u dat slachtoffers niet worden afgewezen met de mededeling dat ‘er niks meer gedaan kan worden'?</w:t>
      </w:r>
      <w:r>
        <w:br/>
      </w:r>
    </w:p>
    <w:p>
      <w:pPr>
        <w:pStyle w:val="ListParagraph"/>
        <w:numPr>
          <w:ilvl w:val="0"/>
          <w:numId w:val="100458750"/>
        </w:numPr>
        <w:ind w:left="360"/>
      </w:pPr>
      <w:r>
        <w:t>Bent u bereid om persoonlijk contact op te nemen met het slachtoffer, gezien de ernst en impact van deze situatie?</w:t>
      </w:r>
      <w:r>
        <w:br/>
      </w:r>
    </w:p>
    <w:p>
      <w:pPr>
        <w:pStyle w:val="ListParagraph"/>
        <w:numPr>
          <w:ilvl w:val="0"/>
          <w:numId w:val="100458750"/>
        </w:numPr>
        <w:ind w:left="360"/>
      </w:pPr>
      <w:r>
        <w:t>Hoe beoordeelt u het feit dat bedreigingen en mishandelingen zich in de directe woonomgeving van kwetsbare ouderen voordoen, waar zij zich veilig zouden moeten voelen?</w:t>
      </w:r>
      <w:r>
        <w:br/>
      </w:r>
    </w:p>
    <w:p>
      <w:pPr>
        <w:pStyle w:val="ListParagraph"/>
        <w:numPr>
          <w:ilvl w:val="0"/>
          <w:numId w:val="100458750"/>
        </w:numPr>
        <w:ind w:left="360"/>
      </w:pPr>
      <w:r>
        <w:t>Welke maatregelen kunnen woningcorporaties treffen om huurders te beschermen tegen structurele intimidatie of geweld door medebewoners?</w:t>
      </w:r>
      <w:r>
        <w:br/>
      </w:r>
    </w:p>
    <w:p>
      <w:pPr>
        <w:pStyle w:val="ListParagraph"/>
        <w:numPr>
          <w:ilvl w:val="0"/>
          <w:numId w:val="100458750"/>
        </w:numPr>
        <w:ind w:left="360"/>
      </w:pPr>
      <w:r>
        <w:t>Waarom grijpt de politie pas actief in tegen moslimhaat wanneer het escaleert tot fysiek geweld, zoals in dit geval? Wat kan het lokale gezag doen om te voorkomen dat dergelijke incidenten uitmonden in intimidatie en/of geweld?</w:t>
      </w:r>
      <w:r>
        <w:br/>
      </w:r>
    </w:p>
    <w:p>
      <w:pPr>
        <w:pStyle w:val="ListParagraph"/>
        <w:numPr>
          <w:ilvl w:val="0"/>
          <w:numId w:val="100458750"/>
        </w:numPr>
        <w:ind w:left="360"/>
      </w:pPr>
      <w:r>
        <w:t>Erkent u dat er sprake lijkt te zijn van een groeiend en zorgwekkend patroon van etnisch gedreven geweld, haatmisdrijven, moslimhaat en discriminatie tegen burgers met een migratieachtergrond?</w:t>
      </w:r>
      <w:r>
        <w:br/>
      </w:r>
    </w:p>
    <w:p>
      <w:pPr>
        <w:pStyle w:val="ListParagraph"/>
        <w:numPr>
          <w:ilvl w:val="0"/>
          <w:numId w:val="100458750"/>
        </w:numPr>
        <w:ind w:left="360"/>
      </w:pPr>
      <w:r>
        <w:t>Bent u bekend met het EU-rapport 'Moslim zijn in de Europese Unie' en bent u bereid om op basis van dat rapport te verkennen welke extra maatregelen er op landelijk niveau mogelijk zijn om moslimhaat en discriminatie aan te pakken, vóórdat het tot geweldsincidenten leidt? [2] Zo ja, welke concrete maatregelen stelt u voor? Zo nee, waarom niet?</w:t>
      </w:r>
      <w:r>
        <w:br/>
      </w:r>
    </w:p>
    <w:p>
      <w:pPr>
        <w:pStyle w:val="ListParagraph"/>
        <w:numPr>
          <w:ilvl w:val="0"/>
          <w:numId w:val="100458750"/>
        </w:numPr>
        <w:ind w:left="360"/>
      </w:pPr>
      <w:r>
        <w:t>Kunt u een gedetailleerd overzicht verstrekken van alle bij u bekende incidenten met een racistisch of discriminerend motief tegen moslims sinds 2020?</w:t>
      </w:r>
      <w:r>
        <w:br/>
      </w:r>
    </w:p>
    <w:p>
      <w:r>
        <w:t xml:space="preserve"> </w:t>
      </w:r>
      <w:r>
        <w:br/>
      </w:r>
    </w:p>
    <w:p>
      <w:r>
        <w:t xml:space="preserve">[1] Algemeen Dagblad, 30 oktober 2024, Cemile (82) lag dagenlang op ic na zware mishandeling door buurvrouw: ‘Durf niet meer naar buiten’ | Den Haag | AD.nl.</w:t>
      </w:r>
      <w:r>
        <w:br/>
      </w:r>
    </w:p>
    <w:p>
      <w:r>
        <w:t xml:space="preserve">[2] https://fra.europa.eu/sites/default/files/fra_uploads/fra-2024-being-muslim-in-the-eu_en.pdf.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8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8700">
    <w:abstractNumId w:val="100458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