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2024Z17201</w:t>
        <w:br/>
      </w:r>
      <w:proofErr w:type="spellEnd"/>
    </w:p>
    <w:p>
      <w:pPr>
        <w:pStyle w:val="Normal"/>
        <w:rPr>
          <w:b w:val="1"/>
          <w:bCs w:val="1"/>
        </w:rPr>
      </w:pPr>
      <w:r w:rsidR="250AE766">
        <w:rPr>
          <w:b w:val="0"/>
          <w:bCs w:val="0"/>
        </w:rPr>
        <w:t>(ingezonden 31 oktober 2024)</w:t>
        <w:br/>
      </w:r>
    </w:p>
    <w:p>
      <w:r>
        <w:t xml:space="preserve">Vragen van het lid Beckerman (SP) aan de staatssecretaris van Binnenlandse Zaken en Koninkrijksrelaties over de problemen van huurders in het mijnbouwschadegebied</w:t>
      </w:r>
      <w:r>
        <w:br/>
      </w:r>
    </w:p>
    <w:p>
      <w:r>
        <w:t xml:space="preserve">1. Kent u het bericht “Alja (56) zit doodziek in een schimmelhuis in Appingedam. Nog steeds is niet duidelijk of het gesloopt wordt. 'Mijn longarts is hier niet blij mee” 1)</w:t>
      </w:r>
      <w:r>
        <w:br/>
      </w:r>
    </w:p>
    <w:p>
      <w:r>
        <w:t xml:space="preserve"> </w:t>
      </w:r>
      <w:r>
        <w:br/>
      </w:r>
    </w:p>
    <w:p>
      <w:r>
        <w:t xml:space="preserve">2. Herkent u dat huurders in slechte soms zelfs ziekmakende woningen nog altijd wachten op de versterkingsoperatie?</w:t>
      </w:r>
      <w:r>
        <w:br/>
      </w:r>
    </w:p>
    <w:p>
      <w:r>
        <w:t xml:space="preserve"> </w:t>
      </w:r>
      <w:r>
        <w:br/>
      </w:r>
    </w:p>
    <w:p>
      <w:r>
        <w:t xml:space="preserve">3. Herkent u voorts dat dit niet alleen in Appingedam speelt maar op meer plekken in het bevingsgebied waar huurders al lange tijd moeten wachten in schimmelwoningen?</w:t>
      </w:r>
      <w:r>
        <w:br/>
      </w:r>
    </w:p>
    <w:p>
      <w:r>
        <w:t xml:space="preserve"> </w:t>
      </w:r>
      <w:r>
        <w:br/>
      </w:r>
    </w:p>
    <w:p>
      <w:r>
        <w:t xml:space="preserve">4. Hoe gaat u zorgen dat er snel duidelijkheid komt en er overgegaan wordt tot sloop-nieuwbouw van deze woningen?</w:t>
      </w:r>
      <w:r>
        <w:br/>
      </w:r>
    </w:p>
    <w:p>
      <w:r>
        <w:t xml:space="preserve"> </w:t>
      </w:r>
      <w:r>
        <w:br/>
      </w:r>
    </w:p>
    <w:p>
      <w:r>
        <w:t xml:space="preserve">5. Wat kunt u doen voor bewoners die in ziekmakende omstandigheden wonen?</w:t>
      </w:r>
      <w:r>
        <w:br/>
      </w:r>
    </w:p>
    <w:p>
      <w:r>
        <w:t xml:space="preserve"> </w:t>
      </w:r>
      <w:r>
        <w:br/>
      </w:r>
    </w:p>
    <w:p>
      <w:r>
        <w:t xml:space="preserve">6. Kent u voorts het bericht ‘Huur verdubbeld na herbouw woningen in Appingedam: 'Schofterig'’? 2)</w:t>
      </w:r>
      <w:r>
        <w:br/>
      </w:r>
    </w:p>
    <w:p>
      <w:r>
        <w:t xml:space="preserve"> </w:t>
      </w:r>
      <w:r>
        <w:br/>
      </w:r>
    </w:p>
    <w:p>
      <w:r>
        <w:t xml:space="preserve">7. Deelt u de mening dat het niet is uit te leggen dat huurders van woningen die door gaswinning zijn beschadigd en/of onveilig zijn veel meer huur moeten gaan betalen?</w:t>
      </w:r>
      <w:r>
        <w:br/>
      </w:r>
    </w:p>
    <w:p>
      <w:r>
        <w:t xml:space="preserve"> </w:t>
      </w:r>
      <w:r>
        <w:br/>
      </w:r>
    </w:p>
    <w:p>
      <w:r>
        <w:t xml:space="preserve">8. Kunt u in overleg met de corporatie en de NCG zorgen dat deze huurders alsnog een woonlastengarantie krijgen en de teveel betaalde huur wordt vergoed?</w:t>
      </w:r>
      <w:r>
        <w:br/>
      </w:r>
    </w:p>
    <w:p>
      <w:r>
        <w:t xml:space="preserve"> </w:t>
      </w:r>
      <w:r>
        <w:br/>
      </w:r>
    </w:p>
    <w:p>
      <w:r>
        <w:t xml:space="preserve">9. Hoe is uitvoering gegeven aan de in 2022 aangenomen motie Beckerman c.s. (Kamerstuk 36200-XIII, nr. 96) om de problemen die huurders van Marenland ervoeren, zoals het niet terugkrijgen wat ze hadden bij versterking en sloop-nieuwbouw, versterkte en herbouwde woningen soms grote gebreken kennen en mensen gedwongen vastzitten aan duurdere energiecontracten? In een Kamerbrief van mei 2024 (Kamerstuk 33529, nr. 1240) wordt hier kort over gesproken, is hier een update van te geven?</w:t>
      </w:r>
      <w:r>
        <w:br/>
      </w:r>
    </w:p>
    <w:p>
      <w:r>
        <w:t xml:space="preserve"> </w:t>
      </w:r>
      <w:r>
        <w:br/>
      </w:r>
    </w:p>
    <w:p>
      <w:r>
        <w:t xml:space="preserve">10. Hoort u de verhalen van huurders dat de verhuiskostenvergoeding voor hen niet hoog genoeg is? Herkent u dat zeker bewoners die op leeftijd zijn of fysieke gebreken hebben in de knel komen? Wat wilt u voor deze bewoners doen?</w:t>
      </w:r>
      <w:r>
        <w:br/>
      </w:r>
    </w:p>
    <w:p>
      <w:r>
        <w:t xml:space="preserve"> </w:t>
      </w:r>
      <w:r>
        <w:br/>
      </w:r>
    </w:p>
    <w:p>
      <w:r>
        <w:t xml:space="preserve">11. Herkent u dat nog steeds veel huurders in het mijnbouwschadegebied in diepe problemen zitten en zich niet gehoord voelen? Wat gaat u specifiek voor huurders doen?</w:t>
      </w:r>
      <w:r>
        <w:br/>
      </w:r>
    </w:p>
    <w:p>
      <w:r>
        <w:t xml:space="preserve"> </w:t>
      </w:r>
      <w:r>
        <w:br/>
      </w:r>
    </w:p>
    <w:p>
      <w:r>
        <w:t xml:space="preserve">12. Uw voorganger nam een zwartboek van huurders uit het mijn bouwschadegebied aan en zei toe het idee voor onafhankelijk loket waar huurders terecht kunnen met vragen en klachten nader uit te werken, is dit inmiddels uitgewerkt? 3) Zo nee, wilt u dit oppakken?</w:t>
      </w:r>
      <w:r>
        <w:br/>
      </w:r>
    </w:p>
    <w:p>
      <w:r>
        <w:t xml:space="preserve"> </w:t>
      </w:r>
      <w:r>
        <w:br/>
      </w:r>
    </w:p>
    <w:p>
      <w:r>
        <w:t xml:space="preserve">13. Kunt u deze vragen beantwoorden voor het wetgevingsoverleg Herstel Groningen op 18 november?</w:t>
      </w:r>
      <w:r>
        <w:br/>
      </w:r>
    </w:p>
    <w:p>
      <w:r>
        <w:t xml:space="preserve"> </w:t>
      </w:r>
      <w:r>
        <w:br/>
      </w:r>
    </w:p>
    <w:p>
      <w:pPr>
        <w:pStyle w:val="ListParagraph"/>
        <w:numPr>
          <w:ilvl w:val="0"/>
          <w:numId w:val="100458700"/>
        </w:numPr>
        <w:ind w:left="360"/>
      </w:pPr>
      <w:r>
        <w:t>Dagblad van het Noorden, 'Alja (56) zit doodziek in een schimmelhuis in Appingedam. Nog steeds is niet duidelijk of het gesloopt wordt. 'Mijn longarts is hier niet blij mee', 30 oktober 2024, dvhn.nl/groningen/eemsdelta/Doodziek-in-een-schimmelhuis-29260363.html</w:t>
      </w:r>
      <w:r>
        <w:br/>
      </w:r>
    </w:p>
    <w:p>
      <w:pPr>
        <w:pStyle w:val="ListParagraph"/>
        <w:numPr>
          <w:ilvl w:val="0"/>
          <w:numId w:val="100458700"/>
        </w:numPr>
        <w:ind w:left="360"/>
      </w:pPr>
      <w:r>
        <w:t>RTV Noord, 'Huur verdubbeld na herbouw woningen in Appingedam: 'Schofterig', 7 oktober 2024, www.rtvnoord.nl/politiek/1218742/huur-verdubbeld-na-herbouw-woningen-in-appingedam-schofterig</w:t>
      </w:r>
      <w:r>
        <w:br/>
      </w:r>
    </w:p>
    <w:p>
      <w:pPr>
        <w:pStyle w:val="ListParagraph"/>
        <w:numPr>
          <w:ilvl w:val="0"/>
          <w:numId w:val="100458700"/>
        </w:numPr>
        <w:ind w:left="360"/>
      </w:pPr>
      <w:r>
        <w:t>RTV Noord, 'Huurders schrijven zwartboek over Woongroep Marenland: 'Het is diep droevig', 20 oktober 2024, www.rtvnoord.nl/nieuws/1080644/huurders-schrijven-zwartboek-over-woongroep-marenland-het-is-diep-droevig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