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7EF0" w:rsidR="005D7EF0" w:rsidP="005D7EF0" w:rsidRDefault="005D7EF0" w14:paraId="61C5ADCB" w14:textId="76141F0D">
      <w:pPr>
        <w:pStyle w:val="Geenafstand"/>
        <w:rPr>
          <w:b/>
          <w:bCs/>
        </w:rPr>
      </w:pPr>
      <w:r w:rsidRPr="005D7EF0">
        <w:rPr>
          <w:b/>
          <w:bCs/>
        </w:rPr>
        <w:t>AH</w:t>
      </w:r>
      <w:r>
        <w:rPr>
          <w:b/>
          <w:bCs/>
        </w:rPr>
        <w:t xml:space="preserve"> 425</w:t>
      </w:r>
    </w:p>
    <w:p w:rsidRPr="005D7EF0" w:rsidR="005D7EF0" w:rsidP="005D7EF0" w:rsidRDefault="005D7EF0" w14:paraId="77A91D88" w14:textId="77777777">
      <w:pPr>
        <w:pStyle w:val="Geenafstand"/>
        <w:rPr>
          <w:b/>
          <w:bCs/>
        </w:rPr>
      </w:pPr>
      <w:r w:rsidRPr="005D7EF0">
        <w:rPr>
          <w:b/>
          <w:bCs/>
        </w:rPr>
        <w:t>2024Z13929</w:t>
      </w:r>
    </w:p>
    <w:p w:rsidRPr="005D7EF0" w:rsidR="005D7EF0" w:rsidP="005D7EF0" w:rsidRDefault="005D7EF0" w14:paraId="2DDEF3FA" w14:textId="77777777">
      <w:pPr>
        <w:pStyle w:val="Geenafstand"/>
        <w:rPr>
          <w:rFonts w:eastAsia="DejaVuSerifCondensed" w:cs="DejaVuSerifCondensed"/>
          <w:b/>
          <w:bCs/>
        </w:rPr>
      </w:pPr>
    </w:p>
    <w:p w:rsidR="005D7EF0" w:rsidP="005D7EF0" w:rsidRDefault="005D7EF0" w14:paraId="5D42842D" w14:textId="77777777">
      <w:pPr>
        <w:pStyle w:val="Geenafstand"/>
      </w:pPr>
      <w:r w:rsidRPr="00A9343C">
        <w:t>Antwoord van minister Uitermark (Binnenlandse Zaken en Koninkrijksrelaties)</w:t>
      </w:r>
      <w:r>
        <w:t xml:space="preserve">, mede namens de minister van Volkshuisvesting en Ruimtelijke Ordening </w:t>
      </w:r>
      <w:r w:rsidRPr="001469FF">
        <w:t>en de staatssecretaris en de minister van Financi</w:t>
      </w:r>
      <w:r w:rsidRPr="001469FF">
        <w:rPr>
          <w:rFonts w:hint="eastAsia"/>
        </w:rPr>
        <w:t>ë</w:t>
      </w:r>
      <w:r w:rsidRPr="001469FF">
        <w:t>n</w:t>
      </w:r>
      <w:r w:rsidRPr="00A9343C">
        <w:t xml:space="preserve"> (ontvangen</w:t>
      </w:r>
      <w:r>
        <w:t xml:space="preserve"> 31 oktober 2024)</w:t>
      </w:r>
    </w:p>
    <w:p w:rsidR="005D7EF0" w:rsidP="005D7EF0" w:rsidRDefault="005D7EF0" w14:paraId="5BD5A1B1" w14:textId="77777777">
      <w:pPr>
        <w:pStyle w:val="Geenafstand"/>
      </w:pPr>
    </w:p>
    <w:p w:rsidR="005D7EF0" w:rsidP="005D7EF0" w:rsidRDefault="005D7EF0" w14:paraId="2DA8D9FF" w14:textId="77777777">
      <w:pPr>
        <w:autoSpaceDE w:val="0"/>
        <w:adjustRightInd w:val="0"/>
        <w:spacing w:line="240" w:lineRule="auto"/>
        <w:rPr>
          <w:rFonts w:eastAsia="DejaVuSerifCondensed" w:cs="DejaVuSerifCondensed"/>
        </w:rPr>
      </w:pPr>
    </w:p>
    <w:p w:rsidR="005D7EF0" w:rsidP="005D7EF0" w:rsidRDefault="005D7EF0" w14:paraId="41BFC52F" w14:textId="77777777">
      <w:pPr>
        <w:autoSpaceDE w:val="0"/>
        <w:adjustRightInd w:val="0"/>
        <w:spacing w:line="240" w:lineRule="auto"/>
        <w:rPr>
          <w:rFonts w:eastAsia="DejaVuSerifCondensed" w:cs="DejaVuSerifCondensed"/>
        </w:rPr>
      </w:pPr>
    </w:p>
    <w:p w:rsidRPr="007248E5" w:rsidR="005D7EF0" w:rsidP="005D7EF0" w:rsidRDefault="005D7EF0" w14:paraId="74FC62BB" w14:textId="77777777">
      <w:pPr>
        <w:autoSpaceDE w:val="0"/>
        <w:adjustRightInd w:val="0"/>
        <w:spacing w:line="240" w:lineRule="auto"/>
        <w:rPr>
          <w:rFonts w:eastAsia="DejaVuSerifCondensed" w:cs="DejaVuSerifCondensed"/>
        </w:rPr>
      </w:pPr>
      <w:r w:rsidRPr="007248E5">
        <w:rPr>
          <w:rFonts w:eastAsia="DejaVuSerifCondensed" w:cs="DejaVuSerifCondensed"/>
        </w:rPr>
        <w:t>1. Bent u bekend met het artikel 'Enorme ozb-verhoging Amsterdam: ’Middenklasse maximaal</w:t>
      </w:r>
      <w:r>
        <w:rPr>
          <w:rFonts w:eastAsia="DejaVuSerifCondensed" w:cs="DejaVuSerifCondensed"/>
        </w:rPr>
        <w:t xml:space="preserve"> </w:t>
      </w:r>
      <w:r w:rsidRPr="007248E5">
        <w:rPr>
          <w:rFonts w:eastAsia="DejaVuSerifCondensed" w:cs="DejaVuSerifCondensed"/>
        </w:rPr>
        <w:t>uitgekleed’'?</w:t>
      </w:r>
      <w:r>
        <w:rPr>
          <w:rStyle w:val="Voetnootmarkering"/>
          <w:rFonts w:eastAsia="DejaVuSerifCondensed" w:cs="DejaVuSerifCondensed"/>
        </w:rPr>
        <w:footnoteReference w:id="1"/>
      </w:r>
      <w:r w:rsidRPr="007248E5">
        <w:rPr>
          <w:rFonts w:eastAsia="DejaVuSerifCondensed" w:cs="DejaVuSerifCondensed"/>
        </w:rPr>
        <w:t xml:space="preserve"> </w:t>
      </w:r>
    </w:p>
    <w:p w:rsidR="005D7EF0" w:rsidP="005D7EF0" w:rsidRDefault="005D7EF0" w14:paraId="116484CA" w14:textId="77777777">
      <w:pPr>
        <w:autoSpaceDE w:val="0"/>
        <w:adjustRightInd w:val="0"/>
        <w:spacing w:line="240" w:lineRule="auto"/>
        <w:rPr>
          <w:rFonts w:eastAsia="DejaVuSerifCondensed" w:cs="DejaVuSerifCondensed"/>
        </w:rPr>
      </w:pPr>
    </w:p>
    <w:p w:rsidRPr="007248E5" w:rsidR="005D7EF0" w:rsidP="005D7EF0" w:rsidRDefault="005D7EF0" w14:paraId="5846FFBD" w14:textId="77777777">
      <w:pPr>
        <w:autoSpaceDE w:val="0"/>
        <w:adjustRightInd w:val="0"/>
        <w:spacing w:line="240" w:lineRule="auto"/>
        <w:rPr>
          <w:rFonts w:eastAsia="DejaVuSerifCondensed" w:cs="DejaVuSerifCondensed"/>
        </w:rPr>
      </w:pPr>
    </w:p>
    <w:p w:rsidRPr="007248E5" w:rsidR="005D7EF0" w:rsidP="005D7EF0" w:rsidRDefault="005D7EF0" w14:paraId="36CDE501" w14:textId="77777777">
      <w:pPr>
        <w:autoSpaceDE w:val="0"/>
        <w:adjustRightInd w:val="0"/>
        <w:spacing w:line="240" w:lineRule="auto"/>
        <w:rPr>
          <w:rFonts w:eastAsia="DejaVuSerifCondensed" w:cs="DejaVuSerifCondensed"/>
        </w:rPr>
      </w:pPr>
      <w:r w:rsidRPr="007248E5">
        <w:rPr>
          <w:rFonts w:eastAsia="DejaVuSerifCondensed" w:cs="DejaVuSerifCondensed"/>
        </w:rPr>
        <w:t>Antwoord 1</w:t>
      </w:r>
      <w:r>
        <w:rPr>
          <w:rFonts w:eastAsia="DejaVuSerifCondensed" w:cs="DejaVuSerifCondensed"/>
        </w:rPr>
        <w:t>:</w:t>
      </w:r>
    </w:p>
    <w:p w:rsidRPr="007248E5" w:rsidR="005D7EF0" w:rsidP="005D7EF0" w:rsidRDefault="005D7EF0" w14:paraId="13D72E0F" w14:textId="77777777">
      <w:pPr>
        <w:autoSpaceDE w:val="0"/>
        <w:adjustRightInd w:val="0"/>
        <w:spacing w:line="240" w:lineRule="auto"/>
        <w:rPr>
          <w:rFonts w:eastAsia="DejaVuSerifCondensed" w:cs="DejaVuSerifCondensed"/>
        </w:rPr>
      </w:pPr>
      <w:r w:rsidRPr="007248E5">
        <w:rPr>
          <w:rFonts w:eastAsia="DejaVuSerifCondensed" w:cs="DejaVuSerifCondensed"/>
        </w:rPr>
        <w:t>Ja</w:t>
      </w:r>
    </w:p>
    <w:p w:rsidRPr="007248E5" w:rsidR="005D7EF0" w:rsidP="005D7EF0" w:rsidRDefault="005D7EF0" w14:paraId="410EAEFF" w14:textId="77777777">
      <w:pPr>
        <w:autoSpaceDE w:val="0"/>
        <w:adjustRightInd w:val="0"/>
        <w:spacing w:line="240" w:lineRule="auto"/>
        <w:rPr>
          <w:rFonts w:eastAsia="DejaVuSerifCondensed" w:cs="DejaVuSerifCondensed"/>
        </w:rPr>
      </w:pPr>
    </w:p>
    <w:p w:rsidRPr="007248E5" w:rsidR="005D7EF0" w:rsidP="005D7EF0" w:rsidRDefault="005D7EF0" w14:paraId="6B5C334B" w14:textId="77777777">
      <w:pPr>
        <w:autoSpaceDE w:val="0"/>
        <w:adjustRightInd w:val="0"/>
        <w:spacing w:line="240" w:lineRule="auto"/>
        <w:rPr>
          <w:rFonts w:eastAsia="DejaVuSerifCondensed" w:cs="DejaVuSerifCondensed"/>
        </w:rPr>
      </w:pPr>
      <w:r w:rsidRPr="007248E5">
        <w:rPr>
          <w:rFonts w:eastAsia="DejaVuSerifCondensed" w:cs="DejaVuSerifCondensed"/>
        </w:rPr>
        <w:t xml:space="preserve">2. Wat vindt u ervan dat het Amsterdamse college </w:t>
      </w:r>
      <w:bookmarkStart w:name="_Hlk178170816" w:id="0"/>
      <w:r w:rsidRPr="007248E5">
        <w:rPr>
          <w:rFonts w:eastAsia="DejaVuSerifCondensed" w:cs="DejaVuSerifCondensed"/>
        </w:rPr>
        <w:t>de lasten voor huizenbezitter in een jaar met</w:t>
      </w:r>
      <w:r>
        <w:rPr>
          <w:rFonts w:eastAsia="DejaVuSerifCondensed" w:cs="DejaVuSerifCondensed"/>
        </w:rPr>
        <w:t xml:space="preserve"> </w:t>
      </w:r>
      <w:r w:rsidRPr="007248E5">
        <w:rPr>
          <w:rFonts w:eastAsia="DejaVuSerifCondensed" w:cs="DejaVuSerifCondensed"/>
        </w:rPr>
        <w:t>ongeveer een kwart verhoogd?</w:t>
      </w:r>
    </w:p>
    <w:bookmarkEnd w:id="0"/>
    <w:p w:rsidR="005D7EF0" w:rsidP="005D7EF0" w:rsidRDefault="005D7EF0" w14:paraId="4B28A919" w14:textId="77777777">
      <w:pPr>
        <w:autoSpaceDE w:val="0"/>
        <w:adjustRightInd w:val="0"/>
        <w:spacing w:line="240" w:lineRule="auto"/>
        <w:rPr>
          <w:rFonts w:eastAsia="DejaVuSerifCondensed" w:cs="DejaVuSerifCondensed"/>
        </w:rPr>
      </w:pPr>
    </w:p>
    <w:p w:rsidRPr="007248E5" w:rsidR="005D7EF0" w:rsidP="005D7EF0" w:rsidRDefault="005D7EF0" w14:paraId="71EC10CD" w14:textId="77777777">
      <w:pPr>
        <w:autoSpaceDE w:val="0"/>
        <w:adjustRightInd w:val="0"/>
        <w:spacing w:line="240" w:lineRule="auto"/>
        <w:rPr>
          <w:rFonts w:eastAsia="DejaVuSerifCondensed" w:cs="DejaVuSerifCondensed"/>
        </w:rPr>
      </w:pPr>
    </w:p>
    <w:p w:rsidRPr="007248E5" w:rsidR="005D7EF0" w:rsidP="005D7EF0" w:rsidRDefault="005D7EF0" w14:paraId="084D77D2" w14:textId="77777777">
      <w:pPr>
        <w:autoSpaceDE w:val="0"/>
        <w:adjustRightInd w:val="0"/>
        <w:spacing w:line="240" w:lineRule="auto"/>
        <w:rPr>
          <w:rFonts w:eastAsia="DejaVuSerifCondensed" w:cs="DejaVuSerifCondensed"/>
        </w:rPr>
      </w:pPr>
      <w:r w:rsidRPr="007248E5">
        <w:rPr>
          <w:rFonts w:eastAsia="DejaVuSerifCondensed" w:cs="DejaVuSerifCondensed"/>
        </w:rPr>
        <w:t>Antwoord 2</w:t>
      </w:r>
      <w:r>
        <w:rPr>
          <w:rFonts w:eastAsia="DejaVuSerifCondensed" w:cs="DejaVuSerifCondensed"/>
        </w:rPr>
        <w:t>:</w:t>
      </w:r>
    </w:p>
    <w:p w:rsidRPr="007248E5" w:rsidR="005D7EF0" w:rsidP="005D7EF0" w:rsidRDefault="005D7EF0" w14:paraId="1EFA63C5" w14:textId="77777777">
      <w:pPr>
        <w:autoSpaceDE w:val="0"/>
        <w:adjustRightInd w:val="0"/>
        <w:spacing w:line="240" w:lineRule="auto"/>
        <w:rPr>
          <w:rFonts w:eastAsia="DejaVuSerifCondensed" w:cs="DejaVuSerifCondensed"/>
        </w:rPr>
      </w:pPr>
      <w:r>
        <w:t xml:space="preserve">Ik begrijp de zorgen die er zijn over de voorstellen van het Amsterdamse college van burgemeester en wethouders om de OZB te verhogen. </w:t>
      </w:r>
    </w:p>
    <w:p w:rsidR="005D7EF0" w:rsidP="005D7EF0" w:rsidRDefault="005D7EF0" w14:paraId="06D2440D" w14:textId="77777777">
      <w:pPr>
        <w:autoSpaceDE w:val="0"/>
        <w:adjustRightInd w:val="0"/>
        <w:spacing w:line="240" w:lineRule="auto"/>
        <w:rPr>
          <w:rFonts w:eastAsia="DejaVuSerifCondensed" w:cs="DejaVuSerifCondensed"/>
        </w:rPr>
      </w:pPr>
    </w:p>
    <w:p w:rsidR="005D7EF0" w:rsidP="005D7EF0" w:rsidRDefault="005D7EF0" w14:paraId="4B896523" w14:textId="77777777">
      <w:pPr>
        <w:autoSpaceDE w:val="0"/>
        <w:adjustRightInd w:val="0"/>
        <w:spacing w:line="240" w:lineRule="auto"/>
        <w:rPr>
          <w:rFonts w:eastAsia="DejaVuSerifCondensed" w:cs="DejaVuSerifCondensed"/>
        </w:rPr>
      </w:pPr>
      <w:r>
        <w:rPr>
          <w:rFonts w:eastAsia="DejaVuSerifCondensed" w:cs="DejaVuSerifCondensed"/>
        </w:rPr>
        <w:t xml:space="preserve">Echter, het is van uit staatsrechtelijk perspectief niet gepast om als bewindspersoon te treden in een discussie over de lokale lasten in een specifieke gemeente. Het is aan de gemeenteraden hierin keuzes te maken, waarbij onder meer belastingdruk, voorzieningenniveau en andere zaken tegen elkaar worden afgewogen. Voor de </w:t>
      </w:r>
      <w:r>
        <w:rPr>
          <w:rFonts w:eastAsia="DejaVuSerifCondensed" w:cs="DejaVuSerifCondensed"/>
        </w:rPr>
        <w:lastRenderedPageBreak/>
        <w:t xml:space="preserve">volledigheid, het is niet het Amsterdamse college maar de gekozen gemeenteraad die de hoogte van de lokale lasten vaststelt. </w:t>
      </w:r>
    </w:p>
    <w:p w:rsidR="005D7EF0" w:rsidP="005D7EF0" w:rsidRDefault="005D7EF0" w14:paraId="70F9D551" w14:textId="77777777">
      <w:pPr>
        <w:autoSpaceDE w:val="0"/>
        <w:adjustRightInd w:val="0"/>
        <w:spacing w:line="240" w:lineRule="auto"/>
        <w:rPr>
          <w:rFonts w:eastAsia="DejaVuSerifCondensed" w:cs="DejaVuSerifCondensed"/>
        </w:rPr>
      </w:pPr>
    </w:p>
    <w:p w:rsidRPr="007248E5" w:rsidR="005D7EF0" w:rsidP="005D7EF0" w:rsidRDefault="005D7EF0" w14:paraId="3B7969F4" w14:textId="77777777">
      <w:pPr>
        <w:autoSpaceDE w:val="0"/>
        <w:adjustRightInd w:val="0"/>
        <w:spacing w:line="240" w:lineRule="auto"/>
        <w:rPr>
          <w:rFonts w:eastAsia="DejaVuSerifCondensed" w:cs="DejaVuSerifCondensed"/>
        </w:rPr>
      </w:pPr>
      <w:r>
        <w:t>Zoals gezegd, ik begrijp uw zorgen, het kabinet zal dan ook, zoals in het regeerprogramma staat aangegeven, spoedig met gemeenten in gesprek gaan en met hen onderzoeken of en hoe we de stijging van de gemeentelijke woonlasten (OZB) kunnen maximeren.</w:t>
      </w:r>
    </w:p>
    <w:p w:rsidR="005D7EF0" w:rsidP="005D7EF0" w:rsidRDefault="005D7EF0" w14:paraId="3BE29447" w14:textId="77777777">
      <w:pPr>
        <w:autoSpaceDE w:val="0"/>
        <w:adjustRightInd w:val="0"/>
        <w:spacing w:line="240" w:lineRule="auto"/>
        <w:rPr>
          <w:rFonts w:eastAsia="DejaVuSerifCondensed" w:cs="DejaVuSerifCondensed"/>
        </w:rPr>
      </w:pPr>
    </w:p>
    <w:p w:rsidRPr="007248E5" w:rsidR="005D7EF0" w:rsidP="005D7EF0" w:rsidRDefault="005D7EF0" w14:paraId="7E5F2B13" w14:textId="77777777">
      <w:pPr>
        <w:autoSpaceDE w:val="0"/>
        <w:adjustRightInd w:val="0"/>
        <w:spacing w:line="240" w:lineRule="auto"/>
        <w:rPr>
          <w:rFonts w:eastAsia="DejaVuSerifCondensed" w:cs="DejaVuSerifCondensed"/>
        </w:rPr>
      </w:pPr>
      <w:r>
        <w:rPr>
          <w:rFonts w:eastAsia="DejaVuSerifCondensed" w:cs="DejaVuSerifCondensed"/>
        </w:rPr>
        <w:br/>
      </w:r>
      <w:r w:rsidRPr="007248E5">
        <w:rPr>
          <w:rFonts w:eastAsia="DejaVuSerifCondensed" w:cs="DejaVuSerifCondensed"/>
        </w:rPr>
        <w:t>3. Wat vindt u ervan dat inclusief waterschapsbelasting Amsterdamse gezinnen er ongeveer €200 per</w:t>
      </w:r>
      <w:r>
        <w:rPr>
          <w:rFonts w:eastAsia="DejaVuSerifCondensed" w:cs="DejaVuSerifCondensed"/>
        </w:rPr>
        <w:t xml:space="preserve"> </w:t>
      </w:r>
      <w:r w:rsidRPr="007248E5">
        <w:rPr>
          <w:rFonts w:eastAsia="DejaVuSerifCondensed" w:cs="DejaVuSerifCondensed"/>
        </w:rPr>
        <w:t>jaar op achteruit gaan in een jaar tijd?</w:t>
      </w:r>
    </w:p>
    <w:p w:rsidR="005D7EF0" w:rsidP="005D7EF0" w:rsidRDefault="005D7EF0" w14:paraId="24047C74" w14:textId="77777777">
      <w:pPr>
        <w:autoSpaceDE w:val="0"/>
        <w:adjustRightInd w:val="0"/>
        <w:spacing w:line="240" w:lineRule="auto"/>
        <w:rPr>
          <w:rFonts w:eastAsia="DejaVuSerifCondensed" w:cs="DejaVuSerifCondensed"/>
        </w:rPr>
      </w:pPr>
    </w:p>
    <w:p w:rsidRPr="007248E5" w:rsidR="005D7EF0" w:rsidP="005D7EF0" w:rsidRDefault="005D7EF0" w14:paraId="5B272E0E" w14:textId="77777777">
      <w:pPr>
        <w:autoSpaceDE w:val="0"/>
        <w:adjustRightInd w:val="0"/>
        <w:spacing w:line="240" w:lineRule="auto"/>
        <w:rPr>
          <w:rFonts w:eastAsia="DejaVuSerifCondensed" w:cs="DejaVuSerifCondensed"/>
        </w:rPr>
      </w:pPr>
    </w:p>
    <w:p w:rsidRPr="007248E5" w:rsidR="005D7EF0" w:rsidP="005D7EF0" w:rsidRDefault="005D7EF0" w14:paraId="091EA69B" w14:textId="77777777">
      <w:pPr>
        <w:autoSpaceDE w:val="0"/>
        <w:adjustRightInd w:val="0"/>
        <w:spacing w:line="240" w:lineRule="auto"/>
        <w:rPr>
          <w:rFonts w:eastAsia="DejaVuSerifCondensed" w:cs="DejaVuSerifCondensed"/>
        </w:rPr>
      </w:pPr>
      <w:r w:rsidRPr="007248E5">
        <w:rPr>
          <w:rFonts w:eastAsia="DejaVuSerifCondensed" w:cs="DejaVuSerifCondensed"/>
        </w:rPr>
        <w:t>Antwoord 3</w:t>
      </w:r>
      <w:r>
        <w:rPr>
          <w:rFonts w:eastAsia="DejaVuSerifCondensed" w:cs="DejaVuSerifCondensed"/>
        </w:rPr>
        <w:t>:</w:t>
      </w:r>
    </w:p>
    <w:p w:rsidR="005D7EF0" w:rsidP="005D7EF0" w:rsidRDefault="005D7EF0" w14:paraId="77EA41C7" w14:textId="77777777">
      <w:pPr>
        <w:autoSpaceDE w:val="0"/>
        <w:adjustRightInd w:val="0"/>
        <w:spacing w:line="240" w:lineRule="auto"/>
        <w:rPr>
          <w:rFonts w:eastAsia="DejaVuSerifCondensed" w:cs="DejaVuSerifCondensed"/>
        </w:rPr>
      </w:pPr>
      <w:r>
        <w:t>Zoals bij vraag 2 aangegeven, ik begrijp de zorgen over het voornemen van het Amsterdams college de OZB te verhogen.</w:t>
      </w:r>
    </w:p>
    <w:p w:rsidR="005D7EF0" w:rsidP="005D7EF0" w:rsidRDefault="005D7EF0" w14:paraId="70EA5558" w14:textId="77777777">
      <w:pPr>
        <w:autoSpaceDE w:val="0"/>
        <w:adjustRightInd w:val="0"/>
        <w:spacing w:line="240" w:lineRule="auto"/>
        <w:rPr>
          <w:rFonts w:eastAsia="DejaVuSerifCondensed" w:cs="DejaVuSerifCondensed"/>
        </w:rPr>
      </w:pPr>
    </w:p>
    <w:p w:rsidRPr="007248E5" w:rsidR="005D7EF0" w:rsidP="005D7EF0" w:rsidRDefault="005D7EF0" w14:paraId="68D8FA17" w14:textId="77777777">
      <w:pPr>
        <w:autoSpaceDE w:val="0"/>
        <w:adjustRightInd w:val="0"/>
        <w:spacing w:line="240" w:lineRule="auto"/>
        <w:rPr>
          <w:rFonts w:eastAsia="DejaVuSerifCondensed" w:cs="DejaVuSerifCondensed"/>
        </w:rPr>
      </w:pPr>
    </w:p>
    <w:p w:rsidRPr="007248E5" w:rsidR="005D7EF0" w:rsidP="005D7EF0" w:rsidRDefault="005D7EF0" w14:paraId="66FF3E90" w14:textId="77777777">
      <w:pPr>
        <w:autoSpaceDE w:val="0"/>
        <w:adjustRightInd w:val="0"/>
        <w:spacing w:line="240" w:lineRule="auto"/>
        <w:rPr>
          <w:rFonts w:eastAsia="DejaVuSerifCondensed" w:cs="DejaVuSerifCondensed"/>
        </w:rPr>
      </w:pPr>
      <w:r w:rsidRPr="007248E5">
        <w:rPr>
          <w:rFonts w:eastAsia="DejaVuSerifCondensed" w:cs="DejaVuSerifCondensed"/>
        </w:rPr>
        <w:t>4. Klopt het dat ook de parkeerkosten voor veel Amsterdammers stijgen en er steeds meer gebieden</w:t>
      </w:r>
      <w:r>
        <w:rPr>
          <w:rFonts w:eastAsia="DejaVuSerifCondensed" w:cs="DejaVuSerifCondensed"/>
        </w:rPr>
        <w:t xml:space="preserve"> </w:t>
      </w:r>
      <w:r w:rsidRPr="007248E5">
        <w:rPr>
          <w:rFonts w:eastAsia="DejaVuSerifCondensed" w:cs="DejaVuSerifCondensed"/>
        </w:rPr>
        <w:t>worden aangewezen waar betaald parkeren wordt ingevoerd? Vindt u dat de onderbouwing daarvoor</w:t>
      </w:r>
      <w:r>
        <w:rPr>
          <w:rFonts w:eastAsia="DejaVuSerifCondensed" w:cs="DejaVuSerifCondensed"/>
        </w:rPr>
        <w:t xml:space="preserve"> </w:t>
      </w:r>
      <w:r w:rsidRPr="007248E5">
        <w:rPr>
          <w:rFonts w:eastAsia="DejaVuSerifCondensed" w:cs="DejaVuSerifCondensed"/>
        </w:rPr>
        <w:t>voldoet aan de voorwaarden zoals voorgeschreven in de gemeentewet?</w:t>
      </w:r>
    </w:p>
    <w:p w:rsidR="005D7EF0" w:rsidP="005D7EF0" w:rsidRDefault="005D7EF0" w14:paraId="690FFDF7" w14:textId="77777777">
      <w:pPr>
        <w:autoSpaceDE w:val="0"/>
        <w:adjustRightInd w:val="0"/>
        <w:spacing w:line="240" w:lineRule="auto"/>
        <w:rPr>
          <w:rFonts w:eastAsia="DejaVuSerifCondensed" w:cs="DejaVuSerifCondensed"/>
        </w:rPr>
      </w:pPr>
    </w:p>
    <w:p w:rsidRPr="007248E5" w:rsidR="005D7EF0" w:rsidP="005D7EF0" w:rsidRDefault="005D7EF0" w14:paraId="258EDCE6" w14:textId="77777777">
      <w:pPr>
        <w:autoSpaceDE w:val="0"/>
        <w:adjustRightInd w:val="0"/>
        <w:spacing w:line="240" w:lineRule="auto"/>
        <w:rPr>
          <w:rFonts w:eastAsia="DejaVuSerifCondensed" w:cs="DejaVuSerifCondensed"/>
        </w:rPr>
      </w:pPr>
    </w:p>
    <w:p w:rsidRPr="007248E5" w:rsidR="005D7EF0" w:rsidP="005D7EF0" w:rsidRDefault="005D7EF0" w14:paraId="74BD3A2B" w14:textId="77777777">
      <w:pPr>
        <w:spacing w:line="240" w:lineRule="auto"/>
      </w:pPr>
      <w:r w:rsidRPr="007248E5">
        <w:t>Antwoord 4</w:t>
      </w:r>
      <w:r>
        <w:t>:</w:t>
      </w:r>
    </w:p>
    <w:p w:rsidR="005D7EF0" w:rsidP="005D7EF0" w:rsidRDefault="005D7EF0" w14:paraId="1A6D82ED" w14:textId="77777777">
      <w:pPr>
        <w:autoSpaceDE w:val="0"/>
        <w:adjustRightInd w:val="0"/>
        <w:spacing w:line="240" w:lineRule="auto"/>
      </w:pPr>
      <w:r>
        <w:t xml:space="preserve">Parkeerbelasting is voor gemeenten een belangrijk beleidsinstrument om de leefbaarheid en toegankelijkheid van gemeenten te sturen. </w:t>
      </w:r>
      <w:r w:rsidRPr="007248E5">
        <w:t xml:space="preserve">Artikel 225 van de </w:t>
      </w:r>
      <w:r>
        <w:t>G</w:t>
      </w:r>
      <w:r w:rsidRPr="007248E5">
        <w:t>emeentewet bepaalt dat een parkeerbelasting kan worden ingevoerd in het kader van parkeerregulering</w:t>
      </w:r>
      <w:r>
        <w:t>.</w:t>
      </w:r>
      <w:r w:rsidRPr="007248E5">
        <w:t xml:space="preserve"> </w:t>
      </w:r>
      <w:r>
        <w:t>Dit artikel</w:t>
      </w:r>
      <w:r w:rsidRPr="007248E5">
        <w:t xml:space="preserve"> </w:t>
      </w:r>
      <w:r>
        <w:t>bepaalt tevens van welke zaken</w:t>
      </w:r>
      <w:r w:rsidRPr="007248E5">
        <w:t xml:space="preserve"> het tarief afhankelijk kan worden gesteld. </w:t>
      </w:r>
      <w:r>
        <w:t xml:space="preserve">Ik heb geen aanwijzingen dat de parkeerregulering van Amsterdam buiten deze wettelijke kaders treedt. </w:t>
      </w:r>
      <w:r>
        <w:br/>
      </w:r>
    </w:p>
    <w:p w:rsidR="005D7EF0" w:rsidP="005D7EF0" w:rsidRDefault="005D7EF0" w14:paraId="764488F3" w14:textId="77777777">
      <w:pPr>
        <w:autoSpaceDE w:val="0"/>
        <w:adjustRightInd w:val="0"/>
        <w:spacing w:line="240" w:lineRule="auto"/>
      </w:pPr>
    </w:p>
    <w:p w:rsidRPr="007C3FDB" w:rsidR="005D7EF0" w:rsidP="005D7EF0" w:rsidRDefault="005D7EF0" w14:paraId="3E46BDBA" w14:textId="77777777">
      <w:pPr>
        <w:autoSpaceDE w:val="0"/>
        <w:adjustRightInd w:val="0"/>
        <w:spacing w:line="240" w:lineRule="auto"/>
      </w:pPr>
      <w:r w:rsidRPr="007248E5">
        <w:rPr>
          <w:rFonts w:eastAsia="DejaVuSerifCondensed" w:cs="DejaVuSerifCondensed"/>
        </w:rPr>
        <w:lastRenderedPageBreak/>
        <w:t>5. Hoe verhoudt deze forse verhoging zich tot andere gemeenten? Wat betekent dit voor de koopkracht</w:t>
      </w:r>
      <w:r>
        <w:rPr>
          <w:rFonts w:eastAsia="DejaVuSerifCondensed" w:cs="DejaVuSerifCondensed"/>
        </w:rPr>
        <w:t xml:space="preserve"> </w:t>
      </w:r>
      <w:r w:rsidRPr="007248E5">
        <w:rPr>
          <w:rFonts w:eastAsia="DejaVuSerifCondensed" w:cs="DejaVuSerifCondensed"/>
        </w:rPr>
        <w:t>van Amsterdamse middeninkomens, ook met oog op de unieke hoge erfpachtlasten voor veel</w:t>
      </w:r>
      <w:r>
        <w:rPr>
          <w:rFonts w:eastAsia="DejaVuSerifCondensed" w:cs="DejaVuSerifCondensed"/>
        </w:rPr>
        <w:t xml:space="preserve"> </w:t>
      </w:r>
      <w:r w:rsidRPr="007248E5">
        <w:rPr>
          <w:rFonts w:eastAsia="DejaVuSerifCondensed" w:cs="DejaVuSerifCondensed"/>
        </w:rPr>
        <w:t>Amsterdamse woningbezitters?</w:t>
      </w:r>
      <w:r w:rsidRPr="007248E5">
        <w:t xml:space="preserve"> </w:t>
      </w:r>
    </w:p>
    <w:p w:rsidR="005D7EF0" w:rsidP="005D7EF0" w:rsidRDefault="005D7EF0" w14:paraId="3AE94E54" w14:textId="77777777">
      <w:pPr>
        <w:autoSpaceDE w:val="0"/>
        <w:adjustRightInd w:val="0"/>
        <w:spacing w:line="240" w:lineRule="auto"/>
      </w:pPr>
    </w:p>
    <w:p w:rsidRPr="007248E5" w:rsidR="005D7EF0" w:rsidP="005D7EF0" w:rsidRDefault="005D7EF0" w14:paraId="236ECA7A" w14:textId="77777777">
      <w:pPr>
        <w:autoSpaceDE w:val="0"/>
        <w:adjustRightInd w:val="0"/>
        <w:spacing w:line="240" w:lineRule="auto"/>
      </w:pPr>
    </w:p>
    <w:p w:rsidR="005D7EF0" w:rsidP="005D7EF0" w:rsidRDefault="005D7EF0" w14:paraId="6C5A7B9D" w14:textId="77777777">
      <w:pPr>
        <w:autoSpaceDE w:val="0"/>
        <w:adjustRightInd w:val="0"/>
        <w:spacing w:line="240" w:lineRule="auto"/>
        <w:rPr>
          <w:rFonts w:eastAsia="DejaVuSerifCondensed" w:cs="DejaVuSerifCondensed"/>
        </w:rPr>
      </w:pPr>
      <w:r w:rsidRPr="007248E5">
        <w:rPr>
          <w:rFonts w:eastAsia="DejaVuSerifCondensed" w:cs="DejaVuSerifCondensed"/>
        </w:rPr>
        <w:t>Antwoord 5</w:t>
      </w:r>
      <w:r>
        <w:rPr>
          <w:rFonts w:eastAsia="DejaVuSerifCondensed" w:cs="DejaVuSerifCondensed"/>
        </w:rPr>
        <w:t>:</w:t>
      </w:r>
    </w:p>
    <w:p w:rsidRPr="002F73F3" w:rsidR="005D7EF0" w:rsidP="005D7EF0" w:rsidRDefault="005D7EF0" w14:paraId="6645394F" w14:textId="77777777">
      <w:pPr>
        <w:autoSpaceDE w:val="0"/>
        <w:adjustRightInd w:val="0"/>
        <w:spacing w:line="240" w:lineRule="auto"/>
        <w:rPr>
          <w:rFonts w:eastAsia="DejaVuSerifCondensed" w:cs="DejaVuSerifCondensed"/>
        </w:rPr>
      </w:pPr>
      <w:r w:rsidRPr="002F73F3">
        <w:rPr>
          <w:rFonts w:eastAsia="DejaVuSerifCondensed" w:cs="DejaVuSerifCondensed"/>
        </w:rPr>
        <w:t>De landelijke woonlasten en die op gemeentelijk niveau voor het jaar 2025 zullen door het COELO bij de Atlas lokale lasten 2025 in kaart worden gebracht. Dit overzicht is nu dan ook nog niet bekend.</w:t>
      </w:r>
    </w:p>
    <w:p w:rsidRPr="002F73F3" w:rsidR="005D7EF0" w:rsidP="005D7EF0" w:rsidRDefault="005D7EF0" w14:paraId="08B46E89" w14:textId="77777777">
      <w:pPr>
        <w:autoSpaceDE w:val="0"/>
        <w:adjustRightInd w:val="0"/>
        <w:spacing w:line="240" w:lineRule="auto"/>
        <w:rPr>
          <w:rFonts w:eastAsia="DejaVuSerifCondensed" w:cs="DejaVuSerifCondensed"/>
        </w:rPr>
      </w:pPr>
    </w:p>
    <w:p w:rsidRPr="002F73F3" w:rsidR="005D7EF0" w:rsidP="005D7EF0" w:rsidRDefault="005D7EF0" w14:paraId="0D01214A" w14:textId="77777777">
      <w:pPr>
        <w:autoSpaceDE w:val="0"/>
        <w:adjustRightInd w:val="0"/>
        <w:spacing w:line="240" w:lineRule="auto"/>
        <w:rPr>
          <w:rFonts w:eastAsia="DejaVuSerifCondensed" w:cs="DejaVuSerifCondensed"/>
        </w:rPr>
      </w:pPr>
      <w:r w:rsidRPr="002F73F3">
        <w:rPr>
          <w:rFonts w:eastAsia="DejaVuSerifCondensed" w:cs="DejaVuSerifCondensed"/>
        </w:rPr>
        <w:t xml:space="preserve">Voor het jaar 2024 geldt dat uit de Atlas lokale lasten 2024 van het COELO blijkt dat huurders (meerpersoonshuishouden) in 2024 gemiddeld € 457,- aan woonlasten betalen en eigenaar-bewoners (meerpersoonshuishouden) € 994,-. </w:t>
      </w:r>
    </w:p>
    <w:p w:rsidRPr="002F73F3" w:rsidR="005D7EF0" w:rsidP="005D7EF0" w:rsidRDefault="005D7EF0" w14:paraId="7F66CB1A" w14:textId="77777777">
      <w:pPr>
        <w:autoSpaceDE w:val="0"/>
        <w:adjustRightInd w:val="0"/>
        <w:spacing w:line="240" w:lineRule="auto"/>
        <w:rPr>
          <w:rFonts w:eastAsia="DejaVuSerifCondensed" w:cs="DejaVuSerifCondensed"/>
        </w:rPr>
      </w:pPr>
    </w:p>
    <w:p w:rsidRPr="002F73F3" w:rsidR="005D7EF0" w:rsidP="005D7EF0" w:rsidRDefault="005D7EF0" w14:paraId="258A9FA1" w14:textId="77777777">
      <w:pPr>
        <w:autoSpaceDE w:val="0"/>
        <w:adjustRightInd w:val="0"/>
        <w:spacing w:line="240" w:lineRule="auto"/>
        <w:rPr>
          <w:rFonts w:eastAsia="DejaVuSerifCondensed" w:cs="DejaVuSerifCondensed"/>
        </w:rPr>
      </w:pPr>
      <w:r w:rsidRPr="002F73F3">
        <w:rPr>
          <w:rFonts w:eastAsia="DejaVuSerifCondensed" w:cs="DejaVuSerifCondensed"/>
        </w:rPr>
        <w:t>Op basis van de Atlas lokale lasten 2024 blijkt dat in Amsterdam huurders (meerpersoonshuishouden) in 2024 gemiddeld € 469,- aan gemeentelijke woonlasten betalen en eigenaar-bewoners (meerpersoonshuishouden) € 944,-.</w:t>
      </w:r>
    </w:p>
    <w:p w:rsidRPr="002F73F3" w:rsidR="005D7EF0" w:rsidP="005D7EF0" w:rsidRDefault="005D7EF0" w14:paraId="521AAEA4" w14:textId="77777777">
      <w:pPr>
        <w:autoSpaceDE w:val="0"/>
        <w:adjustRightInd w:val="0"/>
        <w:spacing w:line="240" w:lineRule="auto"/>
        <w:rPr>
          <w:rFonts w:eastAsia="DejaVuSerifCondensed" w:cs="DejaVuSerifCondensed"/>
          <w:highlight w:val="yellow"/>
        </w:rPr>
      </w:pPr>
    </w:p>
    <w:p w:rsidR="005D7EF0" w:rsidP="005D7EF0" w:rsidRDefault="005D7EF0" w14:paraId="64AAAA89" w14:textId="77777777">
      <w:pPr>
        <w:autoSpaceDE w:val="0"/>
        <w:adjustRightInd w:val="0"/>
        <w:spacing w:line="240" w:lineRule="auto"/>
        <w:rPr>
          <w:rFonts w:eastAsia="DejaVuSerifCondensed" w:cs="DejaVuSerifCondensed"/>
        </w:rPr>
      </w:pPr>
      <w:r w:rsidRPr="000A13B9">
        <w:rPr>
          <w:rFonts w:eastAsia="DejaVuSerifCondensed" w:cs="DejaVuSerifCondensed"/>
        </w:rPr>
        <w:t>Erfpacht is geen gemeentelijke belasting. Het is een zakelijk recht dat de gebruiker (erfpachter) de bevoegdheid geeft om de onroerende zaak van een ander (erfverpachter) te houden en te gebruiken. Het is gebonden aan de onroerende zaak waarop het is gevestigd. Erfpacht is daarmee onlosmakelijk verbonden met het vastgoed. Een groot deel van de Amsterdamse woningen staat op grond in eigendom van de gemeente en is in erfpacht uitgegeven. De prijzen van koopwoningen, en daarmee ook woningen op erfpacht, zijn hoog in Amsterdam. De hoogte van de erfpachtlasten verschillen binnen Amsterdam aanzienlijk omdat deze afhankelijk zijn van het jaar dat de grond is uitgegeven, de algemene bepalingen die van toepassing zijn, of er een herziening heeft plaats gevonden en of de canon (de periodieke erfpachtkosten) vaststaat, geïndexeerd wordt of is afgekocht. Ik beschik niet over gegevens over de hoogte van de erfpachtlasten in Amsterdam.</w:t>
      </w:r>
      <w:r>
        <w:rPr>
          <w:rFonts w:eastAsia="DejaVuSerifCondensed" w:cs="DejaVuSerifCondensed"/>
        </w:rPr>
        <w:t xml:space="preserve"> </w:t>
      </w:r>
    </w:p>
    <w:p w:rsidR="005D7EF0" w:rsidP="005D7EF0" w:rsidRDefault="005D7EF0" w14:paraId="025D2543" w14:textId="77777777">
      <w:pPr>
        <w:autoSpaceDE w:val="0"/>
        <w:adjustRightInd w:val="0"/>
        <w:spacing w:line="240" w:lineRule="auto"/>
        <w:rPr>
          <w:rFonts w:eastAsia="DejaVuSerifCondensed" w:cs="DejaVuSerifCondensed"/>
        </w:rPr>
      </w:pPr>
    </w:p>
    <w:p w:rsidRPr="007248E5" w:rsidR="005D7EF0" w:rsidP="005D7EF0" w:rsidRDefault="005D7EF0" w14:paraId="4A6B2680" w14:textId="77777777">
      <w:pPr>
        <w:autoSpaceDE w:val="0"/>
        <w:adjustRightInd w:val="0"/>
        <w:spacing w:line="240" w:lineRule="auto"/>
        <w:rPr>
          <w:rFonts w:eastAsia="DejaVuSerifCondensed" w:cs="DejaVuSerifCondensed"/>
        </w:rPr>
      </w:pPr>
    </w:p>
    <w:p w:rsidRPr="007248E5" w:rsidR="005D7EF0" w:rsidP="005D7EF0" w:rsidRDefault="005D7EF0" w14:paraId="0BB0C7F5" w14:textId="77777777">
      <w:pPr>
        <w:autoSpaceDE w:val="0"/>
        <w:adjustRightInd w:val="0"/>
        <w:spacing w:line="240" w:lineRule="auto"/>
        <w:rPr>
          <w:rFonts w:eastAsia="DejaVuSerifCondensed" w:cs="DejaVuSerifCondensed"/>
        </w:rPr>
      </w:pPr>
      <w:r w:rsidRPr="007248E5">
        <w:rPr>
          <w:rFonts w:eastAsia="DejaVuSerifCondensed" w:cs="DejaVuSerifCondensed"/>
        </w:rPr>
        <w:t>6. Wat betekent de ontwikkeling van lokale lasten in brede zin voor de koopkracht van hardwerkende</w:t>
      </w:r>
      <w:r>
        <w:rPr>
          <w:rFonts w:eastAsia="DejaVuSerifCondensed" w:cs="DejaVuSerifCondensed"/>
        </w:rPr>
        <w:t xml:space="preserve"> </w:t>
      </w:r>
      <w:r w:rsidRPr="007248E5">
        <w:rPr>
          <w:rFonts w:eastAsia="DejaVuSerifCondensed" w:cs="DejaVuSerifCondensed"/>
        </w:rPr>
        <w:t>Nederlanders?</w:t>
      </w:r>
      <w:r w:rsidRPr="007248E5">
        <w:rPr>
          <w:rFonts w:eastAsia="DejaVuSerifCondensed" w:cs="DejaVuSerifCondensed"/>
          <w:b/>
          <w:bCs/>
        </w:rPr>
        <w:t xml:space="preserve"> </w:t>
      </w:r>
    </w:p>
    <w:p w:rsidR="005D7EF0" w:rsidP="005D7EF0" w:rsidRDefault="005D7EF0" w14:paraId="17F3C91D" w14:textId="77777777">
      <w:pPr>
        <w:autoSpaceDE w:val="0"/>
        <w:adjustRightInd w:val="0"/>
        <w:spacing w:line="240" w:lineRule="auto"/>
        <w:rPr>
          <w:rFonts w:eastAsia="DejaVuSerifCondensed" w:cs="DejaVuSerifCondensed"/>
          <w:b/>
          <w:bCs/>
        </w:rPr>
      </w:pPr>
    </w:p>
    <w:p w:rsidRPr="007248E5" w:rsidR="005D7EF0" w:rsidP="005D7EF0" w:rsidRDefault="005D7EF0" w14:paraId="7E771F78" w14:textId="77777777">
      <w:pPr>
        <w:autoSpaceDE w:val="0"/>
        <w:adjustRightInd w:val="0"/>
        <w:spacing w:line="240" w:lineRule="auto"/>
        <w:rPr>
          <w:rFonts w:eastAsia="DejaVuSerifCondensed" w:cs="DejaVuSerifCondensed"/>
          <w:b/>
          <w:bCs/>
        </w:rPr>
      </w:pPr>
    </w:p>
    <w:p w:rsidR="005D7EF0" w:rsidP="005D7EF0" w:rsidRDefault="005D7EF0" w14:paraId="3AFF38CD" w14:textId="77777777">
      <w:pPr>
        <w:autoSpaceDE w:val="0"/>
        <w:adjustRightInd w:val="0"/>
        <w:spacing w:line="240" w:lineRule="auto"/>
        <w:rPr>
          <w:rFonts w:eastAsia="DejaVuSerifCondensed" w:cs="DejaVuSerifCondensed"/>
        </w:rPr>
      </w:pPr>
      <w:r w:rsidRPr="007248E5">
        <w:rPr>
          <w:rFonts w:eastAsia="DejaVuSerifCondensed" w:cs="DejaVuSerifCondensed"/>
        </w:rPr>
        <w:t>Antwoord 6:</w:t>
      </w:r>
    </w:p>
    <w:p w:rsidRPr="007248E5" w:rsidR="005D7EF0" w:rsidP="005D7EF0" w:rsidRDefault="005D7EF0" w14:paraId="6C32F433" w14:textId="77777777">
      <w:pPr>
        <w:autoSpaceDE w:val="0"/>
        <w:adjustRightInd w:val="0"/>
        <w:spacing w:line="240" w:lineRule="auto"/>
        <w:rPr>
          <w:rFonts w:eastAsia="DejaVuSerifCondensed" w:cs="DejaVuSerifCondensed"/>
        </w:rPr>
      </w:pPr>
      <w:r>
        <w:rPr>
          <w:rFonts w:eastAsia="DejaVuSerifCondensed" w:cs="DejaVuSerifCondensed"/>
        </w:rPr>
        <w:t xml:space="preserve">Zoals bij vraag 5 aangegeven, de landelijke woonlasten en die op gemeentelijk niveau voor het jaar 2025 zullen door het COELO bij de Atlas lokale lasten 2025 in kaart worden gebracht. </w:t>
      </w:r>
    </w:p>
    <w:p w:rsidR="005D7EF0" w:rsidP="005D7EF0" w:rsidRDefault="005D7EF0" w14:paraId="79CF3FA9" w14:textId="77777777">
      <w:pPr>
        <w:autoSpaceDE w:val="0"/>
        <w:adjustRightInd w:val="0"/>
        <w:spacing w:line="240" w:lineRule="auto"/>
        <w:rPr>
          <w:rFonts w:eastAsia="DejaVuSerifCondensed" w:cs="DejaVuSerifCondensed"/>
        </w:rPr>
      </w:pPr>
    </w:p>
    <w:p w:rsidR="005D7EF0" w:rsidP="005D7EF0" w:rsidRDefault="005D7EF0" w14:paraId="1ECA2F68" w14:textId="77777777">
      <w:pPr>
        <w:autoSpaceDE w:val="0"/>
        <w:adjustRightInd w:val="0"/>
        <w:spacing w:line="240" w:lineRule="auto"/>
        <w:rPr>
          <w:rFonts w:eastAsia="DejaVuSerifCondensed" w:cs="DejaVuSerifCondensed"/>
        </w:rPr>
      </w:pPr>
      <w:r w:rsidRPr="007248E5">
        <w:rPr>
          <w:rFonts w:eastAsia="DejaVuSerifCondensed" w:cs="DejaVuSerifCondensed"/>
        </w:rPr>
        <w:t xml:space="preserve">Op basis van </w:t>
      </w:r>
      <w:r>
        <w:rPr>
          <w:rFonts w:eastAsia="DejaVuSerifCondensed" w:cs="DejaVuSerifCondensed"/>
        </w:rPr>
        <w:t xml:space="preserve">de </w:t>
      </w:r>
      <w:r w:rsidRPr="007248E5">
        <w:rPr>
          <w:rFonts w:eastAsia="DejaVuSerifCondensed" w:cs="DejaVuSerifCondensed"/>
        </w:rPr>
        <w:t xml:space="preserve">Atlassen </w:t>
      </w:r>
      <w:r>
        <w:rPr>
          <w:rFonts w:eastAsia="DejaVuSerifCondensed" w:cs="DejaVuSerifCondensed"/>
        </w:rPr>
        <w:t xml:space="preserve">lokale lasten </w:t>
      </w:r>
      <w:r w:rsidRPr="007248E5">
        <w:rPr>
          <w:rFonts w:eastAsia="DejaVuSerifCondensed" w:cs="DejaVuSerifCondensed"/>
        </w:rPr>
        <w:t xml:space="preserve">van eerdere jaren </w:t>
      </w:r>
      <w:r>
        <w:rPr>
          <w:rFonts w:eastAsia="DejaVuSerifCondensed" w:cs="DejaVuSerifCondensed"/>
        </w:rPr>
        <w:t>is</w:t>
      </w:r>
      <w:r w:rsidRPr="007248E5">
        <w:rPr>
          <w:rFonts w:eastAsia="DejaVuSerifCondensed" w:cs="DejaVuSerifCondensed"/>
        </w:rPr>
        <w:t xml:space="preserve"> onderstaand de ontwikkeling over de periode 2020-2024 </w:t>
      </w:r>
      <w:r>
        <w:rPr>
          <w:rFonts w:eastAsia="DejaVuSerifCondensed" w:cs="DejaVuSerifCondensed"/>
        </w:rPr>
        <w:t xml:space="preserve">van de gemeentelijke woonlasten </w:t>
      </w:r>
      <w:r w:rsidRPr="007248E5">
        <w:rPr>
          <w:rFonts w:eastAsia="DejaVuSerifCondensed" w:cs="DejaVuSerifCondensed"/>
        </w:rPr>
        <w:t>weergegeven.</w:t>
      </w:r>
    </w:p>
    <w:p w:rsidR="005D7EF0" w:rsidP="005D7EF0" w:rsidRDefault="005D7EF0" w14:paraId="4D8969BE" w14:textId="77777777">
      <w:pPr>
        <w:autoSpaceDE w:val="0"/>
        <w:adjustRightInd w:val="0"/>
        <w:spacing w:line="240" w:lineRule="auto"/>
        <w:rPr>
          <w:rFonts w:eastAsia="DejaVuSerifCondensed" w:cs="DejaVuSerifCondensed"/>
        </w:rPr>
      </w:pPr>
    </w:p>
    <w:p w:rsidR="005D7EF0" w:rsidP="005D7EF0" w:rsidRDefault="005D7EF0" w14:paraId="2BAA8A5F" w14:textId="77777777">
      <w:pPr>
        <w:autoSpaceDE w:val="0"/>
        <w:adjustRightInd w:val="0"/>
        <w:spacing w:line="240" w:lineRule="auto"/>
        <w:rPr>
          <w:rFonts w:eastAsia="DejaVuSerifCondensed" w:cs="DejaVuSerifCondensed"/>
        </w:rPr>
      </w:pPr>
    </w:p>
    <w:tbl>
      <w:tblPr>
        <w:tblStyle w:val="Tabelraster"/>
        <w:tblW w:w="0" w:type="auto"/>
        <w:tblInd w:w="0" w:type="dxa"/>
        <w:tblLook w:val="04A0" w:firstRow="1" w:lastRow="0" w:firstColumn="1" w:lastColumn="0" w:noHBand="0" w:noVBand="1"/>
      </w:tblPr>
      <w:tblGrid>
        <w:gridCol w:w="2085"/>
        <w:gridCol w:w="2704"/>
        <w:gridCol w:w="2704"/>
      </w:tblGrid>
      <w:tr w:rsidR="005D7EF0" w:rsidTr="004448EF" w14:paraId="6A13C67E" w14:textId="77777777">
        <w:tc>
          <w:tcPr>
            <w:tcW w:w="2085" w:type="dxa"/>
          </w:tcPr>
          <w:p w:rsidR="005D7EF0" w:rsidP="004448EF" w:rsidRDefault="005D7EF0" w14:paraId="488B2B03" w14:textId="77777777">
            <w:pPr>
              <w:autoSpaceDE w:val="0"/>
              <w:adjustRightInd w:val="0"/>
              <w:rPr>
                <w:rFonts w:eastAsia="DejaVuSerifCondensed" w:cs="DejaVuSerifCondensed"/>
              </w:rPr>
            </w:pPr>
            <w:r>
              <w:rPr>
                <w:rFonts w:eastAsia="DejaVuSerifCondensed" w:cs="DejaVuSerifCondensed"/>
              </w:rPr>
              <w:t>Gemiddelde woonlasten</w:t>
            </w:r>
          </w:p>
        </w:tc>
        <w:tc>
          <w:tcPr>
            <w:tcW w:w="2704" w:type="dxa"/>
          </w:tcPr>
          <w:p w:rsidR="005D7EF0" w:rsidP="004448EF" w:rsidRDefault="005D7EF0" w14:paraId="1DFDFD64" w14:textId="77777777">
            <w:pPr>
              <w:autoSpaceDE w:val="0"/>
              <w:adjustRightInd w:val="0"/>
              <w:rPr>
                <w:rFonts w:eastAsia="DejaVuSerifCondensed" w:cs="DejaVuSerifCondensed"/>
              </w:rPr>
            </w:pPr>
            <w:r>
              <w:rPr>
                <w:rFonts w:eastAsia="DejaVuSerifCondensed" w:cs="DejaVuSerifCondensed"/>
              </w:rPr>
              <w:t>Huurders (meerpersoonshuishouden)</w:t>
            </w:r>
          </w:p>
        </w:tc>
        <w:tc>
          <w:tcPr>
            <w:tcW w:w="2704" w:type="dxa"/>
          </w:tcPr>
          <w:p w:rsidR="005D7EF0" w:rsidP="004448EF" w:rsidRDefault="005D7EF0" w14:paraId="33EE9D00" w14:textId="77777777">
            <w:pPr>
              <w:autoSpaceDE w:val="0"/>
              <w:adjustRightInd w:val="0"/>
              <w:rPr>
                <w:rFonts w:eastAsia="DejaVuSerifCondensed" w:cs="DejaVuSerifCondensed"/>
              </w:rPr>
            </w:pPr>
            <w:r>
              <w:rPr>
                <w:rFonts w:eastAsia="DejaVuSerifCondensed" w:cs="DejaVuSerifCondensed"/>
              </w:rPr>
              <w:t>Eigenaar bewoner</w:t>
            </w:r>
          </w:p>
          <w:p w:rsidR="005D7EF0" w:rsidP="004448EF" w:rsidRDefault="005D7EF0" w14:paraId="6409E143" w14:textId="77777777">
            <w:pPr>
              <w:autoSpaceDE w:val="0"/>
              <w:adjustRightInd w:val="0"/>
              <w:rPr>
                <w:rFonts w:eastAsia="DejaVuSerifCondensed" w:cs="DejaVuSerifCondensed"/>
              </w:rPr>
            </w:pPr>
            <w:r>
              <w:rPr>
                <w:rFonts w:eastAsia="DejaVuSerifCondensed" w:cs="DejaVuSerifCondensed"/>
              </w:rPr>
              <w:t>(meerpersoonshuishouden)</w:t>
            </w:r>
          </w:p>
        </w:tc>
      </w:tr>
      <w:tr w:rsidR="005D7EF0" w:rsidTr="004448EF" w14:paraId="11D75D04" w14:textId="77777777">
        <w:tc>
          <w:tcPr>
            <w:tcW w:w="2085" w:type="dxa"/>
          </w:tcPr>
          <w:p w:rsidR="005D7EF0" w:rsidP="004448EF" w:rsidRDefault="005D7EF0" w14:paraId="13B2B2FB" w14:textId="77777777">
            <w:pPr>
              <w:autoSpaceDE w:val="0"/>
              <w:adjustRightInd w:val="0"/>
              <w:rPr>
                <w:rFonts w:eastAsia="DejaVuSerifCondensed" w:cs="DejaVuSerifCondensed"/>
              </w:rPr>
            </w:pPr>
            <w:r>
              <w:rPr>
                <w:rFonts w:eastAsia="DejaVuSerifCondensed" w:cs="DejaVuSerifCondensed"/>
              </w:rPr>
              <w:t>2020</w:t>
            </w:r>
          </w:p>
        </w:tc>
        <w:tc>
          <w:tcPr>
            <w:tcW w:w="2704" w:type="dxa"/>
          </w:tcPr>
          <w:p w:rsidR="005D7EF0" w:rsidP="004448EF" w:rsidRDefault="005D7EF0" w14:paraId="49890D8A" w14:textId="77777777">
            <w:pPr>
              <w:autoSpaceDE w:val="0"/>
              <w:adjustRightInd w:val="0"/>
              <w:rPr>
                <w:rFonts w:eastAsia="DejaVuSerifCondensed" w:cs="DejaVuSerifCondensed"/>
              </w:rPr>
            </w:pPr>
            <w:r>
              <w:rPr>
                <w:rFonts w:eastAsia="DejaVuSerifCondensed" w:cs="DejaVuSerifCondensed"/>
              </w:rPr>
              <w:t>€ 389,-</w:t>
            </w:r>
          </w:p>
        </w:tc>
        <w:tc>
          <w:tcPr>
            <w:tcW w:w="2704" w:type="dxa"/>
          </w:tcPr>
          <w:p w:rsidR="005D7EF0" w:rsidP="004448EF" w:rsidRDefault="005D7EF0" w14:paraId="29D9567A" w14:textId="77777777">
            <w:pPr>
              <w:autoSpaceDE w:val="0"/>
              <w:adjustRightInd w:val="0"/>
              <w:rPr>
                <w:rFonts w:eastAsia="DejaVuSerifCondensed" w:cs="DejaVuSerifCondensed"/>
              </w:rPr>
            </w:pPr>
            <w:r>
              <w:rPr>
                <w:rFonts w:eastAsia="DejaVuSerifCondensed" w:cs="DejaVuSerifCondensed"/>
              </w:rPr>
              <w:t>€ 777,-</w:t>
            </w:r>
          </w:p>
        </w:tc>
      </w:tr>
      <w:tr w:rsidR="005D7EF0" w:rsidTr="004448EF" w14:paraId="3416F9AC" w14:textId="77777777">
        <w:tc>
          <w:tcPr>
            <w:tcW w:w="2085" w:type="dxa"/>
          </w:tcPr>
          <w:p w:rsidR="005D7EF0" w:rsidP="004448EF" w:rsidRDefault="005D7EF0" w14:paraId="0E181C00" w14:textId="77777777">
            <w:pPr>
              <w:autoSpaceDE w:val="0"/>
              <w:adjustRightInd w:val="0"/>
              <w:rPr>
                <w:rFonts w:eastAsia="DejaVuSerifCondensed" w:cs="DejaVuSerifCondensed"/>
              </w:rPr>
            </w:pPr>
            <w:r>
              <w:rPr>
                <w:rFonts w:eastAsia="DejaVuSerifCondensed" w:cs="DejaVuSerifCondensed"/>
              </w:rPr>
              <w:t>2021</w:t>
            </w:r>
          </w:p>
        </w:tc>
        <w:tc>
          <w:tcPr>
            <w:tcW w:w="2704" w:type="dxa"/>
          </w:tcPr>
          <w:p w:rsidR="005D7EF0" w:rsidP="004448EF" w:rsidRDefault="005D7EF0" w14:paraId="4DF6F2A8" w14:textId="77777777">
            <w:pPr>
              <w:autoSpaceDE w:val="0"/>
              <w:adjustRightInd w:val="0"/>
              <w:rPr>
                <w:rFonts w:eastAsia="DejaVuSerifCondensed" w:cs="DejaVuSerifCondensed"/>
              </w:rPr>
            </w:pPr>
            <w:r>
              <w:rPr>
                <w:rFonts w:eastAsia="DejaVuSerifCondensed" w:cs="DejaVuSerifCondensed"/>
              </w:rPr>
              <w:t>€ 411,-</w:t>
            </w:r>
          </w:p>
        </w:tc>
        <w:tc>
          <w:tcPr>
            <w:tcW w:w="2704" w:type="dxa"/>
          </w:tcPr>
          <w:p w:rsidR="005D7EF0" w:rsidP="004448EF" w:rsidRDefault="005D7EF0" w14:paraId="15C7FBE3" w14:textId="77777777">
            <w:pPr>
              <w:autoSpaceDE w:val="0"/>
              <w:adjustRightInd w:val="0"/>
              <w:rPr>
                <w:rFonts w:eastAsia="DejaVuSerifCondensed" w:cs="DejaVuSerifCondensed"/>
              </w:rPr>
            </w:pPr>
            <w:r>
              <w:rPr>
                <w:rFonts w:eastAsia="DejaVuSerifCondensed" w:cs="DejaVuSerifCondensed"/>
              </w:rPr>
              <w:t>€ 811,-</w:t>
            </w:r>
          </w:p>
        </w:tc>
      </w:tr>
      <w:tr w:rsidR="005D7EF0" w:rsidTr="004448EF" w14:paraId="45A70292" w14:textId="77777777">
        <w:tc>
          <w:tcPr>
            <w:tcW w:w="2085" w:type="dxa"/>
          </w:tcPr>
          <w:p w:rsidR="005D7EF0" w:rsidP="004448EF" w:rsidRDefault="005D7EF0" w14:paraId="70751CE3" w14:textId="77777777">
            <w:pPr>
              <w:autoSpaceDE w:val="0"/>
              <w:adjustRightInd w:val="0"/>
              <w:rPr>
                <w:rFonts w:eastAsia="DejaVuSerifCondensed" w:cs="DejaVuSerifCondensed"/>
              </w:rPr>
            </w:pPr>
            <w:r>
              <w:rPr>
                <w:rFonts w:eastAsia="DejaVuSerifCondensed" w:cs="DejaVuSerifCondensed"/>
              </w:rPr>
              <w:t>2022</w:t>
            </w:r>
          </w:p>
        </w:tc>
        <w:tc>
          <w:tcPr>
            <w:tcW w:w="2704" w:type="dxa"/>
          </w:tcPr>
          <w:p w:rsidR="005D7EF0" w:rsidP="004448EF" w:rsidRDefault="005D7EF0" w14:paraId="57E235C3" w14:textId="77777777">
            <w:pPr>
              <w:autoSpaceDE w:val="0"/>
              <w:adjustRightInd w:val="0"/>
              <w:rPr>
                <w:rFonts w:eastAsia="DejaVuSerifCondensed" w:cs="DejaVuSerifCondensed"/>
              </w:rPr>
            </w:pPr>
            <w:r>
              <w:rPr>
                <w:rFonts w:eastAsia="DejaVuSerifCondensed" w:cs="DejaVuSerifCondensed"/>
              </w:rPr>
              <w:t>€ 424,-</w:t>
            </w:r>
          </w:p>
        </w:tc>
        <w:tc>
          <w:tcPr>
            <w:tcW w:w="2704" w:type="dxa"/>
          </w:tcPr>
          <w:p w:rsidR="005D7EF0" w:rsidP="004448EF" w:rsidRDefault="005D7EF0" w14:paraId="1C355914" w14:textId="77777777">
            <w:pPr>
              <w:autoSpaceDE w:val="0"/>
              <w:adjustRightInd w:val="0"/>
              <w:rPr>
                <w:rFonts w:eastAsia="DejaVuSerifCondensed" w:cs="DejaVuSerifCondensed"/>
              </w:rPr>
            </w:pPr>
            <w:r>
              <w:rPr>
                <w:rFonts w:eastAsia="DejaVuSerifCondensed" w:cs="DejaVuSerifCondensed"/>
              </w:rPr>
              <w:t>€ 904,-</w:t>
            </w:r>
          </w:p>
        </w:tc>
      </w:tr>
      <w:tr w:rsidR="005D7EF0" w:rsidTr="004448EF" w14:paraId="0F35065C" w14:textId="77777777">
        <w:tc>
          <w:tcPr>
            <w:tcW w:w="2085" w:type="dxa"/>
          </w:tcPr>
          <w:p w:rsidR="005D7EF0" w:rsidP="004448EF" w:rsidRDefault="005D7EF0" w14:paraId="331A7E9F" w14:textId="77777777">
            <w:pPr>
              <w:autoSpaceDE w:val="0"/>
              <w:adjustRightInd w:val="0"/>
              <w:rPr>
                <w:rFonts w:eastAsia="DejaVuSerifCondensed" w:cs="DejaVuSerifCondensed"/>
              </w:rPr>
            </w:pPr>
            <w:r>
              <w:rPr>
                <w:rFonts w:eastAsia="DejaVuSerifCondensed" w:cs="DejaVuSerifCondensed"/>
              </w:rPr>
              <w:t>2023</w:t>
            </w:r>
          </w:p>
        </w:tc>
        <w:tc>
          <w:tcPr>
            <w:tcW w:w="2704" w:type="dxa"/>
          </w:tcPr>
          <w:p w:rsidR="005D7EF0" w:rsidP="004448EF" w:rsidRDefault="005D7EF0" w14:paraId="1A785C9A" w14:textId="77777777">
            <w:pPr>
              <w:autoSpaceDE w:val="0"/>
              <w:adjustRightInd w:val="0"/>
              <w:rPr>
                <w:rFonts w:eastAsia="DejaVuSerifCondensed" w:cs="DejaVuSerifCondensed"/>
              </w:rPr>
            </w:pPr>
            <w:r>
              <w:rPr>
                <w:rFonts w:eastAsia="DejaVuSerifCondensed" w:cs="DejaVuSerifCondensed"/>
              </w:rPr>
              <w:t>€ 436,-</w:t>
            </w:r>
          </w:p>
        </w:tc>
        <w:tc>
          <w:tcPr>
            <w:tcW w:w="2704" w:type="dxa"/>
          </w:tcPr>
          <w:p w:rsidR="005D7EF0" w:rsidP="004448EF" w:rsidRDefault="005D7EF0" w14:paraId="16853453" w14:textId="77777777">
            <w:pPr>
              <w:autoSpaceDE w:val="0"/>
              <w:adjustRightInd w:val="0"/>
              <w:rPr>
                <w:rFonts w:eastAsia="DejaVuSerifCondensed" w:cs="DejaVuSerifCondensed"/>
              </w:rPr>
            </w:pPr>
            <w:r>
              <w:rPr>
                <w:rFonts w:eastAsia="DejaVuSerifCondensed" w:cs="DejaVuSerifCondensed"/>
              </w:rPr>
              <w:t>€ 944,-</w:t>
            </w:r>
          </w:p>
        </w:tc>
      </w:tr>
      <w:tr w:rsidR="005D7EF0" w:rsidTr="004448EF" w14:paraId="4CA31154" w14:textId="77777777">
        <w:tc>
          <w:tcPr>
            <w:tcW w:w="2085" w:type="dxa"/>
          </w:tcPr>
          <w:p w:rsidR="005D7EF0" w:rsidP="004448EF" w:rsidRDefault="005D7EF0" w14:paraId="00419F5D" w14:textId="77777777">
            <w:pPr>
              <w:autoSpaceDE w:val="0"/>
              <w:adjustRightInd w:val="0"/>
              <w:rPr>
                <w:rFonts w:eastAsia="DejaVuSerifCondensed" w:cs="DejaVuSerifCondensed"/>
              </w:rPr>
            </w:pPr>
            <w:r>
              <w:rPr>
                <w:rFonts w:eastAsia="DejaVuSerifCondensed" w:cs="DejaVuSerifCondensed"/>
              </w:rPr>
              <w:t>2024</w:t>
            </w:r>
          </w:p>
        </w:tc>
        <w:tc>
          <w:tcPr>
            <w:tcW w:w="2704" w:type="dxa"/>
          </w:tcPr>
          <w:p w:rsidR="005D7EF0" w:rsidP="004448EF" w:rsidRDefault="005D7EF0" w14:paraId="708B5F24" w14:textId="77777777">
            <w:pPr>
              <w:autoSpaceDE w:val="0"/>
              <w:adjustRightInd w:val="0"/>
              <w:rPr>
                <w:rFonts w:eastAsia="DejaVuSerifCondensed" w:cs="DejaVuSerifCondensed"/>
              </w:rPr>
            </w:pPr>
            <w:r>
              <w:rPr>
                <w:rFonts w:eastAsia="DejaVuSerifCondensed" w:cs="DejaVuSerifCondensed"/>
              </w:rPr>
              <w:t>€ 457,-</w:t>
            </w:r>
          </w:p>
        </w:tc>
        <w:tc>
          <w:tcPr>
            <w:tcW w:w="2704" w:type="dxa"/>
          </w:tcPr>
          <w:p w:rsidR="005D7EF0" w:rsidP="004448EF" w:rsidRDefault="005D7EF0" w14:paraId="2DCDD64D" w14:textId="77777777">
            <w:pPr>
              <w:autoSpaceDE w:val="0"/>
              <w:adjustRightInd w:val="0"/>
              <w:rPr>
                <w:rFonts w:eastAsia="DejaVuSerifCondensed" w:cs="DejaVuSerifCondensed"/>
              </w:rPr>
            </w:pPr>
            <w:r>
              <w:rPr>
                <w:rFonts w:eastAsia="DejaVuSerifCondensed" w:cs="DejaVuSerifCondensed"/>
              </w:rPr>
              <w:t>€ 994,-</w:t>
            </w:r>
          </w:p>
        </w:tc>
      </w:tr>
    </w:tbl>
    <w:p w:rsidRPr="00EF4C1B" w:rsidR="005D7EF0" w:rsidP="005D7EF0" w:rsidRDefault="005D7EF0" w14:paraId="26DC96B0" w14:textId="77777777">
      <w:pPr>
        <w:autoSpaceDE w:val="0"/>
        <w:adjustRightInd w:val="0"/>
        <w:spacing w:line="240" w:lineRule="auto"/>
        <w:rPr>
          <w:rFonts w:eastAsia="DejaVuSerifCondensed" w:cs="DejaVuSerifCondensed"/>
          <w:sz w:val="16"/>
          <w:szCs w:val="16"/>
        </w:rPr>
      </w:pPr>
      <w:r w:rsidRPr="00EF4C1B">
        <w:rPr>
          <w:rFonts w:eastAsia="DejaVuSerifCondensed" w:cs="DejaVuSerifCondensed"/>
          <w:sz w:val="16"/>
          <w:szCs w:val="16"/>
        </w:rPr>
        <w:t xml:space="preserve">Bron: COELO Atlassen van de lokale lasten jaren 2020 t/m 2024 </w:t>
      </w:r>
    </w:p>
    <w:p w:rsidR="005D7EF0" w:rsidP="005D7EF0" w:rsidRDefault="005D7EF0" w14:paraId="778DA93D" w14:textId="77777777">
      <w:pPr>
        <w:autoSpaceDE w:val="0"/>
        <w:adjustRightInd w:val="0"/>
        <w:spacing w:line="240" w:lineRule="auto"/>
        <w:rPr>
          <w:rFonts w:eastAsia="DejaVuSerifCondensed" w:cs="DejaVuSerifCondensed"/>
        </w:rPr>
      </w:pPr>
      <w:r w:rsidRPr="009D72DA">
        <w:rPr>
          <w:rFonts w:eastAsia="DejaVuSerifCondensed" w:cs="DejaVuSerifCondensed"/>
        </w:rPr>
        <w:t xml:space="preserve"> </w:t>
      </w:r>
    </w:p>
    <w:p w:rsidRPr="007248E5" w:rsidR="005D7EF0" w:rsidP="005D7EF0" w:rsidRDefault="005D7EF0" w14:paraId="10A2780F" w14:textId="77777777">
      <w:pPr>
        <w:autoSpaceDE w:val="0"/>
        <w:adjustRightInd w:val="0"/>
        <w:spacing w:line="240" w:lineRule="auto"/>
        <w:rPr>
          <w:rFonts w:eastAsia="DejaVuSerifCondensed" w:cs="DejaVuSerifCondensed"/>
        </w:rPr>
      </w:pPr>
      <w:r w:rsidRPr="007248E5">
        <w:rPr>
          <w:rFonts w:eastAsia="DejaVuSerifCondensed" w:cs="DejaVuSerifCondensed"/>
        </w:rPr>
        <w:t>7. Kunt u een overzicht geven van de kostenstijgingen in relatie tot lokale lasten waar Amsterdamse</w:t>
      </w:r>
      <w:r>
        <w:rPr>
          <w:rFonts w:eastAsia="DejaVuSerifCondensed" w:cs="DejaVuSerifCondensed"/>
        </w:rPr>
        <w:t xml:space="preserve"> </w:t>
      </w:r>
      <w:r w:rsidRPr="007248E5">
        <w:rPr>
          <w:rFonts w:eastAsia="DejaVuSerifCondensed" w:cs="DejaVuSerifCondensed"/>
        </w:rPr>
        <w:t>huishoudens mee te maken krijgen?</w:t>
      </w:r>
    </w:p>
    <w:p w:rsidR="005D7EF0" w:rsidP="005D7EF0" w:rsidRDefault="005D7EF0" w14:paraId="43E48455" w14:textId="77777777">
      <w:pPr>
        <w:autoSpaceDE w:val="0"/>
        <w:adjustRightInd w:val="0"/>
        <w:spacing w:line="240" w:lineRule="auto"/>
        <w:rPr>
          <w:rFonts w:eastAsia="DejaVuSerifCondensed" w:cs="DejaVuSerifCondensed"/>
        </w:rPr>
      </w:pPr>
    </w:p>
    <w:p w:rsidRPr="007248E5" w:rsidR="005D7EF0" w:rsidP="005D7EF0" w:rsidRDefault="005D7EF0" w14:paraId="30B58327" w14:textId="77777777">
      <w:pPr>
        <w:autoSpaceDE w:val="0"/>
        <w:adjustRightInd w:val="0"/>
        <w:spacing w:line="240" w:lineRule="auto"/>
        <w:rPr>
          <w:rFonts w:eastAsia="DejaVuSerifCondensed" w:cs="DejaVuSerifCondensed"/>
        </w:rPr>
      </w:pPr>
    </w:p>
    <w:p w:rsidRPr="007248E5" w:rsidR="005D7EF0" w:rsidP="005D7EF0" w:rsidRDefault="005D7EF0" w14:paraId="3E753394" w14:textId="77777777">
      <w:pPr>
        <w:autoSpaceDE w:val="0"/>
        <w:adjustRightInd w:val="0"/>
        <w:spacing w:line="240" w:lineRule="auto"/>
        <w:rPr>
          <w:rFonts w:eastAsia="DejaVuSerifCondensed" w:cs="DejaVuSerifCondensed"/>
        </w:rPr>
      </w:pPr>
      <w:r w:rsidRPr="007248E5">
        <w:rPr>
          <w:rFonts w:eastAsia="DejaVuSerifCondensed" w:cs="DejaVuSerifCondensed"/>
        </w:rPr>
        <w:t>Antwoord 7:</w:t>
      </w:r>
    </w:p>
    <w:p w:rsidR="005D7EF0" w:rsidP="005D7EF0" w:rsidRDefault="005D7EF0" w14:paraId="31488863" w14:textId="77777777">
      <w:pPr>
        <w:autoSpaceDE w:val="0"/>
        <w:adjustRightInd w:val="0"/>
        <w:spacing w:line="240" w:lineRule="auto"/>
        <w:rPr>
          <w:rFonts w:eastAsia="DejaVuSerifCondensed" w:cs="DejaVuSerifCondensed"/>
        </w:rPr>
      </w:pPr>
      <w:r>
        <w:rPr>
          <w:rFonts w:eastAsia="DejaVuSerifCondensed" w:cs="DejaVuSerifCondensed"/>
        </w:rPr>
        <w:t>Zoals bij vraag 5 aangegeven, de landelijke woonlasten en die op gemeentelijk niveau voor het jaar 2025 zullen door het COELO bij de Atlas lokale lasten 2025 in kaart worden gebracht. Dit overzicht is nu dan ook nog niet bekend.</w:t>
      </w:r>
    </w:p>
    <w:p w:rsidR="005D7EF0" w:rsidP="005D7EF0" w:rsidRDefault="005D7EF0" w14:paraId="46A50CB7" w14:textId="77777777">
      <w:pPr>
        <w:autoSpaceDE w:val="0"/>
        <w:adjustRightInd w:val="0"/>
        <w:spacing w:line="240" w:lineRule="auto"/>
        <w:rPr>
          <w:rFonts w:eastAsia="DejaVuSerifCondensed" w:cs="DejaVuSerifCondensed"/>
        </w:rPr>
      </w:pPr>
    </w:p>
    <w:p w:rsidR="005D7EF0" w:rsidP="005D7EF0" w:rsidRDefault="005D7EF0" w14:paraId="44E59EA6" w14:textId="77777777">
      <w:pPr>
        <w:autoSpaceDE w:val="0"/>
        <w:adjustRightInd w:val="0"/>
        <w:spacing w:line="240" w:lineRule="auto"/>
        <w:rPr>
          <w:rFonts w:eastAsia="DejaVuSerifCondensed" w:cs="DejaVuSerifCondensed"/>
        </w:rPr>
      </w:pPr>
      <w:r>
        <w:rPr>
          <w:rFonts w:eastAsia="DejaVuSerifCondensed" w:cs="DejaVuSerifCondensed"/>
        </w:rPr>
        <w:t xml:space="preserve">Uit het artikel </w:t>
      </w:r>
      <w:r w:rsidRPr="007248E5">
        <w:rPr>
          <w:rFonts w:eastAsia="DejaVuSerifCondensed" w:cs="DejaVuSerifCondensed"/>
        </w:rPr>
        <w:t>'Enorme ozb-verhoging Amsterdam: ’Middenklasse maximaal</w:t>
      </w:r>
      <w:r>
        <w:rPr>
          <w:rFonts w:eastAsia="DejaVuSerifCondensed" w:cs="DejaVuSerifCondensed"/>
        </w:rPr>
        <w:t xml:space="preserve"> </w:t>
      </w:r>
      <w:r w:rsidRPr="007248E5">
        <w:rPr>
          <w:rFonts w:eastAsia="DejaVuSerifCondensed" w:cs="DejaVuSerifCondensed"/>
        </w:rPr>
        <w:t>uitgekleed’'?</w:t>
      </w:r>
      <w:r>
        <w:rPr>
          <w:rStyle w:val="Voetnootmarkering"/>
          <w:rFonts w:eastAsia="DejaVuSerifCondensed" w:cs="DejaVuSerifCondensed"/>
        </w:rPr>
        <w:footnoteReference w:id="2"/>
      </w:r>
      <w:r>
        <w:rPr>
          <w:rFonts w:eastAsia="DejaVuSerifCondensed" w:cs="DejaVuSerifCondensed"/>
        </w:rPr>
        <w:t xml:space="preserve"> maak ik op dat de OZB in Amsterdam gemiddeld genomen per </w:t>
      </w:r>
      <w:r>
        <w:rPr>
          <w:rFonts w:eastAsia="DejaVuSerifCondensed" w:cs="DejaVuSerifCondensed"/>
        </w:rPr>
        <w:lastRenderedPageBreak/>
        <w:t xml:space="preserve">woning met € 85,- stijgt en Amsterdam de afvalstoffenheffing niet verhoogt als de gemeenteraad hier mee instemt. </w:t>
      </w:r>
    </w:p>
    <w:p w:rsidRPr="007248E5" w:rsidR="005D7EF0" w:rsidP="005D7EF0" w:rsidRDefault="005D7EF0" w14:paraId="38041BCC" w14:textId="77777777">
      <w:pPr>
        <w:autoSpaceDE w:val="0"/>
        <w:adjustRightInd w:val="0"/>
        <w:spacing w:line="240" w:lineRule="auto"/>
        <w:rPr>
          <w:rFonts w:eastAsia="DejaVuSerifCondensed" w:cs="DejaVuSerifCondensed"/>
        </w:rPr>
      </w:pPr>
    </w:p>
    <w:p w:rsidRPr="007248E5" w:rsidR="005D7EF0" w:rsidP="005D7EF0" w:rsidRDefault="005D7EF0" w14:paraId="10AB449E" w14:textId="77777777">
      <w:pPr>
        <w:autoSpaceDE w:val="0"/>
        <w:adjustRightInd w:val="0"/>
        <w:spacing w:line="240" w:lineRule="auto"/>
        <w:rPr>
          <w:rFonts w:eastAsia="DejaVuSerifCondensed" w:cs="DejaVuSerifCondensed"/>
        </w:rPr>
      </w:pPr>
    </w:p>
    <w:p w:rsidR="005D7EF0" w:rsidP="005D7EF0" w:rsidRDefault="005D7EF0" w14:paraId="15741D45" w14:textId="77777777">
      <w:pPr>
        <w:autoSpaceDE w:val="0"/>
        <w:adjustRightInd w:val="0"/>
        <w:spacing w:line="240" w:lineRule="auto"/>
        <w:rPr>
          <w:rFonts w:eastAsia="DejaVuSerifCondensed" w:cs="DejaVuSerifCondensed"/>
        </w:rPr>
      </w:pPr>
      <w:r w:rsidRPr="007248E5">
        <w:rPr>
          <w:rFonts w:eastAsia="DejaVuSerifCondensed" w:cs="DejaVuSerifCondensed"/>
        </w:rPr>
        <w:t>8. Bent u bereid in gesprek te gaan met het Amsterdamse college om uitleg te vragen over de</w:t>
      </w:r>
      <w:r>
        <w:rPr>
          <w:rFonts w:eastAsia="DejaVuSerifCondensed" w:cs="DejaVuSerifCondensed"/>
        </w:rPr>
        <w:t xml:space="preserve"> </w:t>
      </w:r>
      <w:r w:rsidRPr="007248E5">
        <w:rPr>
          <w:rFonts w:eastAsia="DejaVuSerifCondensed" w:cs="DejaVuSerifCondensed"/>
        </w:rPr>
        <w:t>verhouding tussen de landelijke wens om de OZB-stijging te maximeren en deze forse verhoging?</w:t>
      </w:r>
    </w:p>
    <w:p w:rsidR="005D7EF0" w:rsidP="005D7EF0" w:rsidRDefault="005D7EF0" w14:paraId="22939891" w14:textId="77777777">
      <w:pPr>
        <w:autoSpaceDE w:val="0"/>
        <w:adjustRightInd w:val="0"/>
        <w:spacing w:line="240" w:lineRule="auto"/>
        <w:rPr>
          <w:rFonts w:eastAsia="DejaVuSerifCondensed" w:cs="DejaVuSerifCondensed"/>
        </w:rPr>
      </w:pPr>
    </w:p>
    <w:p w:rsidRPr="007248E5" w:rsidR="005D7EF0" w:rsidP="005D7EF0" w:rsidRDefault="005D7EF0" w14:paraId="1350A482" w14:textId="77777777">
      <w:pPr>
        <w:autoSpaceDE w:val="0"/>
        <w:adjustRightInd w:val="0"/>
        <w:spacing w:line="240" w:lineRule="auto"/>
        <w:rPr>
          <w:rFonts w:eastAsia="DejaVuSerifCondensed" w:cs="DejaVuSerifCondensed"/>
        </w:rPr>
      </w:pPr>
    </w:p>
    <w:p w:rsidRPr="007248E5" w:rsidR="005D7EF0" w:rsidP="005D7EF0" w:rsidRDefault="005D7EF0" w14:paraId="17C3BAB0" w14:textId="77777777">
      <w:pPr>
        <w:keepNext/>
        <w:autoSpaceDE w:val="0"/>
        <w:adjustRightInd w:val="0"/>
        <w:spacing w:line="240" w:lineRule="auto"/>
        <w:rPr>
          <w:rFonts w:eastAsia="DejaVuSerifCondensed" w:cs="DejaVuSerifCondensed"/>
        </w:rPr>
      </w:pPr>
      <w:r w:rsidRPr="007248E5">
        <w:rPr>
          <w:rFonts w:eastAsia="DejaVuSerifCondensed" w:cs="DejaVuSerifCondensed"/>
        </w:rPr>
        <w:t>Antwoord 8:</w:t>
      </w:r>
    </w:p>
    <w:p w:rsidR="005D7EF0" w:rsidP="005D7EF0" w:rsidRDefault="005D7EF0" w14:paraId="4ADDB2E6" w14:textId="77777777">
      <w:pPr>
        <w:keepNext/>
        <w:autoSpaceDE w:val="0"/>
        <w:adjustRightInd w:val="0"/>
        <w:spacing w:line="240" w:lineRule="auto"/>
        <w:rPr>
          <w:rFonts w:eastAsia="DejaVuSerifCondensed" w:cs="DejaVuSerifCondensed"/>
        </w:rPr>
      </w:pPr>
      <w:bookmarkStart w:name="_Hlk178948111" w:id="1"/>
      <w:r>
        <w:rPr>
          <w:rFonts w:eastAsia="DejaVuSerifCondensed" w:cs="DejaVuSerifCondensed"/>
        </w:rPr>
        <w:t>Zoals bij vraag 2 aangegeven zal het kabinet, zoals i</w:t>
      </w:r>
      <w:r w:rsidRPr="007248E5">
        <w:rPr>
          <w:rFonts w:eastAsia="DejaVuSerifCondensed" w:cs="DejaVuSerifCondensed"/>
        </w:rPr>
        <w:t>n het regeerprogramma staat aangegeven</w:t>
      </w:r>
      <w:bookmarkStart w:name="_Hlk178166997" w:id="2"/>
      <w:r w:rsidRPr="007248E5">
        <w:rPr>
          <w:rFonts w:eastAsia="DejaVuSerifCondensed" w:cs="DejaVuSerifCondensed"/>
        </w:rPr>
        <w:t xml:space="preserve"> met gemeenten in gesprek </w:t>
      </w:r>
      <w:r>
        <w:rPr>
          <w:rFonts w:eastAsia="DejaVuSerifCondensed" w:cs="DejaVuSerifCondensed"/>
        </w:rPr>
        <w:t xml:space="preserve">gaan </w:t>
      </w:r>
      <w:r w:rsidRPr="007248E5">
        <w:rPr>
          <w:rFonts w:eastAsia="DejaVuSerifCondensed" w:cs="DejaVuSerifCondensed"/>
        </w:rPr>
        <w:t xml:space="preserve">en </w:t>
      </w:r>
      <w:r>
        <w:rPr>
          <w:rFonts w:eastAsia="DejaVuSerifCondensed" w:cs="DejaVuSerifCondensed"/>
        </w:rPr>
        <w:t xml:space="preserve">met hen </w:t>
      </w:r>
      <w:r w:rsidRPr="007248E5">
        <w:rPr>
          <w:rFonts w:eastAsia="DejaVuSerifCondensed" w:cs="DejaVuSerifCondensed"/>
        </w:rPr>
        <w:t>onderzoeken of en hoe we de stijging van de gemeentelijke woonlasten (OZB) kunnen maximeren</w:t>
      </w:r>
      <w:bookmarkEnd w:id="2"/>
      <w:r w:rsidRPr="007248E5">
        <w:rPr>
          <w:rFonts w:eastAsia="DejaVuSerifCondensed" w:cs="DejaVuSerifCondensed"/>
        </w:rPr>
        <w:t xml:space="preserve">. </w:t>
      </w:r>
    </w:p>
    <w:bookmarkEnd w:id="1"/>
    <w:p w:rsidRPr="007248E5" w:rsidR="005D7EF0" w:rsidP="005D7EF0" w:rsidRDefault="005D7EF0" w14:paraId="36250DE7" w14:textId="77777777">
      <w:pPr>
        <w:autoSpaceDE w:val="0"/>
        <w:adjustRightInd w:val="0"/>
        <w:spacing w:line="240" w:lineRule="auto"/>
        <w:rPr>
          <w:rFonts w:eastAsia="DejaVuSerifCondensed" w:cs="DejaVuSerifCondensed"/>
        </w:rPr>
      </w:pPr>
      <w:r>
        <w:rPr>
          <w:rFonts w:eastAsia="DejaVuSerifCondensed" w:cs="DejaVuSerifCondensed"/>
        </w:rPr>
        <w:t>Zoals bij vraag 2 ook aangegeven</w:t>
      </w:r>
      <w:r>
        <w:t xml:space="preserve"> ga ik niet treden in een discussie die thuishoort op het niveau van de gemeentelijke politiek. </w:t>
      </w:r>
      <w:r w:rsidRPr="000762CC">
        <w:rPr>
          <w:rFonts w:eastAsia="DejaVuSerifCondensed" w:cs="DejaVuSerifCondensed"/>
        </w:rPr>
        <w:t xml:space="preserve"> </w:t>
      </w:r>
      <w:r>
        <w:rPr>
          <w:rFonts w:eastAsia="DejaVuSerifCondensed" w:cs="DejaVuSerifCondensed"/>
        </w:rPr>
        <w:t xml:space="preserve"> </w:t>
      </w:r>
    </w:p>
    <w:p w:rsidR="005D7EF0" w:rsidP="005D7EF0" w:rsidRDefault="005D7EF0" w14:paraId="4693236B" w14:textId="77777777">
      <w:pPr>
        <w:autoSpaceDE w:val="0"/>
        <w:adjustRightInd w:val="0"/>
        <w:spacing w:line="240" w:lineRule="auto"/>
        <w:rPr>
          <w:rFonts w:eastAsia="DejaVuSerifCondensed" w:cs="DejaVuSerifCondensed"/>
        </w:rPr>
      </w:pPr>
    </w:p>
    <w:p w:rsidRPr="007248E5" w:rsidR="005D7EF0" w:rsidP="005D7EF0" w:rsidRDefault="005D7EF0" w14:paraId="15C2AB2C" w14:textId="77777777">
      <w:pPr>
        <w:autoSpaceDE w:val="0"/>
        <w:adjustRightInd w:val="0"/>
        <w:spacing w:line="240" w:lineRule="auto"/>
        <w:rPr>
          <w:rFonts w:eastAsia="DejaVuSerifCondensed" w:cs="DejaVuSerifCondensed"/>
        </w:rPr>
      </w:pPr>
    </w:p>
    <w:p w:rsidRPr="007248E5" w:rsidR="005D7EF0" w:rsidP="005D7EF0" w:rsidRDefault="005D7EF0" w14:paraId="682D6EA7" w14:textId="77777777">
      <w:pPr>
        <w:autoSpaceDE w:val="0"/>
        <w:adjustRightInd w:val="0"/>
        <w:spacing w:line="240" w:lineRule="auto"/>
        <w:rPr>
          <w:rFonts w:eastAsia="DejaVuSerifCondensed" w:cs="DejaVuSerifCondensed"/>
        </w:rPr>
      </w:pPr>
      <w:r w:rsidRPr="007248E5">
        <w:rPr>
          <w:rFonts w:eastAsia="DejaVuSerifCondensed" w:cs="DejaVuSerifCondensed"/>
        </w:rPr>
        <w:t>9. Kunt u zo spoedig mogelijk uitvoering geven aan het regeerprogramma en met gemeenten in gesprek</w:t>
      </w:r>
      <w:r>
        <w:rPr>
          <w:rFonts w:eastAsia="DejaVuSerifCondensed" w:cs="DejaVuSerifCondensed"/>
        </w:rPr>
        <w:t xml:space="preserve"> </w:t>
      </w:r>
      <w:r w:rsidRPr="007248E5">
        <w:rPr>
          <w:rFonts w:eastAsia="DejaVuSerifCondensed" w:cs="DejaVuSerifCondensed"/>
        </w:rPr>
        <w:t>gaan over het maximeren van de OZB-stijging?</w:t>
      </w:r>
    </w:p>
    <w:p w:rsidR="005D7EF0" w:rsidP="005D7EF0" w:rsidRDefault="005D7EF0" w14:paraId="31FAFB4C" w14:textId="77777777">
      <w:pPr>
        <w:autoSpaceDE w:val="0"/>
        <w:adjustRightInd w:val="0"/>
        <w:spacing w:line="240" w:lineRule="auto"/>
        <w:rPr>
          <w:rFonts w:eastAsia="DejaVuSerifCondensed" w:cs="DejaVuSerifCondensed"/>
        </w:rPr>
      </w:pPr>
    </w:p>
    <w:p w:rsidR="005D7EF0" w:rsidP="005D7EF0" w:rsidRDefault="005D7EF0" w14:paraId="04876B67" w14:textId="77777777">
      <w:pPr>
        <w:autoSpaceDE w:val="0"/>
        <w:adjustRightInd w:val="0"/>
        <w:spacing w:line="240" w:lineRule="auto"/>
        <w:rPr>
          <w:rFonts w:eastAsia="DejaVuSerifCondensed" w:cs="DejaVuSerifCondensed"/>
        </w:rPr>
      </w:pPr>
    </w:p>
    <w:p w:rsidRPr="007248E5" w:rsidR="005D7EF0" w:rsidP="005D7EF0" w:rsidRDefault="005D7EF0" w14:paraId="5A300B42" w14:textId="77777777">
      <w:pPr>
        <w:autoSpaceDE w:val="0"/>
        <w:adjustRightInd w:val="0"/>
        <w:spacing w:line="240" w:lineRule="auto"/>
        <w:rPr>
          <w:rFonts w:eastAsia="DejaVuSerifCondensed" w:cs="DejaVuSerifCondensed"/>
        </w:rPr>
      </w:pPr>
      <w:r w:rsidRPr="007248E5">
        <w:rPr>
          <w:rFonts w:eastAsia="DejaVuSerifCondensed" w:cs="DejaVuSerifCondensed"/>
        </w:rPr>
        <w:t>Antwoord 9:</w:t>
      </w:r>
    </w:p>
    <w:p w:rsidRPr="007248E5" w:rsidR="005D7EF0" w:rsidP="005D7EF0" w:rsidRDefault="005D7EF0" w14:paraId="002CCFB4" w14:textId="77777777">
      <w:pPr>
        <w:autoSpaceDE w:val="0"/>
        <w:adjustRightInd w:val="0"/>
        <w:spacing w:line="240" w:lineRule="auto"/>
        <w:rPr>
          <w:rFonts w:eastAsia="DejaVuSerifCondensed" w:cs="DejaVuSerifCondensed"/>
        </w:rPr>
      </w:pPr>
      <w:r w:rsidRPr="007248E5">
        <w:rPr>
          <w:rFonts w:eastAsia="DejaVuSerifCondensed" w:cs="DejaVuSerifCondensed"/>
        </w:rPr>
        <w:t>Ja</w:t>
      </w:r>
      <w:r>
        <w:rPr>
          <w:rFonts w:eastAsia="DejaVuSerifCondensed" w:cs="DejaVuSerifCondensed"/>
        </w:rPr>
        <w:t xml:space="preserve">, het kabinet zal hier zo spoedig mogelijk uitvoering aan geven. </w:t>
      </w:r>
    </w:p>
    <w:p w:rsidRPr="007248E5" w:rsidR="005D7EF0" w:rsidP="005D7EF0" w:rsidRDefault="005D7EF0" w14:paraId="5228CF02" w14:textId="77777777">
      <w:pPr>
        <w:autoSpaceDE w:val="0"/>
        <w:adjustRightInd w:val="0"/>
        <w:spacing w:line="240" w:lineRule="auto"/>
        <w:rPr>
          <w:rFonts w:eastAsia="DejaVuSerifCondensed" w:cs="DejaVuSerifCondensed"/>
        </w:rPr>
      </w:pPr>
    </w:p>
    <w:p w:rsidRPr="007248E5" w:rsidR="005D7EF0" w:rsidP="005D7EF0" w:rsidRDefault="005D7EF0" w14:paraId="029A566D" w14:textId="77777777">
      <w:pPr>
        <w:autoSpaceDE w:val="0"/>
        <w:adjustRightInd w:val="0"/>
        <w:spacing w:line="240" w:lineRule="auto"/>
        <w:rPr>
          <w:rFonts w:eastAsia="DejaVuSerifCondensed" w:cs="DejaVuSerifCondensed"/>
        </w:rPr>
      </w:pPr>
      <w:r w:rsidRPr="007248E5">
        <w:rPr>
          <w:rFonts w:eastAsia="DejaVuSerifCondensed" w:cs="DejaVuSerifCondensed"/>
        </w:rPr>
        <w:t>10. Welke stappen gaat u in de komende tijd ondernemen om de OZB-stijging te maximeren?</w:t>
      </w:r>
    </w:p>
    <w:p w:rsidR="005D7EF0" w:rsidP="005D7EF0" w:rsidRDefault="005D7EF0" w14:paraId="75F2352A" w14:textId="77777777">
      <w:pPr>
        <w:autoSpaceDE w:val="0"/>
        <w:adjustRightInd w:val="0"/>
        <w:spacing w:line="240" w:lineRule="auto"/>
        <w:rPr>
          <w:rFonts w:eastAsia="DejaVuSerifCondensed" w:cs="DejaVuSerifCondensed"/>
        </w:rPr>
      </w:pPr>
    </w:p>
    <w:p w:rsidRPr="007248E5" w:rsidR="005D7EF0" w:rsidP="005D7EF0" w:rsidRDefault="005D7EF0" w14:paraId="67EE747C" w14:textId="77777777">
      <w:pPr>
        <w:autoSpaceDE w:val="0"/>
        <w:adjustRightInd w:val="0"/>
        <w:spacing w:line="240" w:lineRule="auto"/>
        <w:rPr>
          <w:rFonts w:eastAsia="DejaVuSerifCondensed" w:cs="DejaVuSerifCondensed"/>
        </w:rPr>
      </w:pPr>
    </w:p>
    <w:p w:rsidRPr="007248E5" w:rsidR="005D7EF0" w:rsidP="005D7EF0" w:rsidRDefault="005D7EF0" w14:paraId="41F79CED" w14:textId="77777777">
      <w:pPr>
        <w:autoSpaceDE w:val="0"/>
        <w:adjustRightInd w:val="0"/>
        <w:spacing w:line="240" w:lineRule="auto"/>
        <w:rPr>
          <w:rFonts w:eastAsia="DejaVuSerifCondensed" w:cs="DejaVuSerifCondensed"/>
        </w:rPr>
      </w:pPr>
      <w:r w:rsidRPr="007248E5">
        <w:rPr>
          <w:rFonts w:eastAsia="DejaVuSerifCondensed" w:cs="DejaVuSerifCondensed"/>
        </w:rPr>
        <w:lastRenderedPageBreak/>
        <w:t>Antwoord 10:</w:t>
      </w:r>
    </w:p>
    <w:p w:rsidRPr="007248E5" w:rsidR="005D7EF0" w:rsidP="005D7EF0" w:rsidRDefault="005D7EF0" w14:paraId="534C0ECE" w14:textId="77777777">
      <w:pPr>
        <w:autoSpaceDE w:val="0"/>
        <w:adjustRightInd w:val="0"/>
        <w:spacing w:line="240" w:lineRule="auto"/>
        <w:rPr>
          <w:rFonts w:eastAsia="DejaVuSerifCondensed" w:cs="DejaVuSerifCondensed"/>
        </w:rPr>
      </w:pPr>
      <w:r w:rsidRPr="007248E5">
        <w:rPr>
          <w:rFonts w:eastAsia="DejaVuSerifCondensed" w:cs="DejaVuSerifCondensed"/>
        </w:rPr>
        <w:t>Zoals in het regeerprogramma staat aangegeven gaan we met gemeenten in gesprek en onderzoeken we met hen of en hoe we de stijging van de</w:t>
      </w:r>
      <w:r>
        <w:rPr>
          <w:rFonts w:eastAsia="DejaVuSerifCondensed" w:cs="DejaVuSerifCondensed"/>
        </w:rPr>
        <w:t xml:space="preserve"> </w:t>
      </w:r>
      <w:r w:rsidRPr="007248E5">
        <w:rPr>
          <w:rFonts w:eastAsia="DejaVuSerifCondensed" w:cs="DejaVuSerifCondensed"/>
        </w:rPr>
        <w:t>gemeentelijke woonlasten (OZB) kunnen maximeren.</w:t>
      </w:r>
    </w:p>
    <w:p w:rsidRPr="007248E5" w:rsidR="005D7EF0" w:rsidP="005D7EF0" w:rsidRDefault="005D7EF0" w14:paraId="27E0E574" w14:textId="77777777">
      <w:pPr>
        <w:autoSpaceDE w:val="0"/>
        <w:adjustRightInd w:val="0"/>
        <w:spacing w:line="240" w:lineRule="auto"/>
        <w:rPr>
          <w:rFonts w:eastAsia="DejaVuSerifCondensed" w:cs="DejaVuSerifCondensed"/>
          <w:color w:val="0000FF"/>
        </w:rPr>
      </w:pPr>
    </w:p>
    <w:p w:rsidRPr="007248E5" w:rsidR="005D7EF0" w:rsidP="005D7EF0" w:rsidRDefault="005D7EF0" w14:paraId="79CF6D34" w14:textId="77777777">
      <w:pPr>
        <w:autoSpaceDE w:val="0"/>
        <w:adjustRightInd w:val="0"/>
        <w:spacing w:line="240" w:lineRule="auto"/>
        <w:rPr>
          <w:rFonts w:eastAsia="DejaVuSerifCondensed" w:cs="DejaVuSerifCondensed"/>
          <w:color w:val="0000FF"/>
        </w:rPr>
      </w:pPr>
    </w:p>
    <w:p w:rsidRPr="007248E5" w:rsidR="005D7EF0" w:rsidP="005D7EF0" w:rsidRDefault="005D7EF0" w14:paraId="259D4A78" w14:textId="77777777">
      <w:pPr>
        <w:autoSpaceDE w:val="0"/>
        <w:adjustRightInd w:val="0"/>
        <w:spacing w:line="240" w:lineRule="auto"/>
      </w:pPr>
    </w:p>
    <w:p w:rsidR="0075469A" w:rsidRDefault="0075469A" w14:paraId="1E3EAAB3" w14:textId="77777777"/>
    <w:sectPr w:rsidR="0075469A" w:rsidSect="005D7EF0">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99F8" w14:textId="77777777" w:rsidR="005D7EF0" w:rsidRDefault="005D7EF0" w:rsidP="005D7EF0">
      <w:pPr>
        <w:spacing w:after="0" w:line="240" w:lineRule="auto"/>
      </w:pPr>
      <w:r>
        <w:separator/>
      </w:r>
    </w:p>
  </w:endnote>
  <w:endnote w:type="continuationSeparator" w:id="0">
    <w:p w14:paraId="7F8557F6" w14:textId="77777777" w:rsidR="005D7EF0" w:rsidRDefault="005D7EF0" w:rsidP="005D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EEC2" w14:textId="77777777" w:rsidR="005D7EF0" w:rsidRPr="005D7EF0" w:rsidRDefault="005D7EF0" w:rsidP="005D7E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9963" w14:textId="77777777" w:rsidR="005D7EF0" w:rsidRPr="005D7EF0" w:rsidRDefault="005D7EF0" w:rsidP="005D7E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FF96" w14:textId="77777777" w:rsidR="005D7EF0" w:rsidRPr="005D7EF0" w:rsidRDefault="005D7EF0" w:rsidP="005D7E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2AE2" w14:textId="77777777" w:rsidR="005D7EF0" w:rsidRDefault="005D7EF0" w:rsidP="005D7EF0">
      <w:pPr>
        <w:spacing w:after="0" w:line="240" w:lineRule="auto"/>
      </w:pPr>
      <w:r>
        <w:separator/>
      </w:r>
    </w:p>
  </w:footnote>
  <w:footnote w:type="continuationSeparator" w:id="0">
    <w:p w14:paraId="0FCA8140" w14:textId="77777777" w:rsidR="005D7EF0" w:rsidRDefault="005D7EF0" w:rsidP="005D7EF0">
      <w:pPr>
        <w:spacing w:after="0" w:line="240" w:lineRule="auto"/>
      </w:pPr>
      <w:r>
        <w:continuationSeparator/>
      </w:r>
    </w:p>
  </w:footnote>
  <w:footnote w:id="1">
    <w:p w14:paraId="01522939" w14:textId="77777777" w:rsidR="005D7EF0" w:rsidRPr="003E083B" w:rsidRDefault="005D7EF0" w:rsidP="005D7EF0">
      <w:pPr>
        <w:autoSpaceDE w:val="0"/>
        <w:adjustRightInd w:val="0"/>
        <w:spacing w:line="240" w:lineRule="auto"/>
        <w:rPr>
          <w:rFonts w:eastAsia="DejaVuSerifCondensed" w:cs="DejaVuSerifCondensed"/>
          <w:sz w:val="16"/>
          <w:szCs w:val="16"/>
        </w:rPr>
      </w:pPr>
      <w:r w:rsidRPr="003E083B">
        <w:rPr>
          <w:rStyle w:val="Voetnootmarkering"/>
          <w:sz w:val="16"/>
          <w:szCs w:val="16"/>
        </w:rPr>
        <w:footnoteRef/>
      </w:r>
      <w:r w:rsidRPr="003E083B">
        <w:rPr>
          <w:sz w:val="16"/>
          <w:szCs w:val="16"/>
        </w:rPr>
        <w:t xml:space="preserve"> </w:t>
      </w:r>
      <w:r w:rsidRPr="003E083B">
        <w:rPr>
          <w:rFonts w:eastAsia="DejaVuSerifCondensed" w:cs="DejaVuSerifCondensed"/>
          <w:sz w:val="16"/>
          <w:szCs w:val="16"/>
        </w:rPr>
        <w:t>Telegraaf, 19 september 2024, 'Enorme ozb-verhoging Amsterdam: ’Middenklasse maximaal uitgekleed’,</w:t>
      </w:r>
    </w:p>
    <w:p w14:paraId="4804128C" w14:textId="77777777" w:rsidR="005D7EF0" w:rsidRPr="003E083B" w:rsidRDefault="005D7EF0" w:rsidP="005D7EF0">
      <w:pPr>
        <w:autoSpaceDE w:val="0"/>
        <w:adjustRightInd w:val="0"/>
        <w:spacing w:line="240" w:lineRule="auto"/>
        <w:rPr>
          <w:rFonts w:eastAsia="DejaVuSerifCondensed" w:cs="DejaVuSerifCondensed"/>
          <w:sz w:val="16"/>
          <w:szCs w:val="16"/>
        </w:rPr>
      </w:pPr>
      <w:r w:rsidRPr="003E083B">
        <w:rPr>
          <w:rFonts w:eastAsia="DejaVuSerifCondensed" w:cs="DejaVuSerifCondensed"/>
          <w:sz w:val="16"/>
          <w:szCs w:val="16"/>
        </w:rPr>
        <w:t>https://www.telegraaf.nl/nieuws/554882150/enorme-ozb-verhoging-amsterdam-middenklasse-maximaaluitgekleed</w:t>
      </w:r>
    </w:p>
    <w:p w14:paraId="5F487075" w14:textId="77777777" w:rsidR="005D7EF0" w:rsidRDefault="005D7EF0" w:rsidP="005D7EF0">
      <w:pPr>
        <w:pStyle w:val="Voetnoottekst"/>
      </w:pPr>
    </w:p>
  </w:footnote>
  <w:footnote w:id="2">
    <w:p w14:paraId="790F1783" w14:textId="77777777" w:rsidR="005D7EF0" w:rsidRPr="003E083B" w:rsidRDefault="005D7EF0" w:rsidP="005D7EF0">
      <w:pPr>
        <w:autoSpaceDE w:val="0"/>
        <w:adjustRightInd w:val="0"/>
        <w:spacing w:line="240" w:lineRule="auto"/>
        <w:rPr>
          <w:rFonts w:eastAsia="DejaVuSerifCondensed" w:cs="DejaVuSerifCondensed"/>
          <w:sz w:val="16"/>
          <w:szCs w:val="16"/>
        </w:rPr>
      </w:pPr>
      <w:r>
        <w:rPr>
          <w:rStyle w:val="Voetnootmarkering"/>
        </w:rPr>
        <w:footnoteRef/>
      </w:r>
      <w:r>
        <w:t xml:space="preserve"> </w:t>
      </w:r>
      <w:r w:rsidRPr="003E083B">
        <w:rPr>
          <w:rFonts w:eastAsia="DejaVuSerifCondensed" w:cs="DejaVuSerifCondensed"/>
          <w:sz w:val="16"/>
          <w:szCs w:val="16"/>
        </w:rPr>
        <w:t>Telegraaf, 19 september 2024, 'Enorme ozb-verhoging Amsterdam: ’Middenklasse maximaal uitgekleed’,</w:t>
      </w:r>
    </w:p>
    <w:p w14:paraId="5305E2B7" w14:textId="77777777" w:rsidR="005D7EF0" w:rsidRPr="003E083B" w:rsidRDefault="005D7EF0" w:rsidP="005D7EF0">
      <w:pPr>
        <w:autoSpaceDE w:val="0"/>
        <w:adjustRightInd w:val="0"/>
        <w:spacing w:line="240" w:lineRule="auto"/>
        <w:rPr>
          <w:rFonts w:eastAsia="DejaVuSerifCondensed" w:cs="DejaVuSerifCondensed"/>
          <w:sz w:val="16"/>
          <w:szCs w:val="16"/>
        </w:rPr>
      </w:pPr>
      <w:r w:rsidRPr="003E083B">
        <w:rPr>
          <w:rFonts w:eastAsia="DejaVuSerifCondensed" w:cs="DejaVuSerifCondensed"/>
          <w:sz w:val="16"/>
          <w:szCs w:val="16"/>
        </w:rPr>
        <w:t>https://www.telegraaf.nl/nieuws/554882150/enorme-ozb-verhoging-amsterdam-middenklasse-maximaaluitgekleed</w:t>
      </w:r>
    </w:p>
    <w:p w14:paraId="23D77680" w14:textId="77777777" w:rsidR="005D7EF0" w:rsidRDefault="005D7EF0" w:rsidP="005D7EF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765A" w14:textId="77777777" w:rsidR="005D7EF0" w:rsidRPr="005D7EF0" w:rsidRDefault="005D7EF0" w:rsidP="005D7E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9061" w14:textId="77777777" w:rsidR="005D7EF0" w:rsidRPr="005D7EF0" w:rsidRDefault="005D7EF0" w:rsidP="005D7E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FCE2" w14:textId="77777777" w:rsidR="005D7EF0" w:rsidRPr="005D7EF0" w:rsidRDefault="005D7EF0" w:rsidP="005D7E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F0"/>
    <w:rsid w:val="005D7EF0"/>
    <w:rsid w:val="007546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3EF3"/>
  <w15:chartTrackingRefBased/>
  <w15:docId w15:val="{6DD2BFE6-0308-4713-8348-ADA92269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5D7EF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Gegevensdocument">
    <w:name w:val="Gegevens document"/>
    <w:next w:val="Standaard"/>
    <w:rsid w:val="005D7EF0"/>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Standaard"/>
    <w:next w:val="Standaard"/>
    <w:rsid w:val="005D7EF0"/>
    <w:pPr>
      <w:tabs>
        <w:tab w:val="left" w:pos="2267"/>
      </w:tabs>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Kopjereferentiegegevens">
    <w:name w:val="Kopje referentiegegevens"/>
    <w:basedOn w:val="Referentiegegevens"/>
    <w:next w:val="Standaard"/>
    <w:rsid w:val="005D7EF0"/>
    <w:rPr>
      <w:b/>
    </w:rPr>
  </w:style>
  <w:style w:type="paragraph" w:customStyle="1" w:styleId="Referentiegegevens">
    <w:name w:val="Referentiegegevens"/>
    <w:next w:val="Standaard"/>
    <w:rsid w:val="005D7EF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5D7EF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D7EF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5D7EF0"/>
    <w:pPr>
      <w:spacing w:after="0" w:line="240" w:lineRule="auto"/>
    </w:pPr>
  </w:style>
  <w:style w:type="table" w:styleId="Tabelraster">
    <w:name w:val="Table Grid"/>
    <w:basedOn w:val="Standaardtabel"/>
    <w:uiPriority w:val="39"/>
    <w:rsid w:val="005D7E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D7E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D7EF0"/>
    <w:rPr>
      <w:sz w:val="20"/>
      <w:szCs w:val="20"/>
    </w:rPr>
  </w:style>
  <w:style w:type="character" w:styleId="Voetnootmarkering">
    <w:name w:val="footnote reference"/>
    <w:basedOn w:val="Standaardalinea-lettertype"/>
    <w:uiPriority w:val="99"/>
    <w:semiHidden/>
    <w:unhideWhenUsed/>
    <w:rsid w:val="005D7EF0"/>
    <w:rPr>
      <w:vertAlign w:val="superscript"/>
    </w:rPr>
  </w:style>
  <w:style w:type="paragraph" w:styleId="Koptekst">
    <w:name w:val="header"/>
    <w:basedOn w:val="Standaard"/>
    <w:link w:val="KoptekstChar"/>
    <w:uiPriority w:val="99"/>
    <w:unhideWhenUsed/>
    <w:rsid w:val="005D7E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EF0"/>
  </w:style>
  <w:style w:type="paragraph" w:styleId="Voettekst">
    <w:name w:val="footer"/>
    <w:basedOn w:val="Standaard"/>
    <w:link w:val="VoettekstChar"/>
    <w:uiPriority w:val="99"/>
    <w:unhideWhenUsed/>
    <w:rsid w:val="005D7E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1018</ap:Words>
  <ap:Characters>5600</ap:Characters>
  <ap:DocSecurity>0</ap:DocSecurity>
  <ap:Lines>46</ap:Lines>
  <ap:Paragraphs>13</ap:Paragraphs>
  <ap:ScaleCrop>false</ap:ScaleCrop>
  <ap:LinksUpToDate>false</ap:LinksUpToDate>
  <ap:CharactersWithSpaces>6605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2024-10-31T07:44:00.0000000Z</dcterms:created>
  <dcterms:modified xsi:type="dcterms:W3CDTF">2024-10-31T07:45:00.0000000Z</dcterms:modified>
  <version/>
  <category/>
</coreProperties>
</file>