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C19" w:rsidRDefault="00CE4470" w14:paraId="7FC5BC52" w14:textId="77777777">
      <w:pPr>
        <w:pStyle w:val="StandaardAanhef"/>
      </w:pPr>
      <w:r>
        <w:t>Geachte voorzitter,</w:t>
      </w:r>
    </w:p>
    <w:p w:rsidR="006F4739" w:rsidRDefault="006D21A7" w14:paraId="5FD684FB" w14:textId="0ABCFF24">
      <w:r>
        <w:t>Hierbij stuur ik u</w:t>
      </w:r>
      <w:r w:rsidR="00270C46">
        <w:t xml:space="preserve"> </w:t>
      </w:r>
      <w:r>
        <w:t>de</w:t>
      </w:r>
      <w:r w:rsidR="00ED1580">
        <w:t xml:space="preserve"> </w:t>
      </w:r>
      <w:r w:rsidR="00270C46">
        <w:t xml:space="preserve">tweede </w:t>
      </w:r>
      <w:r>
        <w:t>nota</w:t>
      </w:r>
      <w:r w:rsidR="00270C46">
        <w:t xml:space="preserve">’s </w:t>
      </w:r>
      <w:r>
        <w:t>van wijziging</w:t>
      </w:r>
      <w:r w:rsidR="008D5D96">
        <w:t xml:space="preserve"> </w:t>
      </w:r>
      <w:r>
        <w:t>op het wetsvoorstel Belastingplan 2025</w:t>
      </w:r>
      <w:r w:rsidR="00270C46">
        <w:t xml:space="preserve"> en </w:t>
      </w:r>
      <w:r w:rsidR="00432FDA">
        <w:t>het wetsvoorstel Belastingplan BES 2025</w:t>
      </w:r>
      <w:r w:rsidR="00ED1580">
        <w:t xml:space="preserve"> en</w:t>
      </w:r>
      <w:r w:rsidR="00270C46">
        <w:t xml:space="preserve"> de nota van wijziging op</w:t>
      </w:r>
      <w:r w:rsidR="00ED1580">
        <w:t xml:space="preserve"> het wetsvoorstel Fiscale Verzamelwet 2025</w:t>
      </w:r>
      <w:r>
        <w:t>.</w:t>
      </w:r>
      <w:r w:rsidR="00591B23">
        <w:t xml:space="preserve"> </w:t>
      </w:r>
    </w:p>
    <w:p w:rsidR="00D74978" w:rsidRDefault="00D74978" w14:paraId="43B8804D" w14:textId="77777777"/>
    <w:p w:rsidR="002F7C19" w:rsidRDefault="00591B23" w14:paraId="181EF220" w14:textId="77777777">
      <w:r>
        <w:t>D</w:t>
      </w:r>
      <w:r w:rsidR="004F5733">
        <w:t>eze</w:t>
      </w:r>
      <w:r>
        <w:t xml:space="preserve"> nota’s van wijziging</w:t>
      </w:r>
      <w:r w:rsidR="004F5733">
        <w:t xml:space="preserve"> bevatten een aantal maatregelen die zijn aa</w:t>
      </w:r>
      <w:r>
        <w:t>ngekondigd in de aanbiedingsbrief bij het pakket Belastingplan 2025</w:t>
      </w:r>
      <w:r w:rsidR="00D4561D">
        <w:rPr>
          <w:rStyle w:val="Voetnootmarkering"/>
        </w:rPr>
        <w:footnoteReference w:id="1"/>
      </w:r>
      <w:r>
        <w:t>.</w:t>
      </w:r>
    </w:p>
    <w:p w:rsidR="002F7C19" w:rsidRDefault="00CE4470" w14:paraId="763B7B88" w14:textId="77777777">
      <w:pPr>
        <w:pStyle w:val="StandaardSlotzin"/>
      </w:pPr>
      <w:r>
        <w:t>Hoogachtend,</w:t>
      </w:r>
    </w:p>
    <w:p w:rsidR="002F7C19" w:rsidRDefault="002F7C19" w14:paraId="62FEFC4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088"/>
        <w:gridCol w:w="396"/>
      </w:tblGrid>
      <w:tr w:rsidR="002F7C19" w:rsidTr="006D21A7" w14:paraId="0CED87DA" w14:textId="77777777">
        <w:tc>
          <w:tcPr>
            <w:tcW w:w="7088" w:type="dxa"/>
          </w:tcPr>
          <w:p w:rsidR="002F7C19" w:rsidRDefault="00CE4470" w14:paraId="6B220564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96" w:type="dxa"/>
          </w:tcPr>
          <w:p w:rsidR="002F7C19" w:rsidRDefault="002F7C19" w14:paraId="1335AAFE" w14:textId="77777777"/>
        </w:tc>
      </w:tr>
      <w:tr w:rsidR="002F7C19" w:rsidTr="006D21A7" w14:paraId="40E79E07" w14:textId="77777777">
        <w:tc>
          <w:tcPr>
            <w:tcW w:w="7088" w:type="dxa"/>
          </w:tcPr>
          <w:p w:rsidR="002F7C19" w:rsidRDefault="002F7C19" w14:paraId="0F8164CE" w14:textId="77777777"/>
        </w:tc>
        <w:tc>
          <w:tcPr>
            <w:tcW w:w="396" w:type="dxa"/>
          </w:tcPr>
          <w:p w:rsidR="002F7C19" w:rsidRDefault="002F7C19" w14:paraId="7204E58F" w14:textId="77777777"/>
        </w:tc>
      </w:tr>
      <w:tr w:rsidR="002F7C19" w:rsidTr="006D21A7" w14:paraId="5EB61C52" w14:textId="77777777">
        <w:tc>
          <w:tcPr>
            <w:tcW w:w="7088" w:type="dxa"/>
          </w:tcPr>
          <w:p w:rsidR="002F7C19" w:rsidRDefault="002F7C19" w14:paraId="10A64EC8" w14:textId="77777777"/>
        </w:tc>
        <w:tc>
          <w:tcPr>
            <w:tcW w:w="396" w:type="dxa"/>
          </w:tcPr>
          <w:p w:rsidR="002F7C19" w:rsidRDefault="002F7C19" w14:paraId="57291922" w14:textId="77777777"/>
        </w:tc>
      </w:tr>
      <w:tr w:rsidR="002F7C19" w:rsidTr="006D21A7" w14:paraId="40CD00BD" w14:textId="77777777">
        <w:tc>
          <w:tcPr>
            <w:tcW w:w="7088" w:type="dxa"/>
          </w:tcPr>
          <w:p w:rsidR="002F7C19" w:rsidRDefault="002F7C19" w14:paraId="0B695002" w14:textId="77777777"/>
        </w:tc>
        <w:tc>
          <w:tcPr>
            <w:tcW w:w="396" w:type="dxa"/>
          </w:tcPr>
          <w:p w:rsidR="002F7C19" w:rsidRDefault="002F7C19" w14:paraId="622F0483" w14:textId="77777777"/>
        </w:tc>
      </w:tr>
      <w:tr w:rsidR="002F7C19" w:rsidTr="006D21A7" w14:paraId="2EC23797" w14:textId="77777777">
        <w:tc>
          <w:tcPr>
            <w:tcW w:w="7088" w:type="dxa"/>
          </w:tcPr>
          <w:p w:rsidR="002F7C19" w:rsidRDefault="002F7C19" w14:paraId="13A222C3" w14:textId="77777777"/>
        </w:tc>
        <w:tc>
          <w:tcPr>
            <w:tcW w:w="396" w:type="dxa"/>
          </w:tcPr>
          <w:p w:rsidR="002F7C19" w:rsidRDefault="002F7C19" w14:paraId="4E1C4CFC" w14:textId="77777777"/>
        </w:tc>
      </w:tr>
    </w:tbl>
    <w:p w:rsidR="002F7C19" w:rsidRDefault="002F7C19" w14:paraId="6BDB5FBD" w14:textId="77777777">
      <w:pPr>
        <w:pStyle w:val="WitregelW1bodytekst"/>
      </w:pPr>
    </w:p>
    <w:p w:rsidR="002F7C19" w:rsidRDefault="002F7C19" w14:paraId="59F4C53A" w14:textId="77777777">
      <w:pPr>
        <w:pStyle w:val="Verdana7"/>
      </w:pPr>
    </w:p>
    <w:sectPr w:rsidR="002F7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0C1" w14:textId="77777777" w:rsidR="00CE4470" w:rsidRDefault="00CE4470">
      <w:pPr>
        <w:spacing w:line="240" w:lineRule="auto"/>
      </w:pPr>
      <w:r>
        <w:separator/>
      </w:r>
    </w:p>
  </w:endnote>
  <w:endnote w:type="continuationSeparator" w:id="0">
    <w:p w14:paraId="0D9ACD17" w14:textId="77777777" w:rsidR="00CE4470" w:rsidRDefault="00CE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622F" w14:textId="77777777" w:rsidR="00943B50" w:rsidRDefault="00943B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FC1" w14:textId="77777777" w:rsidR="00943B50" w:rsidRDefault="00943B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2450" w14:textId="77777777" w:rsidR="00943B50" w:rsidRDefault="00943B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F09D" w14:textId="77777777" w:rsidR="00CE4470" w:rsidRDefault="00CE4470">
      <w:pPr>
        <w:spacing w:line="240" w:lineRule="auto"/>
      </w:pPr>
      <w:r>
        <w:separator/>
      </w:r>
    </w:p>
  </w:footnote>
  <w:footnote w:type="continuationSeparator" w:id="0">
    <w:p w14:paraId="034E06F8" w14:textId="77777777" w:rsidR="00CE4470" w:rsidRDefault="00CE4470">
      <w:pPr>
        <w:spacing w:line="240" w:lineRule="auto"/>
      </w:pPr>
      <w:r>
        <w:continuationSeparator/>
      </w:r>
    </w:p>
  </w:footnote>
  <w:footnote w:id="1">
    <w:p w14:paraId="0D488DCA" w14:textId="77777777" w:rsidR="00D4561D" w:rsidRPr="00591B23" w:rsidRDefault="00D4561D" w:rsidP="00D4561D">
      <w:pPr>
        <w:pStyle w:val="Voetnoottekst"/>
        <w:rPr>
          <w:sz w:val="13"/>
          <w:szCs w:val="13"/>
        </w:rPr>
      </w:pPr>
      <w:r w:rsidRPr="00591B23">
        <w:rPr>
          <w:rStyle w:val="Voetnootmarkering"/>
          <w:sz w:val="13"/>
          <w:szCs w:val="13"/>
        </w:rPr>
        <w:footnoteRef/>
      </w:r>
      <w:r w:rsidRPr="00591B23">
        <w:rPr>
          <w:sz w:val="13"/>
          <w:szCs w:val="13"/>
        </w:rPr>
        <w:t xml:space="preserve"> Kamerstukken II 2024/25, 36 602, nr.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6DCC" w14:textId="77777777" w:rsidR="00943B50" w:rsidRDefault="00943B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4D1E" w14:textId="77777777" w:rsidR="002F7C19" w:rsidRDefault="00CE447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7439182" wp14:editId="5631FE2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A3856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05FE906" w14:textId="77777777" w:rsidR="002F7C19" w:rsidRDefault="002F7C19">
                          <w:pPr>
                            <w:pStyle w:val="WitregelW1"/>
                          </w:pPr>
                        </w:p>
                        <w:p w14:paraId="0A7B6459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AC563A7" w14:textId="13715E85" w:rsidR="000451CB" w:rsidRDefault="00943B5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43918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E4A3856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05FE906" w14:textId="77777777" w:rsidR="002F7C19" w:rsidRDefault="002F7C19">
                    <w:pPr>
                      <w:pStyle w:val="WitregelW1"/>
                    </w:pPr>
                  </w:p>
                  <w:p w14:paraId="0A7B6459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AC563A7" w14:textId="13715E85" w:rsidR="000451CB" w:rsidRDefault="00943B5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6F09E92" wp14:editId="680036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24ADF" w14:textId="77777777" w:rsidR="000451CB" w:rsidRDefault="00270C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09E9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2F24ADF" w14:textId="77777777" w:rsidR="000451CB" w:rsidRDefault="00270C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B474363" wp14:editId="27F1166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5CC7B" w14:textId="6654886A" w:rsidR="000451CB" w:rsidRDefault="00270C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47436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295CC7B" w14:textId="6654886A" w:rsidR="000451CB" w:rsidRDefault="00270C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C224" w14:textId="77777777" w:rsidR="002F7C19" w:rsidRDefault="00CE44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F4C3AE" wp14:editId="5703E3B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EED81" w14:textId="77777777" w:rsidR="002F7C19" w:rsidRDefault="00CE44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64B8B8" wp14:editId="290F6A2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F4C3A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2EED81" w14:textId="77777777" w:rsidR="002F7C19" w:rsidRDefault="00CE44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64B8B8" wp14:editId="290F6A2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44E1B0" wp14:editId="2C930BD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66FFE" w14:textId="58887FCF" w:rsidR="00CE4470" w:rsidRDefault="00E635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BFB73" wp14:editId="2DBAFEC0">
                                <wp:extent cx="467995" cy="1583690"/>
                                <wp:effectExtent l="0" t="0" r="8255" b="0"/>
                                <wp:docPr id="14" name="Afbeelding 14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4E1B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5966FFE" w14:textId="58887FCF" w:rsidR="00CE4470" w:rsidRDefault="00E63577">
                    <w:r>
                      <w:rPr>
                        <w:noProof/>
                      </w:rPr>
                      <w:drawing>
                        <wp:inline distT="0" distB="0" distL="0" distR="0" wp14:anchorId="079BFB73" wp14:editId="2DBAFEC0">
                          <wp:extent cx="467995" cy="1583690"/>
                          <wp:effectExtent l="0" t="0" r="8255" b="0"/>
                          <wp:docPr id="14" name="Afbeelding 14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039BDA0" wp14:editId="622C756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C3F7F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5DCC4AD" w14:textId="77777777" w:rsidR="002F7C19" w:rsidRDefault="002F7C19">
                          <w:pPr>
                            <w:pStyle w:val="WitregelW1"/>
                          </w:pPr>
                        </w:p>
                        <w:p w14:paraId="1171FD03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041F99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23D23AD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E8E5752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5B8DCD4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FFC7B1F" w14:textId="77777777" w:rsidR="002F7C19" w:rsidRDefault="002F7C19">
                          <w:pPr>
                            <w:pStyle w:val="WitregelW2"/>
                          </w:pPr>
                        </w:p>
                        <w:p w14:paraId="640C2063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4364C9" w14:textId="76ED7A4E" w:rsidR="000451CB" w:rsidRDefault="00943B5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  <w:p w14:paraId="747E3F4B" w14:textId="77777777" w:rsidR="002F7C19" w:rsidRDefault="002F7C19">
                          <w:pPr>
                            <w:pStyle w:val="WitregelW1"/>
                          </w:pPr>
                        </w:p>
                        <w:p w14:paraId="2A4F1D01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8187379" w14:textId="5367A06B" w:rsidR="000451CB" w:rsidRDefault="00270C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D12C712" w14:textId="77777777" w:rsidR="002F7C19" w:rsidRDefault="002F7C19">
                          <w:pPr>
                            <w:pStyle w:val="WitregelW1"/>
                          </w:pPr>
                        </w:p>
                        <w:p w14:paraId="746BB668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341AED0" w14:textId="11273269" w:rsidR="002F7C19" w:rsidRDefault="00F30F56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527944">
                            <w:t xml:space="preserve">Tweede </w:t>
                          </w:r>
                          <w:r>
                            <w:t>NvW BP25</w:t>
                          </w:r>
                          <w:r>
                            <w:br/>
                            <w:t xml:space="preserve">2. NvW </w:t>
                          </w:r>
                          <w:r w:rsidR="00527944">
                            <w:t>FVW25</w:t>
                          </w:r>
                          <w:r>
                            <w:br/>
                            <w:t xml:space="preserve">3. </w:t>
                          </w:r>
                          <w:r w:rsidR="00527944">
                            <w:t xml:space="preserve">Tweede </w:t>
                          </w:r>
                          <w:r>
                            <w:t xml:space="preserve">NvW </w:t>
                          </w:r>
                          <w:r w:rsidR="00527944">
                            <w:t>BP BES25</w:t>
                          </w:r>
                          <w:r w:rsidR="00877CDC">
                            <w:br/>
                            <w:t>4. Nader rapport BP25</w:t>
                          </w:r>
                          <w:r w:rsidR="00877CDC">
                            <w:br/>
                            <w:t xml:space="preserve">5. Nader rapport </w:t>
                          </w:r>
                          <w:r w:rsidR="00527944">
                            <w:t>FVW25</w:t>
                          </w:r>
                          <w:r w:rsidR="00877CDC">
                            <w:br/>
                            <w:t xml:space="preserve">6. </w:t>
                          </w:r>
                          <w:r w:rsidR="00527944">
                            <w:t>Ramingstoelichting</w:t>
                          </w:r>
                          <w:r w:rsidR="00527944">
                            <w:br/>
                            <w:t>7. Toetsingskader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39BDA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9BC3F7F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5DCC4AD" w14:textId="77777777" w:rsidR="002F7C19" w:rsidRDefault="002F7C19">
                    <w:pPr>
                      <w:pStyle w:val="WitregelW1"/>
                    </w:pPr>
                  </w:p>
                  <w:p w14:paraId="1171FD03" w14:textId="77777777" w:rsidR="002F7C19" w:rsidRDefault="00CE44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041F99" w14:textId="77777777" w:rsidR="002F7C19" w:rsidRDefault="00CE447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23D23AD" w14:textId="77777777" w:rsidR="002F7C19" w:rsidRDefault="00CE44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E8E5752" w14:textId="77777777" w:rsidR="002F7C19" w:rsidRDefault="00CE447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5B8DCD4" w14:textId="77777777" w:rsidR="002F7C19" w:rsidRDefault="00CE447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FFC7B1F" w14:textId="77777777" w:rsidR="002F7C19" w:rsidRDefault="002F7C19">
                    <w:pPr>
                      <w:pStyle w:val="WitregelW2"/>
                    </w:pPr>
                  </w:p>
                  <w:p w14:paraId="640C2063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4364C9" w14:textId="76ED7A4E" w:rsidR="000451CB" w:rsidRDefault="00943B5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  <w:p w14:paraId="747E3F4B" w14:textId="77777777" w:rsidR="002F7C19" w:rsidRDefault="002F7C19">
                    <w:pPr>
                      <w:pStyle w:val="WitregelW1"/>
                    </w:pPr>
                  </w:p>
                  <w:p w14:paraId="2A4F1D01" w14:textId="77777777" w:rsidR="002F7C19" w:rsidRDefault="00CE44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8187379" w14:textId="5367A06B" w:rsidR="000451CB" w:rsidRDefault="00270C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D12C712" w14:textId="77777777" w:rsidR="002F7C19" w:rsidRDefault="002F7C19">
                    <w:pPr>
                      <w:pStyle w:val="WitregelW1"/>
                    </w:pPr>
                  </w:p>
                  <w:p w14:paraId="746BB668" w14:textId="77777777" w:rsidR="002F7C19" w:rsidRDefault="00CE447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341AED0" w14:textId="11273269" w:rsidR="002F7C19" w:rsidRDefault="00F30F56">
                    <w:pPr>
                      <w:pStyle w:val="StandaardReferentiegegevens"/>
                    </w:pPr>
                    <w:r>
                      <w:t xml:space="preserve">1. </w:t>
                    </w:r>
                    <w:r w:rsidR="00527944">
                      <w:t xml:space="preserve">Tweede </w:t>
                    </w:r>
                    <w:r>
                      <w:t>NvW BP25</w:t>
                    </w:r>
                    <w:r>
                      <w:br/>
                      <w:t xml:space="preserve">2. NvW </w:t>
                    </w:r>
                    <w:r w:rsidR="00527944">
                      <w:t>FVW25</w:t>
                    </w:r>
                    <w:r>
                      <w:br/>
                      <w:t xml:space="preserve">3. </w:t>
                    </w:r>
                    <w:r w:rsidR="00527944">
                      <w:t xml:space="preserve">Tweede </w:t>
                    </w:r>
                    <w:r>
                      <w:t xml:space="preserve">NvW </w:t>
                    </w:r>
                    <w:r w:rsidR="00527944">
                      <w:t>BP BES25</w:t>
                    </w:r>
                    <w:r w:rsidR="00877CDC">
                      <w:br/>
                      <w:t>4. Nader rapport BP25</w:t>
                    </w:r>
                    <w:r w:rsidR="00877CDC">
                      <w:br/>
                      <w:t xml:space="preserve">5. Nader rapport </w:t>
                    </w:r>
                    <w:r w:rsidR="00527944">
                      <w:t>FVW25</w:t>
                    </w:r>
                    <w:r w:rsidR="00877CDC">
                      <w:br/>
                      <w:t xml:space="preserve">6. </w:t>
                    </w:r>
                    <w:r w:rsidR="00527944">
                      <w:t>Ramingstoelichting</w:t>
                    </w:r>
                    <w:r w:rsidR="00527944">
                      <w:br/>
                      <w:t>7. Toetsingskader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A08E76" wp14:editId="50863ED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B1F05" w14:textId="77777777" w:rsidR="002F7C19" w:rsidRDefault="00CE447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08E7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5B1F05" w14:textId="77777777" w:rsidR="002F7C19" w:rsidRDefault="00CE447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925FFF2" wp14:editId="51D8BD1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13760" w14:textId="77777777" w:rsidR="00877CDC" w:rsidRDefault="00877CDC">
                          <w:r>
                            <w:t>De voorzitter van de Tweede Kamer der Staten-Generaal</w:t>
                          </w:r>
                        </w:p>
                        <w:p w14:paraId="5C564B7E" w14:textId="77777777" w:rsidR="00877CDC" w:rsidRDefault="00877CDC" w:rsidP="00877CDC">
                          <w:r>
                            <w:t>Postbus 20018</w:t>
                          </w:r>
                        </w:p>
                        <w:p w14:paraId="759B1715" w14:textId="77777777" w:rsidR="00877CDC" w:rsidRDefault="00877CDC" w:rsidP="00877CDC">
                          <w:r>
                            <w:t>2500 EA 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25FFF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3213760" w14:textId="77777777" w:rsidR="00877CDC" w:rsidRDefault="00877CDC">
                    <w:r>
                      <w:t>De voorzitter van de Tweede Kamer der Staten-Generaal</w:t>
                    </w:r>
                  </w:p>
                  <w:p w14:paraId="5C564B7E" w14:textId="77777777" w:rsidR="00877CDC" w:rsidRDefault="00877CDC" w:rsidP="00877CDC">
                    <w:r>
                      <w:t>Postbus 20018</w:t>
                    </w:r>
                  </w:p>
                  <w:p w14:paraId="759B1715" w14:textId="77777777" w:rsidR="00877CDC" w:rsidRDefault="00877CDC" w:rsidP="00877CDC">
                    <w:r>
                      <w:t>2500 EA DEN HAAG</w:t>
                    </w:r>
                    <w:r>
                      <w:c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DAA420" wp14:editId="18D71CC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169BF" w14:textId="77777777" w:rsidR="000451CB" w:rsidRDefault="00270C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DAA42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43169BF" w14:textId="77777777" w:rsidR="000451CB" w:rsidRDefault="00270C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776D71" wp14:editId="73AE312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7C19" w14:paraId="2334FB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1C97E0" w14:textId="77777777" w:rsidR="002F7C19" w:rsidRDefault="002F7C19"/>
                            </w:tc>
                            <w:tc>
                              <w:tcPr>
                                <w:tcW w:w="5400" w:type="dxa"/>
                              </w:tcPr>
                              <w:p w14:paraId="3FFB3535" w14:textId="77777777" w:rsidR="002F7C19" w:rsidRDefault="002F7C19"/>
                            </w:tc>
                          </w:tr>
                          <w:tr w:rsidR="002F7C19" w14:paraId="1F79C9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8E63E1" w14:textId="77777777" w:rsidR="002F7C19" w:rsidRDefault="00CE44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9A74A5" w14:textId="068E7EE8" w:rsidR="002F7C19" w:rsidRDefault="00B36110">
                                <w:r>
                                  <w:t>28 oktober 2024</w:t>
                                </w:r>
                              </w:p>
                            </w:tc>
                          </w:tr>
                          <w:tr w:rsidR="002F7C19" w14:paraId="7FD193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41062A" w14:textId="77777777" w:rsidR="002F7C19" w:rsidRDefault="00CE44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96308E" w14:textId="1CBA25C4" w:rsidR="000451CB" w:rsidRDefault="00943B5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Nota's van wijziging pakket Belastingplan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7C19" w14:paraId="5D79600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0F90E9" w14:textId="77777777" w:rsidR="002F7C19" w:rsidRDefault="002F7C19"/>
                            </w:tc>
                            <w:tc>
                              <w:tcPr>
                                <w:tcW w:w="4738" w:type="dxa"/>
                              </w:tcPr>
                              <w:p w14:paraId="3E36F59D" w14:textId="77777777" w:rsidR="002F7C19" w:rsidRDefault="002F7C19"/>
                            </w:tc>
                          </w:tr>
                        </w:tbl>
                        <w:p w14:paraId="1464C348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76D7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7C19" w14:paraId="2334FB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1C97E0" w14:textId="77777777" w:rsidR="002F7C19" w:rsidRDefault="002F7C19"/>
                      </w:tc>
                      <w:tc>
                        <w:tcPr>
                          <w:tcW w:w="5400" w:type="dxa"/>
                        </w:tcPr>
                        <w:p w14:paraId="3FFB3535" w14:textId="77777777" w:rsidR="002F7C19" w:rsidRDefault="002F7C19"/>
                      </w:tc>
                    </w:tr>
                    <w:tr w:rsidR="002F7C19" w14:paraId="1F79C9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8E63E1" w14:textId="77777777" w:rsidR="002F7C19" w:rsidRDefault="00CE44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9A74A5" w14:textId="068E7EE8" w:rsidR="002F7C19" w:rsidRDefault="00B36110">
                          <w:r>
                            <w:t>28 oktober 2024</w:t>
                          </w:r>
                        </w:p>
                      </w:tc>
                    </w:tr>
                    <w:tr w:rsidR="002F7C19" w14:paraId="7FD193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41062A" w14:textId="77777777" w:rsidR="002F7C19" w:rsidRDefault="00CE44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96308E" w14:textId="1CBA25C4" w:rsidR="000451CB" w:rsidRDefault="00943B5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Nota's van wijziging pakket Belastingplan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7C19" w14:paraId="5D79600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0F90E9" w14:textId="77777777" w:rsidR="002F7C19" w:rsidRDefault="002F7C19"/>
                      </w:tc>
                      <w:tc>
                        <w:tcPr>
                          <w:tcW w:w="4738" w:type="dxa"/>
                        </w:tcPr>
                        <w:p w14:paraId="3E36F59D" w14:textId="77777777" w:rsidR="002F7C19" w:rsidRDefault="002F7C19"/>
                      </w:tc>
                    </w:tr>
                  </w:tbl>
                  <w:p w14:paraId="1464C348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A1CD8F" wp14:editId="6657DFF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F4FE8" w14:textId="4E909C03" w:rsidR="000451CB" w:rsidRDefault="00270C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A1CD8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72F4FE8" w14:textId="4E909C03" w:rsidR="000451CB" w:rsidRDefault="00270C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37A154" wp14:editId="7534FFD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26896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7A15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EE26896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136CD"/>
    <w:multiLevelType w:val="multilevel"/>
    <w:tmpl w:val="159FB19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27013F"/>
    <w:multiLevelType w:val="multilevel"/>
    <w:tmpl w:val="ADDDA7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C9DBD"/>
    <w:multiLevelType w:val="multilevel"/>
    <w:tmpl w:val="C34971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454E71B"/>
    <w:multiLevelType w:val="multilevel"/>
    <w:tmpl w:val="BEA373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AD8342"/>
    <w:multiLevelType w:val="multilevel"/>
    <w:tmpl w:val="E93474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683F3"/>
    <w:multiLevelType w:val="multilevel"/>
    <w:tmpl w:val="4A3645E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4091551">
    <w:abstractNumId w:val="4"/>
  </w:num>
  <w:num w:numId="2" w16cid:durableId="1259292441">
    <w:abstractNumId w:val="0"/>
  </w:num>
  <w:num w:numId="3" w16cid:durableId="1697340889">
    <w:abstractNumId w:val="2"/>
  </w:num>
  <w:num w:numId="4" w16cid:durableId="1196893049">
    <w:abstractNumId w:val="3"/>
  </w:num>
  <w:num w:numId="5" w16cid:durableId="1376349641">
    <w:abstractNumId w:val="5"/>
  </w:num>
  <w:num w:numId="6" w16cid:durableId="150427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9"/>
    <w:rsid w:val="000451CB"/>
    <w:rsid w:val="00270C46"/>
    <w:rsid w:val="002F7C19"/>
    <w:rsid w:val="00411F98"/>
    <w:rsid w:val="00432FDA"/>
    <w:rsid w:val="004F5733"/>
    <w:rsid w:val="00527944"/>
    <w:rsid w:val="00591B23"/>
    <w:rsid w:val="00692026"/>
    <w:rsid w:val="006D006A"/>
    <w:rsid w:val="006D21A7"/>
    <w:rsid w:val="006F4739"/>
    <w:rsid w:val="00767FDB"/>
    <w:rsid w:val="007968EF"/>
    <w:rsid w:val="00877CDC"/>
    <w:rsid w:val="008D5D96"/>
    <w:rsid w:val="009158D6"/>
    <w:rsid w:val="00943B50"/>
    <w:rsid w:val="00992245"/>
    <w:rsid w:val="00B36110"/>
    <w:rsid w:val="00BA54B2"/>
    <w:rsid w:val="00C24773"/>
    <w:rsid w:val="00CE4470"/>
    <w:rsid w:val="00D4561D"/>
    <w:rsid w:val="00D74978"/>
    <w:rsid w:val="00E63577"/>
    <w:rsid w:val="00EC3C11"/>
    <w:rsid w:val="00ED1580"/>
    <w:rsid w:val="00F30F56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3A15E7A"/>
  <w15:docId w15:val="{FA15CC81-0F77-43B9-A0E3-108B336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1B2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1B2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Nota's van wijziging pakket Belastingplan 2025</vt:lpstr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2024-10-28T15:59:00.0000000Z</lastPrinted>
  <dcterms:created xsi:type="dcterms:W3CDTF">2024-10-28T15:58:00.0000000Z</dcterms:created>
  <dcterms:modified xsi:type="dcterms:W3CDTF">2024-10-28T15:59:00.0000000Z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Nota's van wijziging pakket Belastingplan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2024-0000462053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Nota's van wijziging pakket Belastingplan 2025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2024-09-26T10:59:15Z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ca6e5da5-c708-43fe-af08-840ea9af2a33</vt:lpwstr>
  </property>
  <property fmtid="{D5CDD505-2E9C-101B-9397-08002B2CF9AE}" pid="37" name="MSIP_Label_b2aa6e22-2c82-48c6-bf24-1790f4b9c128_ContentBits">
    <vt:lpwstr>0</vt:lpwstr>
  </property>
</Properties>
</file>