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2024Z17075</w:t>
        <w:br/>
      </w:r>
      <w:proofErr w:type="spellEnd"/>
    </w:p>
    <w:p>
      <w:pPr>
        <w:pStyle w:val="Normal"/>
        <w:rPr>
          <w:b w:val="1"/>
          <w:bCs w:val="1"/>
        </w:rPr>
      </w:pPr>
      <w:r w:rsidR="250AE766">
        <w:rPr>
          <w:b w:val="0"/>
          <w:bCs w:val="0"/>
        </w:rPr>
        <w:t>(ingezonden 28 oktober 2024)</w:t>
        <w:br/>
      </w:r>
    </w:p>
    <w:p>
      <w:r>
        <w:t xml:space="preserve">Vragen van de leden Bikker (ChristenUnie) en Van Nispen (SP) aan de staatssecretarissen voor Rechtsbescherming en van Volksgezondheid, Welzijn en Sport over de wereldwijde gevaren van gokken voor de volksgezondheid.</w:t>
      </w:r>
      <w:r>
        <w:br/>
      </w:r>
    </w:p>
    <w:p>
      <w:r>
        <w:t xml:space="preserve">1.</w:t>
      </w:r>
      <w:r>
        <w:br/>
      </w:r>
    </w:p>
    <w:p>
      <w:r>
        <w:t xml:space="preserve">Bent u bekend met het recente rapport van The Lancet Commission waarin wordt gewaarschuwd voor de enorme bedreiging die gokken wereldwijd vormt voor de volksgezondheid? 1)</w:t>
      </w:r>
      <w:r>
        <w:br/>
      </w:r>
    </w:p>
    <w:p>
      <w:r>
        <w:t xml:space="preserve"> </w:t>
      </w:r>
      <w:r>
        <w:br/>
      </w:r>
    </w:p>
    <w:p>
      <w:r>
        <w:t xml:space="preserve">2. ⁠</w:t>
      </w:r>
      <w:r>
        <w:br/>
      </w:r>
    </w:p>
    <w:p>
      <w:r>
        <w:t xml:space="preserve">Hoe beoordeelt u de indringende conclusies van dit rapport dat gokken een steeds groter probleem vormt voor de volksgezondheid en dat bestaande regelgeving vaak tekortschiet om dit effectief aan te pakken? Kunt u op elk van de 7 keypoints, die de commissie presenteerde, een reactie geven?</w:t>
      </w:r>
      <w:r>
        <w:br/>
      </w:r>
    </w:p>
    <w:p>
      <w:r>
        <w:t xml:space="preserve"> </w:t>
      </w:r>
      <w:r>
        <w:br/>
      </w:r>
    </w:p>
    <w:p>
      <w:r>
        <w:t xml:space="preserve">3.</w:t>
      </w:r>
      <w:r>
        <w:br/>
      </w:r>
    </w:p>
    <w:p>
      <w:r>
        <w:t xml:space="preserve">In hoeverre deelt u de zorgen van experts dat gokken niet enkel economische schade veroorzaakt maar ook aanzienlijke gevolgen heeft voor de geestelijke en fysieke gezondheid van kwetsbare groepen?</w:t>
      </w:r>
      <w:r>
        <w:br/>
      </w:r>
    </w:p>
    <w:p>
      <w:r>
        <w:t xml:space="preserve"> </w:t>
      </w:r>
      <w:r>
        <w:br/>
      </w:r>
    </w:p>
    <w:p>
      <w:r>
        <w:t xml:space="preserve">4.</w:t>
      </w:r>
      <w:r>
        <w:br/>
      </w:r>
    </w:p>
    <w:p>
      <w:r>
        <w:t xml:space="preserve">Wat vindt u van de aanbeveling van The Lancet Commission om bij gokken volksgezondheid en welzijn veel belangrijker te maken in de overheidsinzet in plaats van de economische kant? Zo ja, hoe verklaart u dat het ministerie van Justitie en Veiligheid het voortouw heeft in het gokbeleid en vindt u dat in het huidige licht nog steeds passend? Zo nee, welke wijzigingen en maatregelen overweegt u om deze visie in Nederland te implementeren?</w:t>
      </w:r>
      <w:r>
        <w:br/>
      </w:r>
    </w:p>
    <w:p>
      <w:r>
        <w:t xml:space="preserve"> </w:t>
      </w:r>
      <w:r>
        <w:br/>
      </w:r>
    </w:p>
    <w:p>
      <w:r>
        <w:t xml:space="preserve">5.</w:t>
      </w:r>
      <w:r>
        <w:br/>
      </w:r>
    </w:p>
    <w:p>
      <w:r>
        <w:t xml:space="preserve">Bent u bereid om de huidige regelgeving rondom de bescherming van consumenten tegen de gokindustrie te herzien, gezien de bevindingen dat veel landen, waaronder Nederland, achterblijven? Heeft u contact met de Consumentenbond om scherp te hebben op welke zaken de bescherming spoedig verbeterd kan worden?</w:t>
      </w:r>
      <w:r>
        <w:br/>
      </w:r>
    </w:p>
    <w:p>
      <w:r>
        <w:t xml:space="preserve"> </w:t>
      </w:r>
      <w:r>
        <w:br/>
      </w:r>
    </w:p>
    <w:p>
      <w:r>
        <w:t xml:space="preserve">6.</w:t>
      </w:r>
      <w:r>
        <w:br/>
      </w:r>
    </w:p>
    <w:p>
      <w:r>
        <w:t xml:space="preserve">De commissie adviseert om het beleid niet te laten bepalen of beïnvloeden door de gokindustrie, ziet u ook dat Nederland hier nog in tekort schiet? Bent u met deze partijen van mening dat de gokindustrie niet meer aan tafel zou moeten zitten in het ministerie? Kunt u delen welke informatie over kansspelen is gewisseld met de gokbranche bij de totstandkoming van het regeerprogramma?</w:t>
      </w:r>
      <w:r>
        <w:br/>
      </w:r>
    </w:p>
    <w:p>
      <w:r>
        <w:t xml:space="preserve"> </w:t>
      </w:r>
      <w:r>
        <w:br/>
      </w:r>
    </w:p>
    <w:p>
      <w:r>
        <w:t xml:space="preserve">7.</w:t>
      </w:r>
      <w:r>
        <w:br/>
      </w:r>
    </w:p>
    <w:p>
      <w:r>
        <w:t xml:space="preserve">Welke stappen neemt u momenteel om gokverslavingen te voorkomen, en op welke manier werkt u samen met maatschappelijke organisaties om gokverslaving tegen te gaan? Hoeveel onafhankelijk onderzoeksgeld is er beschikbaar voor het feitelijk in beeld brengen wat de gevolgen van gokken zijn? Hoe verhoudt zich dat tot de funding van de gokindustrie?</w:t>
      </w:r>
      <w:r>
        <w:br/>
      </w:r>
    </w:p>
    <w:p>
      <w:r>
        <w:t xml:space="preserve"> </w:t>
      </w:r>
      <w:r>
        <w:br/>
      </w:r>
    </w:p>
    <w:p>
      <w:r>
        <w:t xml:space="preserve">8.</w:t>
      </w:r>
      <w:r>
        <w:br/>
      </w:r>
    </w:p>
    <w:p>
      <w:r>
        <w:t xml:space="preserve">Is er voldoende budget en expertise beschikbaar binnen de Nederlandse zorg om de toenemende druk van gokgerelateerde gezondheidsproblemen het hoofd te bieden? Zo ja, hoe onderbouwd u dat? Zo nee, bent u bereid om hierin meer te investeren? Welke invloed hebben de voorgenomen bezuinigingen op de betrokken organisaties? Kunt u inzicht geven wat er in elk geval door zal gaan en op welke punten preventie, onderzoek en handhaving geraakt worden?</w:t>
      </w:r>
      <w:r>
        <w:br/>
      </w:r>
    </w:p>
    <w:p>
      <w:r>
        <w:t xml:space="preserve"> </w:t>
      </w:r>
      <w:r>
        <w:br/>
      </w:r>
    </w:p>
    <w:p>
      <w:r>
        <w:t xml:space="preserve">9.</w:t>
      </w:r>
      <w:r>
        <w:br/>
      </w:r>
    </w:p>
    <w:p>
      <w:r>
        <w:t xml:space="preserve">Bent u bereid om de resultaten en aanbevelingen van het Lancet-rapport te bespreken in Europees of internationaal verband, zodat gezamenlijke stappen kunnen worden gezet om gokgerelateerde gezondheidsproblemen aan te pakken? Deelt u de oproep om een World Health Assembly resolutie tot stand te brengen over de gevolgen van gokken voor de publieke gezondheid? Op welke manier gaat u zich daartoe verder inzetten?</w:t>
      </w:r>
      <w:r>
        <w:br/>
      </w:r>
    </w:p>
    <w:p>
      <w:r>
        <w:t xml:space="preserve"> </w:t>
      </w:r>
      <w:r>
        <w:br/>
      </w:r>
    </w:p>
    <w:p>
      <w:r>
        <w:t xml:space="preserve">1) The Guardian, 24 oktober 2024, https://amp-theguardian-om.cdn.ampproject.org/c/s/amp.theguardian.com/society/2024/oct/24/gambling-poses-huge-global-threat-to-public-health-experts-warn-lancet-commission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410">
    <w:abstractNumId w:val="10045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