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303" w:rsidRDefault="008E4414" w14:paraId="574C48C7" w14:textId="77777777">
      <w:r>
        <w:t>OVERZICHT INGEBREKESTELLINGEN (PER DEPARTEMENT) (stand 30 september 2024)</w:t>
      </w:r>
      <w:r>
        <w:rPr>
          <w:u w:val="none"/>
        </w:rPr>
        <w:t xml:space="preserve"> </w:t>
      </w:r>
    </w:p>
    <w:p w:rsidR="00906303" w:rsidRDefault="008E4414" w14:paraId="574C48C8" w14:textId="77777777">
      <w:pPr>
        <w:ind w:left="786"/>
        <w:jc w:val="center"/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50" w:type="dxa"/>
          <w:left w:w="107" w:type="dxa"/>
          <w:right w:w="85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906303" w14:paraId="574C48CF" w14:textId="77777777">
        <w:trPr>
          <w:trHeight w:val="246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C9" w14:textId="77777777">
            <w:pPr>
              <w:jc w:val="left"/>
            </w:pPr>
            <w:r>
              <w:rPr>
                <w:u w:val="none"/>
              </w:rPr>
              <w:t xml:space="preserve">BZ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CA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CB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CC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CD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CE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14:paraId="574C48D6" w14:textId="77777777">
        <w:trPr>
          <w:trHeight w:val="248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D0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D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D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D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D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D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8DE" w14:textId="77777777">
        <w:trPr>
          <w:trHeight w:val="1114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7" w14:textId="77777777">
            <w:pPr>
              <w:jc w:val="left"/>
            </w:pPr>
            <w:r>
              <w:rPr>
                <w:b w:val="0"/>
                <w:u w:val="none"/>
              </w:rPr>
              <w:t xml:space="preserve">2012/2078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BZ EZ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Art. 3 lid 2 </w:t>
            </w:r>
          </w:p>
          <w:p w:rsidR="00906303" w:rsidRDefault="008E4414" w14:paraId="574C48D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VWEU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C" w14:textId="77777777">
            <w:pPr>
              <w:ind w:left="1" w:right="20"/>
              <w:jc w:val="left"/>
            </w:pPr>
            <w:r>
              <w:rPr>
                <w:b w:val="0"/>
                <w:u w:val="none"/>
              </w:rPr>
              <w:t xml:space="preserve">CIE van mening dat NL inbreuk maakt op (met name) artikel 3 lid 2 VWEU door de BIT met SLW na toetreding van die EULS in haar geheel van kracht te laten blijven.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D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18-06-2015 MROA 29-09-2016 </w:t>
            </w:r>
          </w:p>
        </w:tc>
      </w:tr>
      <w:tr w:rsidR="00906303" w14:paraId="574C48E6" w14:textId="77777777">
        <w:trPr>
          <w:trHeight w:val="110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DF" w14:textId="77777777">
            <w:pPr>
              <w:jc w:val="left"/>
            </w:pPr>
            <w:r>
              <w:rPr>
                <w:b w:val="0"/>
                <w:i/>
                <w:u w:val="none"/>
              </w:rPr>
              <w:t xml:space="preserve">2024/0198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E0" w14:textId="77777777">
            <w:pPr>
              <w:ind w:left="1"/>
              <w:jc w:val="left"/>
            </w:pPr>
            <w:r>
              <w:rPr>
                <w:b w:val="0"/>
                <w:i/>
                <w:u w:val="none"/>
              </w:rPr>
              <w:t xml:space="preserve">BZ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E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8E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>2024/242</w:t>
            </w: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E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>CIE</w:t>
            </w: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E4" w14:textId="77777777">
            <w:pPr>
              <w:ind w:left="1"/>
              <w:jc w:val="left"/>
            </w:pPr>
            <w:r>
              <w:rPr>
                <w:b w:val="0"/>
                <w:i/>
                <w:u w:val="none"/>
              </w:rPr>
              <w:t xml:space="preserve">CIE van mening dat NL niet heeft voldaan aan het tijdig bijwerken van de lijst van </w:t>
            </w:r>
            <w:proofErr w:type="spellStart"/>
            <w:r>
              <w:rPr>
                <w:b w:val="0"/>
                <w:i/>
                <w:u w:val="none"/>
              </w:rPr>
              <w:t>defensiegerelateerde</w:t>
            </w:r>
            <w:proofErr w:type="spellEnd"/>
            <w:r>
              <w:rPr>
                <w:b w:val="0"/>
                <w:i/>
                <w:u w:val="none"/>
              </w:rPr>
              <w:t xml:space="preserve"> producten / gemeenschappelijke EU-lijst van militaire goederen.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8E5" w14:textId="77777777">
            <w:pPr>
              <w:ind w:left="1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24-07-2024 </w:t>
            </w:r>
          </w:p>
        </w:tc>
      </w:tr>
    </w:tbl>
    <w:p w:rsidR="00906303" w:rsidRDefault="008E4414" w14:paraId="574C48E7" w14:textId="77777777">
      <w:pPr>
        <w:jc w:val="left"/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42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906303" w:rsidTr="00D147D0" w14:paraId="574C48EE" w14:textId="77777777">
        <w:trPr>
          <w:trHeight w:val="24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E8" w14:textId="77777777">
            <w:pPr>
              <w:jc w:val="both"/>
            </w:pPr>
            <w:r>
              <w:rPr>
                <w:u w:val="none"/>
              </w:rPr>
              <w:t xml:space="preserve">BZK / VRO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E9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EA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EB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EC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8ED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:rsidTr="00D147D0" w14:paraId="574C48F5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EF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F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F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F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F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8F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:rsidTr="00D147D0" w14:paraId="574C490B" w14:textId="77777777">
        <w:trPr>
          <w:trHeight w:val="886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2" w14:textId="77777777">
            <w:pPr>
              <w:jc w:val="left"/>
            </w:pPr>
            <w:r>
              <w:rPr>
                <w:b w:val="0"/>
                <w:u w:val="none"/>
              </w:rPr>
              <w:t xml:space="preserve">2021/0474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BZK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90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2019/1024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7" w14:textId="77777777">
            <w:pPr>
              <w:ind w:left="1" w:right="37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2019/1024 (open data en het hergebruik van overheidsinformatie)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8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30-09-2021 </w:t>
            </w:r>
          </w:p>
          <w:p w:rsidR="00906303" w:rsidRDefault="008E4414" w14:paraId="574C490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MROA 06-04-2022 </w:t>
            </w:r>
          </w:p>
          <w:p w:rsidR="00906303" w:rsidRDefault="008E4414" w14:paraId="574C490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Hofzaak C-213/23 </w:t>
            </w:r>
          </w:p>
        </w:tc>
      </w:tr>
      <w:tr w:rsidR="00906303" w:rsidTr="00D147D0" w14:paraId="574C4914" w14:textId="77777777">
        <w:trPr>
          <w:trHeight w:val="817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C" w14:textId="77777777">
            <w:pPr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2022/0143</w:t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D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BZK</w:t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0E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RL </w:t>
            </w:r>
          </w:p>
          <w:p w:rsidR="00906303" w:rsidRDefault="008E4414" w14:paraId="574C490F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2019/1937</w:t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1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11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CIE van mening dat NL niet heeft voldaan aan tijdige implementatie van Richtlijn 2019/1937 (klokkenluidersrichtlijn)</w:t>
            </w: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12" w14:textId="77777777">
            <w:pPr>
              <w:ind w:left="1"/>
              <w:jc w:val="left"/>
            </w:pPr>
            <w:proofErr w:type="spellStart"/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Igs</w:t>
            </w:r>
            <w:proofErr w:type="spellEnd"/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 28-01-2022 </w:t>
            </w:r>
          </w:p>
          <w:p w:rsidR="00906303" w:rsidRDefault="008E4414" w14:paraId="574C4913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MROA 15-07-2022</w:t>
            </w:r>
            <w:r>
              <w:rPr>
                <w:b w:val="0"/>
                <w:u w:val="none"/>
              </w:rPr>
              <w:t xml:space="preserve"> </w:t>
            </w:r>
          </w:p>
        </w:tc>
      </w:tr>
    </w:tbl>
    <w:p w:rsidR="00906303" w:rsidRDefault="008E4414" w14:paraId="574C4920" w14:textId="77777777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42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D147D0" w:rsidTr="00D147D0" w14:paraId="60443657" w14:textId="77777777">
        <w:trPr>
          <w:trHeight w:val="24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147D0" w:rsidP="00D4732D" w:rsidRDefault="00D147D0" w14:paraId="710AD12F" w14:textId="4AB2491F">
            <w:pPr>
              <w:jc w:val="both"/>
            </w:pPr>
            <w:r>
              <w:rPr>
                <w:u w:val="none"/>
              </w:rPr>
              <w:t xml:space="preserve">VRO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147D0" w:rsidP="00D4732D" w:rsidRDefault="00D147D0" w14:paraId="4707E492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147D0" w:rsidP="00D4732D" w:rsidRDefault="00D147D0" w14:paraId="14D88F7B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147D0" w:rsidP="00D4732D" w:rsidRDefault="00D147D0" w14:paraId="53051E60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147D0" w:rsidP="00D4732D" w:rsidRDefault="00D147D0" w14:paraId="066B27AA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147D0" w:rsidP="00D4732D" w:rsidRDefault="00D147D0" w14:paraId="57DD4F9E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D147D0" w:rsidTr="00D147D0" w14:paraId="71D86739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4732D" w:rsidRDefault="00D147D0" w14:paraId="33E58E8F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4732D" w:rsidRDefault="00D147D0" w14:paraId="089ACD7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4732D" w:rsidRDefault="00D147D0" w14:paraId="35C8BC4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4732D" w:rsidRDefault="00D147D0" w14:paraId="70EAA64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4732D" w:rsidRDefault="00D147D0" w14:paraId="74FB145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4732D" w:rsidRDefault="00D147D0" w14:paraId="5F48405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D147D0" w:rsidTr="00D147D0" w14:paraId="13669D3D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6A89A522" w14:textId="20CC1140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2017/2132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3D90F33A" w14:textId="4FBE7BFF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VRO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59A7C4D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D147D0" w:rsidP="00D147D0" w:rsidRDefault="00D147D0" w14:paraId="143873A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2014/23, </w:t>
            </w:r>
          </w:p>
          <w:p w:rsidR="00D147D0" w:rsidP="00D147D0" w:rsidRDefault="00D147D0" w14:paraId="7CCFC4CB" w14:textId="54BABDCA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2014/24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49BD9FF3" w14:textId="1B0FD796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0AADFF07" w14:textId="49CE49DE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CIE van mening dat NL de EU-regels inzake overheidsopdrachten op het gebied van aanbestedingen van sociale woningcorporaties niet naleeft.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09F4A238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08-12-2017 </w:t>
            </w:r>
          </w:p>
          <w:p w:rsidR="00D147D0" w:rsidP="00D147D0" w:rsidRDefault="00D147D0" w14:paraId="08FFE649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Aanv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 </w:t>
            </w:r>
          </w:p>
          <w:p w:rsidR="00D147D0" w:rsidP="00D147D0" w:rsidRDefault="00D147D0" w14:paraId="5C322AE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25-01-2019 </w:t>
            </w:r>
          </w:p>
          <w:p w:rsidR="00D147D0" w:rsidP="00D147D0" w:rsidRDefault="00D147D0" w14:paraId="501D6989" w14:textId="0BA3C199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MROA 09-06-2021 </w:t>
            </w:r>
          </w:p>
        </w:tc>
      </w:tr>
      <w:tr w:rsidR="00D147D0" w:rsidTr="00D147D0" w14:paraId="286B50C8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7BFED6D1" w14:textId="696E6A72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2021/2272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7A83F8AC" w14:textId="4BF67BF8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VRO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49FEA9CB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RL </w:t>
            </w:r>
          </w:p>
          <w:p w:rsidR="00D147D0" w:rsidP="00D147D0" w:rsidRDefault="00D147D0" w14:paraId="33E7DC4A" w14:textId="49C49C46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2018/844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60FADBD2" w14:textId="16AC06DE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CIE</w:t>
            </w: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60903987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CIE van mening dat een aantal bepalingen </w:t>
            </w:r>
          </w:p>
          <w:p w:rsidR="00D147D0" w:rsidP="00D147D0" w:rsidRDefault="00D147D0" w14:paraId="12CFF86F" w14:textId="17FBE9CE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uit de richtlijn (energieprestatie gebouwen) niet zijn omgezet. 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147D0" w:rsidP="00D147D0" w:rsidRDefault="00D147D0" w14:paraId="36453DAE" w14:textId="77777777">
            <w:pPr>
              <w:ind w:left="1"/>
              <w:jc w:val="left"/>
            </w:pPr>
            <w:proofErr w:type="spellStart"/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>Igs</w:t>
            </w:r>
            <w:proofErr w:type="spellEnd"/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 09-02-2022 </w:t>
            </w:r>
          </w:p>
          <w:p w:rsidR="00D147D0" w:rsidP="00D147D0" w:rsidRDefault="00D147D0" w14:paraId="195C1EBF" w14:textId="77777777">
            <w:pPr>
              <w:ind w:left="1"/>
              <w:jc w:val="left"/>
            </w:pP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MROA 17-02-2023 </w:t>
            </w:r>
          </w:p>
          <w:p w:rsidR="00D147D0" w:rsidP="00D147D0" w:rsidRDefault="00D147D0" w14:paraId="4F7A7870" w14:textId="7E143364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rFonts w:ascii="Calibri" w:hAnsi="Calibri" w:eastAsia="Calibri" w:cs="Calibri"/>
                <w:sz w:val="22"/>
                <w:u w:val="none"/>
              </w:rPr>
              <w:t xml:space="preserve">Sepot 25-07-2024 </w:t>
            </w:r>
          </w:p>
        </w:tc>
      </w:tr>
    </w:tbl>
    <w:p w:rsidR="00D147D0" w:rsidRDefault="00D147D0" w14:paraId="263382F6" w14:textId="77777777">
      <w:pPr>
        <w:jc w:val="left"/>
      </w:pPr>
    </w:p>
    <w:p w:rsidR="00D147D0" w:rsidRDefault="00D147D0" w14:paraId="5B2A6FF1" w14:textId="77777777">
      <w:pPr>
        <w:jc w:val="left"/>
      </w:pPr>
    </w:p>
    <w:tbl>
      <w:tblPr>
        <w:tblStyle w:val="TableGrid"/>
        <w:tblW w:w="10234" w:type="dxa"/>
        <w:tblInd w:w="-2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302"/>
        <w:gridCol w:w="710"/>
        <w:gridCol w:w="1274"/>
        <w:gridCol w:w="853"/>
        <w:gridCol w:w="3970"/>
        <w:gridCol w:w="2125"/>
      </w:tblGrid>
      <w:tr w:rsidR="00906303" w:rsidTr="00D147D0" w14:paraId="574C4927" w14:textId="77777777">
        <w:trPr>
          <w:trHeight w:val="246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21" w14:textId="77777777">
            <w:pPr>
              <w:jc w:val="left"/>
            </w:pPr>
            <w:r>
              <w:rPr>
                <w:u w:val="none"/>
              </w:rPr>
              <w:t xml:space="preserve">EZ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22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23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24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25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26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:rsidTr="00D147D0" w14:paraId="574C492E" w14:textId="77777777">
        <w:trPr>
          <w:trHeight w:val="248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28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2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2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2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2C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2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:rsidTr="00D147D0" w14:paraId="574C493E" w14:textId="77777777">
        <w:trPr>
          <w:trHeight w:val="1104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37" w14:textId="77777777">
            <w:pPr>
              <w:jc w:val="left"/>
            </w:pPr>
            <w:r>
              <w:rPr>
                <w:b w:val="0"/>
                <w:u w:val="none"/>
              </w:rPr>
              <w:t xml:space="preserve">2021/0077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3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3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93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2018/1972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3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3C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2018/1972 tot vaststelling van het Europees wetboek voor elektronische communicatie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3D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04-02-2021 MROA 23-09-2021 </w:t>
            </w:r>
          </w:p>
        </w:tc>
      </w:tr>
      <w:tr w:rsidR="00906303" w:rsidTr="00D147D0" w14:paraId="574C4950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49" w14:textId="77777777">
            <w:pPr>
              <w:jc w:val="left"/>
            </w:pPr>
            <w:r>
              <w:rPr>
                <w:b w:val="0"/>
                <w:u w:val="none"/>
              </w:rPr>
              <w:t xml:space="preserve">2021/0310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4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4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94C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2018/2001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4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4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2018/2001 (gebruik van energie uit hernieuwbare bronnen)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4F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26-07-2021 MROA 24-04-2024 </w:t>
            </w:r>
          </w:p>
        </w:tc>
      </w:tr>
      <w:tr w:rsidR="00906303" w:rsidTr="00D147D0" w14:paraId="574C4962" w14:textId="77777777">
        <w:trPr>
          <w:trHeight w:val="1104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5C" w14:textId="77777777">
            <w:pPr>
              <w:jc w:val="left"/>
            </w:pPr>
            <w:r>
              <w:rPr>
                <w:b w:val="0"/>
                <w:u w:val="none"/>
              </w:rPr>
              <w:t xml:space="preserve">2022/2054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5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5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2014 / 23 en 25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5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een aantal verplichtingen van RL 2014 / 23 en 25 niet is nagekomen en komt terug op de al afgesloten inbreukprocedure 2018/2275.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1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15-07-2022 MROA 14-07-2023 </w:t>
            </w:r>
          </w:p>
        </w:tc>
      </w:tr>
      <w:tr w:rsidR="00906303" w:rsidTr="00D147D0" w14:paraId="574C496A" w14:textId="77777777">
        <w:trPr>
          <w:trHeight w:val="1324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3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2022/2144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EZ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5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Verord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906303" w:rsidRDefault="008E4414" w14:paraId="574C4966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2019/1150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7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8" w14:textId="77777777">
            <w:pPr>
              <w:ind w:left="106" w:right="83"/>
              <w:jc w:val="left"/>
            </w:pPr>
            <w:r>
              <w:rPr>
                <w:b w:val="0"/>
                <w:u w:val="none"/>
              </w:rPr>
              <w:t>CIE van mening dat NL een aantal verplichtingen van verordening 2019/1150 ter bevordering van billijkheid en transparantie voor zakelijke gebruikers van online-</w:t>
            </w:r>
            <w:r>
              <w:rPr>
                <w:b w:val="0"/>
                <w:u w:val="none"/>
              </w:rPr>
              <w:lastRenderedPageBreak/>
              <w:t xml:space="preserve">tussenhandelsdiensten niet heeft uitgevoerd.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9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lastRenderedPageBreak/>
              <w:t>Igs</w:t>
            </w:r>
            <w:proofErr w:type="spellEnd"/>
            <w:r>
              <w:rPr>
                <w:b w:val="0"/>
                <w:u w:val="none"/>
              </w:rPr>
              <w:t xml:space="preserve"> 26-01-2023 </w:t>
            </w:r>
          </w:p>
        </w:tc>
      </w:tr>
      <w:tr w:rsidR="00906303" w:rsidTr="00D147D0" w14:paraId="574C4974" w14:textId="77777777">
        <w:trPr>
          <w:trHeight w:val="881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 w:rsidR="00906303" w:rsidRDefault="008E4414" w14:paraId="574C496B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2024/0104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EZ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D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96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2022/2380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6F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70" w14:textId="77777777">
            <w:pPr>
              <w:spacing w:after="27" w:line="239" w:lineRule="auto"/>
              <w:ind w:left="106" w:right="62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</w:t>
            </w:r>
          </w:p>
          <w:p w:rsidR="00906303" w:rsidRDefault="008E4414" w14:paraId="574C4971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RL</w:t>
            </w:r>
            <w:r>
              <w:rPr>
                <w:rFonts w:ascii="Calibri" w:hAnsi="Calibri" w:eastAsia="Calibri" w:cs="Calibri"/>
                <w:b w:val="0"/>
                <w:sz w:val="22"/>
                <w:u w:val="none"/>
              </w:rPr>
              <w:t xml:space="preserve"> </w:t>
            </w:r>
            <w:r>
              <w:rPr>
                <w:b w:val="0"/>
                <w:u w:val="none"/>
              </w:rPr>
              <w:t xml:space="preserve">2022/2380 (aanbieden </w:t>
            </w:r>
          </w:p>
          <w:p w:rsidR="00906303" w:rsidRDefault="008E4414" w14:paraId="574C4972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radioapparatuur)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73" w14:textId="77777777">
            <w:pPr>
              <w:ind w:left="106" w:right="4"/>
              <w:jc w:val="both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25-01-2024 </w:t>
            </w:r>
            <w:r>
              <w:rPr>
                <w:rFonts w:ascii="Calibri" w:hAnsi="Calibri" w:eastAsia="Calibri" w:cs="Calibri"/>
                <w:sz w:val="22"/>
                <w:u w:val="none"/>
              </w:rPr>
              <w:t>Sepot 25-07-2024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:rsidTr="00D147D0" w14:paraId="574C49A3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9C" w14:textId="77777777">
            <w:pPr>
              <w:ind w:left="107"/>
              <w:jc w:val="left"/>
            </w:pPr>
            <w:r>
              <w:rPr>
                <w:b w:val="0"/>
                <w:i/>
                <w:u w:val="none"/>
              </w:rPr>
              <w:t xml:space="preserve">2024/2163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9D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EZ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9E" w14:textId="77777777">
            <w:pPr>
              <w:ind w:left="108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Verord</w:t>
            </w:r>
            <w:proofErr w:type="spellEnd"/>
            <w:r>
              <w:rPr>
                <w:b w:val="0"/>
                <w:i/>
                <w:u w:val="none"/>
              </w:rPr>
              <w:t xml:space="preserve"> </w:t>
            </w:r>
          </w:p>
          <w:p w:rsidR="00906303" w:rsidRDefault="008E4414" w14:paraId="574C499F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2022/2065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A0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CIE</w:t>
            </w: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A1" w14:textId="77777777">
            <w:pPr>
              <w:ind w:left="106" w:right="54"/>
              <w:jc w:val="left"/>
            </w:pPr>
            <w:r>
              <w:rPr>
                <w:b w:val="0"/>
                <w:i/>
                <w:u w:val="none"/>
              </w:rPr>
              <w:t xml:space="preserve">CIE van mening dat NL de artikelen 51 en 52 van de digitale dienstenverordening gebrekkig hebben uitgevoerd.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A2" w14:textId="77777777">
            <w:pPr>
              <w:ind w:left="106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25-07-2024 </w:t>
            </w:r>
          </w:p>
        </w:tc>
      </w:tr>
    </w:tbl>
    <w:p w:rsidR="00906303" w:rsidRDefault="008E4414" w14:paraId="574C49B7" w14:textId="77777777">
      <w:pPr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47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108"/>
        <w:gridCol w:w="235"/>
        <w:gridCol w:w="509"/>
        <w:gridCol w:w="3970"/>
        <w:gridCol w:w="2125"/>
      </w:tblGrid>
      <w:tr w:rsidR="002F0CA6" w:rsidTr="002F0CA6" w14:paraId="5343F6D2" w14:textId="77777777">
        <w:trPr>
          <w:trHeight w:val="24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Pr="002F0CA6" w:rsidR="002F0CA6" w:rsidP="00D4732D" w:rsidRDefault="002F0CA6" w14:paraId="1428B679" w14:textId="49E27ECC">
            <w:pPr>
              <w:jc w:val="left"/>
              <w:rPr>
                <w:u w:val="none"/>
              </w:rPr>
            </w:pPr>
            <w:r w:rsidRPr="002F0CA6">
              <w:rPr>
                <w:u w:val="none"/>
              </w:rPr>
              <w:t>KGG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2F0CA6" w:rsidP="00D4732D" w:rsidRDefault="002F0CA6" w14:paraId="78ECFD52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2F0CA6" w:rsidP="00D4732D" w:rsidRDefault="002F0CA6" w14:paraId="36BF29ED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2F0CA6" w:rsidP="00D4732D" w:rsidRDefault="002F0CA6" w14:paraId="5EB83BBE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2F0CA6" w:rsidP="00D4732D" w:rsidRDefault="002F0CA6" w14:paraId="5CD8CF46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2F0CA6" w:rsidP="00D4732D" w:rsidRDefault="002F0CA6" w14:paraId="049495D0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2F0CA6" w:rsidTr="002F0CA6" w14:paraId="47F8A9A3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D4732D" w:rsidRDefault="002F0CA6" w14:paraId="7160C136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D4732D" w:rsidRDefault="002F0CA6" w14:paraId="27E1162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D4732D" w:rsidRDefault="002F0CA6" w14:paraId="011C830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gridSpan w:val="3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D4732D" w:rsidRDefault="002F0CA6" w14:paraId="3DDAA23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D4732D" w:rsidRDefault="002F0CA6" w14:paraId="078E048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D4732D" w:rsidRDefault="002F0CA6" w14:paraId="6E51821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2F0CA6" w:rsidTr="002F0CA6" w14:paraId="201E4DA6" w14:textId="77777777">
        <w:trPr>
          <w:trHeight w:val="111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2F0CA6" w:rsidRDefault="002F0CA6" w14:paraId="2990A0AB" w14:textId="60E31BAA">
            <w:pPr>
              <w:jc w:val="left"/>
            </w:pPr>
            <w:r>
              <w:rPr>
                <w:b w:val="0"/>
                <w:u w:val="none"/>
              </w:rPr>
              <w:t xml:space="preserve">2020/2195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Pr="002F0CA6" w:rsidR="002F0CA6" w:rsidP="002F0CA6" w:rsidRDefault="002F0CA6" w14:paraId="2C707A6B" w14:textId="4858CB93">
            <w:pPr>
              <w:ind w:left="1"/>
              <w:jc w:val="left"/>
              <w:rPr>
                <w:b w:val="0"/>
                <w:bCs/>
                <w:u w:val="none"/>
              </w:rPr>
            </w:pPr>
            <w:r w:rsidRPr="002F0CA6">
              <w:rPr>
                <w:b w:val="0"/>
                <w:bCs/>
                <w:u w:val="none"/>
              </w:rPr>
              <w:t>KGG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2F0CA6" w:rsidRDefault="002F0CA6" w14:paraId="0DE60CFF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Verord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2F0CA6" w:rsidP="002F0CA6" w:rsidRDefault="002F0CA6" w14:paraId="2DEA880B" w14:textId="4D8D5A6B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2017/1938 </w:t>
            </w:r>
          </w:p>
        </w:tc>
        <w:tc>
          <w:tcPr>
            <w:tcW w:w="852" w:type="dxa"/>
            <w:gridSpan w:val="3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2F0CA6" w:rsidRDefault="002F0CA6" w14:paraId="1971CC30" w14:textId="23B11B04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2F0CA6" w:rsidRDefault="002F0CA6" w14:paraId="3DB31E23" w14:textId="5644345F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sommige vereisten van de verordening mbt gasleveringszekerheid onjuist heeft toegepast, m.n. de toepassing van het solidariteitsmechanisme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2F0CA6" w:rsidP="002F0CA6" w:rsidRDefault="002F0CA6" w14:paraId="22833F40" w14:textId="5B9EDAEF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15-05-2020 </w:t>
            </w:r>
          </w:p>
        </w:tc>
      </w:tr>
      <w:tr w:rsidR="002F0CA6" w:rsidTr="002F0CA6" w14:paraId="7C8BFDDE" w14:textId="77777777">
        <w:trPr>
          <w:trHeight w:val="111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2F0CA6" w:rsidRDefault="002F0CA6" w14:paraId="6F44C2D5" w14:textId="7D36D068">
            <w:pPr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2021/0079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2F0CA6" w:rsidRDefault="002F0CA6" w14:paraId="3BF34D3B" w14:textId="1982C06A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KGG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2F0CA6" w:rsidRDefault="002F0CA6" w14:paraId="28607C5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2F0CA6" w:rsidP="002F0CA6" w:rsidRDefault="002F0CA6" w14:paraId="7FE6A0FA" w14:textId="188EB06F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2019/944 </w:t>
            </w:r>
          </w:p>
        </w:tc>
        <w:tc>
          <w:tcPr>
            <w:tcW w:w="852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2F0CA6" w:rsidRDefault="002F0CA6" w14:paraId="4DBAA123" w14:textId="351346DA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2F0CA6" w:rsidRDefault="002F0CA6" w14:paraId="3F91D956" w14:textId="77777777">
            <w:pPr>
              <w:spacing w:line="239" w:lineRule="auto"/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2019/944 mbt gemeenschappelijke regels voor de interne markt voor </w:t>
            </w:r>
          </w:p>
          <w:p w:rsidR="002F0CA6" w:rsidP="002F0CA6" w:rsidRDefault="002F0CA6" w14:paraId="594B7E4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elektriciteit en tot wijziging van RL </w:t>
            </w:r>
          </w:p>
          <w:p w:rsidR="002F0CA6" w:rsidP="002F0CA6" w:rsidRDefault="002F0CA6" w14:paraId="0BC4A18C" w14:textId="40392371">
            <w:pPr>
              <w:ind w:left="1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2012/27/EU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2F0CA6" w:rsidRDefault="002F0CA6" w14:paraId="11762592" w14:textId="6B118D3A">
            <w:pPr>
              <w:ind w:left="1"/>
              <w:jc w:val="left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04-02-2021 MROA 19-04-2023 </w:t>
            </w:r>
          </w:p>
        </w:tc>
      </w:tr>
      <w:tr w:rsidR="002F0CA6" w:rsidTr="00D4732D" w14:paraId="162E76F9" w14:textId="77777777">
        <w:tblPrEx>
          <w:tblCellMar>
            <w:top w:w="46" w:type="dxa"/>
            <w:left w:w="0" w:type="dxa"/>
            <w:right w:w="0" w:type="dxa"/>
          </w:tblCellMar>
        </w:tblPrEx>
        <w:trPr>
          <w:trHeight w:val="1104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394B879" w14:textId="77777777">
            <w:pPr>
              <w:jc w:val="left"/>
            </w:pPr>
            <w:r>
              <w:rPr>
                <w:b w:val="0"/>
                <w:u w:val="none"/>
              </w:rPr>
              <w:t xml:space="preserve">2021/2197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7B75BE23" w14:textId="62A32D4A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KGG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6F0C502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2F0CA6" w:rsidP="00D4732D" w:rsidRDefault="002F0CA6" w14:paraId="466BE9B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2018/958 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34F213EE" w14:textId="155605D9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45F3745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een aantal onderdelen van de RL - evenredigheidsbeoordeling reglementering beroepen niet heeft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7C40AFF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02-12-2021 </w:t>
            </w:r>
          </w:p>
          <w:p w:rsidR="002F0CA6" w:rsidP="00D4732D" w:rsidRDefault="002F0CA6" w14:paraId="26E6B21A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Aanv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 </w:t>
            </w:r>
          </w:p>
          <w:p w:rsidR="002F0CA6" w:rsidP="00D4732D" w:rsidRDefault="002F0CA6" w14:paraId="7B4B64A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17-02-2023 </w:t>
            </w:r>
          </w:p>
          <w:p w:rsidR="002F0CA6" w:rsidP="00D4732D" w:rsidRDefault="002F0CA6" w14:paraId="1660AF3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MROA 18-10-2023 </w:t>
            </w:r>
          </w:p>
        </w:tc>
      </w:tr>
      <w:tr w:rsidR="002F0CA6" w:rsidTr="00D4732D" w14:paraId="6E641480" w14:textId="77777777">
        <w:tblPrEx>
          <w:tblCellMar>
            <w:top w:w="46" w:type="dxa"/>
            <w:left w:w="0" w:type="dxa"/>
            <w:right w:w="0" w:type="dxa"/>
          </w:tblCellMar>
        </w:tblPrEx>
        <w:trPr>
          <w:trHeight w:val="887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7568B9B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2024/0105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1E365BA1" w14:textId="549D495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KGG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665EA4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2F0CA6" w:rsidP="00D4732D" w:rsidRDefault="002F0CA6" w14:paraId="2EDAA2BB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2023/0958 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14A1A518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1847564C" w14:textId="77777777">
            <w:pPr>
              <w:ind w:left="106" w:right="93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2023/0958 (bijdrage luchtvaart emissiereductiedoelstelling)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3C66D84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25-01-2024 </w:t>
            </w:r>
          </w:p>
        </w:tc>
      </w:tr>
      <w:tr w:rsidR="002F0CA6" w:rsidTr="00D4732D" w14:paraId="3E7BB025" w14:textId="77777777">
        <w:tblPrEx>
          <w:tblCellMar>
            <w:top w:w="46" w:type="dxa"/>
            <w:left w:w="0" w:type="dxa"/>
            <w:right w:w="0" w:type="dxa"/>
          </w:tblCellMar>
        </w:tblPrEx>
        <w:trPr>
          <w:trHeight w:val="887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9646F0B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2024/0106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D04C74D" w14:textId="19EE3976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KGG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B5E815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2F0CA6" w:rsidP="00D4732D" w:rsidRDefault="002F0CA6" w14:paraId="439461B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2023/0959 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E764A8E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B16FA96" w14:textId="77777777">
            <w:pPr>
              <w:spacing w:after="2" w:line="239" w:lineRule="auto"/>
              <w:ind w:left="106" w:right="62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</w:t>
            </w:r>
          </w:p>
          <w:p w:rsidR="002F0CA6" w:rsidP="00D4732D" w:rsidRDefault="002F0CA6" w14:paraId="0B980D89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RL 2023/0959 </w:t>
            </w:r>
          </w:p>
          <w:p w:rsidR="002F0CA6" w:rsidP="00D4732D" w:rsidRDefault="002F0CA6" w14:paraId="634BE75B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(broeikasgasemissierechten)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71F77CCD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25-01-2024 </w:t>
            </w:r>
          </w:p>
        </w:tc>
      </w:tr>
      <w:tr w:rsidR="002F0CA6" w:rsidTr="00D147D0" w14:paraId="318E4596" w14:textId="77777777">
        <w:tblPrEx>
          <w:tblCellMar>
            <w:top w:w="46" w:type="dxa"/>
            <w:left w:w="0" w:type="dxa"/>
            <w:right w:w="0" w:type="dxa"/>
          </w:tblCellMar>
        </w:tblPrEx>
        <w:trPr>
          <w:trHeight w:val="222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4DF74F79" w14:textId="77777777">
            <w:pPr>
              <w:ind w:left="107"/>
              <w:jc w:val="left"/>
            </w:pPr>
            <w:r>
              <w:rPr>
                <w:b w:val="0"/>
                <w:i/>
                <w:u w:val="none"/>
              </w:rPr>
              <w:t xml:space="preserve">2024/0197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F0CA6" w:rsidR="002F0CA6" w:rsidP="00D4732D" w:rsidRDefault="002F0CA6" w14:paraId="23B0B9BD" w14:textId="7606B872">
            <w:pPr>
              <w:ind w:left="108"/>
              <w:jc w:val="left"/>
              <w:rPr>
                <w:i/>
              </w:rPr>
            </w:pPr>
            <w:r>
              <w:rPr>
                <w:b w:val="0"/>
                <w:i/>
                <w:u w:val="none"/>
              </w:rPr>
              <w:t>KGG</w:t>
            </w:r>
            <w:r w:rsidRPr="002F0CA6"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4DD246E6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RL </w:t>
            </w:r>
          </w:p>
          <w:p w:rsidR="002F0CA6" w:rsidP="00D4732D" w:rsidRDefault="002F0CA6" w14:paraId="16F6CB16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2023/0959 </w:t>
            </w:r>
          </w:p>
        </w:tc>
        <w:tc>
          <w:tcPr>
            <w:tcW w:w="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2F0CA6" w:rsidP="00D4732D" w:rsidRDefault="002F0CA6" w14:paraId="14D9C331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</w:tcPr>
          <w:p w:rsidR="002F0CA6" w:rsidP="00D4732D" w:rsidRDefault="002F0CA6" w14:paraId="0121EB1F" w14:textId="77777777">
            <w:pPr>
              <w:jc w:val="both"/>
            </w:pPr>
            <w:r>
              <w:rPr>
                <w:b w:val="0"/>
                <w:i/>
                <w:u w:val="none"/>
              </w:rPr>
              <w:t>NL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0D45C035" w14:textId="77777777">
            <w:pPr>
              <w:jc w:val="left"/>
            </w:pP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47EB70B8" w14:textId="77777777">
            <w:pPr>
              <w:spacing w:line="239" w:lineRule="auto"/>
              <w:ind w:left="106" w:right="62"/>
              <w:jc w:val="left"/>
            </w:pPr>
            <w:r>
              <w:rPr>
                <w:b w:val="0"/>
                <w:i/>
                <w:u w:val="none"/>
              </w:rPr>
              <w:t xml:space="preserve">CIE van mening dat NL niet heeft voldaan aan tijdige implementatie van </w:t>
            </w:r>
          </w:p>
          <w:p w:rsidR="002F0CA6" w:rsidP="00D4732D" w:rsidRDefault="002F0CA6" w14:paraId="2E50226B" w14:textId="77777777">
            <w:pPr>
              <w:ind w:left="106"/>
              <w:jc w:val="left"/>
            </w:pPr>
            <w:r>
              <w:rPr>
                <w:b w:val="0"/>
                <w:i/>
                <w:u w:val="none"/>
              </w:rPr>
              <w:t xml:space="preserve">RL 2023/0959 </w:t>
            </w:r>
          </w:p>
          <w:p w:rsidR="002F0CA6" w:rsidP="00D4732D" w:rsidRDefault="002F0CA6" w14:paraId="53451D50" w14:textId="77777777">
            <w:pPr>
              <w:ind w:left="106"/>
              <w:jc w:val="left"/>
            </w:pPr>
            <w:r>
              <w:rPr>
                <w:b w:val="0"/>
                <w:i/>
                <w:u w:val="none"/>
              </w:rPr>
              <w:t xml:space="preserve">(broeikasgasemissierechten)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1D8279FB" w14:textId="77777777">
            <w:pPr>
              <w:ind w:left="106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24-07-2024 </w:t>
            </w:r>
          </w:p>
        </w:tc>
      </w:tr>
      <w:tr w:rsidR="002F0CA6" w:rsidTr="00D147D0" w14:paraId="76542680" w14:textId="77777777">
        <w:tblPrEx>
          <w:tblCellMar>
            <w:top w:w="46" w:type="dxa"/>
            <w:left w:w="0" w:type="dxa"/>
            <w:right w:w="0" w:type="dxa"/>
          </w:tblCellMar>
        </w:tblPrEx>
        <w:trPr>
          <w:trHeight w:val="223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E13088E" w14:textId="77777777">
            <w:pPr>
              <w:ind w:left="107"/>
              <w:jc w:val="left"/>
            </w:pPr>
            <w:r>
              <w:rPr>
                <w:b w:val="0"/>
                <w:i/>
                <w:u w:val="none"/>
              </w:rPr>
              <w:t xml:space="preserve">2024/0241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B3BF51F" w14:textId="68B4E7AB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KGG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36376F51" w14:textId="77777777">
            <w:pPr>
              <w:spacing w:after="8"/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RL </w:t>
            </w:r>
          </w:p>
          <w:p w:rsidR="002F0CA6" w:rsidP="00D4732D" w:rsidRDefault="002F0CA6" w14:paraId="07B65417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>2023/2413</w:t>
            </w:r>
            <w:r>
              <w:rPr>
                <w:rFonts w:ascii="Calibri" w:hAnsi="Calibri" w:eastAsia="Calibri" w:cs="Calibri"/>
                <w:b w:val="0"/>
                <w:i/>
                <w:sz w:val="22"/>
                <w:u w:val="none"/>
              </w:rPr>
              <w:t xml:space="preserve"> </w:t>
            </w:r>
          </w:p>
        </w:tc>
        <w:tc>
          <w:tcPr>
            <w:tcW w:w="1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</w:tcPr>
          <w:p w:rsidR="002F0CA6" w:rsidP="00D4732D" w:rsidRDefault="002F0CA6" w14:paraId="78C4ABC7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FFFF00"/>
          </w:tcPr>
          <w:p w:rsidR="002F0CA6" w:rsidP="00D4732D" w:rsidRDefault="002F0CA6" w14:paraId="2BFEDEB1" w14:textId="77777777">
            <w:pPr>
              <w:jc w:val="both"/>
            </w:pPr>
            <w:r>
              <w:rPr>
                <w:b w:val="0"/>
                <w:i/>
                <w:u w:val="none"/>
              </w:rPr>
              <w:t>NL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:rsidR="002F0CA6" w:rsidP="00D4732D" w:rsidRDefault="002F0CA6" w14:paraId="6BB1E744" w14:textId="77777777">
            <w:pPr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3021A09" w14:textId="77777777">
            <w:pPr>
              <w:ind w:left="106" w:right="98"/>
              <w:jc w:val="left"/>
            </w:pPr>
            <w:r>
              <w:rPr>
                <w:b w:val="0"/>
                <w:i/>
                <w:u w:val="none"/>
              </w:rPr>
              <w:t xml:space="preserve">CIE van mening dat NL niet heeft voldaan aan tijdige implementatie van de relevante gedeeltes van RL 2023/2413 (energie uit hernieuwbare bronnen)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0CA6" w:rsidP="00D4732D" w:rsidRDefault="002F0CA6" w14:paraId="22AD8857" w14:textId="77777777">
            <w:pPr>
              <w:ind w:left="106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26-09-2024 </w:t>
            </w:r>
          </w:p>
        </w:tc>
      </w:tr>
    </w:tbl>
    <w:p w:rsidR="002F0CA6" w:rsidRDefault="002F0CA6" w14:paraId="58464555" w14:textId="77777777">
      <w:pPr>
        <w:jc w:val="left"/>
      </w:pPr>
    </w:p>
    <w:p w:rsidR="002F0CA6" w:rsidRDefault="002F0CA6" w14:paraId="6DF162B1" w14:textId="77777777">
      <w:pPr>
        <w:jc w:val="left"/>
      </w:pPr>
    </w:p>
    <w:tbl>
      <w:tblPr>
        <w:tblStyle w:val="TableGrid"/>
        <w:tblW w:w="10234" w:type="dxa"/>
        <w:tblInd w:w="-28" w:type="dxa"/>
        <w:tblCellMar>
          <w:top w:w="47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906303" w14:paraId="574C49BE" w14:textId="77777777">
        <w:trPr>
          <w:trHeight w:val="244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B8" w14:textId="77777777">
            <w:pPr>
              <w:jc w:val="left"/>
            </w:pPr>
            <w:r>
              <w:rPr>
                <w:u w:val="none"/>
              </w:rPr>
              <w:t xml:space="preserve">FIN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B9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BA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BB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BC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BD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14:paraId="574C49C5" w14:textId="77777777">
        <w:trPr>
          <w:trHeight w:val="251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BF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C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C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C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C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C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9D0" w14:textId="77777777">
        <w:trPr>
          <w:trHeight w:val="1114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C6" w14:textId="77777777">
            <w:pPr>
              <w:jc w:val="left"/>
            </w:pPr>
            <w:r>
              <w:rPr>
                <w:b w:val="0"/>
                <w:u w:val="none"/>
              </w:rPr>
              <w:t xml:space="preserve">2007/2343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C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FIN SZW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C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Art 18, 39, </w:t>
            </w:r>
          </w:p>
          <w:p w:rsidR="00906303" w:rsidRDefault="008E4414" w14:paraId="574C49C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43, 49 en </w:t>
            </w:r>
          </w:p>
          <w:p w:rsidR="00906303" w:rsidRDefault="008E4414" w14:paraId="574C49C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56 EG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C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CC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verwijt NL in strijd met genoemde artikelen te handelen gezien de problemen bij overdracht van pensioenrechten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CD" w14:textId="77777777">
            <w:pPr>
              <w:spacing w:line="239" w:lineRule="auto"/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28-02-2008 MROA 22-11-2012 </w:t>
            </w:r>
            <w:proofErr w:type="spellStart"/>
            <w:r>
              <w:rPr>
                <w:b w:val="0"/>
                <w:u w:val="none"/>
              </w:rPr>
              <w:t>aanv</w:t>
            </w:r>
            <w:proofErr w:type="spellEnd"/>
            <w:r>
              <w:rPr>
                <w:b w:val="0"/>
                <w:u w:val="none"/>
              </w:rPr>
              <w:t xml:space="preserve"> MROA  </w:t>
            </w:r>
          </w:p>
          <w:p w:rsidR="00906303" w:rsidRDefault="008E4414" w14:paraId="574C49C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28-11-2019 </w:t>
            </w:r>
          </w:p>
          <w:p w:rsidR="00906303" w:rsidRDefault="008E4414" w14:paraId="574C49C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Hofzaak C-459/22 </w:t>
            </w:r>
          </w:p>
        </w:tc>
      </w:tr>
      <w:tr w:rsidR="00906303" w14:paraId="574C49DC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1" w14:textId="77777777">
            <w:pPr>
              <w:jc w:val="left"/>
            </w:pPr>
            <w:r>
              <w:rPr>
                <w:b w:val="0"/>
                <w:u w:val="none"/>
              </w:rPr>
              <w:lastRenderedPageBreak/>
              <w:t xml:space="preserve">2009/4025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FIN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VWEU 45, </w:t>
            </w:r>
          </w:p>
          <w:p w:rsidR="00906303" w:rsidRDefault="008E4414" w14:paraId="574C49D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56, 63; </w:t>
            </w:r>
          </w:p>
          <w:p w:rsidR="00906303" w:rsidRDefault="008E4414" w14:paraId="574C49D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EER 28, </w:t>
            </w:r>
          </w:p>
          <w:p w:rsidR="00906303" w:rsidRDefault="008E4414" w14:paraId="574C49D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36, 40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mobiele werknemers benadeelt d.m.v. pensioen- en belastingheffing bij grensoverschrijding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9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22-11-2012 </w:t>
            </w:r>
          </w:p>
          <w:p w:rsidR="00906303" w:rsidRDefault="008E4414" w14:paraId="574C49D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MROA 20-07-2018 </w:t>
            </w:r>
          </w:p>
          <w:p w:rsidR="00906303" w:rsidRDefault="008E4414" w14:paraId="574C49D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Hofzaak C-360/22 </w:t>
            </w:r>
          </w:p>
        </w:tc>
      </w:tr>
      <w:tr w:rsidR="00906303" w14:paraId="574C49E4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D" w14:textId="77777777">
            <w:pPr>
              <w:jc w:val="left"/>
            </w:pPr>
            <w:r>
              <w:rPr>
                <w:b w:val="0"/>
                <w:u w:val="none"/>
              </w:rPr>
              <w:t xml:space="preserve">2012/4167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FIN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D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Art. 63 </w:t>
            </w:r>
          </w:p>
          <w:p w:rsidR="00906303" w:rsidRDefault="008E4414" w14:paraId="574C49E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VWEU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>CIE van mening dat NL ten onrechte onderscheid maakt in belasting over dividenden; die over ‘Unit-</w:t>
            </w:r>
            <w:proofErr w:type="spellStart"/>
            <w:r>
              <w:rPr>
                <w:b w:val="0"/>
                <w:u w:val="none"/>
              </w:rPr>
              <w:t>linkedverzekeringen</w:t>
            </w:r>
            <w:proofErr w:type="spellEnd"/>
            <w:r>
              <w:rPr>
                <w:b w:val="0"/>
                <w:u w:val="none"/>
              </w:rPr>
              <w:t xml:space="preserve"> worden zwaarder belast.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3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21-02-2013 MROA 16-04-2014 </w:t>
            </w:r>
          </w:p>
        </w:tc>
      </w:tr>
      <w:tr w:rsidR="00906303" w14:paraId="574C49ED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5" w14:textId="77777777">
            <w:pPr>
              <w:jc w:val="left"/>
            </w:pPr>
            <w:r>
              <w:rPr>
                <w:b w:val="0"/>
                <w:u w:val="none"/>
              </w:rPr>
              <w:t xml:space="preserve">2024/0103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FIN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9E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2021/2167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2021/2167 (kredietservicers en kopers)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B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25-01-2024 </w:t>
            </w:r>
          </w:p>
          <w:p w:rsidR="00906303" w:rsidRDefault="008E4414" w14:paraId="574C49EC" w14:textId="77777777">
            <w:pPr>
              <w:ind w:left="1"/>
              <w:jc w:val="both"/>
            </w:pPr>
            <w:r>
              <w:rPr>
                <w:u w:val="none"/>
              </w:rPr>
              <w:t>MROA 25-07-2024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9F4" w14:textId="77777777">
        <w:trPr>
          <w:trHeight w:val="883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E" w14:textId="77777777">
            <w:pPr>
              <w:jc w:val="left"/>
            </w:pPr>
            <w:r>
              <w:rPr>
                <w:b w:val="0"/>
                <w:i/>
                <w:u w:val="none"/>
              </w:rPr>
              <w:t xml:space="preserve">2024/4017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EF" w14:textId="77777777">
            <w:pPr>
              <w:ind w:left="1"/>
              <w:jc w:val="left"/>
            </w:pPr>
            <w:r>
              <w:rPr>
                <w:b w:val="0"/>
                <w:i/>
                <w:u w:val="none"/>
              </w:rPr>
              <w:t xml:space="preserve">FIN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F0" w14:textId="77777777">
            <w:pPr>
              <w:ind w:left="1"/>
              <w:jc w:val="left"/>
            </w:pPr>
            <w:r>
              <w:rPr>
                <w:b w:val="0"/>
                <w:i/>
                <w:u w:val="none"/>
              </w:rPr>
              <w:t xml:space="preserve">Art. 63 en 40 VWEU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F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>CIE</w:t>
            </w: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F2" w14:textId="77777777">
            <w:pPr>
              <w:ind w:left="1"/>
              <w:jc w:val="left"/>
            </w:pPr>
            <w:r>
              <w:rPr>
                <w:b w:val="0"/>
                <w:i/>
                <w:u w:val="none"/>
              </w:rPr>
              <w:t xml:space="preserve">CIE van mening dat er een mogelijke onverenigbaarheid is van de NL wetgeving mbt afdrachtvermindering met VWEU artikel 63 en artikel 40.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9F3" w14:textId="77777777">
            <w:pPr>
              <w:ind w:left="1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25-07-2024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</w:tbl>
    <w:p w:rsidR="00906303" w:rsidRDefault="008E4414" w14:paraId="574C49F5" w14:textId="77777777">
      <w:pPr>
        <w:jc w:val="left"/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55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906303" w14:paraId="574C49FC" w14:textId="77777777">
        <w:trPr>
          <w:trHeight w:val="244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F6" w14:textId="77777777">
            <w:pPr>
              <w:jc w:val="left"/>
            </w:pPr>
            <w:r>
              <w:rPr>
                <w:u w:val="none"/>
              </w:rPr>
              <w:t xml:space="preserve">IenW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F7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F8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F9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FA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9FB" w14:textId="77777777">
            <w:pPr>
              <w:ind w:left="1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14:paraId="574C4A03" w14:textId="77777777">
        <w:trPr>
          <w:trHeight w:val="251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FD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F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9F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0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0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0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A0C" w14:textId="77777777">
        <w:trPr>
          <w:trHeight w:val="1114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4" w14:textId="77777777">
            <w:pPr>
              <w:jc w:val="left"/>
            </w:pPr>
            <w:r>
              <w:rPr>
                <w:b w:val="0"/>
                <w:u w:val="none"/>
              </w:rPr>
              <w:t xml:space="preserve">2010/2184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B33AA" w:rsidR="00906303" w:rsidRDefault="008E4414" w14:paraId="574C4A06" w14:textId="77777777">
            <w:pPr>
              <w:spacing w:line="242" w:lineRule="auto"/>
              <w:ind w:left="1"/>
              <w:jc w:val="left"/>
              <w:rPr>
                <w:lang w:val="de-DE"/>
              </w:rPr>
            </w:pPr>
            <w:r w:rsidRPr="00DB33AA">
              <w:rPr>
                <w:b w:val="0"/>
                <w:u w:val="none"/>
                <w:lang w:val="de-DE"/>
              </w:rPr>
              <w:t xml:space="preserve">art. 49 VWEU en </w:t>
            </w:r>
          </w:p>
          <w:p w:rsidRPr="00DB33AA" w:rsidR="00906303" w:rsidRDefault="008E4414" w14:paraId="574C4A07" w14:textId="77777777">
            <w:pPr>
              <w:spacing w:line="239" w:lineRule="auto"/>
              <w:ind w:left="1"/>
              <w:jc w:val="left"/>
              <w:rPr>
                <w:lang w:val="de-DE"/>
              </w:rPr>
            </w:pPr>
            <w:proofErr w:type="spellStart"/>
            <w:r w:rsidRPr="00DB33AA">
              <w:rPr>
                <w:b w:val="0"/>
                <w:u w:val="none"/>
                <w:lang w:val="de-DE"/>
              </w:rPr>
              <w:t>art</w:t>
            </w:r>
            <w:proofErr w:type="spellEnd"/>
            <w:r w:rsidRPr="00DB33AA">
              <w:rPr>
                <w:b w:val="0"/>
                <w:u w:val="none"/>
                <w:lang w:val="de-DE"/>
              </w:rPr>
              <w:t xml:space="preserve"> 4, </w:t>
            </w:r>
            <w:proofErr w:type="spellStart"/>
            <w:r w:rsidRPr="00DB33AA">
              <w:rPr>
                <w:b w:val="0"/>
                <w:u w:val="none"/>
                <w:lang w:val="de-DE"/>
              </w:rPr>
              <w:t>lid</w:t>
            </w:r>
            <w:proofErr w:type="spellEnd"/>
            <w:r w:rsidRPr="00DB33AA">
              <w:rPr>
                <w:b w:val="0"/>
                <w:u w:val="none"/>
                <w:lang w:val="de-DE"/>
              </w:rPr>
              <w:t xml:space="preserve"> 3 VEU </w:t>
            </w:r>
            <w:proofErr w:type="spellStart"/>
            <w:r w:rsidRPr="00DB33AA">
              <w:rPr>
                <w:b w:val="0"/>
                <w:u w:val="none"/>
                <w:lang w:val="de-DE"/>
              </w:rPr>
              <w:t>jo</w:t>
            </w:r>
            <w:proofErr w:type="spellEnd"/>
            <w:r w:rsidRPr="00DB33AA">
              <w:rPr>
                <w:b w:val="0"/>
                <w:u w:val="none"/>
                <w:lang w:val="de-DE"/>
              </w:rPr>
              <w:t xml:space="preserve"> </w:t>
            </w:r>
            <w:proofErr w:type="spellStart"/>
            <w:r w:rsidRPr="00DB33AA">
              <w:rPr>
                <w:b w:val="0"/>
                <w:u w:val="none"/>
                <w:lang w:val="de-DE"/>
              </w:rPr>
              <w:t>art</w:t>
            </w:r>
            <w:proofErr w:type="spellEnd"/>
            <w:r w:rsidRPr="00DB33AA">
              <w:rPr>
                <w:b w:val="0"/>
                <w:u w:val="none"/>
                <w:lang w:val="de-DE"/>
              </w:rPr>
              <w:t xml:space="preserve"> </w:t>
            </w:r>
          </w:p>
          <w:p w:rsidR="00906303" w:rsidRDefault="008E4414" w14:paraId="574C4A0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101 VWEU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door het aangaan van het bilaterale luchtvaartverdrag met de Russische </w:t>
            </w:r>
            <w:proofErr w:type="spellStart"/>
            <w:r>
              <w:rPr>
                <w:b w:val="0"/>
                <w:u w:val="none"/>
              </w:rPr>
              <w:t>Fed</w:t>
            </w:r>
            <w:proofErr w:type="spellEnd"/>
            <w:r>
              <w:rPr>
                <w:b w:val="0"/>
                <w:u w:val="none"/>
              </w:rPr>
              <w:t xml:space="preserve">. NL zijn verplichtingen uit art 49 VWEU en art 4, lid 3 VEU jo art 101 VWEU niet is nagekomen.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B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27-01-2011 </w:t>
            </w:r>
          </w:p>
        </w:tc>
      </w:tr>
    </w:tbl>
    <w:p w:rsidR="00906303" w:rsidRDefault="008E4414" w14:paraId="574C4A0D" w14:textId="77777777">
      <w:pPr>
        <w:jc w:val="both"/>
      </w:pPr>
      <w:r>
        <w:rPr>
          <w:rFonts w:ascii="Calibri" w:hAnsi="Calibri" w:eastAsia="Calibri" w:cs="Calibri"/>
          <w:b w:val="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sz w:val="22"/>
          <w:u w:val="none"/>
        </w:rPr>
        <w:tab/>
        <w:t xml:space="preserve"> </w:t>
      </w:r>
    </w:p>
    <w:tbl>
      <w:tblPr>
        <w:tblStyle w:val="TableGrid"/>
        <w:tblW w:w="10236" w:type="dxa"/>
        <w:tblInd w:w="-29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305"/>
        <w:gridCol w:w="708"/>
        <w:gridCol w:w="1277"/>
        <w:gridCol w:w="106"/>
        <w:gridCol w:w="235"/>
        <w:gridCol w:w="511"/>
        <w:gridCol w:w="3970"/>
        <w:gridCol w:w="2124"/>
      </w:tblGrid>
      <w:tr w:rsidR="00906303" w14:paraId="574C4A19" w14:textId="77777777">
        <w:trPr>
          <w:trHeight w:val="1102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2018/2014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0F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0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11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2011/70/ </w:t>
            </w:r>
          </w:p>
          <w:p w:rsidR="00906303" w:rsidRDefault="008E4414" w14:paraId="574C4A1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Euratom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13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4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5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het nationale </w:t>
            </w:r>
          </w:p>
          <w:p w:rsidR="00906303" w:rsidRDefault="008E4414" w14:paraId="574C4A16" w14:textId="77777777">
            <w:pPr>
              <w:spacing w:line="239" w:lineRule="auto"/>
              <w:ind w:left="106"/>
              <w:jc w:val="left"/>
            </w:pPr>
            <w:r>
              <w:rPr>
                <w:b w:val="0"/>
                <w:u w:val="none"/>
              </w:rPr>
              <w:t xml:space="preserve">programma voor het beheer van verbruikte splijtstof en radioactief afval  </w:t>
            </w:r>
          </w:p>
          <w:p w:rsidR="00906303" w:rsidRDefault="008E4414" w14:paraId="574C4A17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niet voldoet aan een aantal verplichtingen.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8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18-05-2018 </w:t>
            </w:r>
          </w:p>
        </w:tc>
      </w:tr>
      <w:tr w:rsidR="00906303" w14:paraId="574C4A21" w14:textId="77777777">
        <w:trPr>
          <w:trHeight w:val="1104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2019/2160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B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2012/34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1D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E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1F" w14:textId="77777777">
            <w:pPr>
              <w:ind w:left="106" w:right="55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een aantal artikelen en bepalingen van de richtlijn tot instelling van één Europese spoorwegruimte niet goed heeft omgezet.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0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26-07-2019 </w:t>
            </w:r>
          </w:p>
        </w:tc>
      </w:tr>
      <w:tr w:rsidR="00906303" w14:paraId="574C4A29" w14:textId="77777777">
        <w:trPr>
          <w:trHeight w:val="1104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2020/2113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3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2004/35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25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6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7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art. 12 lid 1 van de richtlijn betreffende milieuaansprakelijkheid met betrekking tot het voorkomen en herstellen van milieuschade niet goed heeft omgezet.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8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03-07-2020 MROA 19-05-2022 </w:t>
            </w:r>
          </w:p>
        </w:tc>
      </w:tr>
      <w:tr w:rsidR="00906303" w14:paraId="574C4A32" w14:textId="77777777">
        <w:trPr>
          <w:trHeight w:val="886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2020/2356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B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2D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2008/106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2E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2F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0" w14:textId="77777777">
            <w:pPr>
              <w:ind w:left="106" w:right="51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er gebreken zijn in de omzetting en/of toepassing van de richtlijn mbt het minimum opleidingsniveau van zeevarenden.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1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09-06-2021 </w:t>
            </w:r>
          </w:p>
        </w:tc>
      </w:tr>
      <w:tr w:rsidR="00906303" w14:paraId="574C4A3B" w14:textId="77777777">
        <w:trPr>
          <w:trHeight w:val="1322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2021/2050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4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36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2016/2370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37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8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9" w14:textId="77777777">
            <w:pPr>
              <w:ind w:left="106" w:right="52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wijzigingen van de richtlijn mbt openstelling van de markt voor het binnenlands passagiersvervoer per spoor en het beheer van de spoorweginfrastructuur niet goed heeft omgezet.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A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09-06-2021 </w:t>
            </w:r>
          </w:p>
        </w:tc>
      </w:tr>
      <w:tr w:rsidR="00906303" w14:paraId="574C4A44" w14:textId="77777777">
        <w:trPr>
          <w:trHeight w:val="886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2022/0241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D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3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3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2017/2397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40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1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2" w14:textId="77777777">
            <w:pPr>
              <w:ind w:left="106" w:right="62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Richtlijn 2017/2397 (beroepskwalificaties binnenvaart)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3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24-03-2022 MROA 16-11-2023 </w:t>
            </w:r>
          </w:p>
        </w:tc>
      </w:tr>
      <w:tr w:rsidR="00906303" w14:paraId="574C4A4D" w14:textId="77777777">
        <w:trPr>
          <w:trHeight w:val="886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2022/0242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6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7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2020/12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48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9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A" w14:textId="77777777">
            <w:pPr>
              <w:spacing w:line="239" w:lineRule="auto"/>
              <w:ind w:left="106" w:right="62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</w:t>
            </w:r>
          </w:p>
          <w:p w:rsidR="00906303" w:rsidRDefault="008E4414" w14:paraId="574C4A4B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Richtlijn 2020/12 (normen praktijkexamens)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C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24-03-2022 MROA 16-11-2023 </w:t>
            </w:r>
          </w:p>
        </w:tc>
      </w:tr>
      <w:tr w:rsidR="00906303" w14:paraId="574C4A57" w14:textId="77777777">
        <w:trPr>
          <w:trHeight w:val="883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lastRenderedPageBreak/>
              <w:t xml:space="preserve">2023/4011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4F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0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Verord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  <w:p w:rsidR="00906303" w:rsidRDefault="008E4414" w14:paraId="574C4A51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1370/2007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52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3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4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er mogelijke onverenigbaarheden van de gunning van een concessieovereenkomst aan de NS zijn.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5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14-07-2023 </w:t>
            </w:r>
          </w:p>
          <w:p w:rsidR="00906303" w:rsidRDefault="008E4414" w14:paraId="574C4A56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Aanv</w:t>
            </w:r>
            <w:proofErr w:type="spellEnd"/>
            <w:r>
              <w:rPr>
                <w:b w:val="0"/>
                <w:u w:val="none"/>
              </w:rPr>
              <w:t xml:space="preserve"> </w:t>
            </w: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: 13-3-2024 </w:t>
            </w:r>
          </w:p>
        </w:tc>
      </w:tr>
      <w:tr w:rsidR="00906303" w14:paraId="574C4A5F" w14:textId="77777777">
        <w:trPr>
          <w:trHeight w:val="667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8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2023/2079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9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2014/90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5B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C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D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er niet goed wordt voldaan aan de vereisten van de richtlijn inzake uitrusting van zeeschepen.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5E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14-07-2023 </w:t>
            </w:r>
          </w:p>
        </w:tc>
      </w:tr>
      <w:tr w:rsidR="00906303" w14:paraId="574C4A67" w14:textId="77777777">
        <w:trPr>
          <w:trHeight w:val="667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0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2023/2161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1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2008/98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63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4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5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er verschillende gevallen zijn van onjuiste omzetting van de afvalstoffenrichtlijn (2008/98)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6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20-12-2023 </w:t>
            </w:r>
          </w:p>
        </w:tc>
      </w:tr>
      <w:tr w:rsidR="00906303" w14:paraId="574C4A71" w14:textId="77777777">
        <w:trPr>
          <w:trHeight w:val="1322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8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2023/2163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9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6B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2022/738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6C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D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6E" w14:textId="77777777">
            <w:pPr>
              <w:spacing w:line="239" w:lineRule="auto"/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NL een aantal omzettingsmaatregelen en </w:t>
            </w:r>
          </w:p>
          <w:p w:rsidR="00906303" w:rsidRDefault="008E4414" w14:paraId="574C4A6F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verwijzingsbepalingen (mbt de richtlijn gehuurde voertuigen zonder bestuurder vervoer van goederen) niet heeft uitgevoerd. 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0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20-12-2023 </w:t>
            </w:r>
          </w:p>
        </w:tc>
      </w:tr>
      <w:tr w:rsidR="00906303" w14:paraId="574C4A79" w14:textId="77777777">
        <w:trPr>
          <w:trHeight w:val="886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2023/2149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3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4" w14:textId="77777777">
            <w:pPr>
              <w:ind w:left="108" w:right="60"/>
              <w:jc w:val="left"/>
            </w:pPr>
            <w:r>
              <w:rPr>
                <w:b w:val="0"/>
                <w:u w:val="none"/>
              </w:rPr>
              <w:t xml:space="preserve">Verdrag van Aarhus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75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6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7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NL een aantal verplichtingen niet nakomt van het Verdrag van Aarhus, op het terrein van toegang tot de rechter in milieuzaken.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8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07-02-2024 </w:t>
            </w:r>
          </w:p>
        </w:tc>
      </w:tr>
      <w:tr w:rsidR="00906303" w14:paraId="574C4A83" w14:textId="77777777">
        <w:trPr>
          <w:trHeight w:val="666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2024/2023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B" w14:textId="77777777">
            <w:pPr>
              <w:ind w:left="106"/>
              <w:jc w:val="both"/>
            </w:pPr>
            <w:r>
              <w:rPr>
                <w:b w:val="0"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7C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Uitv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906303" w:rsidRDefault="008E4414" w14:paraId="574C4A7D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Verord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906303" w:rsidRDefault="008E4414" w14:paraId="574C4A7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2019/317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7F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0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1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 xml:space="preserve">CIE van mening dat NL een aantal verplichtingen niet is nagekomen op het gebied van luchtverkeersbeheer.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2" w14:textId="77777777">
            <w:pPr>
              <w:ind w:left="106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24-04-2024 </w:t>
            </w:r>
          </w:p>
        </w:tc>
      </w:tr>
      <w:tr w:rsidR="00906303" w14:paraId="574C4A8D" w14:textId="77777777">
        <w:trPr>
          <w:trHeight w:val="222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4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2024/2125 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5" w14:textId="77777777">
            <w:pPr>
              <w:ind w:left="106"/>
              <w:jc w:val="both"/>
            </w:pPr>
            <w:r>
              <w:rPr>
                <w:b w:val="0"/>
                <w:i/>
                <w:u w:val="none"/>
              </w:rPr>
              <w:t xml:space="preserve">IenW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6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RL 2012/19 </w:t>
            </w:r>
          </w:p>
        </w:tc>
        <w:tc>
          <w:tcPr>
            <w:tcW w:w="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906303" w14:paraId="574C4A87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00"/>
          </w:tcPr>
          <w:p w:rsidR="00906303" w:rsidRDefault="008E4414" w14:paraId="574C4A88" w14:textId="77777777">
            <w:pPr>
              <w:jc w:val="both"/>
            </w:pPr>
            <w:r>
              <w:rPr>
                <w:b w:val="0"/>
                <w:i/>
                <w:u w:val="none"/>
              </w:rPr>
              <w:t>NL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9" w14:textId="77777777">
            <w:pPr>
              <w:jc w:val="left"/>
            </w:pP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A" w14:textId="77777777">
            <w:pPr>
              <w:spacing w:after="2" w:line="239" w:lineRule="auto"/>
              <w:ind w:left="106"/>
              <w:jc w:val="left"/>
            </w:pPr>
            <w:r>
              <w:rPr>
                <w:b w:val="0"/>
                <w:i/>
                <w:u w:val="none"/>
              </w:rPr>
              <w:t xml:space="preserve">CIE van mening dat NL de doelstellingen uit artikel 7 </w:t>
            </w:r>
          </w:p>
          <w:p w:rsidR="00906303" w:rsidRDefault="008E4414" w14:paraId="574C4A8B" w14:textId="77777777">
            <w:pPr>
              <w:ind w:left="106" w:right="95"/>
              <w:jc w:val="left"/>
            </w:pPr>
            <w:r>
              <w:rPr>
                <w:b w:val="0"/>
                <w:i/>
                <w:u w:val="none"/>
              </w:rPr>
              <w:t>(</w:t>
            </w:r>
            <w:proofErr w:type="spellStart"/>
            <w:r>
              <w:rPr>
                <w:b w:val="0"/>
                <w:i/>
                <w:u w:val="none"/>
              </w:rPr>
              <w:t>minimuminzamelingspercentage</w:t>
            </w:r>
            <w:proofErr w:type="spellEnd"/>
            <w:r>
              <w:rPr>
                <w:b w:val="0"/>
                <w:i/>
                <w:u w:val="none"/>
              </w:rPr>
              <w:t xml:space="preserve">) van de RL afgedankte elektrische en elektronische apparatuur niet heeft behaald. </w:t>
            </w:r>
          </w:p>
        </w:tc>
        <w:tc>
          <w:tcPr>
            <w:tcW w:w="21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8C" w14:textId="77777777">
            <w:pPr>
              <w:ind w:left="106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25-07-2024 </w:t>
            </w:r>
          </w:p>
        </w:tc>
      </w:tr>
      <w:tr w:rsidR="00906303" w14:paraId="574C4A96" w14:textId="77777777">
        <w:trPr>
          <w:trHeight w:val="1099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A8E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A8F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A90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906303" w14:paraId="574C4A91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906303" w:rsidRDefault="00906303" w14:paraId="574C4A92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A93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A94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A95" w14:textId="77777777">
            <w:pPr>
              <w:spacing w:after="160"/>
              <w:jc w:val="left"/>
            </w:pPr>
          </w:p>
        </w:tc>
      </w:tr>
      <w:tr w:rsidR="00906303" w14:paraId="574C4A9E" w14:textId="77777777">
        <w:trPr>
          <w:trHeight w:val="667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97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2024/2161 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98" w14:textId="77777777">
            <w:pPr>
              <w:ind w:left="106"/>
              <w:jc w:val="both"/>
            </w:pPr>
            <w:r>
              <w:rPr>
                <w:b w:val="0"/>
                <w:i/>
                <w:u w:val="none"/>
              </w:rPr>
              <w:t xml:space="preserve">IenW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99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RL 2000/60 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9A" w14:textId="77777777">
            <w:pPr>
              <w:ind w:left="106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9B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>E</w:t>
            </w: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9C" w14:textId="77777777">
            <w:pPr>
              <w:ind w:left="106" w:right="96"/>
              <w:jc w:val="left"/>
            </w:pPr>
            <w:r>
              <w:rPr>
                <w:b w:val="0"/>
                <w:i/>
                <w:u w:val="none"/>
              </w:rPr>
              <w:t xml:space="preserve">CIE van mening dat NL artikel 11 en artikel 23 van de kaderrichtlijn water niet goed heeft omgezet.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9D" w14:textId="77777777">
            <w:pPr>
              <w:ind w:left="106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25-07-2024 </w:t>
            </w:r>
          </w:p>
        </w:tc>
      </w:tr>
    </w:tbl>
    <w:p w:rsidR="00906303" w:rsidRDefault="008E4414" w14:paraId="574C4A9F" w14:textId="77777777">
      <w:pPr>
        <w:spacing w:after="25"/>
        <w:jc w:val="left"/>
      </w:pPr>
      <w:r>
        <w:rPr>
          <w:b w:val="0"/>
          <w:u w:val="none"/>
        </w:rPr>
        <w:t xml:space="preserve"> </w:t>
      </w:r>
    </w:p>
    <w:p w:rsidR="00906303" w:rsidRDefault="008E4414" w14:paraId="574C4AA0" w14:textId="77777777">
      <w:pPr>
        <w:jc w:val="both"/>
      </w:pPr>
      <w:r>
        <w:rPr>
          <w:rFonts w:ascii="Calibri" w:hAnsi="Calibri" w:eastAsia="Calibri" w:cs="Calibri"/>
          <w:b w:val="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sz w:val="22"/>
          <w:u w:val="none"/>
        </w:rPr>
        <w:tab/>
        <w:t xml:space="preserve"> </w:t>
      </w:r>
    </w:p>
    <w:tbl>
      <w:tblPr>
        <w:tblStyle w:val="TableGrid"/>
        <w:tblW w:w="10234" w:type="dxa"/>
        <w:tblInd w:w="-2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108"/>
        <w:gridCol w:w="235"/>
        <w:gridCol w:w="509"/>
        <w:gridCol w:w="3970"/>
        <w:gridCol w:w="2125"/>
      </w:tblGrid>
      <w:tr w:rsidR="00906303" w:rsidTr="00DB33AA" w14:paraId="574C4AA8" w14:textId="77777777">
        <w:trPr>
          <w:trHeight w:val="24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AA1" w14:textId="77777777">
            <w:pPr>
              <w:ind w:left="107"/>
              <w:jc w:val="left"/>
            </w:pPr>
            <w:r>
              <w:rPr>
                <w:u w:val="none"/>
              </w:rPr>
              <w:t xml:space="preserve">JenV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AA2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AA3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4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92D050"/>
          </w:tcPr>
          <w:p w:rsidR="00906303" w:rsidRDefault="008E4414" w14:paraId="574C4AA4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906303" w14:paraId="574C4AA5" w14:textId="77777777">
            <w:pPr>
              <w:spacing w:after="160"/>
              <w:jc w:val="left"/>
            </w:pP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AA6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AA7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:rsidTr="00DB33AA" w14:paraId="574C4AB0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A9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A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AB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34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 w:rsidR="00906303" w:rsidRDefault="008E4414" w14:paraId="574C4AAC" w14:textId="77777777">
            <w:pPr>
              <w:ind w:left="108"/>
              <w:jc w:val="both"/>
            </w:pPr>
            <w:r>
              <w:rPr>
                <w:b w:val="0"/>
                <w:u w:val="none"/>
              </w:rPr>
              <w:t>Ac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AD" w14:textId="77777777">
            <w:pPr>
              <w:ind w:left="-19"/>
              <w:jc w:val="left"/>
            </w:pPr>
            <w:r>
              <w:rPr>
                <w:b w:val="0"/>
                <w:u w:val="none"/>
              </w:rPr>
              <w:t xml:space="preserve">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A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AA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:rsidTr="00DB33AA" w14:paraId="574C4ABA" w14:textId="77777777">
        <w:trPr>
          <w:trHeight w:val="111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1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2019/0228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B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2017/828 </w:t>
            </w:r>
          </w:p>
        </w:tc>
        <w:tc>
          <w:tcPr>
            <w:tcW w:w="34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B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6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7" w14:textId="77777777">
            <w:pPr>
              <w:spacing w:line="242" w:lineRule="auto"/>
              <w:ind w:left="108" w:right="93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niet heeft voldaan aan tijdige wijziging van </w:t>
            </w:r>
          </w:p>
          <w:p w:rsidR="00906303" w:rsidRDefault="008E4414" w14:paraId="574C4AB8" w14:textId="77777777">
            <w:pPr>
              <w:ind w:left="108" w:right="115"/>
              <w:jc w:val="both"/>
            </w:pPr>
            <w:r>
              <w:rPr>
                <w:b w:val="0"/>
                <w:u w:val="none"/>
              </w:rPr>
              <w:t xml:space="preserve">Richtlijn 2007/36/EG (bevorderen van de </w:t>
            </w:r>
            <w:proofErr w:type="spellStart"/>
            <w:r>
              <w:rPr>
                <w:b w:val="0"/>
                <w:u w:val="none"/>
              </w:rPr>
              <w:t>langetermijnbetrokkenheid</w:t>
            </w:r>
            <w:proofErr w:type="spellEnd"/>
            <w:r>
              <w:rPr>
                <w:b w:val="0"/>
                <w:u w:val="none"/>
              </w:rPr>
              <w:t xml:space="preserve"> van aandeelhouders)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9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23-07-2019 </w:t>
            </w:r>
          </w:p>
        </w:tc>
      </w:tr>
      <w:tr w:rsidR="00906303" w:rsidTr="00DB33AA" w14:paraId="574C4AC3" w14:textId="77777777">
        <w:trPr>
          <w:trHeight w:val="1104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B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2020/0548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BD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B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2017/0828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B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0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1" w14:textId="77777777">
            <w:pPr>
              <w:ind w:left="108" w:right="59"/>
              <w:jc w:val="left"/>
            </w:pPr>
            <w:r>
              <w:rPr>
                <w:b w:val="0"/>
                <w:u w:val="none"/>
              </w:rPr>
              <w:t xml:space="preserve">CIE van mening dat NL niet heeft voldaan aan het tijdig omzetten van RL 2017/0828 mbt het bevorderen van de </w:t>
            </w:r>
            <w:proofErr w:type="spellStart"/>
            <w:r>
              <w:rPr>
                <w:b w:val="0"/>
                <w:u w:val="none"/>
              </w:rPr>
              <w:t>langetermijnbetrokkenheid</w:t>
            </w:r>
            <w:proofErr w:type="spellEnd"/>
            <w:r>
              <w:rPr>
                <w:b w:val="0"/>
                <w:u w:val="none"/>
              </w:rPr>
              <w:t xml:space="preserve"> van aandeelhouders.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2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23-11-2020 </w:t>
            </w:r>
          </w:p>
        </w:tc>
      </w:tr>
      <w:tr w:rsidR="00906303" w:rsidTr="00DB33AA" w14:paraId="574C4ACD" w14:textId="77777777">
        <w:trPr>
          <w:trHeight w:val="886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4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2021/2004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6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Kaderbesl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906303" w:rsidRDefault="008E4414" w14:paraId="574C4AC7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2002/584/ </w:t>
            </w:r>
          </w:p>
          <w:p w:rsidR="00906303" w:rsidRDefault="008E4414" w14:paraId="574C4AC8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JBZ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C9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A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B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een aantal bepalingen van het kaderbesluit mbt het Europees aanhoudingsbevel niet correct heeft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C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09-06-2021 MROA 24-04-2024 </w:t>
            </w:r>
          </w:p>
        </w:tc>
      </w:tr>
      <w:tr w:rsidR="00906303" w:rsidTr="00DB33AA" w14:paraId="574C4AD7" w14:textId="77777777">
        <w:trPr>
          <w:trHeight w:val="1104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E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2021/2062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C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0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Kaderbesl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906303" w:rsidRDefault="008E4414" w14:paraId="574C4AD1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2008/913/ </w:t>
            </w:r>
          </w:p>
          <w:p w:rsidR="00906303" w:rsidRDefault="008E4414" w14:paraId="574C4AD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JBZ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D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4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5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het kaderbesluit mbt de bestrijding van bepaalde vormen en uitingen van racisme en vreemdelingenhaat door middel van het strafrecht niet volledig is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6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09-06-2021 </w:t>
            </w:r>
          </w:p>
        </w:tc>
      </w:tr>
      <w:tr w:rsidR="00906303" w:rsidTr="00DB33AA" w14:paraId="574C4AE0" w14:textId="77777777">
        <w:trPr>
          <w:trHeight w:val="1104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8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2021/0475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9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DB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2019/1153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D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D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E" w14:textId="77777777">
            <w:pPr>
              <w:ind w:left="108" w:right="90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2019/1153, (voorkomen, opsporen, onderzoeken of vervolgen van bepaalde strafbare feiten)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DF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30-09-2021 </w:t>
            </w:r>
          </w:p>
        </w:tc>
      </w:tr>
      <w:tr w:rsidR="00906303" w:rsidTr="00DB33AA" w14:paraId="574C4AE9" w14:textId="77777777">
        <w:trPr>
          <w:trHeight w:val="1104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1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lastRenderedPageBreak/>
              <w:t xml:space="preserve">2022/2015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E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2017/1371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E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6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7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een aantal bepalingen van de RL betreffende strafrechtelijke bestrijding van fraude die de financiële belangen van de Unie schaadt, niet correct heeft omgezet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8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19-05-2022 </w:t>
            </w:r>
          </w:p>
        </w:tc>
      </w:tr>
      <w:tr w:rsidR="00906303" w:rsidTr="00DB33AA" w14:paraId="574C4AF2" w14:textId="77777777">
        <w:trPr>
          <w:trHeight w:val="665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A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2022/0380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B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ED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2019/1151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E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EF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0" w14:textId="77777777">
            <w:pPr>
              <w:ind w:left="108" w:right="90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2019/1151 (vennootschapsrecht)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1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21-09-2022 </w:t>
            </w:r>
          </w:p>
        </w:tc>
      </w:tr>
      <w:tr w:rsidR="00906303" w:rsidTr="00DB33AA" w14:paraId="574C4AFA" w14:textId="77777777">
        <w:trPr>
          <w:trHeight w:val="886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3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2023/2007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2013/48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F6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7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8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CIE van mening dat NL een aantal bepalingen van de RL mbt recht op toegang advocaat niet goed heeft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9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19-04-2023 </w:t>
            </w:r>
          </w:p>
        </w:tc>
      </w:tr>
      <w:tr w:rsidR="00906303" w:rsidTr="00DB33AA" w14:paraId="574C4B03" w14:textId="77777777">
        <w:trPr>
          <w:trHeight w:val="886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B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2023/0164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AFD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AF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2021/2101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AF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0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1" w14:textId="77777777">
            <w:pPr>
              <w:ind w:left="108" w:right="90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2021/2101 (openbaarmaking informatie winstbelasting)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2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20-07-2023 </w:t>
            </w:r>
          </w:p>
        </w:tc>
      </w:tr>
      <w:tr w:rsidR="00906303" w:rsidTr="00DB33AA" w14:paraId="574C4B0C" w14:textId="77777777">
        <w:trPr>
          <w:trHeight w:val="665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4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2023/0235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5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6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B07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2019/1151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B08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9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A" w14:textId="77777777">
            <w:pPr>
              <w:ind w:left="108" w:right="90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2019/1151 (vennootschapsrecht)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B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28-09-2023 </w:t>
            </w:r>
          </w:p>
        </w:tc>
      </w:tr>
      <w:tr w:rsidR="00906303" w:rsidTr="00DB33AA" w14:paraId="574C4B15" w14:textId="77777777">
        <w:trPr>
          <w:trHeight w:val="886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D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2023/2089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0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B10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2016/800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B11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12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1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CIE van mening dat NL de RL 2016/800 (procedurele rechten minderjarige verdachten) niet in zijn geheel heeft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14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18-10-2023 </w:t>
            </w:r>
          </w:p>
        </w:tc>
      </w:tr>
      <w:tr w:rsidR="00906303" w:rsidTr="00DB33AA" w14:paraId="574C4B2A" w14:textId="77777777">
        <w:trPr>
          <w:trHeight w:val="222"/>
        </w:trPr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1F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2024/0240 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20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21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B2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2022/2464 </w:t>
            </w:r>
          </w:p>
        </w:tc>
        <w:tc>
          <w:tcPr>
            <w:tcW w:w="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906303" w14:paraId="574C4B23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00"/>
          </w:tcPr>
          <w:p w:rsidR="00906303" w:rsidRDefault="008E4414" w14:paraId="574C4B24" w14:textId="77777777">
            <w:pPr>
              <w:jc w:val="both"/>
            </w:pPr>
            <w:r>
              <w:rPr>
                <w:b w:val="0"/>
                <w:i/>
                <w:u w:val="none"/>
              </w:rPr>
              <w:t>NL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25" w14:textId="77777777">
            <w:pPr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26" w14:textId="77777777">
            <w:pPr>
              <w:spacing w:line="239" w:lineRule="auto"/>
              <w:ind w:left="108" w:right="59"/>
              <w:jc w:val="left"/>
            </w:pPr>
            <w:r>
              <w:rPr>
                <w:b w:val="0"/>
                <w:i/>
                <w:u w:val="none"/>
              </w:rPr>
              <w:t xml:space="preserve">CIE van mening dat NL niet heeft voldaan aan tijdige implementatie van </w:t>
            </w:r>
          </w:p>
          <w:p w:rsidR="00906303" w:rsidRDefault="008E4414" w14:paraId="574C4B27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RL 2022/2464 </w:t>
            </w:r>
          </w:p>
          <w:p w:rsidR="00906303" w:rsidRDefault="008E4414" w14:paraId="574C4B28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(duurzaamheidsrapportering door ondernemingen) 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29" w14:textId="77777777">
            <w:pPr>
              <w:ind w:left="108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26-09-2024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33" w14:textId="77777777">
        <w:trPr>
          <w:trHeight w:val="881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2B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2C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2D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906303" w14:paraId="574C4B2E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906303" w:rsidRDefault="00906303" w14:paraId="574C4B2F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30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31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32" w14:textId="77777777">
            <w:pPr>
              <w:spacing w:after="160"/>
              <w:jc w:val="left"/>
            </w:pPr>
          </w:p>
        </w:tc>
      </w:tr>
    </w:tbl>
    <w:p w:rsidR="00906303" w:rsidRDefault="008E4414" w14:paraId="574C4B34" w14:textId="77777777">
      <w:pPr>
        <w:spacing w:after="25"/>
        <w:jc w:val="left"/>
        <w:rPr>
          <w:b w:val="0"/>
          <w:u w:val="none"/>
        </w:rPr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343"/>
        <w:gridCol w:w="509"/>
        <w:gridCol w:w="3970"/>
        <w:gridCol w:w="2125"/>
      </w:tblGrid>
      <w:tr w:rsidR="00DB33AA" w:rsidTr="00DB33AA" w14:paraId="47A0CC0E" w14:textId="77777777">
        <w:trPr>
          <w:trHeight w:val="244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Pr="00DB33AA" w:rsidR="00DB33AA" w:rsidP="00D4732D" w:rsidRDefault="00DB33AA" w14:paraId="7D2118F5" w14:textId="7FD5D516">
            <w:pPr>
              <w:ind w:left="107"/>
              <w:jc w:val="left"/>
              <w:rPr>
                <w:u w:val="none"/>
              </w:rPr>
            </w:pPr>
            <w:r w:rsidRPr="00DB33AA">
              <w:rPr>
                <w:u w:val="none"/>
              </w:rPr>
              <w:t>AenM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B33AA" w:rsidP="00D4732D" w:rsidRDefault="00DB33AA" w14:paraId="79C76610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B33AA" w:rsidP="00D4732D" w:rsidRDefault="00DB33AA" w14:paraId="71A365C7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4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92D050"/>
          </w:tcPr>
          <w:p w:rsidR="00DB33AA" w:rsidP="00D4732D" w:rsidRDefault="00DB33AA" w14:paraId="248467C6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B33AA" w:rsidP="00D4732D" w:rsidRDefault="00DB33AA" w14:paraId="068DE0BD" w14:textId="77777777">
            <w:pPr>
              <w:spacing w:after="160"/>
              <w:jc w:val="left"/>
            </w:pP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B33AA" w:rsidP="00D4732D" w:rsidRDefault="00DB33AA" w14:paraId="0BF362EB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DB33AA" w:rsidP="00D4732D" w:rsidRDefault="00DB33AA" w14:paraId="132683F3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DB33AA" w:rsidTr="00DB33AA" w14:paraId="61938BEE" w14:textId="77777777">
        <w:trPr>
          <w:trHeight w:val="251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B33AA" w:rsidP="00D4732D" w:rsidRDefault="00DB33AA" w14:paraId="7EC11990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B33AA" w:rsidP="00D4732D" w:rsidRDefault="00DB33AA" w14:paraId="50FE9968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B33AA" w:rsidP="00D4732D" w:rsidRDefault="00DB33AA" w14:paraId="524FFA6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34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 w:rsidR="00DB33AA" w:rsidP="00D4732D" w:rsidRDefault="00DB33AA" w14:paraId="61472B05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ac</w:t>
            </w:r>
            <w:proofErr w:type="spellEnd"/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 w:rsidR="00DB33AA" w:rsidP="00D4732D" w:rsidRDefault="00DB33AA" w14:paraId="024A4F96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B33AA" w:rsidP="00D4732D" w:rsidRDefault="00DB33AA" w14:paraId="77DBEF20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DB33AA" w:rsidP="00D4732D" w:rsidRDefault="00DB33AA" w14:paraId="4B71A35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DB33AA" w:rsidTr="00DB33AA" w14:paraId="2FD17CFE" w14:textId="77777777">
        <w:trPr>
          <w:trHeight w:val="1115"/>
        </w:trPr>
        <w:tc>
          <w:tcPr>
            <w:tcW w:w="130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33AA" w:rsidP="00DB33AA" w:rsidRDefault="00DB33AA" w14:paraId="746C0F10" w14:textId="4C18D366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2024/0102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33AA" w:rsidP="00DB33AA" w:rsidRDefault="00DB33AA" w14:paraId="708ABE56" w14:textId="1F9040B2">
            <w:pPr>
              <w:ind w:left="108"/>
              <w:jc w:val="both"/>
            </w:pPr>
            <w:r>
              <w:rPr>
                <w:b w:val="0"/>
                <w:u w:val="none"/>
              </w:rPr>
              <w:t xml:space="preserve">JenV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33AA" w:rsidP="00DB33AA" w:rsidRDefault="00DB33AA" w14:paraId="5BAEADE2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DB33AA" w:rsidP="00DB33AA" w:rsidRDefault="00DB33AA" w14:paraId="592483E2" w14:textId="575192BD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2021/1883 </w:t>
            </w:r>
          </w:p>
        </w:tc>
        <w:tc>
          <w:tcPr>
            <w:tcW w:w="34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DB33AA" w:rsidP="00DB33AA" w:rsidRDefault="00DB33AA" w14:paraId="68E45A41" w14:textId="4C4A3479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DB33AA" w:rsidP="00DB33AA" w:rsidRDefault="00DB33AA" w14:paraId="1B6751B2" w14:textId="08F3AB2F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33AA" w:rsidP="00DB33AA" w:rsidRDefault="00DB33AA" w14:paraId="65B5EA96" w14:textId="5F0153B0">
            <w:pPr>
              <w:ind w:left="108" w:right="4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2021/1883 (toegang/verblijf derdelanders mhoo hooggekwalificeerde baan)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B33AA" w:rsidP="00DB33AA" w:rsidRDefault="00DB33AA" w14:paraId="75FAC12B" w14:textId="2ECC1DEB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25-01-2024 </w:t>
            </w:r>
          </w:p>
        </w:tc>
      </w:tr>
    </w:tbl>
    <w:p w:rsidR="00DB33AA" w:rsidRDefault="00DB33AA" w14:paraId="7F593C1A" w14:textId="77777777">
      <w:pPr>
        <w:spacing w:after="25"/>
        <w:jc w:val="left"/>
        <w:rPr>
          <w:b w:val="0"/>
          <w:u w:val="none"/>
        </w:rPr>
      </w:pPr>
    </w:p>
    <w:p w:rsidR="00DB33AA" w:rsidRDefault="00DB33AA" w14:paraId="15FBEF89" w14:textId="77777777">
      <w:pPr>
        <w:spacing w:after="25"/>
        <w:jc w:val="left"/>
      </w:pPr>
    </w:p>
    <w:p w:rsidR="00906303" w:rsidRDefault="008E4414" w14:paraId="574C4B35" w14:textId="77777777">
      <w:pPr>
        <w:jc w:val="both"/>
      </w:pPr>
      <w:r>
        <w:rPr>
          <w:rFonts w:ascii="Calibri" w:hAnsi="Calibri" w:eastAsia="Calibri" w:cs="Calibri"/>
          <w:b w:val="0"/>
          <w:sz w:val="22"/>
          <w:u w:val="none"/>
        </w:rPr>
        <w:t xml:space="preserve"> </w:t>
      </w:r>
      <w:r>
        <w:rPr>
          <w:rFonts w:ascii="Calibri" w:hAnsi="Calibri" w:eastAsia="Calibri" w:cs="Calibri"/>
          <w:b w:val="0"/>
          <w:sz w:val="22"/>
          <w:u w:val="none"/>
        </w:rPr>
        <w:tab/>
        <w:t xml:space="preserve"> </w:t>
      </w:r>
    </w:p>
    <w:tbl>
      <w:tblPr>
        <w:tblStyle w:val="TableGrid"/>
        <w:tblW w:w="10234" w:type="dxa"/>
        <w:tblInd w:w="-2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108"/>
        <w:gridCol w:w="235"/>
        <w:gridCol w:w="509"/>
        <w:gridCol w:w="3970"/>
        <w:gridCol w:w="2125"/>
      </w:tblGrid>
      <w:tr w:rsidR="00906303" w14:paraId="574C4B3D" w14:textId="77777777">
        <w:trPr>
          <w:trHeight w:val="244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36" w14:textId="77777777">
            <w:pPr>
              <w:ind w:left="107"/>
              <w:jc w:val="left"/>
            </w:pPr>
            <w:r>
              <w:rPr>
                <w:u w:val="none"/>
              </w:rPr>
              <w:t xml:space="preserve">LVVN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37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38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34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  <w:shd w:val="clear" w:color="auto" w:fill="92D050"/>
          </w:tcPr>
          <w:p w:rsidR="00906303" w:rsidRDefault="008E4414" w14:paraId="574C4B39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906303" w14:paraId="574C4B3A" w14:textId="77777777">
            <w:pPr>
              <w:spacing w:after="160"/>
              <w:jc w:val="left"/>
            </w:pP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3B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3C" w14:textId="77777777">
            <w:pPr>
              <w:ind w:left="108"/>
              <w:jc w:val="left"/>
            </w:pPr>
            <w:r>
              <w:rPr>
                <w:u w:val="none"/>
              </w:rPr>
              <w:t xml:space="preserve"> </w:t>
            </w:r>
          </w:p>
        </w:tc>
      </w:tr>
      <w:tr w:rsidR="00906303" w14:paraId="574C4B45" w14:textId="77777777">
        <w:trPr>
          <w:trHeight w:val="251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3E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3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40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343" w:type="dxa"/>
            <w:gridSpan w:val="2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nil"/>
            </w:tcBorders>
          </w:tcPr>
          <w:p w:rsidR="00906303" w:rsidRDefault="008E4414" w14:paraId="574C4B41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ac</w:t>
            </w:r>
            <w:proofErr w:type="spellEnd"/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42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4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4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4F" w14:textId="77777777">
        <w:trPr>
          <w:trHeight w:val="1115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46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2020/2295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47" w14:textId="77777777">
            <w:pPr>
              <w:ind w:left="108"/>
              <w:jc w:val="both"/>
            </w:pPr>
            <w:r>
              <w:rPr>
                <w:b w:val="0"/>
                <w:u w:val="none"/>
              </w:rPr>
              <w:t xml:space="preserve">LVVN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48" w14:textId="77777777">
            <w:pPr>
              <w:spacing w:line="242" w:lineRule="auto"/>
              <w:ind w:left="108" w:right="82"/>
              <w:jc w:val="left"/>
            </w:pPr>
            <w:proofErr w:type="spellStart"/>
            <w:r>
              <w:rPr>
                <w:b w:val="0"/>
                <w:u w:val="none"/>
              </w:rPr>
              <w:t>Verord</w:t>
            </w:r>
            <w:proofErr w:type="spellEnd"/>
            <w:r>
              <w:rPr>
                <w:b w:val="0"/>
                <w:u w:val="none"/>
              </w:rPr>
              <w:t xml:space="preserve">. o.a. </w:t>
            </w:r>
          </w:p>
          <w:p w:rsidR="00906303" w:rsidRDefault="008E4414" w14:paraId="574C4B49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1224/2009 </w:t>
            </w:r>
          </w:p>
        </w:tc>
        <w:tc>
          <w:tcPr>
            <w:tcW w:w="343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B4A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doub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4B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4C" w14:textId="77777777">
            <w:pPr>
              <w:ind w:left="108" w:right="4"/>
              <w:jc w:val="left"/>
            </w:pPr>
            <w:proofErr w:type="spellStart"/>
            <w:r>
              <w:rPr>
                <w:b w:val="0"/>
                <w:u w:val="none"/>
              </w:rPr>
              <w:t>Cie</w:t>
            </w:r>
            <w:proofErr w:type="spellEnd"/>
            <w:r>
              <w:rPr>
                <w:b w:val="0"/>
                <w:u w:val="none"/>
              </w:rPr>
              <w:t xml:space="preserve"> van mening dat NL een gebrek heeft  aan doeltreffende controle, handhaving en inspectie van de weging, vervoer, traceerbaarheid en vangstregistratie van visserijproducten.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4D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30-10-2020 </w:t>
            </w:r>
          </w:p>
          <w:p w:rsidR="00906303" w:rsidRDefault="008E4414" w14:paraId="574C4B4E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MROA 09-02-2022 </w:t>
            </w:r>
          </w:p>
        </w:tc>
      </w:tr>
      <w:tr w:rsidR="00906303" w14:paraId="574C4B59" w14:textId="77777777">
        <w:trPr>
          <w:trHeight w:val="883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</w:tcPr>
          <w:p w:rsidR="00906303" w:rsidRDefault="008E4414" w14:paraId="574C4B50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2021/2165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1" w14:textId="77777777">
            <w:pPr>
              <w:ind w:left="108"/>
              <w:jc w:val="both"/>
            </w:pPr>
            <w:r>
              <w:rPr>
                <w:b w:val="0"/>
                <w:u w:val="none"/>
              </w:rPr>
              <w:t xml:space="preserve">LVVN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2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Verord</w:t>
            </w:r>
            <w:proofErr w:type="spellEnd"/>
            <w:r>
              <w:rPr>
                <w:b w:val="0"/>
                <w:u w:val="none"/>
              </w:rPr>
              <w:t xml:space="preserve">. </w:t>
            </w:r>
          </w:p>
          <w:p w:rsidR="00906303" w:rsidRDefault="008E4414" w14:paraId="574C4B53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1380/2013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B54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5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6" w14:textId="77777777">
            <w:pPr>
              <w:spacing w:line="241" w:lineRule="auto"/>
              <w:ind w:left="108"/>
              <w:jc w:val="left"/>
            </w:pPr>
            <w:r>
              <w:rPr>
                <w:b w:val="0"/>
                <w:u w:val="none"/>
              </w:rPr>
              <w:t xml:space="preserve">CIE van mening dat er tekortkomingen zijn in het NL controle- en handhavingssysteem met betrekking tot </w:t>
            </w:r>
          </w:p>
          <w:p w:rsidR="00906303" w:rsidRDefault="008E4414" w14:paraId="574C4B57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de aanlandingsverplichting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8" w14:textId="77777777">
            <w:pPr>
              <w:ind w:left="108" w:right="2"/>
              <w:jc w:val="both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12-11-2021 </w:t>
            </w:r>
            <w:r>
              <w:rPr>
                <w:rFonts w:ascii="Calibri" w:hAnsi="Calibri" w:eastAsia="Calibri" w:cs="Calibri"/>
                <w:sz w:val="22"/>
                <w:u w:val="none"/>
              </w:rPr>
              <w:t>Sepot 25-07-2024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61" w14:textId="77777777">
        <w:trPr>
          <w:trHeight w:val="670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A" w14:textId="77777777">
            <w:pPr>
              <w:ind w:left="107"/>
              <w:jc w:val="left"/>
            </w:pPr>
            <w:r>
              <w:rPr>
                <w:b w:val="0"/>
                <w:u w:val="none"/>
              </w:rPr>
              <w:t xml:space="preserve">2021/4062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B" w14:textId="77777777">
            <w:pPr>
              <w:ind w:left="108"/>
              <w:jc w:val="both"/>
            </w:pPr>
            <w:r>
              <w:rPr>
                <w:b w:val="0"/>
                <w:u w:val="none"/>
              </w:rPr>
              <w:t xml:space="preserve">LVVN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C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RL 1992/43 </w:t>
            </w:r>
          </w:p>
        </w:tc>
        <w:tc>
          <w:tcPr>
            <w:tcW w:w="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8E4414" w14:paraId="574C4B5D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>CI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E" w14:textId="77777777">
            <w:pPr>
              <w:ind w:left="-34"/>
              <w:jc w:val="left"/>
            </w:pPr>
            <w:r>
              <w:rPr>
                <w:b w:val="0"/>
                <w:u w:val="none"/>
              </w:rPr>
              <w:t xml:space="preserve">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5F" w14:textId="77777777">
            <w:pPr>
              <w:ind w:left="108"/>
              <w:jc w:val="left"/>
            </w:pPr>
            <w:r>
              <w:rPr>
                <w:b w:val="0"/>
                <w:u w:val="none"/>
              </w:rPr>
              <w:t xml:space="preserve">CIE van mening dat NL een aantal bepalingen van de habitatrichtlijn niet of niet goed heeft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0" w14:textId="77777777">
            <w:pPr>
              <w:ind w:left="108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09-02-2022 </w:t>
            </w:r>
          </w:p>
        </w:tc>
      </w:tr>
      <w:tr w:rsidR="00906303" w14:paraId="574C4B6B" w14:textId="77777777">
        <w:trPr>
          <w:trHeight w:val="222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2" w14:textId="77777777">
            <w:pPr>
              <w:ind w:left="107"/>
              <w:jc w:val="left"/>
            </w:pPr>
            <w:r>
              <w:rPr>
                <w:b w:val="0"/>
                <w:i/>
                <w:u w:val="none"/>
              </w:rPr>
              <w:t xml:space="preserve">2024/4014 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3" w14:textId="77777777">
            <w:pPr>
              <w:ind w:left="108"/>
              <w:jc w:val="both"/>
            </w:pPr>
            <w:r>
              <w:rPr>
                <w:b w:val="0"/>
                <w:u w:val="none"/>
              </w:rPr>
              <w:t>LVVN</w:t>
            </w: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4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RL </w:t>
            </w:r>
          </w:p>
          <w:p w:rsidR="00906303" w:rsidRDefault="008E4414" w14:paraId="574C4B65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2009/147 </w:t>
            </w:r>
          </w:p>
        </w:tc>
        <w:tc>
          <w:tcPr>
            <w:tcW w:w="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906303" w14:paraId="574C4B66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00"/>
          </w:tcPr>
          <w:p w:rsidR="00906303" w:rsidRDefault="008E4414" w14:paraId="574C4B67" w14:textId="77777777">
            <w:pPr>
              <w:jc w:val="both"/>
            </w:pPr>
            <w:r>
              <w:rPr>
                <w:b w:val="0"/>
                <w:i/>
                <w:u w:val="none"/>
              </w:rPr>
              <w:t>NL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8" w14:textId="77777777">
            <w:pPr>
              <w:jc w:val="left"/>
            </w:pPr>
            <w:r>
              <w:rPr>
                <w:b w:val="0"/>
                <w:i/>
                <w:u w:val="none"/>
              </w:rPr>
              <w:t xml:space="preserve"> </w:t>
            </w:r>
          </w:p>
        </w:tc>
        <w:tc>
          <w:tcPr>
            <w:tcW w:w="3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9" w14:textId="77777777">
            <w:pPr>
              <w:ind w:left="108"/>
              <w:jc w:val="left"/>
            </w:pPr>
            <w:r>
              <w:rPr>
                <w:b w:val="0"/>
                <w:i/>
                <w:u w:val="none"/>
              </w:rPr>
              <w:t xml:space="preserve">CIE van mening dat NL een aantal verplichtingen uit artikelen 2, 3 en 4 van de vogelrichtlijn niet is nagekomen. 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6A" w14:textId="77777777">
            <w:pPr>
              <w:ind w:left="108"/>
              <w:jc w:val="left"/>
            </w:pPr>
            <w:proofErr w:type="spellStart"/>
            <w:r>
              <w:rPr>
                <w:b w:val="0"/>
                <w:i/>
                <w:u w:val="none"/>
              </w:rPr>
              <w:t>Igs</w:t>
            </w:r>
            <w:proofErr w:type="spellEnd"/>
            <w:r>
              <w:rPr>
                <w:b w:val="0"/>
                <w:i/>
                <w:u w:val="none"/>
              </w:rPr>
              <w:t xml:space="preserve"> 25-07-2024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74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6C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6D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6E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906303" w:rsidRDefault="00906303" w14:paraId="574C4B6F" w14:textId="77777777">
            <w:pPr>
              <w:spacing w:after="160"/>
              <w:jc w:val="left"/>
            </w:pPr>
          </w:p>
        </w:tc>
        <w:tc>
          <w:tcPr>
            <w:tcW w:w="235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:rsidR="00906303" w:rsidRDefault="00906303" w14:paraId="574C4B70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71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72" w14:textId="77777777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906303" w14:paraId="574C4B73" w14:textId="77777777">
            <w:pPr>
              <w:spacing w:after="160"/>
              <w:jc w:val="left"/>
            </w:pPr>
          </w:p>
        </w:tc>
      </w:tr>
    </w:tbl>
    <w:p w:rsidR="00906303" w:rsidRDefault="008E4414" w14:paraId="574C4B75" w14:textId="77777777">
      <w:pPr>
        <w:jc w:val="both"/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4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906303" w14:paraId="574C4B7C" w14:textId="77777777">
        <w:trPr>
          <w:trHeight w:val="246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76" w14:textId="77777777">
            <w:pPr>
              <w:jc w:val="left"/>
            </w:pPr>
            <w:r>
              <w:rPr>
                <w:u w:val="none"/>
              </w:rPr>
              <w:t xml:space="preserve">SZW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7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7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79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7A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7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83" w14:textId="77777777">
        <w:trPr>
          <w:trHeight w:val="251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7D" w14:textId="77777777">
            <w:pPr>
              <w:jc w:val="left"/>
            </w:pPr>
            <w:r>
              <w:rPr>
                <w:b w:val="0"/>
                <w:u w:val="none"/>
              </w:rPr>
              <w:lastRenderedPageBreak/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7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7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8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8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82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8A" w14:textId="77777777">
        <w:trPr>
          <w:trHeight w:val="1332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4" w14:textId="77777777">
            <w:pPr>
              <w:jc w:val="left"/>
            </w:pPr>
            <w:r>
              <w:rPr>
                <w:b w:val="0"/>
                <w:u w:val="none"/>
              </w:rPr>
              <w:t xml:space="preserve">2021/2061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5" w14:textId="77777777">
            <w:pPr>
              <w:ind w:left="1"/>
              <w:jc w:val="both"/>
            </w:pPr>
            <w:r>
              <w:rPr>
                <w:b w:val="0"/>
                <w:u w:val="none"/>
              </w:rPr>
              <w:t xml:space="preserve">SZW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2014/67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8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Volgens de Commissie zijn delen van de NL nationale maatregelen niet in overeenstemming met de </w:t>
            </w:r>
            <w:proofErr w:type="spellStart"/>
            <w:r>
              <w:rPr>
                <w:b w:val="0"/>
                <w:u w:val="none"/>
              </w:rPr>
              <w:t>IMIverordening</w:t>
            </w:r>
            <w:proofErr w:type="spellEnd"/>
            <w:r>
              <w:rPr>
                <w:b w:val="0"/>
                <w:u w:val="none"/>
              </w:rPr>
              <w:t xml:space="preserve"> (administratieve eisen en controlemaatregelen en bescherming tegen nadelige behandeling).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9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15-07-2021 MROA 26/1/2023 </w:t>
            </w:r>
          </w:p>
        </w:tc>
      </w:tr>
      <w:tr w:rsidR="00906303" w14:paraId="574C4B91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B" w14:textId="77777777">
            <w:pPr>
              <w:jc w:val="left"/>
            </w:pPr>
            <w:r>
              <w:rPr>
                <w:b w:val="0"/>
                <w:u w:val="none"/>
              </w:rPr>
              <w:t xml:space="preserve">2023/2134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C" w14:textId="77777777">
            <w:pPr>
              <w:ind w:left="1"/>
              <w:jc w:val="both"/>
            </w:pPr>
            <w:r>
              <w:rPr>
                <w:b w:val="0"/>
                <w:u w:val="none"/>
              </w:rPr>
              <w:t xml:space="preserve">SZW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2014/36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8F" w14:textId="77777777">
            <w:pPr>
              <w:ind w:left="1" w:right="1"/>
              <w:jc w:val="left"/>
            </w:pPr>
            <w:r>
              <w:rPr>
                <w:b w:val="0"/>
                <w:u w:val="none"/>
              </w:rPr>
              <w:t xml:space="preserve">CIE van mening dat een aantal elementen van de seizoenarbeidersrichtlijn niet-conform zijn omgezet.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0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20-12-2023 </w:t>
            </w:r>
          </w:p>
        </w:tc>
      </w:tr>
      <w:tr w:rsidR="00906303" w14:paraId="574C4B99" w14:textId="77777777">
        <w:trPr>
          <w:trHeight w:val="886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2" w14:textId="77777777">
            <w:pPr>
              <w:jc w:val="left"/>
            </w:pPr>
            <w:r>
              <w:rPr>
                <w:b w:val="0"/>
                <w:u w:val="none"/>
              </w:rPr>
              <w:t xml:space="preserve">2024/0168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3" w14:textId="77777777">
            <w:pPr>
              <w:ind w:left="1"/>
              <w:jc w:val="both"/>
            </w:pPr>
            <w:r>
              <w:rPr>
                <w:b w:val="0"/>
                <w:u w:val="none"/>
              </w:rPr>
              <w:t xml:space="preserve">SZW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B9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2022/431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7" w14:textId="77777777">
            <w:pPr>
              <w:ind w:left="1" w:right="13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Richtlijn 2022/431 (carcinogene agentia op het werk)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98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23-05-2024 </w:t>
            </w:r>
          </w:p>
        </w:tc>
      </w:tr>
    </w:tbl>
    <w:p w:rsidR="00906303" w:rsidRDefault="008E4414" w14:paraId="574C4B9A" w14:textId="77777777">
      <w:pPr>
        <w:jc w:val="both"/>
      </w:pPr>
      <w:r>
        <w:rPr>
          <w:b w:val="0"/>
          <w:u w:val="none"/>
        </w:rPr>
        <w:t xml:space="preserve"> </w:t>
      </w:r>
    </w:p>
    <w:tbl>
      <w:tblPr>
        <w:tblStyle w:val="TableGrid"/>
        <w:tblW w:w="10234" w:type="dxa"/>
        <w:tblInd w:w="-28" w:type="dxa"/>
        <w:tblCellMar>
          <w:top w:w="55" w:type="dxa"/>
          <w:left w:w="107" w:type="dxa"/>
          <w:right w:w="114" w:type="dxa"/>
        </w:tblCellMar>
        <w:tblLook w:val="04A0" w:firstRow="1" w:lastRow="0" w:firstColumn="1" w:lastColumn="0" w:noHBand="0" w:noVBand="1"/>
      </w:tblPr>
      <w:tblGrid>
        <w:gridCol w:w="1303"/>
        <w:gridCol w:w="710"/>
        <w:gridCol w:w="1274"/>
        <w:gridCol w:w="852"/>
        <w:gridCol w:w="3970"/>
        <w:gridCol w:w="2125"/>
      </w:tblGrid>
      <w:tr w:rsidR="00906303" w14:paraId="574C4BA1" w14:textId="77777777">
        <w:trPr>
          <w:trHeight w:val="246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9B" w14:textId="77777777">
            <w:pPr>
              <w:jc w:val="left"/>
            </w:pPr>
            <w:r>
              <w:rPr>
                <w:u w:val="none"/>
              </w:rPr>
              <w:t xml:space="preserve">VWS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9C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9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9E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9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92D050"/>
          </w:tcPr>
          <w:p w:rsidR="00906303" w:rsidRDefault="008E4414" w14:paraId="574C4BA0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A8" w14:textId="77777777">
        <w:trPr>
          <w:trHeight w:val="248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A2" w14:textId="77777777">
            <w:pPr>
              <w:jc w:val="left"/>
            </w:pPr>
            <w:r>
              <w:rPr>
                <w:b w:val="0"/>
                <w:u w:val="none"/>
              </w:rPr>
              <w:t xml:space="preserve">Zaak </w:t>
            </w:r>
            <w:proofErr w:type="spellStart"/>
            <w:r>
              <w:rPr>
                <w:b w:val="0"/>
                <w:u w:val="none"/>
              </w:rPr>
              <w:t>nr</w:t>
            </w:r>
            <w:proofErr w:type="spellEnd"/>
            <w:r>
              <w:rPr>
                <w:b w:val="0"/>
                <w:u w:val="none"/>
              </w:rPr>
              <w:t xml:space="preserve">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A3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dept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A4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Grondslag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A5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actie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A6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Inhoud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:rsidR="00906303" w:rsidRDefault="008E4414" w14:paraId="574C4BA7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 </w:t>
            </w:r>
          </w:p>
        </w:tc>
      </w:tr>
      <w:tr w:rsidR="00906303" w14:paraId="574C4BB3" w14:textId="77777777">
        <w:trPr>
          <w:trHeight w:val="1116"/>
        </w:trPr>
        <w:tc>
          <w:tcPr>
            <w:tcW w:w="13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A9" w14:textId="77777777">
            <w:pPr>
              <w:jc w:val="left"/>
            </w:pPr>
            <w:r>
              <w:rPr>
                <w:b w:val="0"/>
                <w:u w:val="none"/>
              </w:rPr>
              <w:t xml:space="preserve">2022/0315 </w:t>
            </w:r>
          </w:p>
        </w:tc>
        <w:tc>
          <w:tcPr>
            <w:tcW w:w="7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AA" w14:textId="77777777">
            <w:pPr>
              <w:ind w:left="1"/>
              <w:jc w:val="both"/>
            </w:pPr>
            <w:r>
              <w:rPr>
                <w:b w:val="0"/>
                <w:u w:val="none"/>
              </w:rPr>
              <w:t xml:space="preserve">VWS </w:t>
            </w:r>
          </w:p>
        </w:tc>
        <w:tc>
          <w:tcPr>
            <w:tcW w:w="127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AB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RL </w:t>
            </w:r>
          </w:p>
          <w:p w:rsidR="00906303" w:rsidRDefault="008E4414" w14:paraId="574C4BAC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2019/882 </w:t>
            </w:r>
          </w:p>
        </w:tc>
        <w:tc>
          <w:tcPr>
            <w:tcW w:w="85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AD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CIE </w:t>
            </w:r>
          </w:p>
        </w:tc>
        <w:tc>
          <w:tcPr>
            <w:tcW w:w="397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AE" w14:textId="77777777">
            <w:pPr>
              <w:spacing w:line="239" w:lineRule="auto"/>
              <w:ind w:left="1"/>
              <w:jc w:val="left"/>
            </w:pPr>
            <w:r>
              <w:rPr>
                <w:b w:val="0"/>
                <w:u w:val="none"/>
              </w:rPr>
              <w:t xml:space="preserve">CIE van mening dat NL niet heeft voldaan aan tijdige implementatie van RL 2019/882 mbt </w:t>
            </w:r>
          </w:p>
          <w:p w:rsidR="00906303" w:rsidRDefault="008E4414" w14:paraId="574C4BAF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toegankelijkheidsvoorschriften voor producten en diensten </w:t>
            </w:r>
          </w:p>
        </w:tc>
        <w:tc>
          <w:tcPr>
            <w:tcW w:w="2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06303" w:rsidRDefault="008E4414" w14:paraId="574C4BB0" w14:textId="77777777">
            <w:pPr>
              <w:ind w:left="1"/>
              <w:jc w:val="left"/>
            </w:pPr>
            <w:proofErr w:type="spellStart"/>
            <w:r>
              <w:rPr>
                <w:b w:val="0"/>
                <w:u w:val="none"/>
              </w:rPr>
              <w:t>Igs</w:t>
            </w:r>
            <w:proofErr w:type="spellEnd"/>
            <w:r>
              <w:rPr>
                <w:b w:val="0"/>
                <w:u w:val="none"/>
              </w:rPr>
              <w:t xml:space="preserve"> 19-07-2022 </w:t>
            </w:r>
          </w:p>
          <w:p w:rsidR="00906303" w:rsidRDefault="008E4414" w14:paraId="574C4BB1" w14:textId="77777777">
            <w:pPr>
              <w:ind w:left="1"/>
              <w:jc w:val="left"/>
            </w:pPr>
            <w:r>
              <w:rPr>
                <w:b w:val="0"/>
                <w:u w:val="none"/>
              </w:rPr>
              <w:t xml:space="preserve">MROA 14-07-2023 </w:t>
            </w:r>
          </w:p>
          <w:p w:rsidR="00906303" w:rsidRDefault="008E4414" w14:paraId="574C4BB2" w14:textId="77777777">
            <w:pPr>
              <w:ind w:left="1"/>
              <w:jc w:val="left"/>
            </w:pPr>
            <w:r>
              <w:rPr>
                <w:u w:val="none"/>
              </w:rPr>
              <w:t>Aanvullend MROA 25-07-2024</w:t>
            </w:r>
            <w:r>
              <w:rPr>
                <w:b w:val="0"/>
                <w:u w:val="none"/>
              </w:rPr>
              <w:t xml:space="preserve"> </w:t>
            </w:r>
          </w:p>
        </w:tc>
      </w:tr>
    </w:tbl>
    <w:p w:rsidR="00906303" w:rsidRDefault="008E4414" w14:paraId="574C4BB4" w14:textId="77777777">
      <w:pPr>
        <w:jc w:val="both"/>
      </w:pPr>
      <w:r>
        <w:rPr>
          <w:b w:val="0"/>
          <w:u w:val="none"/>
        </w:rPr>
        <w:t xml:space="preserve"> </w:t>
      </w:r>
    </w:p>
    <w:sectPr w:rsidR="00906303">
      <w:footerReference w:type="even" r:id="rId10"/>
      <w:footerReference w:type="default" r:id="rId11"/>
      <w:footerReference w:type="first" r:id="rId12"/>
      <w:pgSz w:w="11906" w:h="16838"/>
      <w:pgMar w:top="857" w:right="1573" w:bottom="1122" w:left="852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AAE6" w14:textId="77777777" w:rsidR="00E350D2" w:rsidRDefault="00E350D2">
      <w:pPr>
        <w:spacing w:line="240" w:lineRule="auto"/>
      </w:pPr>
      <w:r>
        <w:separator/>
      </w:r>
    </w:p>
  </w:endnote>
  <w:endnote w:type="continuationSeparator" w:id="0">
    <w:p w14:paraId="6217F23C" w14:textId="77777777" w:rsidR="00E350D2" w:rsidRDefault="00E35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4BB5" w14:textId="77777777" w:rsidR="00906303" w:rsidRDefault="008E4414">
    <w:pPr>
      <w:tabs>
        <w:tab w:val="center" w:pos="5099"/>
      </w:tabs>
      <w:jc w:val="left"/>
    </w:pPr>
    <w:r>
      <w:rPr>
        <w:rFonts w:ascii="Times New Roman" w:eastAsia="Times New Roman" w:hAnsi="Times New Roman" w:cs="Times New Roman"/>
        <w:b w:val="0"/>
        <w:sz w:val="20"/>
        <w:u w:val="none"/>
      </w:rPr>
      <w:t xml:space="preserve"> </w:t>
    </w:r>
    <w:r>
      <w:rPr>
        <w:rFonts w:ascii="Times New Roman" w:eastAsia="Times New Roman" w:hAnsi="Times New Roman" w:cs="Times New Roman"/>
        <w:b w:val="0"/>
        <w:sz w:val="20"/>
        <w:u w:val="non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0"/>
        <w:u w:val="none"/>
      </w:rPr>
      <w:t>1</w:t>
    </w:r>
    <w:r>
      <w:rPr>
        <w:rFonts w:ascii="Times New Roman" w:eastAsia="Times New Roman" w:hAnsi="Times New Roman" w:cs="Times New Roman"/>
        <w:b w:val="0"/>
        <w:sz w:val="20"/>
        <w:u w:val="none"/>
      </w:rPr>
      <w:fldChar w:fldCharType="end"/>
    </w:r>
    <w:r>
      <w:rPr>
        <w:rFonts w:ascii="Times New Roman" w:eastAsia="Times New Roman" w:hAnsi="Times New Roman" w:cs="Times New Roman"/>
        <w:b w:val="0"/>
        <w:sz w:val="20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4BB6" w14:textId="77777777" w:rsidR="00906303" w:rsidRDefault="008E4414">
    <w:pPr>
      <w:tabs>
        <w:tab w:val="center" w:pos="5099"/>
      </w:tabs>
      <w:jc w:val="left"/>
    </w:pPr>
    <w:r>
      <w:rPr>
        <w:rFonts w:ascii="Times New Roman" w:eastAsia="Times New Roman" w:hAnsi="Times New Roman" w:cs="Times New Roman"/>
        <w:b w:val="0"/>
        <w:sz w:val="20"/>
        <w:u w:val="none"/>
      </w:rPr>
      <w:t xml:space="preserve"> </w:t>
    </w:r>
    <w:r>
      <w:rPr>
        <w:rFonts w:ascii="Times New Roman" w:eastAsia="Times New Roman" w:hAnsi="Times New Roman" w:cs="Times New Roman"/>
        <w:b w:val="0"/>
        <w:sz w:val="20"/>
        <w:u w:val="non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0"/>
        <w:u w:val="none"/>
      </w:rPr>
      <w:t>1</w:t>
    </w:r>
    <w:r>
      <w:rPr>
        <w:rFonts w:ascii="Times New Roman" w:eastAsia="Times New Roman" w:hAnsi="Times New Roman" w:cs="Times New Roman"/>
        <w:b w:val="0"/>
        <w:sz w:val="20"/>
        <w:u w:val="none"/>
      </w:rPr>
      <w:fldChar w:fldCharType="end"/>
    </w:r>
    <w:r>
      <w:rPr>
        <w:rFonts w:ascii="Times New Roman" w:eastAsia="Times New Roman" w:hAnsi="Times New Roman" w:cs="Times New Roman"/>
        <w:b w:val="0"/>
        <w:sz w:val="20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4BB7" w14:textId="77777777" w:rsidR="00906303" w:rsidRDefault="008E4414">
    <w:pPr>
      <w:tabs>
        <w:tab w:val="center" w:pos="5099"/>
      </w:tabs>
      <w:jc w:val="left"/>
    </w:pPr>
    <w:r>
      <w:rPr>
        <w:rFonts w:ascii="Times New Roman" w:eastAsia="Times New Roman" w:hAnsi="Times New Roman" w:cs="Times New Roman"/>
        <w:b w:val="0"/>
        <w:sz w:val="20"/>
        <w:u w:val="none"/>
      </w:rPr>
      <w:t xml:space="preserve"> </w:t>
    </w:r>
    <w:r>
      <w:rPr>
        <w:rFonts w:ascii="Times New Roman" w:eastAsia="Times New Roman" w:hAnsi="Times New Roman" w:cs="Times New Roman"/>
        <w:b w:val="0"/>
        <w:sz w:val="20"/>
        <w:u w:val="non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  <w:sz w:val="20"/>
        <w:u w:val="none"/>
      </w:rPr>
      <w:t>1</w:t>
    </w:r>
    <w:r>
      <w:rPr>
        <w:rFonts w:ascii="Times New Roman" w:eastAsia="Times New Roman" w:hAnsi="Times New Roman" w:cs="Times New Roman"/>
        <w:b w:val="0"/>
        <w:sz w:val="20"/>
        <w:u w:val="none"/>
      </w:rPr>
      <w:fldChar w:fldCharType="end"/>
    </w:r>
    <w:r>
      <w:rPr>
        <w:rFonts w:ascii="Times New Roman" w:eastAsia="Times New Roman" w:hAnsi="Times New Roman" w:cs="Times New Roman"/>
        <w:b w:val="0"/>
        <w:sz w:val="2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FD90" w14:textId="77777777" w:rsidR="00E350D2" w:rsidRDefault="00E350D2">
      <w:pPr>
        <w:spacing w:line="240" w:lineRule="auto"/>
      </w:pPr>
      <w:r>
        <w:separator/>
      </w:r>
    </w:p>
  </w:footnote>
  <w:footnote w:type="continuationSeparator" w:id="0">
    <w:p w14:paraId="0E80184C" w14:textId="77777777" w:rsidR="00E350D2" w:rsidRDefault="00E350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03"/>
    <w:rsid w:val="002F0CA6"/>
    <w:rsid w:val="003D20EF"/>
    <w:rsid w:val="005D74E3"/>
    <w:rsid w:val="007C2764"/>
    <w:rsid w:val="008E4414"/>
    <w:rsid w:val="00906303"/>
    <w:rsid w:val="00D147D0"/>
    <w:rsid w:val="00DB33AA"/>
    <w:rsid w:val="00E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8C7"/>
  <w15:docId w15:val="{B743934D-CF44-439C-BC43-5B6666F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Verdana" w:eastAsia="Verdana" w:hAnsi="Verdana" w:cs="Verdana"/>
      <w:b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2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764"/>
    <w:rPr>
      <w:rFonts w:ascii="Verdana" w:eastAsia="Verdana" w:hAnsi="Verdana" w:cs="Verdana"/>
      <w:b/>
      <w:color w:val="000000"/>
      <w:sz w:val="20"/>
      <w:szCs w:val="20"/>
      <w:u w:val="single"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76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764"/>
    <w:rPr>
      <w:rFonts w:ascii="Verdana" w:eastAsia="Verdana" w:hAnsi="Verdana" w:cs="Verdana"/>
      <w:b/>
      <w:bCs/>
      <w:color w:val="000000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3.xml" Id="rId12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2063</ap:Words>
  <ap:Characters>11349</ap:Characters>
  <ap:DocSecurity>0</ap:DocSecurity>
  <ap:Lines>94</ap:Lines>
  <ap:Paragraphs>26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2024-10-25T07:05:00.0000000Z</dcterms:created>
  <dcterms:modified xsi:type="dcterms:W3CDTF">2024-10-25T07:05:00.0000000Z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b7c219f5-0284-4e30-b1f0-a4cc707d8784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7;#Military and civil cooperation|b8dca804-e27b-465f-bf91-3b704e18e8a2</vt:lpwstr>
  </property>
  <property fmtid="{D5CDD505-2E9C-101B-9397-08002B2CF9AE}" pid="6" name="BZCountryState">
    <vt:lpwstr>8;#Germany|0b1c626f-21ec-4bba-be13-5681feaf0b9c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