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42CAF716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4EEC614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5D5C8E46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5D7F8B9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7F75D0C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74E4FC5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96DD08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EE3984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0FB286A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7921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C564B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5A93639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591E1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678DC" w14:paraId="2AF67E50" w14:textId="3AC010F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XXII</w:t>
            </w:r>
          </w:p>
        </w:tc>
        <w:tc>
          <w:tcPr>
            <w:tcW w:w="7654" w:type="dxa"/>
            <w:gridSpan w:val="2"/>
          </w:tcPr>
          <w:p w:rsidRPr="008467BE" w:rsidR="00470846" w:rsidP="004678DC" w:rsidRDefault="004678DC" w14:paraId="4D588CCB" w14:textId="06B05C6B">
            <w:pPr>
              <w:pStyle w:val="Amendement"/>
              <w:rPr>
                <w:rFonts w:ascii="Times New Roman" w:hAnsi="Times New Roman"/>
                <w:b w:val="0"/>
                <w:szCs w:val="24"/>
              </w:rPr>
            </w:pPr>
            <w:r w:rsidRPr="004678DC">
              <w:rPr>
                <w:rFonts w:ascii="Times New Roman" w:hAnsi="Times New Roman"/>
              </w:rPr>
              <w:t>Vaststelling van de begrotingsstaten van het ministerie van Volkshuisvesting en Ruimtelĳke Ordening (XXII) voor</w:t>
            </w:r>
            <w:r>
              <w:rPr>
                <w:rFonts w:ascii="Times New Roman" w:hAnsi="Times New Roman"/>
              </w:rPr>
              <w:t xml:space="preserve"> </w:t>
            </w:r>
            <w:r w:rsidRPr="004678DC">
              <w:rPr>
                <w:rFonts w:ascii="Times New Roman" w:hAnsi="Times New Roman"/>
              </w:rPr>
              <w:t>het jaar 2025</w:t>
            </w:r>
          </w:p>
        </w:tc>
      </w:tr>
      <w:tr w:rsidR="00470846" w:rsidTr="00FB349A" w14:paraId="14187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2745AC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4CA688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488D4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9C189E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0D4F35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46E2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05F82BD" w14:textId="77105F2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294DD4">
              <w:rPr>
                <w:rFonts w:ascii="Times New Roman" w:hAnsi="Times New Roman"/>
                <w:caps/>
              </w:rPr>
              <w:t>52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B277989" w14:textId="38BCEFF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3646C0">
              <w:rPr>
                <w:rFonts w:ascii="Times New Roman" w:hAnsi="Times New Roman"/>
                <w:caps/>
              </w:rPr>
              <w:t>de leden</w:t>
            </w:r>
            <w:r w:rsidRPr="001A2A63">
              <w:rPr>
                <w:rFonts w:ascii="Times New Roman" w:hAnsi="Times New Roman"/>
                <w:caps/>
              </w:rPr>
              <w:t xml:space="preserve"> </w:t>
            </w:r>
            <w:r w:rsidR="003A7CA3">
              <w:rPr>
                <w:rFonts w:ascii="Times New Roman" w:hAnsi="Times New Roman"/>
                <w:caps/>
              </w:rPr>
              <w:t>Grinwis</w:t>
            </w:r>
            <w:r w:rsidR="003646C0">
              <w:rPr>
                <w:rFonts w:ascii="Times New Roman" w:hAnsi="Times New Roman"/>
                <w:caps/>
              </w:rPr>
              <w:t xml:space="preserve"> en de Hoop</w:t>
            </w:r>
            <w:r w:rsidR="00704ED3">
              <w:rPr>
                <w:rFonts w:ascii="Times New Roman" w:hAnsi="Times New Roman"/>
                <w:caps/>
              </w:rPr>
              <w:t xml:space="preserve"> </w:t>
            </w:r>
            <w:r w:rsidRPr="00294DD4" w:rsidR="00704ED3">
              <w:rPr>
                <w:rFonts w:ascii="Times New Roman" w:hAnsi="Times New Roman"/>
                <w:bCs/>
                <w:caps/>
                <w:szCs w:val="24"/>
              </w:rPr>
              <w:t xml:space="preserve">TER VERVANGING VAN DAT GEDRUKT ONDER NR. </w:t>
            </w:r>
            <w:r w:rsidRPr="00704ED3" w:rsidR="00704ED3">
              <w:rPr>
                <w:rFonts w:ascii="Times New Roman" w:hAnsi="Times New Roman"/>
                <w:bCs/>
                <w:caps/>
              </w:rPr>
              <w:t>14</w:t>
            </w:r>
            <w:r w:rsidR="00704ED3">
              <w:rPr>
                <w:rStyle w:val="Voetnootmarkering"/>
                <w:rFonts w:ascii="Times New Roman" w:hAnsi="Times New Roman"/>
                <w:bCs/>
                <w:caps/>
              </w:rPr>
              <w:footnoteReference w:id="1"/>
            </w:r>
          </w:p>
        </w:tc>
      </w:tr>
      <w:tr w:rsidR="00470846" w:rsidTr="00FB349A" w14:paraId="4C9E7D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1D0777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5584397E" w14:textId="4A9B438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B73D98">
              <w:rPr>
                <w:rFonts w:ascii="Times New Roman" w:hAnsi="Times New Roman"/>
                <w:b w:val="0"/>
              </w:rPr>
              <w:t>24</w:t>
            </w:r>
            <w:r w:rsidR="00704ED3">
              <w:rPr>
                <w:rFonts w:ascii="Times New Roman" w:hAnsi="Times New Roman"/>
                <w:b w:val="0"/>
              </w:rPr>
              <w:t xml:space="preserve"> </w:t>
            </w:r>
            <w:r w:rsidR="003646C0">
              <w:rPr>
                <w:rFonts w:ascii="Times New Roman" w:hAnsi="Times New Roman"/>
                <w:b w:val="0"/>
              </w:rPr>
              <w:t>oktober 2024</w:t>
            </w:r>
          </w:p>
        </w:tc>
      </w:tr>
      <w:tr w:rsidR="00470846" w:rsidTr="00FB349A" w14:paraId="716F68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733131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D70F4E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92C0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5A09E892" w14:textId="28260298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3646C0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3646C0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64D01E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92F3B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3FC658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1F410702" w14:textId="10131252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464584">
        <w:rPr>
          <w:rFonts w:ascii="Times New Roman" w:hAnsi="Times New Roman"/>
        </w:rPr>
        <w:t xml:space="preserve">departementale </w:t>
      </w:r>
      <w:r>
        <w:rPr>
          <w:rFonts w:ascii="Times New Roman" w:hAnsi="Times New Roman"/>
        </w:rPr>
        <w:t>begrotingsstaat wordt als volgt gewijzigd:</w:t>
      </w:r>
    </w:p>
    <w:p w:rsidR="00741EB2" w:rsidP="00FB349A" w:rsidRDefault="00741EB2" w14:paraId="1CB69552" w14:textId="77777777">
      <w:pPr>
        <w:rPr>
          <w:rFonts w:ascii="Times New Roman" w:hAnsi="Times New Roman"/>
        </w:rPr>
      </w:pPr>
    </w:p>
    <w:p w:rsidRPr="004D4BCF" w:rsidR="00470846" w:rsidP="00FB349A" w:rsidRDefault="00470846" w14:paraId="238B2A1B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2CDB13F1" w14:textId="77777777">
      <w:pPr>
        <w:rPr>
          <w:rFonts w:ascii="Times New Roman" w:hAnsi="Times New Roman"/>
        </w:rPr>
      </w:pPr>
    </w:p>
    <w:p w:rsidRPr="004D4BCF" w:rsidR="00470846" w:rsidP="00FB349A" w:rsidRDefault="00470846" w14:paraId="6B98DEFD" w14:textId="39C9C81C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4678DC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4678DC">
        <w:rPr>
          <w:rFonts w:ascii="Times New Roman" w:hAnsi="Times New Roman"/>
          <w:b/>
        </w:rPr>
        <w:t>Woningmarkt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216A9A">
        <w:rPr>
          <w:rFonts w:ascii="Times New Roman" w:hAnsi="Times New Roman"/>
          <w:b/>
        </w:rPr>
        <w:t>3</w:t>
      </w:r>
      <w:r w:rsidR="000E3581">
        <w:rPr>
          <w:rFonts w:ascii="Times New Roman" w:hAnsi="Times New Roman"/>
          <w:b/>
        </w:rPr>
        <w:t>0</w:t>
      </w:r>
      <w:r w:rsidR="004678DC">
        <w:rPr>
          <w:rFonts w:ascii="Times New Roman" w:hAnsi="Times New Roman"/>
          <w:b/>
        </w:rPr>
        <w:t>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62AF72F7" w14:textId="77777777">
      <w:pPr>
        <w:rPr>
          <w:rFonts w:ascii="Times New Roman" w:hAnsi="Times New Roman"/>
        </w:rPr>
      </w:pPr>
    </w:p>
    <w:p w:rsidRPr="004D4BCF" w:rsidR="00470846" w:rsidP="00FB349A" w:rsidRDefault="00470846" w14:paraId="7FDA4CA9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74BBF4EA" w14:textId="77777777">
      <w:pPr>
        <w:rPr>
          <w:rFonts w:ascii="Times New Roman" w:hAnsi="Times New Roman"/>
        </w:rPr>
      </w:pPr>
    </w:p>
    <w:p w:rsidRPr="004D4BCF" w:rsidR="00470846" w:rsidP="00FB349A" w:rsidRDefault="00470846" w14:paraId="69AFA938" w14:textId="09E89413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4678DC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4678DC">
        <w:rPr>
          <w:rFonts w:ascii="Times New Roman" w:hAnsi="Times New Roman"/>
          <w:b/>
        </w:rPr>
        <w:t>Woningmarkt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216A9A">
        <w:rPr>
          <w:rFonts w:ascii="Times New Roman" w:hAnsi="Times New Roman"/>
          <w:b/>
        </w:rPr>
        <w:t>3</w:t>
      </w:r>
      <w:r w:rsidR="000E3581">
        <w:rPr>
          <w:rFonts w:ascii="Times New Roman" w:hAnsi="Times New Roman"/>
          <w:b/>
        </w:rPr>
        <w:t>0</w:t>
      </w:r>
      <w:r w:rsidR="004678DC">
        <w:rPr>
          <w:rFonts w:ascii="Times New Roman" w:hAnsi="Times New Roman"/>
          <w:b/>
        </w:rPr>
        <w:t>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12FBBF0F" w14:textId="77777777">
      <w:pPr>
        <w:rPr>
          <w:rFonts w:ascii="Times New Roman" w:hAnsi="Times New Roman"/>
        </w:rPr>
      </w:pPr>
    </w:p>
    <w:p w:rsidRPr="004D4BCF" w:rsidR="00470846" w:rsidP="00FB349A" w:rsidRDefault="00470846" w14:paraId="5EDD63A3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1A2A63" w:rsidP="00FB349A" w:rsidRDefault="001A2A63" w14:paraId="6E443F1A" w14:textId="77777777">
      <w:pPr>
        <w:rPr>
          <w:rFonts w:ascii="Times New Roman" w:hAnsi="Times New Roman"/>
        </w:rPr>
      </w:pPr>
    </w:p>
    <w:p w:rsidRPr="003C1CC6" w:rsidR="00E001FC" w:rsidP="00FB349A" w:rsidRDefault="00E001FC" w14:paraId="491C04FB" w14:textId="4ABED209">
      <w:pPr>
        <w:rPr>
          <w:rFonts w:ascii="Times New Roman" w:hAnsi="Times New Roman"/>
          <w:szCs w:val="24"/>
        </w:rPr>
      </w:pPr>
      <w:r w:rsidRPr="003C1CC6">
        <w:rPr>
          <w:rFonts w:ascii="Times New Roman" w:hAnsi="Times New Roman"/>
          <w:szCs w:val="24"/>
        </w:rPr>
        <w:t xml:space="preserve">Dit amendement strekt ertoe de Regeling huisvesting aandachtsgroepen (RHA) te verlengen door </w:t>
      </w:r>
      <w:r w:rsidR="005971F0">
        <w:rPr>
          <w:rFonts w:ascii="Times New Roman" w:hAnsi="Times New Roman"/>
          <w:szCs w:val="24"/>
        </w:rPr>
        <w:t>een</w:t>
      </w:r>
      <w:r w:rsidRPr="003C1CC6">
        <w:rPr>
          <w:rFonts w:ascii="Times New Roman" w:hAnsi="Times New Roman"/>
          <w:szCs w:val="24"/>
        </w:rPr>
        <w:t xml:space="preserve"> tranche toe te voegen</w:t>
      </w:r>
      <w:r w:rsidR="006E71E7">
        <w:rPr>
          <w:rFonts w:ascii="Times New Roman" w:hAnsi="Times New Roman"/>
          <w:szCs w:val="24"/>
        </w:rPr>
        <w:t xml:space="preserve"> met het oog op </w:t>
      </w:r>
      <w:r w:rsidRPr="009A31EE" w:rsidR="00704ED3">
        <w:rPr>
          <w:rFonts w:ascii="Times New Roman" w:hAnsi="Times New Roman"/>
          <w:szCs w:val="24"/>
        </w:rPr>
        <w:t>behoefte aan voldoende woningen</w:t>
      </w:r>
      <w:r w:rsidR="00704ED3">
        <w:rPr>
          <w:rFonts w:ascii="Times New Roman" w:hAnsi="Times New Roman"/>
          <w:szCs w:val="24"/>
        </w:rPr>
        <w:t xml:space="preserve"> voor </w:t>
      </w:r>
      <w:r w:rsidR="006E71E7">
        <w:rPr>
          <w:rFonts w:ascii="Times New Roman" w:hAnsi="Times New Roman"/>
          <w:szCs w:val="24"/>
        </w:rPr>
        <w:t xml:space="preserve">dak- en thuisloze mensen, </w:t>
      </w:r>
      <w:r w:rsidRPr="003C1CC6" w:rsidR="006E71E7">
        <w:rPr>
          <w:rFonts w:ascii="Times New Roman" w:hAnsi="Times New Roman"/>
          <w:szCs w:val="24"/>
        </w:rPr>
        <w:t>uitstromers uit instellingen (intramurale voorzieningen)</w:t>
      </w:r>
      <w:r w:rsidR="006E71E7">
        <w:rPr>
          <w:rFonts w:ascii="Times New Roman" w:hAnsi="Times New Roman"/>
          <w:szCs w:val="24"/>
        </w:rPr>
        <w:t xml:space="preserve"> en</w:t>
      </w:r>
      <w:r w:rsidRPr="003C1CC6" w:rsidR="006E71E7">
        <w:rPr>
          <w:rFonts w:ascii="Times New Roman" w:hAnsi="Times New Roman"/>
          <w:szCs w:val="24"/>
        </w:rPr>
        <w:t xml:space="preserve"> mensen met een sociale of medische urgentie</w:t>
      </w:r>
      <w:r w:rsidR="006E71E7">
        <w:rPr>
          <w:rFonts w:ascii="Times New Roman" w:hAnsi="Times New Roman"/>
          <w:szCs w:val="24"/>
        </w:rPr>
        <w:t xml:space="preserve">. </w:t>
      </w:r>
    </w:p>
    <w:p w:rsidRPr="003C1CC6" w:rsidR="00E001FC" w:rsidP="00FB349A" w:rsidRDefault="00E001FC" w14:paraId="25503F75" w14:textId="77777777">
      <w:pPr>
        <w:rPr>
          <w:rFonts w:ascii="Times New Roman" w:hAnsi="Times New Roman"/>
          <w:szCs w:val="24"/>
        </w:rPr>
      </w:pPr>
    </w:p>
    <w:p w:rsidRPr="003C1CC6" w:rsidR="00E001FC" w:rsidP="00FB349A" w:rsidRDefault="00E001FC" w14:paraId="5CE0E660" w14:textId="0DB33E4F">
      <w:pPr>
        <w:rPr>
          <w:rFonts w:ascii="Times New Roman" w:hAnsi="Times New Roman"/>
          <w:szCs w:val="24"/>
        </w:rPr>
      </w:pPr>
      <w:r w:rsidRPr="003C1CC6">
        <w:rPr>
          <w:rFonts w:ascii="Times New Roman" w:hAnsi="Times New Roman"/>
          <w:szCs w:val="24"/>
        </w:rPr>
        <w:t>Met de RHA</w:t>
      </w:r>
      <w:r w:rsidRPr="003C1CC6" w:rsidR="003C1CC6">
        <w:rPr>
          <w:rStyle w:val="Voetnootmarkering"/>
          <w:rFonts w:ascii="Times New Roman" w:hAnsi="Times New Roman"/>
          <w:szCs w:val="24"/>
        </w:rPr>
        <w:footnoteReference w:id="2"/>
      </w:r>
      <w:r w:rsidRPr="003C1CC6">
        <w:rPr>
          <w:rFonts w:ascii="Times New Roman" w:hAnsi="Times New Roman"/>
          <w:szCs w:val="24"/>
        </w:rPr>
        <w:t xml:space="preserve"> zijn </w:t>
      </w:r>
      <w:r w:rsidR="003C1CC6">
        <w:rPr>
          <w:rFonts w:ascii="Times New Roman" w:hAnsi="Times New Roman"/>
          <w:szCs w:val="24"/>
        </w:rPr>
        <w:t xml:space="preserve">tot op heden </w:t>
      </w:r>
      <w:r w:rsidRPr="003C1CC6">
        <w:rPr>
          <w:rFonts w:ascii="Times New Roman" w:hAnsi="Times New Roman"/>
          <w:szCs w:val="24"/>
        </w:rPr>
        <w:t xml:space="preserve">in vier tranches meer dan 21.000 woningen voor aandachtsgroepen gerealiseerd, </w:t>
      </w:r>
      <w:r w:rsidR="005E7AB0">
        <w:rPr>
          <w:rFonts w:ascii="Times New Roman" w:hAnsi="Times New Roman"/>
          <w:szCs w:val="24"/>
        </w:rPr>
        <w:t xml:space="preserve">voor onder andere </w:t>
      </w:r>
      <w:r w:rsidR="00F0261C">
        <w:rPr>
          <w:rFonts w:ascii="Times New Roman" w:hAnsi="Times New Roman"/>
          <w:szCs w:val="24"/>
        </w:rPr>
        <w:t>deze aandachtsgroepen</w:t>
      </w:r>
      <w:r w:rsidR="006E71E7">
        <w:rPr>
          <w:rFonts w:ascii="Times New Roman" w:hAnsi="Times New Roman"/>
          <w:szCs w:val="24"/>
        </w:rPr>
        <w:t>.</w:t>
      </w:r>
      <w:r w:rsidRPr="003C1CC6">
        <w:rPr>
          <w:rFonts w:ascii="Times New Roman" w:hAnsi="Times New Roman"/>
          <w:szCs w:val="24"/>
        </w:rPr>
        <w:t xml:space="preserve"> Hiermee kunnen gemeenten blijven bouwen aan een thuis voor iedereen. Bij de vierde en laatste tranche, die in juli 2023 sloot, zijn in totaal door </w:t>
      </w:r>
      <w:r w:rsidRPr="003C1CC6" w:rsidR="003C1CC6">
        <w:rPr>
          <w:rFonts w:ascii="Times New Roman" w:hAnsi="Times New Roman"/>
          <w:szCs w:val="24"/>
          <w:shd w:val="clear" w:color="auto" w:fill="FFFFFF"/>
        </w:rPr>
        <w:t xml:space="preserve">85 gemeenten 131 aanvragen ingediend. </w:t>
      </w:r>
      <w:r w:rsidRPr="003C1CC6" w:rsidR="003C1CC6">
        <w:rPr>
          <w:rFonts w:ascii="Times New Roman" w:hAnsi="Times New Roman"/>
          <w:szCs w:val="24"/>
        </w:rPr>
        <w:t xml:space="preserve">Het beschikbare budget van €34,7 mln. euro werd met €15 miljoen overschreden. </w:t>
      </w:r>
      <w:r w:rsidRPr="003C1CC6" w:rsidR="003C1CC6">
        <w:rPr>
          <w:rFonts w:ascii="Times New Roman" w:hAnsi="Times New Roman"/>
          <w:szCs w:val="24"/>
          <w:shd w:val="clear" w:color="auto" w:fill="FFFFFF"/>
        </w:rPr>
        <w:t xml:space="preserve">Dit leidde tot honorering van 97 aanvragen </w:t>
      </w:r>
      <w:r w:rsidRPr="003C1CC6" w:rsidR="003C1CC6">
        <w:rPr>
          <w:rFonts w:ascii="Times New Roman" w:hAnsi="Times New Roman"/>
          <w:szCs w:val="24"/>
        </w:rPr>
        <w:t xml:space="preserve">in </w:t>
      </w:r>
      <w:r w:rsidRPr="003C1CC6">
        <w:rPr>
          <w:rFonts w:ascii="Times New Roman" w:hAnsi="Times New Roman"/>
          <w:szCs w:val="24"/>
        </w:rPr>
        <w:t>66 gemeenten</w:t>
      </w:r>
      <w:r w:rsidRPr="003C1CC6" w:rsidR="003C1CC6">
        <w:rPr>
          <w:rFonts w:ascii="Times New Roman" w:hAnsi="Times New Roman"/>
          <w:szCs w:val="24"/>
        </w:rPr>
        <w:t xml:space="preserve">. </w:t>
      </w:r>
      <w:r w:rsidR="0037526E">
        <w:rPr>
          <w:rFonts w:ascii="Times New Roman" w:hAnsi="Times New Roman"/>
          <w:szCs w:val="24"/>
        </w:rPr>
        <w:t xml:space="preserve">Er was en is kortom veel behoefte aan deze regeling. </w:t>
      </w:r>
    </w:p>
    <w:p w:rsidRPr="003C1CC6" w:rsidR="00E001FC" w:rsidP="00FB349A" w:rsidRDefault="00E001FC" w14:paraId="554483B2" w14:textId="77777777">
      <w:pPr>
        <w:rPr>
          <w:rFonts w:ascii="Times New Roman" w:hAnsi="Times New Roman"/>
          <w:szCs w:val="24"/>
        </w:rPr>
      </w:pPr>
    </w:p>
    <w:p w:rsidRPr="003C1CC6" w:rsidR="000E3581" w:rsidP="00FB349A" w:rsidRDefault="000E3581" w14:paraId="40BF2B39" w14:textId="114E6A55">
      <w:pPr>
        <w:rPr>
          <w:rFonts w:ascii="Times New Roman" w:hAnsi="Times New Roman"/>
          <w:szCs w:val="24"/>
        </w:rPr>
      </w:pPr>
      <w:r w:rsidRPr="003C1CC6">
        <w:rPr>
          <w:rFonts w:ascii="Times New Roman" w:hAnsi="Times New Roman"/>
          <w:szCs w:val="24"/>
        </w:rPr>
        <w:t>Dekking wordt gevonden in de beschikbare middelen voor de Doorbouw</w:t>
      </w:r>
      <w:r w:rsidR="00F1619C">
        <w:rPr>
          <w:rFonts w:ascii="Times New Roman" w:hAnsi="Times New Roman"/>
          <w:szCs w:val="24"/>
        </w:rPr>
        <w:t>garantie</w:t>
      </w:r>
      <w:r w:rsidR="0037526E">
        <w:rPr>
          <w:rFonts w:ascii="Times New Roman" w:hAnsi="Times New Roman"/>
          <w:szCs w:val="24"/>
        </w:rPr>
        <w:t xml:space="preserve"> in 2025</w:t>
      </w:r>
      <w:r w:rsidRPr="003C1CC6">
        <w:rPr>
          <w:rFonts w:ascii="Times New Roman" w:hAnsi="Times New Roman"/>
          <w:szCs w:val="24"/>
        </w:rPr>
        <w:t>. Met het amendement Nijboer</w:t>
      </w:r>
      <w:r w:rsidR="00EE73FD">
        <w:rPr>
          <w:rFonts w:ascii="Times New Roman" w:hAnsi="Times New Roman"/>
          <w:szCs w:val="24"/>
        </w:rPr>
        <w:t>/Grinwis</w:t>
      </w:r>
      <w:r w:rsidRPr="003C1CC6">
        <w:rPr>
          <w:rFonts w:ascii="Times New Roman" w:hAnsi="Times New Roman"/>
          <w:szCs w:val="24"/>
        </w:rPr>
        <w:t xml:space="preserve"> (36 410 VII nr. 14) zijn middelen beschikbaar gekomen om een doorbouwgarantie te realiseren, om de stokkende nieuwbouw</w:t>
      </w:r>
      <w:r w:rsidRPr="003C1CC6" w:rsidR="00E001FC">
        <w:rPr>
          <w:rFonts w:ascii="Times New Roman" w:hAnsi="Times New Roman"/>
          <w:szCs w:val="24"/>
        </w:rPr>
        <w:t xml:space="preserve"> van koopwoningen</w:t>
      </w:r>
      <w:r w:rsidRPr="003C1CC6">
        <w:rPr>
          <w:rFonts w:ascii="Times New Roman" w:hAnsi="Times New Roman"/>
          <w:szCs w:val="24"/>
        </w:rPr>
        <w:t xml:space="preserve"> als gevolg van vraaguitval door stijgende hypotheekrentes te bestrijden. </w:t>
      </w:r>
      <w:r w:rsidRPr="003C1CC6" w:rsidR="00E001FC">
        <w:rPr>
          <w:rFonts w:ascii="Times New Roman" w:hAnsi="Times New Roman"/>
          <w:szCs w:val="24"/>
        </w:rPr>
        <w:t>Inmiddels is geen sprake meer van vraaguitval op de koopwoningmarkt</w:t>
      </w:r>
      <w:r w:rsidR="00D43547">
        <w:rPr>
          <w:rFonts w:ascii="Times New Roman" w:hAnsi="Times New Roman"/>
          <w:szCs w:val="24"/>
        </w:rPr>
        <w:t>. Er is echter wel sprake van nood aan betaalbare woningen. Derhalve stel</w:t>
      </w:r>
      <w:r w:rsidR="003646C0">
        <w:rPr>
          <w:rFonts w:ascii="Times New Roman" w:hAnsi="Times New Roman"/>
          <w:szCs w:val="24"/>
        </w:rPr>
        <w:t>len</w:t>
      </w:r>
      <w:r w:rsidR="00D43547">
        <w:rPr>
          <w:rFonts w:ascii="Times New Roman" w:hAnsi="Times New Roman"/>
          <w:szCs w:val="24"/>
        </w:rPr>
        <w:t xml:space="preserve"> </w:t>
      </w:r>
      <w:r w:rsidR="003646C0">
        <w:rPr>
          <w:rFonts w:ascii="Times New Roman" w:hAnsi="Times New Roman"/>
          <w:szCs w:val="24"/>
        </w:rPr>
        <w:t xml:space="preserve">de </w:t>
      </w:r>
      <w:r w:rsidR="00D43547">
        <w:rPr>
          <w:rFonts w:ascii="Times New Roman" w:hAnsi="Times New Roman"/>
          <w:szCs w:val="24"/>
        </w:rPr>
        <w:t>indiener</w:t>
      </w:r>
      <w:r w:rsidR="003646C0">
        <w:rPr>
          <w:rFonts w:ascii="Times New Roman" w:hAnsi="Times New Roman"/>
          <w:szCs w:val="24"/>
        </w:rPr>
        <w:t>s</w:t>
      </w:r>
      <w:r w:rsidR="00D43547">
        <w:rPr>
          <w:rFonts w:ascii="Times New Roman" w:hAnsi="Times New Roman"/>
          <w:szCs w:val="24"/>
        </w:rPr>
        <w:t xml:space="preserve"> voor deze middelen aan te wende</w:t>
      </w:r>
      <w:r w:rsidR="00553E1F">
        <w:rPr>
          <w:rFonts w:ascii="Times New Roman" w:hAnsi="Times New Roman"/>
          <w:szCs w:val="24"/>
        </w:rPr>
        <w:t>n zoals in dit amendement is voorgesteld</w:t>
      </w:r>
      <w:r w:rsidR="00D43547">
        <w:rPr>
          <w:rFonts w:ascii="Times New Roman" w:hAnsi="Times New Roman"/>
          <w:szCs w:val="24"/>
        </w:rPr>
        <w:t xml:space="preserve">. </w:t>
      </w:r>
    </w:p>
    <w:p w:rsidRPr="003C1CC6" w:rsidR="000E3581" w:rsidP="00FB349A" w:rsidRDefault="000E3581" w14:paraId="2F28B268" w14:textId="77777777">
      <w:pPr>
        <w:rPr>
          <w:rFonts w:ascii="Times New Roman" w:hAnsi="Times New Roman"/>
          <w:szCs w:val="24"/>
        </w:rPr>
      </w:pPr>
    </w:p>
    <w:p w:rsidR="001A2A63" w:rsidP="00FB349A" w:rsidRDefault="00E001FC" w14:paraId="49B3C4B6" w14:textId="6AB5B653">
      <w:pPr>
        <w:rPr>
          <w:rFonts w:ascii="Times New Roman" w:hAnsi="Times New Roman"/>
          <w:szCs w:val="24"/>
        </w:rPr>
      </w:pPr>
      <w:r w:rsidRPr="003C1CC6">
        <w:rPr>
          <w:rFonts w:ascii="Times New Roman" w:hAnsi="Times New Roman"/>
          <w:szCs w:val="24"/>
        </w:rPr>
        <w:t>Grinwis</w:t>
      </w:r>
    </w:p>
    <w:p w:rsidR="00581C8B" w:rsidP="00FB349A" w:rsidRDefault="00581C8B" w14:paraId="7B042029" w14:textId="0CD740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 Hoop</w:t>
      </w:r>
    </w:p>
    <w:sectPr w:rsidR="00581C8B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DDC3" w14:textId="77777777" w:rsidR="00245857" w:rsidRDefault="00245857">
      <w:pPr>
        <w:spacing w:line="20" w:lineRule="exact"/>
      </w:pPr>
    </w:p>
  </w:endnote>
  <w:endnote w:type="continuationSeparator" w:id="0">
    <w:p w14:paraId="38E7DCF4" w14:textId="77777777" w:rsidR="00245857" w:rsidRDefault="002458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71F36F" w14:textId="77777777" w:rsidR="00245857" w:rsidRDefault="002458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DAEB" w14:textId="77777777" w:rsidR="00245857" w:rsidRDefault="002458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E4FEFE" w14:textId="77777777" w:rsidR="00245857" w:rsidRDefault="00245857">
      <w:r>
        <w:continuationSeparator/>
      </w:r>
    </w:p>
  </w:footnote>
  <w:footnote w:id="1">
    <w:p w14:paraId="434E9838" w14:textId="2AC90477" w:rsidR="00704ED3" w:rsidRPr="00704ED3" w:rsidRDefault="00704ED3">
      <w:pPr>
        <w:pStyle w:val="Voetnoottekst"/>
        <w:rPr>
          <w:rFonts w:ascii="Times New Roman" w:hAnsi="Times New Roman"/>
          <w:sz w:val="20"/>
        </w:rPr>
      </w:pPr>
      <w:r w:rsidRPr="00704ED3">
        <w:rPr>
          <w:rStyle w:val="Voetnootmarkering"/>
          <w:rFonts w:ascii="Times New Roman" w:hAnsi="Times New Roman"/>
          <w:sz w:val="20"/>
        </w:rPr>
        <w:footnoteRef/>
      </w:r>
      <w:r w:rsidRPr="00704ED3">
        <w:rPr>
          <w:rFonts w:ascii="Times New Roman" w:hAnsi="Times New Roman"/>
          <w:sz w:val="20"/>
        </w:rPr>
        <w:t xml:space="preserve"> Vervanging in verband met een wijziging van de toelichting.</w:t>
      </w:r>
    </w:p>
  </w:footnote>
  <w:footnote w:id="2">
    <w:p w14:paraId="019AB2A9" w14:textId="0617C5F7" w:rsidR="003C1CC6" w:rsidRPr="00294DD4" w:rsidRDefault="003C1CC6">
      <w:pPr>
        <w:pStyle w:val="Voetnoottekst"/>
        <w:rPr>
          <w:rFonts w:ascii="Times New Roman" w:hAnsi="Times New Roman"/>
          <w:sz w:val="20"/>
        </w:rPr>
      </w:pPr>
      <w:r w:rsidRPr="00294DD4">
        <w:rPr>
          <w:rStyle w:val="Voetnootmarkering"/>
          <w:rFonts w:ascii="Times New Roman" w:hAnsi="Times New Roman"/>
          <w:sz w:val="20"/>
        </w:rPr>
        <w:footnoteRef/>
      </w:r>
      <w:r w:rsidRPr="00704ED3">
        <w:rPr>
          <w:rFonts w:ascii="Times New Roman" w:hAnsi="Times New Roman"/>
          <w:sz w:val="20"/>
        </w:rPr>
        <w:t xml:space="preserve"> </w:t>
      </w:r>
      <w:hyperlink r:id="rId1" w:history="1">
        <w:r w:rsidRPr="00704ED3">
          <w:rPr>
            <w:rStyle w:val="Hyperlink"/>
            <w:rFonts w:ascii="Times New Roman" w:hAnsi="Times New Roman"/>
            <w:sz w:val="20"/>
          </w:rPr>
          <w:t>Regeling huisvesting aandachtsgroepen (RHA) (rvo.nl)</w:t>
        </w:r>
      </w:hyperlink>
      <w:r w:rsidRPr="00294DD4">
        <w:rPr>
          <w:rFonts w:ascii="Times New Roman" w:hAnsi="Times New Roman"/>
          <w:sz w:val="20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DC"/>
    <w:rsid w:val="0003016F"/>
    <w:rsid w:val="0004538F"/>
    <w:rsid w:val="000A1B47"/>
    <w:rsid w:val="000C6F39"/>
    <w:rsid w:val="000E3581"/>
    <w:rsid w:val="0011770C"/>
    <w:rsid w:val="00120827"/>
    <w:rsid w:val="00146E70"/>
    <w:rsid w:val="00173380"/>
    <w:rsid w:val="001A2A63"/>
    <w:rsid w:val="001A5AFF"/>
    <w:rsid w:val="001A6B5A"/>
    <w:rsid w:val="001C562D"/>
    <w:rsid w:val="001D608F"/>
    <w:rsid w:val="001E2226"/>
    <w:rsid w:val="001F7334"/>
    <w:rsid w:val="00216A9A"/>
    <w:rsid w:val="00245857"/>
    <w:rsid w:val="002569BB"/>
    <w:rsid w:val="00281D1E"/>
    <w:rsid w:val="00294DD4"/>
    <w:rsid w:val="002F01E4"/>
    <w:rsid w:val="003050FF"/>
    <w:rsid w:val="003646C0"/>
    <w:rsid w:val="0037526E"/>
    <w:rsid w:val="003A7CA3"/>
    <w:rsid w:val="003C1CC6"/>
    <w:rsid w:val="003D4FB9"/>
    <w:rsid w:val="003E5927"/>
    <w:rsid w:val="00402064"/>
    <w:rsid w:val="00417365"/>
    <w:rsid w:val="00461018"/>
    <w:rsid w:val="00464584"/>
    <w:rsid w:val="004678DC"/>
    <w:rsid w:val="00470846"/>
    <w:rsid w:val="0047650D"/>
    <w:rsid w:val="004B2AE2"/>
    <w:rsid w:val="004C2A57"/>
    <w:rsid w:val="004D4BCF"/>
    <w:rsid w:val="00553E1F"/>
    <w:rsid w:val="00581C8B"/>
    <w:rsid w:val="005971F0"/>
    <w:rsid w:val="005C554B"/>
    <w:rsid w:val="005E482A"/>
    <w:rsid w:val="005E7AB0"/>
    <w:rsid w:val="00646211"/>
    <w:rsid w:val="006E71E7"/>
    <w:rsid w:val="00704ED3"/>
    <w:rsid w:val="00736284"/>
    <w:rsid w:val="00741EB2"/>
    <w:rsid w:val="007958E0"/>
    <w:rsid w:val="00833C90"/>
    <w:rsid w:val="008467BE"/>
    <w:rsid w:val="00854DAE"/>
    <w:rsid w:val="00867688"/>
    <w:rsid w:val="008819B7"/>
    <w:rsid w:val="008A06B9"/>
    <w:rsid w:val="008C2D85"/>
    <w:rsid w:val="00926C70"/>
    <w:rsid w:val="009347C2"/>
    <w:rsid w:val="009E6185"/>
    <w:rsid w:val="00A1221C"/>
    <w:rsid w:val="00B24FC7"/>
    <w:rsid w:val="00B37F45"/>
    <w:rsid w:val="00B6508A"/>
    <w:rsid w:val="00B73D98"/>
    <w:rsid w:val="00BD6436"/>
    <w:rsid w:val="00BE1B3C"/>
    <w:rsid w:val="00C26FAB"/>
    <w:rsid w:val="00C370AE"/>
    <w:rsid w:val="00C5415C"/>
    <w:rsid w:val="00C74FE3"/>
    <w:rsid w:val="00C850D6"/>
    <w:rsid w:val="00CC0433"/>
    <w:rsid w:val="00D43547"/>
    <w:rsid w:val="00D43ADE"/>
    <w:rsid w:val="00D733D3"/>
    <w:rsid w:val="00D818D9"/>
    <w:rsid w:val="00D961CF"/>
    <w:rsid w:val="00DB5D3B"/>
    <w:rsid w:val="00DD08D8"/>
    <w:rsid w:val="00DF3746"/>
    <w:rsid w:val="00E001FC"/>
    <w:rsid w:val="00E47054"/>
    <w:rsid w:val="00E96167"/>
    <w:rsid w:val="00EE73FD"/>
    <w:rsid w:val="00F0261C"/>
    <w:rsid w:val="00F06146"/>
    <w:rsid w:val="00F1619C"/>
    <w:rsid w:val="00F2239C"/>
    <w:rsid w:val="00F37F6D"/>
    <w:rsid w:val="00F410B4"/>
    <w:rsid w:val="00F8109A"/>
    <w:rsid w:val="00F9022B"/>
    <w:rsid w:val="00FA10B5"/>
    <w:rsid w:val="00FB349A"/>
    <w:rsid w:val="00FD6C76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EFC6E"/>
  <w15:docId w15:val="{1F0EAA01-D87F-4A3A-9577-C4D746B1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2F01E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F01E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F01E4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F01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F01E4"/>
    <w:rPr>
      <w:rFonts w:ascii="Courier New" w:hAnsi="Courier New"/>
      <w:b/>
      <w:bCs/>
    </w:rPr>
  </w:style>
  <w:style w:type="character" w:styleId="Hyperlink">
    <w:name w:val="Hyperlink"/>
    <w:basedOn w:val="Standaardalinea-lettertype"/>
    <w:unhideWhenUsed/>
    <w:rsid w:val="000A1B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1B4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E3581"/>
    <w:rPr>
      <w:rFonts w:ascii="Courier New" w:hAnsi="Courier New"/>
      <w:sz w:val="24"/>
    </w:rPr>
  </w:style>
  <w:style w:type="paragraph" w:styleId="Normaalweb">
    <w:name w:val="Normal (Web)"/>
    <w:basedOn w:val="Standaard"/>
    <w:uiPriority w:val="99"/>
    <w:semiHidden/>
    <w:unhideWhenUsed/>
    <w:rsid w:val="00E001FC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Voetnootmarkering">
    <w:name w:val="footnote reference"/>
    <w:basedOn w:val="Standaardalinea-lettertype"/>
    <w:semiHidden/>
    <w:unhideWhenUsed/>
    <w:rsid w:val="003C1CC6"/>
    <w:rPr>
      <w:vertAlign w:val="superscript"/>
    </w:rPr>
  </w:style>
  <w:style w:type="character" w:styleId="GevolgdeHyperlink">
    <w:name w:val="FollowedHyperlink"/>
    <w:basedOn w:val="Standaardalinea-lettertype"/>
    <w:semiHidden/>
    <w:unhideWhenUsed/>
    <w:rsid w:val="003C1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6.safelinks.protection.outlook.com/?url=https%3A%2F%2Fwww.rvo.nl%2Fsubsidies-financiering%2Frha&amp;data=05%7C02%7Cw.kornelius%40tweedekamer.nl%7C7d3383cfbe0e420bb9a008dcedb92738%7C238cb5073f714afeaaab8382731a4345%7C0%7C0%7C638646626678503769%7CUnknown%7CTWFpbGZsb3d8eyJWIjoiMC4wLjAwMDAiLCJQIjoiV2luMzIiLCJBTiI6Ik1haWwiLCJXVCI6Mn0%3D%7C0%7C%7C%7C&amp;sdata=M4QvkAlQag9XygFBR16oyaO0mUu3saKb5kFq2MpT%2FH0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311</ap:Words>
  <ap:Characters>1808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2115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2024-10-24T13:07:00.0000000Z</dcterms:created>
  <dcterms:modified xsi:type="dcterms:W3CDTF">2024-10-24T13:07:00.0000000Z</dcterms:modified>
  <dc:description>------------------------</dc:description>
  <dc:subject/>
  <keywords/>
  <version/>
  <category/>
</coreProperties>
</file>