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59ED" w:rsidR="00EE49DA" w:rsidP="00EE49DA" w:rsidRDefault="00EE49DA" w14:paraId="2BE681F0" w14:textId="77777777">
      <w:pPr>
        <w:ind w:left="1410" w:hanging="1410"/>
        <w:rPr>
          <w:rFonts w:ascii="Times New Roman" w:hAnsi="Times New Roman" w:cs="Times New Roman"/>
          <w:b/>
          <w:bCs/>
          <w:shd w:val="clear" w:color="auto" w:fill="FFFFFF"/>
        </w:rPr>
      </w:pPr>
      <w:r w:rsidRPr="009659ED">
        <w:rPr>
          <w:rFonts w:ascii="Times New Roman" w:hAnsi="Times New Roman" w:cs="Times New Roman" w:eastAsiaTheme="minorEastAsia"/>
          <w:b/>
          <w:bCs/>
        </w:rPr>
        <w:t>36 617</w:t>
      </w:r>
      <w:r>
        <w:rPr>
          <w:rFonts w:ascii="Times New Roman" w:hAnsi="Times New Roman" w:cs="Times New Roman" w:eastAsiaTheme="minorEastAsia"/>
          <w:b/>
          <w:bCs/>
        </w:rPr>
        <w:t xml:space="preserve">   </w:t>
      </w:r>
      <w:r w:rsidRPr="009659ED">
        <w:rPr>
          <w:rFonts w:ascii="Times New Roman" w:hAnsi="Times New Roman" w:cs="Times New Roman" w:eastAsiaTheme="minorEastAsia"/>
          <w:b/>
          <w:bCs/>
        </w:rPr>
        <w:t xml:space="preserve"> </w:t>
      </w:r>
      <w:r>
        <w:rPr>
          <w:rFonts w:ascii="Times New Roman" w:hAnsi="Times New Roman" w:cs="Times New Roman" w:eastAsiaTheme="minorEastAsia"/>
          <w:b/>
          <w:bCs/>
        </w:rPr>
        <w:tab/>
      </w:r>
      <w:r w:rsidRPr="009659ED">
        <w:rPr>
          <w:rFonts w:ascii="Times New Roman" w:hAnsi="Times New Roman" w:cs="Times New Roman"/>
          <w:b/>
          <w:bCs/>
          <w:shd w:val="clear" w:color="auto" w:fill="FFFFFF"/>
        </w:rPr>
        <w:t>Wijziging van de Participatiewet inzake een tijdelijke regeling voor een tegemoetkoming in verband met de alleenverdienersproblematiek (Wet tijdelijke regeling alleenverdienersproblematiek)</w:t>
      </w:r>
    </w:p>
    <w:p w:rsidRPr="009659ED" w:rsidR="00EE49DA" w:rsidP="00EE49DA" w:rsidRDefault="00EE49DA" w14:paraId="4513A45C" w14:textId="77777777">
      <w:pPr>
        <w:ind w:left="1410" w:hanging="1410"/>
        <w:rPr>
          <w:rFonts w:ascii="Times New Roman" w:hAnsi="Times New Roman" w:cs="Times New Roman"/>
        </w:rPr>
      </w:pPr>
    </w:p>
    <w:p w:rsidRPr="009659ED" w:rsidR="00EE49DA" w:rsidP="00EE49DA" w:rsidRDefault="00EE49DA" w14:paraId="1D9544E6" w14:textId="61A54033">
      <w:pPr>
        <w:rPr>
          <w:rFonts w:ascii="Times New Roman" w:hAnsi="Times New Roman"/>
          <w:b/>
        </w:rPr>
      </w:pPr>
      <w:r w:rsidRPr="009659ED">
        <w:rPr>
          <w:rStyle w:val="normaltextrun"/>
          <w:rFonts w:ascii="Verdana" w:hAnsi="Verdana" w:cs="Segoe UI"/>
        </w:rPr>
        <w:t> </w:t>
      </w:r>
      <w:r w:rsidRPr="009659ED">
        <w:rPr>
          <w:rFonts w:ascii="Times New Roman" w:hAnsi="Times New Roman"/>
          <w:b/>
        </w:rPr>
        <w:t>Nr.</w:t>
      </w:r>
      <w:r w:rsidR="009D0520">
        <w:rPr>
          <w:rFonts w:ascii="Times New Roman" w:hAnsi="Times New Roman"/>
          <w:b/>
        </w:rPr>
        <w:t xml:space="preserve"> 8</w:t>
      </w:r>
      <w:r w:rsidRPr="009659ED">
        <w:rPr>
          <w:rFonts w:ascii="Times New Roman" w:hAnsi="Times New Roman"/>
          <w:b/>
        </w:rPr>
        <w:tab/>
      </w:r>
      <w:r w:rsidRPr="009659ED">
        <w:rPr>
          <w:rFonts w:ascii="Times New Roman" w:hAnsi="Times New Roman"/>
          <w:b/>
        </w:rPr>
        <w:tab/>
      </w:r>
      <w:r>
        <w:rPr>
          <w:rFonts w:ascii="Times New Roman" w:hAnsi="Times New Roman"/>
          <w:b/>
        </w:rPr>
        <w:t xml:space="preserve">NADER </w:t>
      </w:r>
      <w:r w:rsidRPr="009659ED">
        <w:rPr>
          <w:rFonts w:ascii="Times New Roman" w:hAnsi="Times New Roman"/>
          <w:b/>
        </w:rPr>
        <w:t>VERSLAG</w:t>
      </w:r>
    </w:p>
    <w:p w:rsidRPr="009659ED" w:rsidR="00EE49DA" w:rsidP="00EE49DA" w:rsidRDefault="00EE49DA" w14:paraId="0280FF7A" w14:textId="7F5DF494">
      <w:pPr>
        <w:ind w:left="708" w:firstLine="708"/>
        <w:rPr>
          <w:rFonts w:ascii="Times New Roman" w:hAnsi="Times New Roman"/>
        </w:rPr>
      </w:pPr>
      <w:r w:rsidRPr="009659ED">
        <w:rPr>
          <w:rFonts w:ascii="Times New Roman" w:hAnsi="Times New Roman"/>
        </w:rPr>
        <w:t>Vastgesteld</w:t>
      </w:r>
      <w:r w:rsidR="009D0520">
        <w:rPr>
          <w:rFonts w:ascii="Times New Roman" w:hAnsi="Times New Roman"/>
        </w:rPr>
        <w:t xml:space="preserve"> 24 oktober</w:t>
      </w:r>
      <w:r w:rsidRPr="009659ED">
        <w:rPr>
          <w:rFonts w:ascii="Times New Roman" w:hAnsi="Times New Roman"/>
        </w:rPr>
        <w:t xml:space="preserve"> 2024 </w:t>
      </w:r>
    </w:p>
    <w:p w:rsidRPr="009659ED" w:rsidR="00EE49DA" w:rsidP="00EE49DA" w:rsidRDefault="00EE49DA" w14:paraId="29D5AF95" w14:textId="77777777">
      <w:pPr>
        <w:rPr>
          <w:rFonts w:ascii="Times New Roman" w:hAnsi="Times New Roman"/>
        </w:rPr>
      </w:pPr>
    </w:p>
    <w:p w:rsidRPr="009659ED" w:rsidR="00EE49DA" w:rsidP="00EE49DA" w:rsidRDefault="00EE49DA" w14:paraId="05BDACD2" w14:textId="77777777">
      <w:pPr>
        <w:rPr>
          <w:rFonts w:ascii="Times New Roman" w:hAnsi="Times New Roman"/>
        </w:rPr>
      </w:pPr>
      <w:r w:rsidRPr="009659ED">
        <w:rPr>
          <w:rFonts w:ascii="Times New Roman" w:hAnsi="Times New Roman"/>
        </w:rPr>
        <w:t xml:space="preserve">De vaste commissie voor Sociale Zaken en Werkgelegenheid, belast met het voorbereidend onderzoek van voorliggend wetsvoorstel, heeft de eer als volgt verslag uit te brengen van haar bevindingen. </w:t>
      </w:r>
    </w:p>
    <w:p w:rsidR="00EE49DA" w:rsidP="00EE49DA" w:rsidRDefault="00EE49DA" w14:paraId="589B958E" w14:textId="77777777">
      <w:pPr>
        <w:rPr>
          <w:rFonts w:ascii="Times New Roman" w:hAnsi="Times New Roman"/>
        </w:rPr>
      </w:pPr>
      <w:r w:rsidRPr="009659ED">
        <w:rPr>
          <w:rFonts w:ascii="Times New Roman" w:hAnsi="Times New Roman"/>
        </w:rPr>
        <w:t>Onder het voorbehoud dat de in het verslag opgenomen vragen en opmerkingen afdoende door de regering worden beantwoord, acht de commissie de openbare behandeling van het wetsvoorstel voldoende voorbereid.</w:t>
      </w:r>
    </w:p>
    <w:p w:rsidR="000E4110" w:rsidP="00EE49DA" w:rsidRDefault="000E4110" w14:paraId="094CF2A5" w14:textId="77777777">
      <w:pPr>
        <w:rPr>
          <w:rFonts w:ascii="Times New Roman" w:hAnsi="Times New Roman"/>
        </w:rPr>
      </w:pPr>
    </w:p>
    <w:p w:rsidRPr="000E4110" w:rsidR="00EE49DA" w:rsidP="00EE49DA" w:rsidRDefault="000E4110" w14:paraId="2F27A4C7" w14:textId="3CC46C95">
      <w:pPr>
        <w:rPr>
          <w:rFonts w:ascii="Times New Roman" w:hAnsi="Times New Roman"/>
          <w:b/>
          <w:bCs/>
        </w:rPr>
      </w:pPr>
      <w:r>
        <w:rPr>
          <w:rFonts w:ascii="Times New Roman" w:hAnsi="Times New Roman"/>
          <w:b/>
          <w:bCs/>
        </w:rPr>
        <w:t>I. ALGEMEEN</w:t>
      </w:r>
    </w:p>
    <w:p w:rsidRPr="00EE49DA" w:rsidR="004D09AD" w:rsidRDefault="00826B2F" w14:paraId="33286ADB" w14:textId="154A217F">
      <w:pPr>
        <w:rPr>
          <w:rFonts w:ascii="Times New Roman" w:hAnsi="Times New Roman"/>
        </w:rPr>
      </w:pPr>
      <w:r w:rsidRPr="00EE49DA">
        <w:rPr>
          <w:rFonts w:ascii="Times New Roman" w:hAnsi="Times New Roman"/>
        </w:rPr>
        <w:t xml:space="preserve">De leden van de </w:t>
      </w:r>
      <w:r w:rsidRPr="00EE49DA">
        <w:rPr>
          <w:rFonts w:ascii="Times New Roman" w:hAnsi="Times New Roman"/>
          <w:b/>
          <w:bCs/>
        </w:rPr>
        <w:t>NSC</w:t>
      </w:r>
      <w:r w:rsidRPr="00EE49DA" w:rsidR="00EE49DA">
        <w:rPr>
          <w:rFonts w:ascii="Times New Roman" w:hAnsi="Times New Roman"/>
          <w:b/>
          <w:bCs/>
        </w:rPr>
        <w:t>-</w:t>
      </w:r>
      <w:r w:rsidRPr="00EE49DA">
        <w:rPr>
          <w:rFonts w:ascii="Times New Roman" w:hAnsi="Times New Roman"/>
          <w:b/>
          <w:bCs/>
        </w:rPr>
        <w:t>fractie</w:t>
      </w:r>
      <w:r w:rsidRPr="00EE49DA">
        <w:rPr>
          <w:rFonts w:ascii="Times New Roman" w:hAnsi="Times New Roman"/>
        </w:rPr>
        <w:t xml:space="preserve"> danken de regering voor de antwoorden in de nota naar aanleiding van het verslag.</w:t>
      </w:r>
      <w:r w:rsidR="00EE49DA">
        <w:rPr>
          <w:rStyle w:val="Voetnootmarkering"/>
          <w:rFonts w:ascii="Times New Roman" w:hAnsi="Times New Roman"/>
        </w:rPr>
        <w:footnoteReference w:id="1"/>
      </w:r>
      <w:r w:rsidRPr="00EE49DA">
        <w:rPr>
          <w:rFonts w:ascii="Times New Roman" w:hAnsi="Times New Roman"/>
        </w:rPr>
        <w:t xml:space="preserve"> Deze leden hebben op een aantal punten nog een aantal extra vragen</w:t>
      </w:r>
      <w:r w:rsidR="00EE49DA">
        <w:rPr>
          <w:rFonts w:ascii="Times New Roman" w:hAnsi="Times New Roman"/>
        </w:rPr>
        <w:t>.</w:t>
      </w:r>
    </w:p>
    <w:p w:rsidRPr="00EE49DA" w:rsidR="009A5C5F" w:rsidRDefault="009A5C5F" w14:paraId="748ECEDF" w14:textId="77777777">
      <w:pPr>
        <w:rPr>
          <w:rFonts w:ascii="Times New Roman" w:hAnsi="Times New Roman"/>
        </w:rPr>
      </w:pPr>
    </w:p>
    <w:p w:rsidRPr="00EE49DA" w:rsidR="00D6437A" w:rsidRDefault="009A5C5F" w14:paraId="2E146876" w14:textId="6A10C249">
      <w:pPr>
        <w:rPr>
          <w:rFonts w:ascii="Times New Roman" w:hAnsi="Times New Roman"/>
        </w:rPr>
      </w:pPr>
      <w:r w:rsidRPr="00EE49DA">
        <w:rPr>
          <w:rFonts w:ascii="Times New Roman" w:hAnsi="Times New Roman"/>
        </w:rPr>
        <w:t xml:space="preserve">De belangrijkste vraag </w:t>
      </w:r>
      <w:r w:rsidR="00EE49DA">
        <w:rPr>
          <w:rFonts w:ascii="Times New Roman" w:hAnsi="Times New Roman"/>
        </w:rPr>
        <w:t xml:space="preserve">van de leden van de NSC-fractie </w:t>
      </w:r>
      <w:r w:rsidRPr="00EE49DA">
        <w:rPr>
          <w:rFonts w:ascii="Times New Roman" w:hAnsi="Times New Roman"/>
        </w:rPr>
        <w:t>is de volgende: in een eerder brief heeft de regering aangegeven om een oplossing te zoeken voor alle huishoudens die onder het sociaal minimum belanden door samenloop van omstandigheden.</w:t>
      </w:r>
      <w:r w:rsidR="00EE49DA">
        <w:rPr>
          <w:rStyle w:val="Voetnootmarkering"/>
          <w:rFonts w:ascii="Times New Roman" w:hAnsi="Times New Roman"/>
        </w:rPr>
        <w:footnoteReference w:id="2"/>
      </w:r>
      <w:r w:rsidRPr="00EE49DA">
        <w:rPr>
          <w:rFonts w:ascii="Times New Roman" w:hAnsi="Times New Roman"/>
        </w:rPr>
        <w:t xml:space="preserve"> Dat betekent dat ook mensen die bijvoorbeeld te maken hebben met een private </w:t>
      </w:r>
      <w:r w:rsidRPr="00EE49DA" w:rsidR="00EE49DA">
        <w:rPr>
          <w:rFonts w:ascii="Times New Roman" w:hAnsi="Times New Roman"/>
        </w:rPr>
        <w:t>arbeidsongeschiktheidsverzekering</w:t>
      </w:r>
      <w:r w:rsidRPr="00EE49DA">
        <w:rPr>
          <w:rFonts w:ascii="Times New Roman" w:hAnsi="Times New Roman"/>
        </w:rPr>
        <w:t xml:space="preserve"> recht zouden hebben.</w:t>
      </w:r>
      <w:r w:rsidR="00EE49DA">
        <w:rPr>
          <w:rFonts w:ascii="Times New Roman" w:hAnsi="Times New Roman"/>
        </w:rPr>
        <w:t xml:space="preserve"> </w:t>
      </w:r>
      <w:r w:rsidRPr="00EE49DA">
        <w:rPr>
          <w:rFonts w:ascii="Times New Roman" w:hAnsi="Times New Roman"/>
        </w:rPr>
        <w:t xml:space="preserve">De regering kiest nu een andere koers. Wanneer is die beleidskeuze gemaakt en </w:t>
      </w:r>
      <w:r w:rsidRPr="00EE49DA" w:rsidR="00D6437A">
        <w:rPr>
          <w:rFonts w:ascii="Times New Roman" w:hAnsi="Times New Roman"/>
        </w:rPr>
        <w:t>waarom is die niet veel explicieter aan de Kamer meegedeeld?</w:t>
      </w:r>
      <w:r w:rsidR="00EE49DA">
        <w:rPr>
          <w:rFonts w:ascii="Times New Roman" w:hAnsi="Times New Roman"/>
        </w:rPr>
        <w:t xml:space="preserve"> Is de regering </w:t>
      </w:r>
      <w:r w:rsidRPr="00EE49DA" w:rsidR="00D6437A">
        <w:rPr>
          <w:rFonts w:ascii="Times New Roman" w:hAnsi="Times New Roman"/>
        </w:rPr>
        <w:t xml:space="preserve">bereid om terug te gaan naar de </w:t>
      </w:r>
      <w:r w:rsidR="00EE49DA">
        <w:rPr>
          <w:rFonts w:ascii="Times New Roman" w:hAnsi="Times New Roman"/>
        </w:rPr>
        <w:t>g</w:t>
      </w:r>
      <w:r w:rsidRPr="00EE49DA" w:rsidR="00D6437A">
        <w:rPr>
          <w:rFonts w:ascii="Times New Roman" w:hAnsi="Times New Roman"/>
        </w:rPr>
        <w:t xml:space="preserve">roep </w:t>
      </w:r>
      <w:r w:rsidR="00EE49DA">
        <w:rPr>
          <w:rFonts w:ascii="Times New Roman" w:hAnsi="Times New Roman"/>
        </w:rPr>
        <w:t xml:space="preserve">zoals genoemd </w:t>
      </w:r>
      <w:r w:rsidRPr="00EE49DA" w:rsidR="00D6437A">
        <w:rPr>
          <w:rFonts w:ascii="Times New Roman" w:hAnsi="Times New Roman"/>
        </w:rPr>
        <w:t xml:space="preserve">in die brief? </w:t>
      </w:r>
    </w:p>
    <w:p w:rsidRPr="00EE49DA" w:rsidR="00D6437A" w:rsidRDefault="00D6437A" w14:paraId="5303AF85" w14:textId="77777777">
      <w:pPr>
        <w:rPr>
          <w:rFonts w:ascii="Times New Roman" w:hAnsi="Times New Roman"/>
        </w:rPr>
      </w:pPr>
    </w:p>
    <w:p w:rsidRPr="00EE49DA" w:rsidR="00826B2F" w:rsidRDefault="00D6437A" w14:paraId="653A6451" w14:textId="4B946DE4">
      <w:pPr>
        <w:rPr>
          <w:rFonts w:ascii="Times New Roman" w:hAnsi="Times New Roman"/>
        </w:rPr>
      </w:pPr>
      <w:r w:rsidRPr="00EE49DA">
        <w:rPr>
          <w:rFonts w:ascii="Times New Roman" w:hAnsi="Times New Roman"/>
        </w:rPr>
        <w:t>De</w:t>
      </w:r>
      <w:r w:rsidR="00EE49DA">
        <w:rPr>
          <w:rFonts w:ascii="Times New Roman" w:hAnsi="Times New Roman"/>
        </w:rPr>
        <w:t xml:space="preserve"> leden van de NSC-fractie constateren dat de</w:t>
      </w:r>
      <w:r w:rsidRPr="00EE49DA">
        <w:rPr>
          <w:rFonts w:ascii="Times New Roman" w:hAnsi="Times New Roman"/>
        </w:rPr>
        <w:t xml:space="preserve"> Centrale Raad voor Beroep helder </w:t>
      </w:r>
      <w:r w:rsidR="00EE49DA">
        <w:rPr>
          <w:rFonts w:ascii="Times New Roman" w:hAnsi="Times New Roman"/>
        </w:rPr>
        <w:t xml:space="preserve">heeft </w:t>
      </w:r>
      <w:r w:rsidRPr="00EE49DA">
        <w:rPr>
          <w:rFonts w:ascii="Times New Roman" w:hAnsi="Times New Roman"/>
        </w:rPr>
        <w:t>geoordeeld</w:t>
      </w:r>
      <w:r w:rsidR="00EE49DA">
        <w:rPr>
          <w:rFonts w:ascii="Times New Roman" w:hAnsi="Times New Roman"/>
        </w:rPr>
        <w:t xml:space="preserve"> </w:t>
      </w:r>
      <w:r w:rsidRPr="00EE49DA">
        <w:rPr>
          <w:rFonts w:ascii="Times New Roman" w:hAnsi="Times New Roman"/>
        </w:rPr>
        <w:t>“Dat gehuwden met een inkomen onder de bijstandsnorm en aanvullende bijstand worden geconfronteerd met lagere toeslagen, waardoor zij per saldo een inkomen hebben dat lager is dan dat van gehuwden met bijstand, maar zonder ander inkomen, is in strijd met het stelsel en de ratio van de PW dat iedere rechthebbende beschikt over een inkomen op het bestaansminimum en kan voorzien in de algemeen noodzakelijke kosten van het bestaan.”</w:t>
      </w:r>
      <w:r w:rsidR="00EE49DA">
        <w:rPr>
          <w:rStyle w:val="Voetnootmarkering"/>
          <w:rFonts w:ascii="Times New Roman" w:hAnsi="Times New Roman"/>
        </w:rPr>
        <w:footnoteReference w:id="3"/>
      </w:r>
      <w:r w:rsidR="00EE49DA">
        <w:rPr>
          <w:rFonts w:ascii="Times New Roman" w:hAnsi="Times New Roman"/>
        </w:rPr>
        <w:t xml:space="preserve"> </w:t>
      </w:r>
      <w:r w:rsidRPr="00EE49DA">
        <w:rPr>
          <w:rFonts w:ascii="Times New Roman" w:hAnsi="Times New Roman"/>
        </w:rPr>
        <w:t>Deelt de regering dat deze uitspraak dus niet enkel gaat over mensen die door de fiscale regeling onder het bestaansminimum belanden</w:t>
      </w:r>
      <w:r w:rsidR="00EE49DA">
        <w:rPr>
          <w:rFonts w:ascii="Times New Roman" w:hAnsi="Times New Roman"/>
        </w:rPr>
        <w:t>,</w:t>
      </w:r>
      <w:r w:rsidRPr="00EE49DA">
        <w:rPr>
          <w:rFonts w:ascii="Times New Roman" w:hAnsi="Times New Roman"/>
        </w:rPr>
        <w:t xml:space="preserve"> maar dat het om allen gaat die onder dat bestaansminimum belanden door een samenloop van regelingen?</w:t>
      </w:r>
      <w:r w:rsidR="00EE49DA">
        <w:rPr>
          <w:rFonts w:ascii="Times New Roman" w:hAnsi="Times New Roman"/>
        </w:rPr>
        <w:t xml:space="preserve"> </w:t>
      </w:r>
      <w:r w:rsidRPr="00EE49DA">
        <w:rPr>
          <w:rFonts w:ascii="Times New Roman" w:hAnsi="Times New Roman"/>
        </w:rPr>
        <w:t xml:space="preserve">Welke groepen kunnen onder het bestaansminimum vallen door de samenloop van regelingen en worden in dit wetsvoorstel niet bereikt? Is de regering bereid om </w:t>
      </w:r>
      <w:r w:rsidR="00EE49DA">
        <w:rPr>
          <w:rFonts w:ascii="Times New Roman" w:hAnsi="Times New Roman"/>
        </w:rPr>
        <w:t>deze</w:t>
      </w:r>
      <w:r w:rsidRPr="00EE49DA">
        <w:rPr>
          <w:rFonts w:ascii="Times New Roman" w:hAnsi="Times New Roman"/>
        </w:rPr>
        <w:t xml:space="preserve"> mensen alsnog onder de reikwijdte van het voorstel te brengen, aangezien dat toch echt de portee van de uitspraak is. </w:t>
      </w:r>
      <w:r w:rsidRPr="00EE49DA" w:rsidR="009A5C5F">
        <w:rPr>
          <w:rFonts w:ascii="Times New Roman" w:hAnsi="Times New Roman"/>
        </w:rPr>
        <w:br/>
      </w:r>
    </w:p>
    <w:p w:rsidRPr="00EE49DA" w:rsidR="00826B2F" w:rsidRDefault="00EE49DA" w14:paraId="1EA0AE62" w14:textId="79FECF91">
      <w:pPr>
        <w:rPr>
          <w:rFonts w:ascii="Times New Roman" w:hAnsi="Times New Roman"/>
        </w:rPr>
      </w:pPr>
      <w:r>
        <w:rPr>
          <w:rFonts w:ascii="Times New Roman" w:hAnsi="Times New Roman"/>
        </w:rPr>
        <w:t>De leden van de NSC-fractie</w:t>
      </w:r>
      <w:r w:rsidRPr="00EE49DA" w:rsidR="00826B2F">
        <w:rPr>
          <w:rFonts w:ascii="Times New Roman" w:hAnsi="Times New Roman"/>
        </w:rPr>
        <w:t xml:space="preserve"> zouden graag de handreiking zien die de regering opstelt voor de gemeente</w:t>
      </w:r>
      <w:r>
        <w:rPr>
          <w:rFonts w:ascii="Times New Roman" w:hAnsi="Times New Roman"/>
        </w:rPr>
        <w:t>n</w:t>
      </w:r>
      <w:r w:rsidRPr="00EE49DA" w:rsidR="00826B2F">
        <w:rPr>
          <w:rFonts w:ascii="Times New Roman" w:hAnsi="Times New Roman"/>
        </w:rPr>
        <w:t xml:space="preserve">. Kan de regering daarvan een versie verschaffen? </w:t>
      </w:r>
    </w:p>
    <w:p w:rsidRPr="00EE49DA" w:rsidR="00826B2F" w:rsidRDefault="00826B2F" w14:paraId="71BE4349" w14:textId="77777777">
      <w:pPr>
        <w:rPr>
          <w:rFonts w:ascii="Times New Roman" w:hAnsi="Times New Roman"/>
        </w:rPr>
      </w:pPr>
    </w:p>
    <w:p w:rsidRPr="00EE49DA" w:rsidR="00826B2F" w:rsidRDefault="00826B2F" w14:paraId="439952DA" w14:textId="3BF9191F">
      <w:pPr>
        <w:rPr>
          <w:rFonts w:ascii="Times New Roman" w:hAnsi="Times New Roman"/>
        </w:rPr>
      </w:pPr>
      <w:r w:rsidRPr="00EE49DA">
        <w:rPr>
          <w:rFonts w:ascii="Times New Roman" w:hAnsi="Times New Roman"/>
        </w:rPr>
        <w:t>De leden van de NSC</w:t>
      </w:r>
      <w:r w:rsidR="00EE49DA">
        <w:rPr>
          <w:rFonts w:ascii="Times New Roman" w:hAnsi="Times New Roman"/>
        </w:rPr>
        <w:t>-</w:t>
      </w:r>
      <w:r w:rsidRPr="00EE49DA">
        <w:rPr>
          <w:rFonts w:ascii="Times New Roman" w:hAnsi="Times New Roman"/>
        </w:rPr>
        <w:t xml:space="preserve">fractie blijven het toekennen van een behoorlijk substantiële definitieve tegemoetkoming op basis van geschatte inkomensgegevens kwetsbaar vinden. </w:t>
      </w:r>
      <w:r w:rsidR="00EE49DA">
        <w:rPr>
          <w:rFonts w:ascii="Times New Roman" w:hAnsi="Times New Roman"/>
        </w:rPr>
        <w:t>Deze leden</w:t>
      </w:r>
      <w:r w:rsidRPr="00EE49DA" w:rsidR="00EC0B38">
        <w:rPr>
          <w:rFonts w:ascii="Times New Roman" w:hAnsi="Times New Roman"/>
        </w:rPr>
        <w:t xml:space="preserve"> vragen de regering aan te geven op welke datum (in welke week van het jaar) de gemeente</w:t>
      </w:r>
      <w:r w:rsidR="00EE49DA">
        <w:rPr>
          <w:rFonts w:ascii="Times New Roman" w:hAnsi="Times New Roman"/>
        </w:rPr>
        <w:t xml:space="preserve">n </w:t>
      </w:r>
      <w:r w:rsidRPr="00EE49DA" w:rsidR="00EC0B38">
        <w:rPr>
          <w:rFonts w:ascii="Times New Roman" w:hAnsi="Times New Roman"/>
        </w:rPr>
        <w:t xml:space="preserve">de inkomensgegevens van de </w:t>
      </w:r>
      <w:r w:rsidR="00EE49DA">
        <w:rPr>
          <w:rFonts w:ascii="Times New Roman" w:hAnsi="Times New Roman"/>
        </w:rPr>
        <w:t>B</w:t>
      </w:r>
      <w:r w:rsidRPr="00EE49DA" w:rsidR="00EC0B38">
        <w:rPr>
          <w:rFonts w:ascii="Times New Roman" w:hAnsi="Times New Roman"/>
        </w:rPr>
        <w:t xml:space="preserve">elastingdienst krijgen en in welke week zij over moeten gaan </w:t>
      </w:r>
      <w:r w:rsidRPr="00EE49DA" w:rsidR="00B116D5">
        <w:rPr>
          <w:rFonts w:ascii="Times New Roman" w:hAnsi="Times New Roman"/>
        </w:rPr>
        <w:lastRenderedPageBreak/>
        <w:t xml:space="preserve">tot uitbetaling of dat naar verwachting zullen doen. </w:t>
      </w:r>
      <w:r w:rsidR="00EE49DA">
        <w:rPr>
          <w:rFonts w:ascii="Times New Roman" w:hAnsi="Times New Roman"/>
        </w:rPr>
        <w:t xml:space="preserve">Ook vragen deze leden </w:t>
      </w:r>
      <w:r w:rsidRPr="00EE49DA" w:rsidR="00B116D5">
        <w:rPr>
          <w:rFonts w:ascii="Times New Roman" w:hAnsi="Times New Roman"/>
        </w:rPr>
        <w:t xml:space="preserve">in welke week </w:t>
      </w:r>
      <w:r w:rsidR="00EE49DA">
        <w:rPr>
          <w:rFonts w:ascii="Times New Roman" w:hAnsi="Times New Roman"/>
        </w:rPr>
        <w:t>gemeenten</w:t>
      </w:r>
      <w:r w:rsidRPr="00EE49DA" w:rsidR="00B116D5">
        <w:rPr>
          <w:rFonts w:ascii="Times New Roman" w:hAnsi="Times New Roman"/>
        </w:rPr>
        <w:t xml:space="preserve"> de aanvraagprocedure moeten openstellen. </w:t>
      </w:r>
      <w:r w:rsidRPr="00EE49DA" w:rsidR="009A5C5F">
        <w:rPr>
          <w:rFonts w:ascii="Times New Roman" w:hAnsi="Times New Roman"/>
        </w:rPr>
        <w:t xml:space="preserve">Over hoeveel maanden zijn de inkomensgegevens dan beschikbaar in </w:t>
      </w:r>
      <w:proofErr w:type="spellStart"/>
      <w:r w:rsidRPr="00EE49DA" w:rsidR="009A5C5F">
        <w:rPr>
          <w:rFonts w:ascii="Times New Roman" w:hAnsi="Times New Roman"/>
        </w:rPr>
        <w:t>Suwinet</w:t>
      </w:r>
      <w:proofErr w:type="spellEnd"/>
      <w:r w:rsidRPr="00EE49DA" w:rsidR="009A5C5F">
        <w:rPr>
          <w:rFonts w:ascii="Times New Roman" w:hAnsi="Times New Roman"/>
        </w:rPr>
        <w:t>?</w:t>
      </w:r>
    </w:p>
    <w:p w:rsidRPr="00EE49DA" w:rsidR="00B116D5" w:rsidRDefault="00B116D5" w14:paraId="32657DA1" w14:textId="77777777">
      <w:pPr>
        <w:rPr>
          <w:rFonts w:ascii="Times New Roman" w:hAnsi="Times New Roman"/>
        </w:rPr>
      </w:pPr>
    </w:p>
    <w:p w:rsidRPr="00EE49DA" w:rsidR="00B116D5" w:rsidRDefault="00B116D5" w14:paraId="33B6C08E" w14:textId="5EF541B9">
      <w:pPr>
        <w:rPr>
          <w:rFonts w:ascii="Times New Roman" w:hAnsi="Times New Roman"/>
        </w:rPr>
      </w:pPr>
      <w:r w:rsidRPr="00EE49DA">
        <w:rPr>
          <w:rFonts w:ascii="Times New Roman" w:hAnsi="Times New Roman"/>
        </w:rPr>
        <w:t>De leden van de NSC</w:t>
      </w:r>
      <w:r w:rsidR="00EE49DA">
        <w:rPr>
          <w:rFonts w:ascii="Times New Roman" w:hAnsi="Times New Roman"/>
        </w:rPr>
        <w:t>-</w:t>
      </w:r>
      <w:r w:rsidRPr="00EE49DA">
        <w:rPr>
          <w:rFonts w:ascii="Times New Roman" w:hAnsi="Times New Roman"/>
        </w:rPr>
        <w:t>fractie verzoeken de regering aan te geven welke gegevens een gemeente maximaal mag vragen van een aanvrage</w:t>
      </w:r>
      <w:r w:rsidR="00EE49DA">
        <w:rPr>
          <w:rFonts w:ascii="Times New Roman" w:hAnsi="Times New Roman"/>
        </w:rPr>
        <w:t>r</w:t>
      </w:r>
      <w:r w:rsidRPr="00EE49DA">
        <w:rPr>
          <w:rFonts w:ascii="Times New Roman" w:hAnsi="Times New Roman"/>
        </w:rPr>
        <w:t xml:space="preserve"> om te bepalen of het huishouden recht heeft op de tegemoetkoming. </w:t>
      </w:r>
      <w:r w:rsidRPr="00EE49DA" w:rsidR="009A5C5F">
        <w:rPr>
          <w:rFonts w:ascii="Times New Roman" w:hAnsi="Times New Roman"/>
        </w:rPr>
        <w:t>Is de regering bereid zo’n maximale lijst vas</w:t>
      </w:r>
      <w:r w:rsidR="00EE49DA">
        <w:rPr>
          <w:rFonts w:ascii="Times New Roman" w:hAnsi="Times New Roman"/>
        </w:rPr>
        <w:t>t</w:t>
      </w:r>
      <w:r w:rsidRPr="00EE49DA" w:rsidR="009A5C5F">
        <w:rPr>
          <w:rFonts w:ascii="Times New Roman" w:hAnsi="Times New Roman"/>
        </w:rPr>
        <w:t xml:space="preserve"> te stellen</w:t>
      </w:r>
      <w:r w:rsidR="00EE49DA">
        <w:rPr>
          <w:rFonts w:ascii="Times New Roman" w:hAnsi="Times New Roman"/>
        </w:rPr>
        <w:t>?</w:t>
      </w:r>
    </w:p>
    <w:p w:rsidRPr="00EE49DA" w:rsidR="00826B2F" w:rsidRDefault="00826B2F" w14:paraId="21DC80D2" w14:textId="77777777">
      <w:pPr>
        <w:rPr>
          <w:rFonts w:ascii="Times New Roman" w:hAnsi="Times New Roman"/>
        </w:rPr>
      </w:pPr>
    </w:p>
    <w:p w:rsidRPr="00EE49DA" w:rsidR="00EC0B38" w:rsidRDefault="009A5C5F" w14:paraId="7821B4FB" w14:textId="5718980E">
      <w:pPr>
        <w:rPr>
          <w:rFonts w:ascii="Times New Roman" w:hAnsi="Times New Roman"/>
        </w:rPr>
      </w:pPr>
      <w:r w:rsidRPr="00EE49DA">
        <w:rPr>
          <w:rFonts w:ascii="Times New Roman" w:hAnsi="Times New Roman"/>
        </w:rPr>
        <w:t xml:space="preserve">Naar aanleiding van het antwoord op vraag 18 </w:t>
      </w:r>
      <w:r w:rsidR="00EE49DA">
        <w:rPr>
          <w:rFonts w:ascii="Times New Roman" w:hAnsi="Times New Roman"/>
        </w:rPr>
        <w:t xml:space="preserve">uit de nota naar aanleiding van het verslag </w:t>
      </w:r>
      <w:r w:rsidRPr="00EE49DA">
        <w:rPr>
          <w:rFonts w:ascii="Times New Roman" w:hAnsi="Times New Roman"/>
        </w:rPr>
        <w:t>vragen de leden van</w:t>
      </w:r>
      <w:r w:rsidR="00EE49DA">
        <w:rPr>
          <w:rFonts w:ascii="Times New Roman" w:hAnsi="Times New Roman"/>
        </w:rPr>
        <w:t xml:space="preserve"> de</w:t>
      </w:r>
      <w:r w:rsidRPr="00EE49DA">
        <w:rPr>
          <w:rFonts w:ascii="Times New Roman" w:hAnsi="Times New Roman"/>
        </w:rPr>
        <w:t xml:space="preserve"> NSC</w:t>
      </w:r>
      <w:r w:rsidR="00EE49DA">
        <w:rPr>
          <w:rFonts w:ascii="Times New Roman" w:hAnsi="Times New Roman"/>
        </w:rPr>
        <w:t>-fractie</w:t>
      </w:r>
      <w:r w:rsidRPr="00EE49DA">
        <w:rPr>
          <w:rFonts w:ascii="Times New Roman" w:hAnsi="Times New Roman"/>
        </w:rPr>
        <w:t xml:space="preserve"> o</w:t>
      </w:r>
      <w:r w:rsidR="00EE49DA">
        <w:rPr>
          <w:rFonts w:ascii="Times New Roman" w:hAnsi="Times New Roman"/>
        </w:rPr>
        <w:t>m</w:t>
      </w:r>
      <w:r w:rsidRPr="00EE49DA">
        <w:rPr>
          <w:rFonts w:ascii="Times New Roman" w:hAnsi="Times New Roman"/>
        </w:rPr>
        <w:t xml:space="preserve"> deze casus te vergelijken met een huishouden dat wel aanvullende bijstand aanvraagt en een huishouden </w:t>
      </w:r>
      <w:r w:rsidR="00EE49DA">
        <w:rPr>
          <w:rFonts w:ascii="Times New Roman" w:hAnsi="Times New Roman"/>
        </w:rPr>
        <w:t>dat</w:t>
      </w:r>
      <w:r w:rsidRPr="00EE49DA">
        <w:rPr>
          <w:rFonts w:ascii="Times New Roman" w:hAnsi="Times New Roman"/>
        </w:rPr>
        <w:t xml:space="preserve"> enkel bijstand</w:t>
      </w:r>
      <w:r w:rsidR="00EE49DA">
        <w:rPr>
          <w:rFonts w:ascii="Times New Roman" w:hAnsi="Times New Roman"/>
        </w:rPr>
        <w:t xml:space="preserve"> ontvangt</w:t>
      </w:r>
      <w:r w:rsidRPr="00EE49DA">
        <w:rPr>
          <w:rFonts w:ascii="Times New Roman" w:hAnsi="Times New Roman"/>
        </w:rPr>
        <w:t xml:space="preserve">. </w:t>
      </w:r>
    </w:p>
    <w:p w:rsidRPr="00EE49DA" w:rsidR="00EC0B38" w:rsidRDefault="00EC0B38" w14:paraId="7F245059" w14:textId="0136E31A">
      <w:pPr>
        <w:rPr>
          <w:rFonts w:ascii="Times New Roman" w:hAnsi="Times New Roman"/>
        </w:rPr>
      </w:pPr>
      <w:r w:rsidRPr="00EE49DA">
        <w:rPr>
          <w:rFonts w:ascii="Times New Roman" w:hAnsi="Times New Roman"/>
        </w:rPr>
        <w:t>De leden van de NSC</w:t>
      </w:r>
      <w:r w:rsidR="00EE49DA">
        <w:rPr>
          <w:rFonts w:ascii="Times New Roman" w:hAnsi="Times New Roman"/>
        </w:rPr>
        <w:t>-f</w:t>
      </w:r>
      <w:r w:rsidRPr="00EE49DA">
        <w:rPr>
          <w:rFonts w:ascii="Times New Roman" w:hAnsi="Times New Roman"/>
        </w:rPr>
        <w:t>ractie beseffen dat zij een aantal casussen vergeten waren en vragen de regering hierop te reageren</w:t>
      </w:r>
      <w:r w:rsidR="00EE49DA">
        <w:rPr>
          <w:rFonts w:ascii="Times New Roman" w:hAnsi="Times New Roman"/>
        </w:rPr>
        <w:t>:</w:t>
      </w:r>
      <w:r w:rsidRPr="00EE49DA">
        <w:rPr>
          <w:rFonts w:ascii="Times New Roman" w:hAnsi="Times New Roman"/>
        </w:rPr>
        <w:br/>
        <w:t xml:space="preserve">1. Een huishouden is een deel </w:t>
      </w:r>
      <w:r w:rsidRPr="00EE49DA" w:rsidR="009A5C5F">
        <w:rPr>
          <w:rFonts w:ascii="Times New Roman" w:hAnsi="Times New Roman"/>
        </w:rPr>
        <w:t>van het</w:t>
      </w:r>
      <w:r w:rsidRPr="00EE49DA">
        <w:rPr>
          <w:rFonts w:ascii="Times New Roman" w:hAnsi="Times New Roman"/>
        </w:rPr>
        <w:t xml:space="preserve"> jaar eenverdienershuis</w:t>
      </w:r>
      <w:r w:rsidR="000E4110">
        <w:rPr>
          <w:rFonts w:ascii="Times New Roman" w:hAnsi="Times New Roman"/>
        </w:rPr>
        <w:t>h</w:t>
      </w:r>
      <w:r w:rsidRPr="00EE49DA">
        <w:rPr>
          <w:rFonts w:ascii="Times New Roman" w:hAnsi="Times New Roman"/>
        </w:rPr>
        <w:t xml:space="preserve">ouden, maar door (echt)scheiding gaan de partners uit elkaar. </w:t>
      </w:r>
      <w:r w:rsidRPr="00EE49DA">
        <w:rPr>
          <w:rFonts w:ascii="Times New Roman" w:hAnsi="Times New Roman"/>
        </w:rPr>
        <w:br/>
        <w:t>2</w:t>
      </w:r>
      <w:r w:rsidR="000E4110">
        <w:rPr>
          <w:rFonts w:ascii="Times New Roman" w:hAnsi="Times New Roman"/>
        </w:rPr>
        <w:t>.</w:t>
      </w:r>
      <w:r w:rsidRPr="00EE49DA">
        <w:rPr>
          <w:rFonts w:ascii="Times New Roman" w:hAnsi="Times New Roman"/>
        </w:rPr>
        <w:t xml:space="preserve"> Een huishouden is een deel </w:t>
      </w:r>
      <w:r w:rsidRPr="00EE49DA" w:rsidR="009A5C5F">
        <w:rPr>
          <w:rFonts w:ascii="Times New Roman" w:hAnsi="Times New Roman"/>
        </w:rPr>
        <w:t>van het</w:t>
      </w:r>
      <w:r w:rsidRPr="00EE49DA">
        <w:rPr>
          <w:rFonts w:ascii="Times New Roman" w:hAnsi="Times New Roman"/>
        </w:rPr>
        <w:t xml:space="preserve"> jaar eenverdienershuis</w:t>
      </w:r>
      <w:r w:rsidR="000E4110">
        <w:rPr>
          <w:rFonts w:ascii="Times New Roman" w:hAnsi="Times New Roman"/>
        </w:rPr>
        <w:t>h</w:t>
      </w:r>
      <w:r w:rsidRPr="00EE49DA">
        <w:rPr>
          <w:rFonts w:ascii="Times New Roman" w:hAnsi="Times New Roman"/>
        </w:rPr>
        <w:t>ouden, maar door overlijden eindigt de weduwe(naar) op het bijstandsniveau</w:t>
      </w:r>
      <w:r w:rsidR="000E4110">
        <w:rPr>
          <w:rFonts w:ascii="Times New Roman" w:hAnsi="Times New Roman"/>
        </w:rPr>
        <w:t>.</w:t>
      </w:r>
    </w:p>
    <w:p w:rsidRPr="00EE49DA" w:rsidR="00EC0B38" w:rsidRDefault="00EC0B38" w14:paraId="172F1CA3" w14:textId="35D22819">
      <w:pPr>
        <w:rPr>
          <w:rFonts w:ascii="Times New Roman" w:hAnsi="Times New Roman"/>
        </w:rPr>
      </w:pPr>
      <w:r w:rsidRPr="00EE49DA">
        <w:rPr>
          <w:rFonts w:ascii="Times New Roman" w:hAnsi="Times New Roman"/>
        </w:rPr>
        <w:t xml:space="preserve">3. Tijdens het jaar gaan twee mensen samenwonen en zij krijgen met de problematiek te maken. </w:t>
      </w:r>
      <w:r w:rsidRPr="00EE49DA" w:rsidR="00B116D5">
        <w:rPr>
          <w:rFonts w:ascii="Times New Roman" w:hAnsi="Times New Roman"/>
        </w:rPr>
        <w:br/>
        <w:t>Indien er een minimale periode is waarin sprake moet zijn van de problematiek, k</w:t>
      </w:r>
      <w:r w:rsidR="000E4110">
        <w:rPr>
          <w:rFonts w:ascii="Times New Roman" w:hAnsi="Times New Roman"/>
        </w:rPr>
        <w:t xml:space="preserve">an de regering </w:t>
      </w:r>
      <w:r w:rsidRPr="00EE49DA" w:rsidR="00B116D5">
        <w:rPr>
          <w:rFonts w:ascii="Times New Roman" w:hAnsi="Times New Roman"/>
        </w:rPr>
        <w:t xml:space="preserve">dat dan </w:t>
      </w:r>
      <w:r w:rsidRPr="00EE49DA" w:rsidR="00D6437A">
        <w:rPr>
          <w:rFonts w:ascii="Times New Roman" w:hAnsi="Times New Roman"/>
        </w:rPr>
        <w:t>aangeven?</w:t>
      </w:r>
    </w:p>
    <w:p w:rsidR="00EC0B38" w:rsidRDefault="00EC0B38" w14:paraId="7BA10297" w14:textId="47923AD4">
      <w:pPr>
        <w:rPr>
          <w:rFonts w:ascii="Times New Roman" w:hAnsi="Times New Roman"/>
        </w:rPr>
      </w:pPr>
      <w:r w:rsidRPr="00EE49DA">
        <w:rPr>
          <w:rFonts w:ascii="Times New Roman" w:hAnsi="Times New Roman"/>
        </w:rPr>
        <w:br/>
        <w:t>De leden van de NSC</w:t>
      </w:r>
      <w:r w:rsidR="000E4110">
        <w:rPr>
          <w:rFonts w:ascii="Times New Roman" w:hAnsi="Times New Roman"/>
        </w:rPr>
        <w:t>-</w:t>
      </w:r>
      <w:r w:rsidRPr="00EE49DA">
        <w:rPr>
          <w:rFonts w:ascii="Times New Roman" w:hAnsi="Times New Roman"/>
        </w:rPr>
        <w:t xml:space="preserve">fractie verzoeken de regering voor het </w:t>
      </w:r>
      <w:r w:rsidR="000E4110">
        <w:rPr>
          <w:rFonts w:ascii="Times New Roman" w:hAnsi="Times New Roman"/>
        </w:rPr>
        <w:t>wetgevingsoverleg</w:t>
      </w:r>
      <w:r w:rsidRPr="00EE49DA">
        <w:rPr>
          <w:rFonts w:ascii="Times New Roman" w:hAnsi="Times New Roman"/>
        </w:rPr>
        <w:t xml:space="preserve"> aan te geven hoe wordt omgegaan met de uitkering voor mensen die in een schuldsaneringstraject zitten. </w:t>
      </w:r>
    </w:p>
    <w:p w:rsidR="00CE7154" w:rsidRDefault="00CE7154" w14:paraId="2482E755" w14:textId="77777777">
      <w:pPr>
        <w:rPr>
          <w:rFonts w:ascii="Times New Roman" w:hAnsi="Times New Roman"/>
        </w:rPr>
      </w:pPr>
    </w:p>
    <w:p w:rsidR="00CE7154" w:rsidP="00CE7154" w:rsidRDefault="00CE7154" w14:paraId="0602BF60" w14:textId="77777777">
      <w:pPr>
        <w:rPr>
          <w:rFonts w:ascii="Times New Roman" w:hAnsi="Times New Roman"/>
        </w:rPr>
      </w:pPr>
    </w:p>
    <w:p w:rsidRPr="00CE7154" w:rsidR="00CE7154" w:rsidP="00CE7154" w:rsidRDefault="004968F0" w14:paraId="3CF75080" w14:textId="18212D43">
      <w:pPr>
        <w:rPr>
          <w:rFonts w:ascii="Times New Roman" w:hAnsi="Times New Roman"/>
        </w:rPr>
      </w:pPr>
      <w:r>
        <w:rPr>
          <w:rFonts w:ascii="Times New Roman" w:hAnsi="Times New Roman"/>
        </w:rPr>
        <w:t>De v</w:t>
      </w:r>
      <w:r w:rsidRPr="00CE7154" w:rsidR="00CE7154">
        <w:rPr>
          <w:rFonts w:ascii="Times New Roman" w:hAnsi="Times New Roman"/>
        </w:rPr>
        <w:t>oorzitter van de commissie,</w:t>
      </w:r>
    </w:p>
    <w:p w:rsidRPr="00CE7154" w:rsidR="00CE7154" w:rsidP="00CE7154" w:rsidRDefault="00CE7154" w14:paraId="76D800BC" w14:textId="77777777">
      <w:pPr>
        <w:rPr>
          <w:rFonts w:ascii="Times New Roman" w:hAnsi="Times New Roman"/>
        </w:rPr>
      </w:pPr>
      <w:r w:rsidRPr="00CE7154">
        <w:rPr>
          <w:rFonts w:ascii="Times New Roman" w:hAnsi="Times New Roman"/>
        </w:rPr>
        <w:t>Tielen</w:t>
      </w:r>
    </w:p>
    <w:p w:rsidRPr="00CE7154" w:rsidR="00CE7154" w:rsidP="00CE7154" w:rsidRDefault="00CE7154" w14:paraId="5ABC98B2" w14:textId="77777777">
      <w:pPr>
        <w:rPr>
          <w:rFonts w:ascii="Times New Roman" w:hAnsi="Times New Roman"/>
        </w:rPr>
      </w:pPr>
    </w:p>
    <w:p w:rsidRPr="00CE7154" w:rsidR="00CE7154" w:rsidP="00CE7154" w:rsidRDefault="00CE7154" w14:paraId="3D489762" w14:textId="7DB4A7B9">
      <w:pPr>
        <w:rPr>
          <w:rFonts w:ascii="Times New Roman" w:hAnsi="Times New Roman"/>
        </w:rPr>
      </w:pPr>
      <w:r w:rsidRPr="00CE7154">
        <w:rPr>
          <w:rFonts w:ascii="Times New Roman" w:hAnsi="Times New Roman"/>
        </w:rPr>
        <w:t>Adjunct-griff</w:t>
      </w:r>
      <w:r>
        <w:rPr>
          <w:rFonts w:ascii="Times New Roman" w:hAnsi="Times New Roman"/>
        </w:rPr>
        <w:t>i</w:t>
      </w:r>
      <w:r w:rsidRPr="00CE7154">
        <w:rPr>
          <w:rFonts w:ascii="Times New Roman" w:hAnsi="Times New Roman"/>
        </w:rPr>
        <w:t>er</w:t>
      </w:r>
      <w:r w:rsidR="004968F0">
        <w:rPr>
          <w:rFonts w:ascii="Times New Roman" w:hAnsi="Times New Roman"/>
        </w:rPr>
        <w:t xml:space="preserve"> van de commissie</w:t>
      </w:r>
      <w:r w:rsidRPr="00CE7154">
        <w:rPr>
          <w:rFonts w:ascii="Times New Roman" w:hAnsi="Times New Roman"/>
        </w:rPr>
        <w:t>,</w:t>
      </w:r>
    </w:p>
    <w:p w:rsidRPr="00EE49DA" w:rsidR="00CE7154" w:rsidP="00CE7154" w:rsidRDefault="00CE7154" w14:paraId="65751F42" w14:textId="24E45E39">
      <w:pPr>
        <w:rPr>
          <w:rFonts w:ascii="Times New Roman" w:hAnsi="Times New Roman"/>
        </w:rPr>
      </w:pPr>
      <w:r w:rsidRPr="00CE7154">
        <w:rPr>
          <w:rFonts w:ascii="Times New Roman" w:hAnsi="Times New Roman"/>
        </w:rPr>
        <w:t>Meester-Schaap</w:t>
      </w:r>
    </w:p>
    <w:sectPr w:rsidRPr="00EE49DA" w:rsidR="00CE7154" w:rsidSect="009D052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81D0" w14:textId="77777777" w:rsidR="00EE49DA" w:rsidRDefault="00EE49DA" w:rsidP="00EE49DA">
      <w:r>
        <w:separator/>
      </w:r>
    </w:p>
  </w:endnote>
  <w:endnote w:type="continuationSeparator" w:id="0">
    <w:p w14:paraId="247A0A7D" w14:textId="77777777" w:rsidR="00EE49DA" w:rsidRDefault="00EE49DA" w:rsidP="00EE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3FE6" w14:textId="77777777" w:rsidR="00EE49DA" w:rsidRDefault="00EE49DA" w:rsidP="00EE49DA">
      <w:r>
        <w:separator/>
      </w:r>
    </w:p>
  </w:footnote>
  <w:footnote w:type="continuationSeparator" w:id="0">
    <w:p w14:paraId="1F1E5C45" w14:textId="77777777" w:rsidR="00EE49DA" w:rsidRDefault="00EE49DA" w:rsidP="00EE49DA">
      <w:r>
        <w:continuationSeparator/>
      </w:r>
    </w:p>
  </w:footnote>
  <w:footnote w:id="1">
    <w:p w14:paraId="57F3CCD8" w14:textId="1F135F5E" w:rsidR="00EE49DA" w:rsidRPr="00EE49DA" w:rsidRDefault="00EE49DA">
      <w:pPr>
        <w:pStyle w:val="Voetnoottekst"/>
        <w:rPr>
          <w:rFonts w:ascii="Times New Roman" w:hAnsi="Times New Roman" w:cs="Times New Roman"/>
        </w:rPr>
      </w:pPr>
      <w:r w:rsidRPr="00EE49DA">
        <w:rPr>
          <w:rStyle w:val="Voetnootmarkering"/>
          <w:rFonts w:ascii="Times New Roman" w:hAnsi="Times New Roman" w:cs="Times New Roman"/>
        </w:rPr>
        <w:footnoteRef/>
      </w:r>
      <w:r w:rsidRPr="00EE49DA">
        <w:rPr>
          <w:rFonts w:ascii="Times New Roman" w:hAnsi="Times New Roman" w:cs="Times New Roman"/>
        </w:rPr>
        <w:t xml:space="preserve"> Kamerstuk 36 617, nr. 7.</w:t>
      </w:r>
    </w:p>
  </w:footnote>
  <w:footnote w:id="2">
    <w:p w14:paraId="59E24B4E" w14:textId="2D8876A9" w:rsidR="00EE49DA" w:rsidRPr="00EE49DA" w:rsidRDefault="00EE49DA">
      <w:pPr>
        <w:pStyle w:val="Voetnoottekst"/>
        <w:rPr>
          <w:rFonts w:ascii="Times New Roman" w:hAnsi="Times New Roman" w:cs="Times New Roman"/>
        </w:rPr>
      </w:pPr>
      <w:r w:rsidRPr="00EE49DA">
        <w:rPr>
          <w:rStyle w:val="Voetnootmarkering"/>
          <w:rFonts w:ascii="Times New Roman" w:hAnsi="Times New Roman" w:cs="Times New Roman"/>
        </w:rPr>
        <w:footnoteRef/>
      </w:r>
      <w:r w:rsidRPr="00EE49DA">
        <w:rPr>
          <w:rFonts w:ascii="Times New Roman" w:hAnsi="Times New Roman" w:cs="Times New Roman"/>
        </w:rPr>
        <w:t xml:space="preserve"> Kamerstuk 26 448, nr. 716. </w:t>
      </w:r>
    </w:p>
  </w:footnote>
  <w:footnote w:id="3">
    <w:p w14:paraId="631CA10D" w14:textId="1F75AC5E" w:rsidR="00EE49DA" w:rsidRPr="00EE49DA" w:rsidRDefault="00EE49DA">
      <w:pPr>
        <w:pStyle w:val="Voetnoottekst"/>
        <w:rPr>
          <w:rFonts w:ascii="Times New Roman" w:hAnsi="Times New Roman" w:cs="Times New Roman"/>
        </w:rPr>
      </w:pPr>
      <w:r w:rsidRPr="00EE49DA">
        <w:rPr>
          <w:rStyle w:val="Voetnootmarkering"/>
          <w:rFonts w:ascii="Times New Roman" w:hAnsi="Times New Roman" w:cs="Times New Roman"/>
        </w:rPr>
        <w:footnoteRef/>
      </w:r>
      <w:r w:rsidRPr="00EE49DA">
        <w:rPr>
          <w:rFonts w:ascii="Times New Roman" w:hAnsi="Times New Roman" w:cs="Times New Roman"/>
        </w:rPr>
        <w:t xml:space="preserve"> ECLI:NL:CRVB:2022:1952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2F"/>
    <w:rsid w:val="000E4110"/>
    <w:rsid w:val="001827BE"/>
    <w:rsid w:val="004968F0"/>
    <w:rsid w:val="004D09AD"/>
    <w:rsid w:val="00826B2F"/>
    <w:rsid w:val="009A5C5F"/>
    <w:rsid w:val="009D0520"/>
    <w:rsid w:val="00B116D5"/>
    <w:rsid w:val="00C007A9"/>
    <w:rsid w:val="00C97F70"/>
    <w:rsid w:val="00CE7154"/>
    <w:rsid w:val="00D6437A"/>
    <w:rsid w:val="00EC0B38"/>
    <w:rsid w:val="00EE49DA"/>
    <w:rsid w:val="00F84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8947"/>
  <w15:chartTrackingRefBased/>
  <w15:docId w15:val="{E18D03AF-DDC8-EE43-8498-F97A83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B2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B2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B2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B2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B2F"/>
    <w:rPr>
      <w:rFonts w:eastAsiaTheme="majorEastAsia" w:cstheme="majorBidi"/>
      <w:color w:val="272727" w:themeColor="text1" w:themeTint="D8"/>
    </w:rPr>
  </w:style>
  <w:style w:type="paragraph" w:styleId="Titel">
    <w:name w:val="Title"/>
    <w:basedOn w:val="Standaard"/>
    <w:next w:val="Standaard"/>
    <w:link w:val="TitelChar"/>
    <w:uiPriority w:val="10"/>
    <w:qFormat/>
    <w:rsid w:val="00826B2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B2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B2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26B2F"/>
    <w:rPr>
      <w:i/>
      <w:iCs/>
      <w:color w:val="404040" w:themeColor="text1" w:themeTint="BF"/>
    </w:rPr>
  </w:style>
  <w:style w:type="paragraph" w:styleId="Lijstalinea">
    <w:name w:val="List Paragraph"/>
    <w:basedOn w:val="Standaard"/>
    <w:uiPriority w:val="34"/>
    <w:qFormat/>
    <w:rsid w:val="00826B2F"/>
    <w:pPr>
      <w:ind w:left="720"/>
      <w:contextualSpacing/>
    </w:pPr>
  </w:style>
  <w:style w:type="character" w:styleId="Intensievebenadrukking">
    <w:name w:val="Intense Emphasis"/>
    <w:basedOn w:val="Standaardalinea-lettertype"/>
    <w:uiPriority w:val="21"/>
    <w:qFormat/>
    <w:rsid w:val="00826B2F"/>
    <w:rPr>
      <w:i/>
      <w:iCs/>
      <w:color w:val="0F4761" w:themeColor="accent1" w:themeShade="BF"/>
    </w:rPr>
  </w:style>
  <w:style w:type="paragraph" w:styleId="Duidelijkcitaat">
    <w:name w:val="Intense Quote"/>
    <w:basedOn w:val="Standaard"/>
    <w:next w:val="Standaard"/>
    <w:link w:val="DuidelijkcitaatChar"/>
    <w:uiPriority w:val="30"/>
    <w:qFormat/>
    <w:rsid w:val="00826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B2F"/>
    <w:rPr>
      <w:i/>
      <w:iCs/>
      <w:color w:val="0F4761" w:themeColor="accent1" w:themeShade="BF"/>
    </w:rPr>
  </w:style>
  <w:style w:type="character" w:styleId="Intensieveverwijzing">
    <w:name w:val="Intense Reference"/>
    <w:basedOn w:val="Standaardalinea-lettertype"/>
    <w:uiPriority w:val="32"/>
    <w:qFormat/>
    <w:rsid w:val="00826B2F"/>
    <w:rPr>
      <w:b/>
      <w:bCs/>
      <w:smallCaps/>
      <w:color w:val="0F4761" w:themeColor="accent1" w:themeShade="BF"/>
      <w:spacing w:val="5"/>
    </w:rPr>
  </w:style>
  <w:style w:type="character" w:customStyle="1" w:styleId="normaltextrun">
    <w:name w:val="normaltextrun"/>
    <w:basedOn w:val="Standaardalinea-lettertype"/>
    <w:rsid w:val="00EE49DA"/>
  </w:style>
  <w:style w:type="paragraph" w:styleId="Voetnoottekst">
    <w:name w:val="footnote text"/>
    <w:basedOn w:val="Standaard"/>
    <w:link w:val="VoetnoottekstChar"/>
    <w:uiPriority w:val="99"/>
    <w:semiHidden/>
    <w:unhideWhenUsed/>
    <w:rsid w:val="00EE49DA"/>
    <w:rPr>
      <w:sz w:val="20"/>
      <w:szCs w:val="20"/>
    </w:rPr>
  </w:style>
  <w:style w:type="character" w:customStyle="1" w:styleId="VoetnoottekstChar">
    <w:name w:val="Voetnoottekst Char"/>
    <w:basedOn w:val="Standaardalinea-lettertype"/>
    <w:link w:val="Voetnoottekst"/>
    <w:uiPriority w:val="99"/>
    <w:semiHidden/>
    <w:rsid w:val="00EE49DA"/>
    <w:rPr>
      <w:sz w:val="20"/>
      <w:szCs w:val="20"/>
    </w:rPr>
  </w:style>
  <w:style w:type="character" w:styleId="Voetnootmarkering">
    <w:name w:val="footnote reference"/>
    <w:basedOn w:val="Standaardalinea-lettertype"/>
    <w:uiPriority w:val="99"/>
    <w:semiHidden/>
    <w:unhideWhenUsed/>
    <w:rsid w:val="00EE4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707</ap:Words>
  <ap:Characters>3889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2024-10-24T09:15:00.0000000Z</lastPrinted>
  <dcterms:created xsi:type="dcterms:W3CDTF">2024-10-24T11:45:00.0000000Z</dcterms:created>
  <dcterms:modified xsi:type="dcterms:W3CDTF">2024-10-24T11:45:00.0000000Z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0ddab27e-1b2e-4eaf-9e18-1698e729adf4</vt:lpwstr>
  </property>
</Properties>
</file>