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901460" w:rsidP="00901460" w:rsidRDefault="00901460" w14:paraId="6B7685E0" w14:textId="77777777">
      <w:pPr>
        <w:pStyle w:val="PlatteTekst"/>
        <w:rPr>
          <w:szCs w:val="18"/>
        </w:rPr>
        <w:sectPr w:rsidRPr="002B3C7E" w:rsidR="00901460" w:rsidSect="00901460">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442CAEA5" wp14:anchorId="656DE665">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460" w:rsidP="00901460" w:rsidRDefault="00901460" w14:paraId="10256E17" w14:textId="77777777">
                            <w:pPr>
                              <w:pStyle w:val="Huisstijl-Agendatitel"/>
                              <w:ind w:left="0" w:firstLine="0"/>
                              <w:jc w:val="right"/>
                            </w:pPr>
                            <w:r>
                              <w:t>Commissie BHO</w:t>
                            </w:r>
                          </w:p>
                          <w:p w:rsidR="00901460" w:rsidP="00901460" w:rsidRDefault="00901460" w14:paraId="06FD18FD" w14:textId="2559424F">
                            <w:pPr>
                              <w:pStyle w:val="Huisstijl-Agendatitel"/>
                              <w:ind w:left="0" w:firstLine="0"/>
                              <w:jc w:val="right"/>
                            </w:pPr>
                            <w:r>
                              <w:t>18 oktober 2024</w:t>
                            </w:r>
                          </w:p>
                          <w:p w:rsidR="00901460" w:rsidP="00901460" w:rsidRDefault="00901460" w14:paraId="36B450F7" w14:textId="77777777">
                            <w:pPr>
                              <w:pStyle w:val="Huisstijl-Agendatitel"/>
                              <w:ind w:left="0" w:firstLine="0"/>
                            </w:pPr>
                          </w:p>
                          <w:p w:rsidR="00901460" w:rsidP="00901460" w:rsidRDefault="00901460" w14:paraId="3E92F044" w14:textId="77777777">
                            <w:pPr>
                              <w:pStyle w:val="Huisstijl-AgendagegevensW1"/>
                            </w:pPr>
                            <w:r>
                              <w:tab/>
                              <w:t xml:space="preserve"> </w:t>
                            </w:r>
                          </w:p>
                          <w:p w:rsidR="00901460" w:rsidP="00901460" w:rsidRDefault="00901460" w14:paraId="2618470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6DE665">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901460" w:rsidP="00901460" w:rsidRDefault="00901460" w14:paraId="10256E17" w14:textId="77777777">
                      <w:pPr>
                        <w:pStyle w:val="Huisstijl-Agendatitel"/>
                        <w:ind w:left="0" w:firstLine="0"/>
                        <w:jc w:val="right"/>
                      </w:pPr>
                      <w:r>
                        <w:t>Commissie BHO</w:t>
                      </w:r>
                    </w:p>
                    <w:p w:rsidR="00901460" w:rsidP="00901460" w:rsidRDefault="00901460" w14:paraId="06FD18FD" w14:textId="2559424F">
                      <w:pPr>
                        <w:pStyle w:val="Huisstijl-Agendatitel"/>
                        <w:ind w:left="0" w:firstLine="0"/>
                        <w:jc w:val="right"/>
                      </w:pPr>
                      <w:r>
                        <w:t>18 oktober 2024</w:t>
                      </w:r>
                    </w:p>
                    <w:p w:rsidR="00901460" w:rsidP="00901460" w:rsidRDefault="00901460" w14:paraId="36B450F7" w14:textId="77777777">
                      <w:pPr>
                        <w:pStyle w:val="Huisstijl-Agendatitel"/>
                        <w:ind w:left="0" w:firstLine="0"/>
                      </w:pPr>
                    </w:p>
                    <w:p w:rsidR="00901460" w:rsidP="00901460" w:rsidRDefault="00901460" w14:paraId="3E92F044" w14:textId="77777777">
                      <w:pPr>
                        <w:pStyle w:val="Huisstijl-AgendagegevensW1"/>
                      </w:pPr>
                      <w:r>
                        <w:tab/>
                        <w:t xml:space="preserve"> </w:t>
                      </w:r>
                    </w:p>
                    <w:p w:rsidR="00901460" w:rsidP="00901460" w:rsidRDefault="00901460" w14:paraId="2618470F"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631F18F4" wp14:anchorId="0134D6BF">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460" w:rsidP="00901460" w:rsidRDefault="00901460" w14:paraId="76B736C0"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0134D6BF">
                <v:textbox inset="0,0,0,0">
                  <w:txbxContent>
                    <w:p w:rsidR="00901460" w:rsidP="00901460" w:rsidRDefault="00901460" w14:paraId="76B736C0" w14:textId="77777777"/>
                  </w:txbxContent>
                </v:textbox>
                <w10:wrap anchory="page"/>
              </v:shape>
            </w:pict>
          </mc:Fallback>
        </mc:AlternateContent>
      </w:r>
    </w:p>
    <w:p w:rsidR="00901460" w:rsidP="00901460" w:rsidRDefault="00901460" w14:paraId="3CFAC103" w14:textId="77777777">
      <w:pPr>
        <w:rPr>
          <w:b/>
          <w:sz w:val="22"/>
          <w:szCs w:val="18"/>
        </w:rPr>
      </w:pPr>
      <w:r w:rsidRPr="00E02D08">
        <w:rPr>
          <w:b/>
          <w:sz w:val="22"/>
        </w:rPr>
        <w:t>Lijst van nieuwe EU-voorstellen</w:t>
      </w:r>
    </w:p>
    <w:p w:rsidRPr="00E02D08" w:rsidR="00901460" w:rsidP="00901460" w:rsidRDefault="00901460" w14:paraId="7ACB5372" w14:textId="77777777">
      <w:pPr>
        <w:rPr>
          <w:b/>
          <w:sz w:val="22"/>
          <w:szCs w:val="18"/>
        </w:rPr>
      </w:pPr>
    </w:p>
    <w:p w:rsidRPr="00E02D08" w:rsidR="00901460" w:rsidP="00901460" w:rsidRDefault="00901460" w14:paraId="654D47EE" w14:textId="0F56B7DE">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Pr>
          <w:b/>
          <w:sz w:val="16"/>
          <w:szCs w:val="18"/>
        </w:rPr>
        <w:t>4 en 18 oktober 2024</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01460" w:rsidP="00901460" w:rsidRDefault="00901460" w14:paraId="60CD57B1" w14:textId="77777777">
      <w:pPr>
        <w:rPr>
          <w:szCs w:val="18"/>
        </w:rPr>
      </w:pPr>
    </w:p>
    <w:p w:rsidRPr="00901460" w:rsidR="00901460" w:rsidP="00901460" w:rsidRDefault="00901460" w14:paraId="40AA0029"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Pr="00901460" w:rsidR="00901460" w:rsidP="00901460" w:rsidRDefault="00901460" w14:paraId="6A014A18" w14:textId="77777777">
      <w:pPr>
        <w:rPr>
          <w:b/>
          <w:szCs w:val="18"/>
        </w:rPr>
      </w:pPr>
    </w:p>
    <w:p w:rsidR="00901460" w:rsidP="00901460" w:rsidRDefault="00901460" w14:paraId="5B06EFDE"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3367F493"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2FE9635D"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2795B10A"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901460" w:rsidRDefault="00901460" w14:paraId="0FD1D2D8" w14:textId="77777777">
            <w:pPr>
              <w:shd w:val="clear" w:color="auto" w:fill="FFFFFF"/>
              <w:spacing w:after="75"/>
              <w:rPr>
                <w:color w:val="000000"/>
                <w:szCs w:val="18"/>
                <w:lang w:eastAsia="nl-NL"/>
              </w:rPr>
            </w:pPr>
            <w:r>
              <w:rPr>
                <w:color w:val="000000"/>
                <w:szCs w:val="18"/>
                <w:lang w:eastAsia="nl-NL"/>
              </w:rPr>
              <w:t xml:space="preserve">Voorstel voor een BESLUIT VAN DE RAAD </w:t>
            </w:r>
          </w:p>
          <w:p w:rsidR="00901460" w:rsidP="00901460" w:rsidRDefault="00901460" w14:paraId="26239F31" w14:textId="65191F47">
            <w:pPr>
              <w:shd w:val="clear" w:color="auto" w:fill="FFFFFF"/>
              <w:spacing w:after="75"/>
              <w:rPr>
                <w:color w:val="000000"/>
                <w:szCs w:val="18"/>
                <w:lang w:eastAsia="nl-NL"/>
              </w:rPr>
            </w:pPr>
            <w:r>
              <w:rPr>
                <w:color w:val="000000"/>
                <w:szCs w:val="18"/>
                <w:lang w:eastAsia="nl-NL"/>
              </w:rPr>
              <w:t xml:space="preserve">betreffende de door de partijen bij het Europees Ontwikkelingsfonds te betalen financiële bijdragen voor de financiering van dit fonds en tot vaststelling van het maximum voor 2026, het jaarlijkse bedrag voor 2025, het bedrag van de eerste tranche voor 2025 en een indicatieve en niet-bindende prognose voor de verwachte jaarlijkse bedragen van de bijdragen voor de jaren 2027 en 2028 </w:t>
            </w:r>
            <w:hyperlink w:history="1" r:id="rId13">
              <w:r>
                <w:rPr>
                  <w:rStyle w:val="Hyperlink"/>
                  <w:szCs w:val="18"/>
                  <w:lang w:eastAsia="nl-NL"/>
                </w:rPr>
                <w:t>COM(2024)433</w:t>
              </w:r>
            </w:hyperlink>
          </w:p>
          <w:p w:rsidR="00901460" w:rsidP="00901460" w:rsidRDefault="00901460" w14:paraId="2E05F514" w14:textId="77777777">
            <w:pPr>
              <w:shd w:val="clear" w:color="auto" w:fill="FFFFFF"/>
              <w:spacing w:after="75"/>
              <w:rPr>
                <w:rFonts w:eastAsiaTheme="minorHAnsi"/>
                <w:szCs w:val="18"/>
                <w:lang w:eastAsia="nl-NL"/>
              </w:rPr>
            </w:pPr>
          </w:p>
          <w:p w:rsidRPr="000A3B7A" w:rsidR="00901460" w:rsidP="00901460" w:rsidRDefault="00901460" w14:paraId="3075D48D" w14:textId="77777777">
            <w:pPr>
              <w:shd w:val="clear" w:color="auto" w:fill="FFFFFF"/>
              <w:spacing w:after="75"/>
              <w:rPr>
                <w:szCs w:val="18"/>
              </w:rPr>
            </w:pPr>
          </w:p>
        </w:tc>
      </w:tr>
      <w:tr w:rsidR="00901460" w:rsidTr="00C52195" w14:paraId="39E5331A"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361E6C97"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4838B7BE"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443BDB" w14:paraId="42EDDA87" w14:textId="55AD89CB">
            <w:pPr>
              <w:spacing w:after="240"/>
              <w:rPr>
                <w:bCs/>
                <w:szCs w:val="18"/>
              </w:rPr>
            </w:pPr>
            <w:r>
              <w:rPr>
                <w:bCs/>
                <w:szCs w:val="18"/>
              </w:rPr>
              <w:t xml:space="preserve">Desgewenst betrekken bij het </w:t>
            </w:r>
            <w:r w:rsidR="002732CF">
              <w:rPr>
                <w:bCs/>
                <w:szCs w:val="18"/>
              </w:rPr>
              <w:t>e</w:t>
            </w:r>
            <w:r w:rsidR="002732CF">
              <w:rPr>
                <w:bCs/>
              </w:rPr>
              <w:t>erstvolgende CD over de RBZ</w:t>
            </w:r>
            <w:r>
              <w:rPr>
                <w:bCs/>
                <w:szCs w:val="18"/>
              </w:rPr>
              <w:t xml:space="preserve"> Ontwikkeling va</w:t>
            </w:r>
            <w:r w:rsidR="0034569D">
              <w:rPr>
                <w:bCs/>
                <w:szCs w:val="18"/>
              </w:rPr>
              <w:t>n 28 november 2024.</w:t>
            </w:r>
          </w:p>
        </w:tc>
      </w:tr>
      <w:tr w:rsidRPr="00872D5A" w:rsidR="00901460" w:rsidTr="00C52195" w14:paraId="4B6A01CA"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28E63FEB"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242EDB30"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00156CBB" w:rsidP="00C52195" w:rsidRDefault="00156CBB" w14:paraId="3900A1A0" w14:textId="30695788">
            <w:pPr>
              <w:pStyle w:val="Standaard1"/>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Dit</w:t>
            </w:r>
            <w:r w:rsidR="0084687A">
              <w:rPr>
                <w:rFonts w:ascii="Verdana" w:hAnsi="Verdana"/>
                <w:color w:val="333333"/>
                <w:sz w:val="18"/>
                <w:szCs w:val="18"/>
              </w:rPr>
              <w:t xml:space="preserve"> </w:t>
            </w:r>
            <w:r w:rsidR="00F259EC">
              <w:rPr>
                <w:rFonts w:ascii="Verdana" w:hAnsi="Verdana"/>
                <w:color w:val="333333"/>
                <w:sz w:val="18"/>
                <w:szCs w:val="18"/>
              </w:rPr>
              <w:t xml:space="preserve">voorstel </w:t>
            </w:r>
            <w:r>
              <w:rPr>
                <w:rFonts w:ascii="Verdana" w:hAnsi="Verdana"/>
                <w:color w:val="333333"/>
                <w:sz w:val="18"/>
                <w:szCs w:val="18"/>
              </w:rPr>
              <w:t>zet de (verwachte) financiële bijdragen</w:t>
            </w:r>
            <w:r w:rsidR="004A442D">
              <w:rPr>
                <w:rFonts w:ascii="Verdana" w:hAnsi="Verdana"/>
                <w:color w:val="333333"/>
                <w:sz w:val="18"/>
                <w:szCs w:val="18"/>
              </w:rPr>
              <w:t xml:space="preserve"> uiteen die de  lidstaten</w:t>
            </w:r>
            <w:r>
              <w:rPr>
                <w:rFonts w:ascii="Verdana" w:hAnsi="Verdana"/>
                <w:color w:val="333333"/>
                <w:sz w:val="18"/>
                <w:szCs w:val="18"/>
              </w:rPr>
              <w:t xml:space="preserve"> in de komende jaren zullen doen aan het Europees Ontwikkelingsfonds (EOF).</w:t>
            </w:r>
            <w:r w:rsidR="004A442D">
              <w:rPr>
                <w:rFonts w:ascii="Verdana" w:hAnsi="Verdana"/>
                <w:color w:val="333333"/>
                <w:sz w:val="18"/>
                <w:szCs w:val="18"/>
              </w:rPr>
              <w:t xml:space="preserve"> Voor Nederland gaat het om €16,8 miljoen als eerste tranche van 2025.  </w:t>
            </w:r>
          </w:p>
          <w:p w:rsidR="00156CBB" w:rsidP="00C52195" w:rsidRDefault="00156CBB" w14:paraId="43DE80D2" w14:textId="77777777">
            <w:pPr>
              <w:pStyle w:val="Standaard1"/>
              <w:shd w:val="clear" w:color="auto" w:fill="FFFFFF"/>
              <w:spacing w:before="0" w:beforeAutospacing="0" w:after="0" w:afterAutospacing="0"/>
              <w:rPr>
                <w:rFonts w:ascii="Verdana" w:hAnsi="Verdana"/>
                <w:color w:val="333333"/>
                <w:sz w:val="18"/>
                <w:szCs w:val="18"/>
              </w:rPr>
            </w:pPr>
          </w:p>
          <w:p w:rsidRPr="00B76292" w:rsidR="00156CBB" w:rsidP="004A442D" w:rsidRDefault="00156CBB" w14:paraId="349B787C" w14:textId="35ED157C">
            <w:pPr>
              <w:pStyle w:val="Standaard1"/>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 xml:space="preserve">Een deel van de samenwerking met de landen in Afrika, het Caribisch gebied en de Stille Oceaan die eerder onder het EOF viel, is sinds 2021 opgenomen in het meerjarig financieel kader van de EU. De EOF-verplichtingen lopen echter nog een aantal jaar door. </w:t>
            </w:r>
          </w:p>
        </w:tc>
      </w:tr>
    </w:tbl>
    <w:p w:rsidR="00901460" w:rsidP="00901460" w:rsidRDefault="00901460" w14:paraId="57B8277F" w14:textId="754A937B">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59D1ED5B"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4ED00E8C"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1ECB01C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901460" w:rsidRDefault="00901460" w14:paraId="175D91EA" w14:textId="77777777">
            <w:pPr>
              <w:shd w:val="clear" w:color="auto" w:fill="FFFFFF"/>
              <w:spacing w:after="75"/>
              <w:rPr>
                <w:color w:val="000000"/>
                <w:szCs w:val="18"/>
                <w:lang w:eastAsia="nl-NL"/>
              </w:rPr>
            </w:pPr>
            <w:r>
              <w:rPr>
                <w:color w:val="000000"/>
                <w:szCs w:val="18"/>
                <w:lang w:eastAsia="nl-NL"/>
              </w:rPr>
              <w:t xml:space="preserve">Voorstel voor een BESLUIT VAN DE RAAD </w:t>
            </w:r>
          </w:p>
          <w:p w:rsidR="00901460" w:rsidP="00901460" w:rsidRDefault="00901460" w14:paraId="697A1BA5" w14:textId="5EEBCE7E">
            <w:pPr>
              <w:shd w:val="clear" w:color="auto" w:fill="FFFFFF"/>
              <w:spacing w:after="75"/>
              <w:rPr>
                <w:rFonts w:eastAsiaTheme="minorHAnsi"/>
                <w:szCs w:val="18"/>
                <w:lang w:eastAsia="nl-NL"/>
              </w:rPr>
            </w:pPr>
            <w:r>
              <w:rPr>
                <w:color w:val="000000"/>
                <w:szCs w:val="18"/>
                <w:lang w:eastAsia="nl-NL"/>
              </w:rPr>
              <w:t xml:space="preserve">betreffende de financiële bijdragen die de partijen bij het Europees Ontwikkelingsfonds moeten betalen als derde tranche voor 2024 </w:t>
            </w:r>
            <w:hyperlink w:history="1" r:id="rId14">
              <w:r>
                <w:rPr>
                  <w:rStyle w:val="Hyperlink"/>
                  <w:szCs w:val="18"/>
                  <w:lang w:eastAsia="nl-NL"/>
                </w:rPr>
                <w:t>COM(2024)434</w:t>
              </w:r>
            </w:hyperlink>
          </w:p>
          <w:p w:rsidRPr="000A3B7A" w:rsidR="00901460" w:rsidP="00901460" w:rsidRDefault="00901460" w14:paraId="44D927A0" w14:textId="77777777">
            <w:pPr>
              <w:shd w:val="clear" w:color="auto" w:fill="FFFFFF"/>
              <w:spacing w:after="75"/>
              <w:rPr>
                <w:szCs w:val="18"/>
              </w:rPr>
            </w:pPr>
          </w:p>
        </w:tc>
      </w:tr>
      <w:tr w:rsidR="00901460" w:rsidTr="00C52195" w14:paraId="5F1523A2"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658B99CB"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3797E381"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196C18" w14:paraId="58FF8EC6" w14:textId="52594A25">
            <w:pPr>
              <w:spacing w:after="240"/>
              <w:rPr>
                <w:bCs/>
                <w:szCs w:val="18"/>
              </w:rPr>
            </w:pPr>
            <w:r>
              <w:rPr>
                <w:bCs/>
                <w:szCs w:val="18"/>
              </w:rPr>
              <w:t xml:space="preserve">Ter informatie. </w:t>
            </w:r>
          </w:p>
        </w:tc>
      </w:tr>
      <w:tr w:rsidRPr="00872D5A" w:rsidR="00901460" w:rsidTr="00C52195" w14:paraId="49D49346"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4904F8A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5EC43A11"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196C18" w:rsidR="00E3688C" w:rsidP="00196C18" w:rsidRDefault="0084687A" w14:paraId="28F493BD" w14:textId="5114F810">
            <w:pPr>
              <w:pStyle w:val="Standaard1"/>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 xml:space="preserve">Dit </w:t>
            </w:r>
            <w:r w:rsidR="00F259EC">
              <w:rPr>
                <w:rFonts w:ascii="Verdana" w:hAnsi="Verdana"/>
                <w:color w:val="333333"/>
                <w:sz w:val="18"/>
                <w:szCs w:val="18"/>
              </w:rPr>
              <w:t xml:space="preserve">voorstel </w:t>
            </w:r>
            <w:r>
              <w:rPr>
                <w:rFonts w:ascii="Verdana" w:hAnsi="Verdana"/>
                <w:color w:val="333333"/>
                <w:sz w:val="18"/>
                <w:szCs w:val="18"/>
              </w:rPr>
              <w:t xml:space="preserve">bevat de financiële bijdragen van </w:t>
            </w:r>
            <w:r w:rsidR="00196C18">
              <w:rPr>
                <w:rFonts w:ascii="Verdana" w:hAnsi="Verdana"/>
                <w:color w:val="333333"/>
                <w:sz w:val="18"/>
                <w:szCs w:val="18"/>
              </w:rPr>
              <w:t xml:space="preserve">de </w:t>
            </w:r>
            <w:r>
              <w:rPr>
                <w:rFonts w:ascii="Verdana" w:hAnsi="Verdana"/>
                <w:color w:val="333333"/>
                <w:sz w:val="18"/>
                <w:szCs w:val="18"/>
              </w:rPr>
              <w:t>lidstaten aan het EOF in 2024 (derde tranche). Voor Nederland gaat het o</w:t>
            </w:r>
            <w:r w:rsidR="002D70CB">
              <w:rPr>
                <w:rFonts w:ascii="Verdana" w:hAnsi="Verdana"/>
                <w:color w:val="333333"/>
                <w:sz w:val="18"/>
                <w:szCs w:val="18"/>
              </w:rPr>
              <w:t xml:space="preserve">m €16,7 miljoen. </w:t>
            </w:r>
          </w:p>
        </w:tc>
      </w:tr>
    </w:tbl>
    <w:p w:rsidR="00901460" w:rsidP="00901460" w:rsidRDefault="00901460" w14:paraId="7484E42D"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901460" w:rsidR="008F4049" w:rsidTr="0008728B" w14:paraId="7C300753"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8F4049" w:rsidP="0008728B" w:rsidRDefault="008F4049" w14:paraId="7E3FDAFF"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8F4049" w:rsidP="0008728B" w:rsidRDefault="008F4049" w14:paraId="72C16C5C"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8F4049" w:rsidP="0008728B" w:rsidRDefault="008F4049" w14:paraId="0166EBDA" w14:textId="77777777">
            <w:pPr>
              <w:shd w:val="clear" w:color="auto" w:fill="FFFFFF"/>
              <w:spacing w:after="75"/>
              <w:rPr>
                <w:color w:val="000000"/>
                <w:szCs w:val="18"/>
                <w:lang w:eastAsia="nl-NL"/>
              </w:rPr>
            </w:pPr>
            <w:r>
              <w:rPr>
                <w:color w:val="000000"/>
                <w:szCs w:val="18"/>
                <w:lang w:eastAsia="nl-NL"/>
              </w:rPr>
              <w:t xml:space="preserve">Voorstel voor een BESLUIT VAN DE RAAD betreffende het standpunt dat namens de Europese Unie moet worden ingenomen in de OACPS-EU-Raad van Ministers met betrekking tot de vaststelling van gemeenschappelijke richtsnoeren voor het voeren van de partnerschapsdialoog in het kader van artikel 3 van de Partnerschapsovereenkomst tussen de Europese Unie en haar </w:t>
            </w:r>
            <w:r>
              <w:rPr>
                <w:color w:val="000000"/>
                <w:szCs w:val="18"/>
                <w:lang w:eastAsia="nl-NL"/>
              </w:rPr>
              <w:lastRenderedPageBreak/>
              <w:t xml:space="preserve">lidstaten, enerzijds, en de leden van de Organisatie van staten in Afrika, het Caribisch gebied en de Stille Oceaan (OACPS), anderzijds </w:t>
            </w:r>
            <w:hyperlink w:history="1" r:id="rId15">
              <w:r>
                <w:rPr>
                  <w:rStyle w:val="Hyperlink"/>
                  <w:szCs w:val="18"/>
                  <w:lang w:eastAsia="nl-NL"/>
                </w:rPr>
                <w:t>COM(2024</w:t>
              </w:r>
              <w:r>
                <w:rPr>
                  <w:rStyle w:val="Hyperlink"/>
                  <w:szCs w:val="18"/>
                  <w:lang w:eastAsia="nl-NL"/>
                </w:rPr>
                <w:t>)</w:t>
              </w:r>
              <w:r>
                <w:rPr>
                  <w:rStyle w:val="Hyperlink"/>
                  <w:szCs w:val="18"/>
                  <w:lang w:eastAsia="nl-NL"/>
                </w:rPr>
                <w:t>444</w:t>
              </w:r>
            </w:hyperlink>
          </w:p>
          <w:p w:rsidRPr="00C72B83" w:rsidR="008F4049" w:rsidP="0008728B" w:rsidRDefault="008F4049" w14:paraId="6472C95C" w14:textId="77777777">
            <w:pPr>
              <w:shd w:val="clear" w:color="auto" w:fill="FFFFFF"/>
              <w:spacing w:after="75"/>
              <w:rPr>
                <w:rFonts w:eastAsiaTheme="minorHAnsi"/>
                <w:szCs w:val="18"/>
                <w:lang w:eastAsia="nl-NL"/>
              </w:rPr>
            </w:pPr>
          </w:p>
          <w:p w:rsidRPr="00901460" w:rsidR="008F4049" w:rsidP="0008728B" w:rsidRDefault="008F4049" w14:paraId="22A3ACFC" w14:textId="77777777">
            <w:pPr>
              <w:shd w:val="clear" w:color="auto" w:fill="FFFFFF"/>
              <w:spacing w:after="75"/>
              <w:rPr>
                <w:color w:val="000000"/>
                <w:szCs w:val="18"/>
                <w:lang w:eastAsia="nl-NL"/>
              </w:rPr>
            </w:pPr>
          </w:p>
        </w:tc>
      </w:tr>
      <w:tr w:rsidRPr="00052D99" w:rsidR="008F4049" w:rsidTr="0008728B" w14:paraId="348B877C"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8F4049" w:rsidP="0008728B" w:rsidRDefault="008F4049" w14:paraId="5995FBCE" w14:textId="77777777">
            <w:pPr>
              <w:rPr>
                <w:rFonts w:eastAsiaTheme="minorHAnsi"/>
                <w:szCs w:val="18"/>
              </w:rPr>
            </w:pPr>
          </w:p>
        </w:tc>
        <w:tc>
          <w:tcPr>
            <w:tcW w:w="1134" w:type="dxa"/>
            <w:tcMar>
              <w:top w:w="0" w:type="dxa"/>
              <w:left w:w="108" w:type="dxa"/>
              <w:bottom w:w="0" w:type="dxa"/>
              <w:right w:w="108" w:type="dxa"/>
            </w:tcMar>
            <w:hideMark/>
          </w:tcPr>
          <w:p w:rsidR="008F4049" w:rsidP="0008728B" w:rsidRDefault="008F4049" w14:paraId="69E9E307"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8F4049" w:rsidP="0008728B" w:rsidRDefault="008227F6" w14:paraId="4CB7718A" w14:textId="32A90552">
            <w:pPr>
              <w:spacing w:after="240"/>
              <w:rPr>
                <w:bCs/>
                <w:szCs w:val="18"/>
              </w:rPr>
            </w:pPr>
            <w:r>
              <w:rPr>
                <w:bCs/>
                <w:szCs w:val="18"/>
              </w:rPr>
              <w:t>Ter informatie.</w:t>
            </w:r>
          </w:p>
        </w:tc>
      </w:tr>
      <w:tr w:rsidRPr="00B76292" w:rsidR="0069490C" w:rsidTr="0008728B" w14:paraId="79C1AE90" w14:textId="77777777">
        <w:tc>
          <w:tcPr>
            <w:tcW w:w="0" w:type="auto"/>
            <w:vMerge/>
            <w:tcBorders>
              <w:top w:val="single" w:color="D9D9D9" w:sz="8" w:space="0"/>
              <w:left w:val="single" w:color="D9D9D9" w:sz="8" w:space="0"/>
              <w:bottom w:val="single" w:color="D9D9D9" w:sz="8" w:space="0"/>
              <w:right w:val="nil"/>
            </w:tcBorders>
            <w:vAlign w:val="center"/>
            <w:hideMark/>
          </w:tcPr>
          <w:p w:rsidR="0069490C" w:rsidP="0069490C" w:rsidRDefault="0069490C" w14:paraId="67D97D6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69490C" w:rsidP="0069490C" w:rsidRDefault="0069490C" w14:paraId="1DACE510"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AF2EA8" w:rsidR="0069490C" w:rsidP="0069490C" w:rsidRDefault="004E541F" w14:paraId="0CDC47F8" w14:textId="7815C894">
            <w:pPr>
              <w:pStyle w:val="Standaard1"/>
              <w:shd w:val="clear" w:color="auto" w:fill="FFFFFF"/>
              <w:spacing w:before="0" w:beforeAutospacing="0" w:after="0" w:afterAutospacing="0"/>
              <w:rPr>
                <w:rFonts w:ascii="Verdana" w:hAnsi="Verdana"/>
                <w:sz w:val="18"/>
                <w:szCs w:val="18"/>
              </w:rPr>
            </w:pPr>
            <w:r>
              <w:rPr>
                <w:rFonts w:ascii="Verdana" w:hAnsi="Verdana"/>
                <w:color w:val="333333"/>
                <w:sz w:val="18"/>
                <w:szCs w:val="18"/>
              </w:rPr>
              <w:t xml:space="preserve">Dit voorstel betreft </w:t>
            </w:r>
            <w:r w:rsidR="00F259EC">
              <w:rPr>
                <w:rFonts w:ascii="Verdana" w:hAnsi="Verdana"/>
                <w:color w:val="333333"/>
                <w:sz w:val="18"/>
                <w:szCs w:val="18"/>
              </w:rPr>
              <w:t xml:space="preserve">een </w:t>
            </w:r>
            <w:r>
              <w:rPr>
                <w:rFonts w:ascii="Verdana" w:hAnsi="Verdana"/>
                <w:color w:val="333333"/>
                <w:sz w:val="18"/>
                <w:szCs w:val="18"/>
              </w:rPr>
              <w:t xml:space="preserve">Raadsbesluit over het standpunt dat namens de EU moet worden ingenomen in de Raad van Ministers van de EU </w:t>
            </w:r>
            <w:r w:rsidR="008F06F7">
              <w:rPr>
                <w:rFonts w:ascii="Verdana" w:hAnsi="Verdana"/>
                <w:color w:val="333333"/>
                <w:sz w:val="18"/>
                <w:szCs w:val="18"/>
              </w:rPr>
              <w:t>en</w:t>
            </w:r>
            <w:r>
              <w:rPr>
                <w:rFonts w:ascii="Verdana" w:hAnsi="Verdana"/>
                <w:color w:val="333333"/>
                <w:sz w:val="18"/>
                <w:szCs w:val="18"/>
              </w:rPr>
              <w:t xml:space="preserve"> de Organisatie van staten in Afrika, het Caribisch gebied en de Stille Oceaan (OACPS). Het gaat hierbij om het vaststellen van richtsnoeren voor </w:t>
            </w:r>
            <w:r w:rsidR="00AF2EA8">
              <w:rPr>
                <w:rFonts w:ascii="Verdana" w:hAnsi="Verdana"/>
                <w:color w:val="333333"/>
                <w:sz w:val="18"/>
                <w:szCs w:val="18"/>
              </w:rPr>
              <w:t>de uitvoering</w:t>
            </w:r>
            <w:r>
              <w:rPr>
                <w:rFonts w:ascii="Verdana" w:hAnsi="Verdana"/>
                <w:color w:val="333333"/>
                <w:sz w:val="18"/>
                <w:szCs w:val="18"/>
              </w:rPr>
              <w:t xml:space="preserve"> van de partnerschapsdialoog tussen de EU en OACPS</w:t>
            </w:r>
            <w:r w:rsidR="00890329">
              <w:rPr>
                <w:rFonts w:ascii="Verdana" w:hAnsi="Verdana"/>
                <w:color w:val="333333"/>
                <w:sz w:val="18"/>
                <w:szCs w:val="18"/>
              </w:rPr>
              <w:t>,</w:t>
            </w:r>
            <w:r>
              <w:rPr>
                <w:rFonts w:ascii="Verdana" w:hAnsi="Verdana"/>
                <w:color w:val="333333"/>
                <w:sz w:val="18"/>
                <w:szCs w:val="18"/>
              </w:rPr>
              <w:t xml:space="preserve"> zoals is vastgesteld in de </w:t>
            </w:r>
            <w:hyperlink w:history="1" r:id="rId16">
              <w:r w:rsidRPr="002500AC">
                <w:rPr>
                  <w:rStyle w:val="Hyperlink"/>
                  <w:rFonts w:ascii="Verdana" w:hAnsi="Verdana"/>
                  <w:sz w:val="18"/>
                  <w:szCs w:val="18"/>
                </w:rPr>
                <w:t>Samoa-overeenkomst</w:t>
              </w:r>
            </w:hyperlink>
            <w:r>
              <w:rPr>
                <w:rStyle w:val="Hyperlink"/>
                <w:rFonts w:ascii="Verdana" w:hAnsi="Verdana"/>
                <w:color w:val="auto"/>
                <w:sz w:val="18"/>
                <w:szCs w:val="18"/>
                <w:u w:val="none"/>
              </w:rPr>
              <w:t xml:space="preserve">. </w:t>
            </w:r>
            <w:r w:rsidR="008F06F7">
              <w:rPr>
                <w:rStyle w:val="Hyperlink"/>
                <w:rFonts w:ascii="Verdana" w:hAnsi="Verdana"/>
                <w:color w:val="auto"/>
                <w:sz w:val="18"/>
                <w:szCs w:val="18"/>
                <w:u w:val="none"/>
              </w:rPr>
              <w:t xml:space="preserve">Deze richtsnoeren gaan onder andere in op </w:t>
            </w:r>
            <w:r w:rsidR="00AF2EA8">
              <w:rPr>
                <w:rStyle w:val="Hyperlink"/>
                <w:rFonts w:ascii="Verdana" w:hAnsi="Verdana"/>
                <w:color w:val="auto"/>
                <w:sz w:val="18"/>
                <w:szCs w:val="18"/>
                <w:u w:val="none"/>
              </w:rPr>
              <w:t xml:space="preserve">de agenda’s, voorbereiding en vorm van de dialoog. </w:t>
            </w:r>
          </w:p>
        </w:tc>
      </w:tr>
    </w:tbl>
    <w:p w:rsidR="008F4049" w:rsidP="00901460" w:rsidRDefault="008F4049" w14:paraId="356852DE"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7D615309"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197ECF09"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30D93DCC"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901460" w:rsidRDefault="00901460" w14:paraId="57A3F363" w14:textId="77777777">
            <w:pPr>
              <w:shd w:val="clear" w:color="auto" w:fill="FFFFFF"/>
              <w:spacing w:after="75"/>
              <w:rPr>
                <w:rStyle w:val="Hyperlink"/>
                <w:szCs w:val="18"/>
                <w:lang w:eastAsia="nl-NL"/>
              </w:rPr>
            </w:pPr>
            <w:r>
              <w:rPr>
                <w:color w:val="000000"/>
                <w:szCs w:val="18"/>
                <w:lang w:eastAsia="nl-NL"/>
              </w:rPr>
              <w:t xml:space="preserve">Voorstel voor een BESLUIT VAN DE RAAD betreffende het standpunt dat namens de Europese Unie moet worden ingenomen in vergaderingen van de deelnemers aan de OESO-regeling inzake door de overheid gesteunde exportkredieten wat betreft de vereisten inzake aanbetaling en maximale overheidssteun </w:t>
            </w:r>
            <w:hyperlink w:history="1" r:id="rId17">
              <w:r>
                <w:rPr>
                  <w:rStyle w:val="Hyperlink"/>
                  <w:szCs w:val="18"/>
                  <w:lang w:eastAsia="nl-NL"/>
                </w:rPr>
                <w:t>COM(2024)440</w:t>
              </w:r>
            </w:hyperlink>
          </w:p>
          <w:p w:rsidR="00DE1048" w:rsidP="00901460" w:rsidRDefault="00DE1048" w14:paraId="6C2C666C" w14:textId="77777777">
            <w:pPr>
              <w:shd w:val="clear" w:color="auto" w:fill="FFFFFF"/>
              <w:spacing w:after="75"/>
              <w:rPr>
                <w:color w:val="000000"/>
                <w:szCs w:val="18"/>
                <w:lang w:eastAsia="nl-NL"/>
              </w:rPr>
            </w:pPr>
          </w:p>
          <w:p w:rsidRPr="00901460" w:rsidR="00901460" w:rsidP="00901460" w:rsidRDefault="00901460" w14:paraId="2CE58D0F" w14:textId="307685EA">
            <w:pPr>
              <w:shd w:val="clear" w:color="auto" w:fill="FFFFFF"/>
              <w:spacing w:after="75"/>
              <w:rPr>
                <w:rFonts w:eastAsiaTheme="minorHAnsi"/>
                <w:szCs w:val="18"/>
                <w:lang w:eastAsia="nl-NL"/>
              </w:rPr>
            </w:pPr>
          </w:p>
        </w:tc>
      </w:tr>
      <w:tr w:rsidR="00901460" w:rsidTr="00C52195" w14:paraId="456CACCD"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19BB7144"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46F4EDE2"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AA2FEB" w14:paraId="3D56C913" w14:textId="3E4FFE84">
            <w:pPr>
              <w:spacing w:after="240"/>
              <w:rPr>
                <w:bCs/>
                <w:szCs w:val="18"/>
              </w:rPr>
            </w:pPr>
            <w:r>
              <w:rPr>
                <w:bCs/>
                <w:szCs w:val="18"/>
              </w:rPr>
              <w:t xml:space="preserve">Ter informatie. </w:t>
            </w:r>
          </w:p>
        </w:tc>
      </w:tr>
      <w:tr w:rsidRPr="00872D5A" w:rsidR="00901460" w:rsidTr="00C52195" w14:paraId="6B0BCECF"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752E1893"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0471B305"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AA2FEB" w:rsidR="00901460" w:rsidP="00C52195" w:rsidRDefault="00AA2FEB" w14:paraId="18ED84C9" w14:textId="04D5B7AE">
            <w:pPr>
              <w:pStyle w:val="Standaard1"/>
              <w:shd w:val="clear" w:color="auto" w:fill="FFFFFF"/>
              <w:spacing w:before="0" w:beforeAutospacing="0" w:after="0" w:afterAutospacing="0"/>
              <w:rPr>
                <w:rFonts w:ascii="Verdana" w:hAnsi="Verdana"/>
                <w:color w:val="333333"/>
                <w:sz w:val="18"/>
                <w:szCs w:val="18"/>
              </w:rPr>
            </w:pPr>
            <w:r w:rsidRPr="00AA2FEB">
              <w:rPr>
                <w:rFonts w:ascii="Verdana" w:hAnsi="Verdana"/>
                <w:color w:val="333333"/>
                <w:sz w:val="18"/>
                <w:szCs w:val="18"/>
                <w:shd w:val="clear" w:color="auto" w:fill="FFFFFF"/>
              </w:rPr>
              <w:t xml:space="preserve">De </w:t>
            </w:r>
            <w:r w:rsidR="00FB1403">
              <w:rPr>
                <w:rFonts w:ascii="Verdana" w:hAnsi="Verdana"/>
                <w:color w:val="333333"/>
                <w:sz w:val="18"/>
                <w:szCs w:val="18"/>
                <w:shd w:val="clear" w:color="auto" w:fill="FFFFFF"/>
              </w:rPr>
              <w:t>OESO-</w:t>
            </w:r>
            <w:r w:rsidRPr="00AA2FEB">
              <w:rPr>
                <w:rFonts w:ascii="Verdana" w:hAnsi="Verdana"/>
                <w:color w:val="333333"/>
                <w:sz w:val="18"/>
                <w:szCs w:val="18"/>
                <w:shd w:val="clear" w:color="auto" w:fill="FFFFFF"/>
              </w:rPr>
              <w:t xml:space="preserve">regeling tussen </w:t>
            </w:r>
            <w:r>
              <w:rPr>
                <w:rFonts w:ascii="Verdana" w:hAnsi="Verdana"/>
                <w:color w:val="333333"/>
                <w:sz w:val="18"/>
                <w:szCs w:val="18"/>
                <w:shd w:val="clear" w:color="auto" w:fill="FFFFFF"/>
              </w:rPr>
              <w:t xml:space="preserve">de EU, </w:t>
            </w:r>
            <w:r w:rsidRPr="00AA2FEB">
              <w:rPr>
                <w:rFonts w:ascii="Verdana" w:hAnsi="Verdana"/>
                <w:color w:val="333333"/>
                <w:sz w:val="18"/>
                <w:szCs w:val="18"/>
                <w:shd w:val="clear" w:color="auto" w:fill="FFFFFF"/>
              </w:rPr>
              <w:t>Australië, Canada, Japan, Korea, Nieuw-Zeeland, Noorwegen, Turkije, V</w:t>
            </w:r>
            <w:r>
              <w:rPr>
                <w:rFonts w:ascii="Verdana" w:hAnsi="Verdana"/>
                <w:color w:val="333333"/>
                <w:sz w:val="18"/>
                <w:szCs w:val="18"/>
                <w:shd w:val="clear" w:color="auto" w:fill="FFFFFF"/>
              </w:rPr>
              <w:t xml:space="preserve">K, VS en </w:t>
            </w:r>
            <w:r w:rsidRPr="00AA2FEB">
              <w:rPr>
                <w:rFonts w:ascii="Verdana" w:hAnsi="Verdana"/>
                <w:color w:val="333333"/>
                <w:sz w:val="18"/>
                <w:szCs w:val="18"/>
                <w:shd w:val="clear" w:color="auto" w:fill="FFFFFF"/>
              </w:rPr>
              <w:t xml:space="preserve">Zwitserland </w:t>
            </w:r>
            <w:r w:rsidR="00FB1403">
              <w:rPr>
                <w:rFonts w:ascii="Verdana" w:hAnsi="Verdana"/>
                <w:color w:val="333333"/>
                <w:sz w:val="18"/>
                <w:szCs w:val="18"/>
                <w:shd w:val="clear" w:color="auto" w:fill="FFFFFF"/>
              </w:rPr>
              <w:t xml:space="preserve">bestaat sinds 1978 en biedt een kader </w:t>
            </w:r>
            <w:r w:rsidRPr="00AA2FEB">
              <w:rPr>
                <w:rFonts w:ascii="Verdana" w:hAnsi="Verdana"/>
                <w:color w:val="333333"/>
                <w:sz w:val="18"/>
                <w:szCs w:val="18"/>
                <w:shd w:val="clear" w:color="auto" w:fill="FFFFFF"/>
              </w:rPr>
              <w:t>voor het</w:t>
            </w:r>
            <w:r>
              <w:rPr>
                <w:rFonts w:ascii="Verdana" w:hAnsi="Verdana"/>
                <w:color w:val="333333"/>
                <w:sz w:val="18"/>
                <w:szCs w:val="18"/>
                <w:shd w:val="clear" w:color="auto" w:fill="FFFFFF"/>
              </w:rPr>
              <w:t xml:space="preserve"> </w:t>
            </w:r>
            <w:r w:rsidRPr="00AA2FEB">
              <w:rPr>
                <w:rFonts w:ascii="Verdana" w:hAnsi="Verdana"/>
                <w:color w:val="333333"/>
                <w:sz w:val="18"/>
                <w:szCs w:val="18"/>
                <w:shd w:val="clear" w:color="auto" w:fill="FFFFFF"/>
              </w:rPr>
              <w:t xml:space="preserve">gebruik van door de overheid gesteunde exportkredieten. </w:t>
            </w:r>
            <w:r>
              <w:rPr>
                <w:rFonts w:ascii="Verdana" w:hAnsi="Verdana"/>
                <w:color w:val="333333"/>
                <w:sz w:val="18"/>
                <w:szCs w:val="18"/>
                <w:shd w:val="clear" w:color="auto" w:fill="FFFFFF"/>
              </w:rPr>
              <w:t xml:space="preserve">Hiermee wordt gezorgd voor </w:t>
            </w:r>
            <w:r w:rsidRPr="00AA2FEB">
              <w:rPr>
                <w:rFonts w:ascii="Verdana" w:hAnsi="Verdana"/>
                <w:color w:val="333333"/>
                <w:sz w:val="18"/>
                <w:szCs w:val="18"/>
                <w:shd w:val="clear" w:color="auto" w:fill="FFFFFF"/>
              </w:rPr>
              <w:t>een gelijk speelveld tussen de deelnemers</w:t>
            </w:r>
            <w:r>
              <w:rPr>
                <w:rFonts w:ascii="Verdana" w:hAnsi="Verdana"/>
                <w:color w:val="333333"/>
                <w:sz w:val="18"/>
                <w:szCs w:val="18"/>
                <w:shd w:val="clear" w:color="auto" w:fill="FFFFFF"/>
              </w:rPr>
              <w:t>,</w:t>
            </w:r>
            <w:r w:rsidRPr="00AA2FEB">
              <w:rPr>
                <w:rFonts w:ascii="Verdana" w:hAnsi="Verdana"/>
                <w:color w:val="333333"/>
                <w:sz w:val="18"/>
                <w:szCs w:val="18"/>
                <w:shd w:val="clear" w:color="auto" w:fill="FFFFFF"/>
              </w:rPr>
              <w:t xml:space="preserve"> terwijl wordt gewerkt aan het uitbannen van subsidies en marktverstoringen </w:t>
            </w:r>
            <w:r>
              <w:rPr>
                <w:rFonts w:ascii="Verdana" w:hAnsi="Verdana"/>
                <w:color w:val="333333"/>
                <w:sz w:val="18"/>
                <w:szCs w:val="18"/>
                <w:shd w:val="clear" w:color="auto" w:fill="FFFFFF"/>
              </w:rPr>
              <w:t xml:space="preserve">m.b.t. </w:t>
            </w:r>
            <w:r w:rsidRPr="00AA2FEB">
              <w:rPr>
                <w:rFonts w:ascii="Verdana" w:hAnsi="Verdana"/>
                <w:color w:val="333333"/>
                <w:sz w:val="18"/>
                <w:szCs w:val="18"/>
                <w:shd w:val="clear" w:color="auto" w:fill="FFFFFF"/>
              </w:rPr>
              <w:t>d</w:t>
            </w:r>
            <w:r>
              <w:rPr>
                <w:rFonts w:ascii="Verdana" w:hAnsi="Verdana"/>
                <w:color w:val="333333"/>
                <w:sz w:val="18"/>
                <w:szCs w:val="18"/>
                <w:shd w:val="clear" w:color="auto" w:fill="FFFFFF"/>
              </w:rPr>
              <w:t>eze</w:t>
            </w:r>
            <w:r w:rsidR="00FB1403">
              <w:rPr>
                <w:rFonts w:ascii="Verdana" w:hAnsi="Verdana"/>
                <w:color w:val="333333"/>
                <w:sz w:val="18"/>
                <w:szCs w:val="18"/>
                <w:shd w:val="clear" w:color="auto" w:fill="FFFFFF"/>
              </w:rPr>
              <w:t xml:space="preserve"> </w:t>
            </w:r>
            <w:r w:rsidRPr="00AA2FEB">
              <w:rPr>
                <w:rFonts w:ascii="Verdana" w:hAnsi="Verdana"/>
                <w:color w:val="333333"/>
                <w:sz w:val="18"/>
                <w:szCs w:val="18"/>
                <w:shd w:val="clear" w:color="auto" w:fill="FFFFFF"/>
              </w:rPr>
              <w:t xml:space="preserve">exportkredieten. </w:t>
            </w:r>
          </w:p>
        </w:tc>
      </w:tr>
    </w:tbl>
    <w:p w:rsidR="00901460" w:rsidP="00901460" w:rsidRDefault="00901460" w14:paraId="1557EF86"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24B8833A"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5DE89D8B"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3FF0B4B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C52195" w:rsidRDefault="00901460" w14:paraId="32EA8CBA" w14:textId="77777777">
            <w:pPr>
              <w:shd w:val="clear" w:color="auto" w:fill="FFFFFF"/>
              <w:spacing w:after="75"/>
              <w:rPr>
                <w:color w:val="000000"/>
                <w:szCs w:val="18"/>
                <w:lang w:eastAsia="nl-NL"/>
              </w:rPr>
            </w:pPr>
            <w:r>
              <w:rPr>
                <w:color w:val="000000"/>
                <w:szCs w:val="18"/>
                <w:lang w:eastAsia="nl-NL"/>
              </w:rPr>
              <w:t xml:space="preserve">Voorstel voor een BESLUIT VAN DE RAAD </w:t>
            </w:r>
          </w:p>
          <w:p w:rsidR="004D3250" w:rsidP="00C52195" w:rsidRDefault="00901460" w14:paraId="6996148B" w14:textId="77777777">
            <w:pPr>
              <w:shd w:val="clear" w:color="auto" w:fill="FFFFFF"/>
              <w:spacing w:after="75"/>
              <w:rPr>
                <w:color w:val="000000"/>
                <w:szCs w:val="18"/>
                <w:lang w:eastAsia="nl-NL"/>
              </w:rPr>
            </w:pPr>
            <w:r>
              <w:rPr>
                <w:color w:val="000000"/>
                <w:szCs w:val="18"/>
                <w:lang w:eastAsia="nl-NL"/>
              </w:rPr>
              <w:t xml:space="preserve">over het namens de Europese Unie in te nemen standpunt in de associatieraad die is ingesteld bij de Euro-mediterrane overeenkomst waarbij een associatie tot stand wordt gebracht tussen de Europese Gemeenschappen en hun lidstaten, enerzijds, en de Staat Israël, anderzijds, </w:t>
            </w:r>
          </w:p>
          <w:p w:rsidRPr="004D3250" w:rsidR="00000991" w:rsidP="00C52195" w:rsidRDefault="00901460" w14:paraId="4B7CB5C9" w14:textId="24037598">
            <w:pPr>
              <w:shd w:val="clear" w:color="auto" w:fill="FFFFFF"/>
              <w:spacing w:after="75"/>
              <w:rPr>
                <w:color w:val="0000FF"/>
                <w:szCs w:val="18"/>
                <w:u w:val="single"/>
                <w:lang w:eastAsia="nl-NL"/>
              </w:rPr>
            </w:pPr>
            <w:r>
              <w:rPr>
                <w:color w:val="000000"/>
                <w:szCs w:val="18"/>
                <w:lang w:eastAsia="nl-NL"/>
              </w:rPr>
              <w:t xml:space="preserve">inzake de wijziging van protocol nr. 4 bij die overeenkomst betreffende de definitie van het begrip “producten van oorsprong” en methoden van administratieve samenwerking </w:t>
            </w:r>
            <w:hyperlink w:history="1" r:id="rId18">
              <w:r>
                <w:rPr>
                  <w:rStyle w:val="Hyperlink"/>
                  <w:szCs w:val="18"/>
                  <w:lang w:eastAsia="nl-NL"/>
                </w:rPr>
                <w:t>COM(2024)428</w:t>
              </w:r>
            </w:hyperlink>
          </w:p>
          <w:p w:rsidR="00901460" w:rsidP="00901460" w:rsidRDefault="003F1520" w14:paraId="121C1EE6" w14:textId="257BB13E">
            <w:pPr>
              <w:shd w:val="clear" w:color="auto" w:fill="FFFFFF"/>
              <w:spacing w:after="75"/>
              <w:rPr>
                <w:rStyle w:val="Hyperlink"/>
                <w:szCs w:val="18"/>
                <w:lang w:eastAsia="nl-NL"/>
              </w:rPr>
            </w:pPr>
            <w:r>
              <w:rPr>
                <w:color w:val="000000"/>
                <w:szCs w:val="18"/>
                <w:lang w:eastAsia="nl-NL"/>
              </w:rPr>
              <w:t xml:space="preserve">(…) </w:t>
            </w:r>
            <w:r w:rsidR="00901460">
              <w:rPr>
                <w:color w:val="000000"/>
                <w:szCs w:val="18"/>
                <w:lang w:eastAsia="nl-NL"/>
              </w:rPr>
              <w:t xml:space="preserve">ten aanzien van de vaststelling van de algemene voorwaarden met betrekking tot elektronisch afgegeven bewijzen van oorsprong overeenkomstig artikel 17, lid 4, van aanhangsel A van protocol nr. 4 bij die overeenkomst </w:t>
            </w:r>
            <w:hyperlink w:history="1" r:id="rId19">
              <w:r w:rsidR="00901460">
                <w:rPr>
                  <w:rStyle w:val="Hyperlink"/>
                  <w:szCs w:val="18"/>
                  <w:lang w:eastAsia="nl-NL"/>
                </w:rPr>
                <w:t>COM(2024)429</w:t>
              </w:r>
            </w:hyperlink>
          </w:p>
          <w:p w:rsidR="00000991" w:rsidP="00901460" w:rsidRDefault="00000991" w14:paraId="4F59E2A0" w14:textId="77777777">
            <w:pPr>
              <w:shd w:val="clear" w:color="auto" w:fill="FFFFFF"/>
              <w:spacing w:after="75"/>
              <w:rPr>
                <w:color w:val="000000"/>
                <w:szCs w:val="18"/>
                <w:lang w:eastAsia="nl-NL"/>
              </w:rPr>
            </w:pPr>
          </w:p>
          <w:p w:rsidRPr="00901460" w:rsidR="00901460" w:rsidP="00901460" w:rsidRDefault="00901460" w14:paraId="10519472" w14:textId="1EC78A7D">
            <w:pPr>
              <w:shd w:val="clear" w:color="auto" w:fill="FFFFFF"/>
              <w:spacing w:after="75"/>
              <w:rPr>
                <w:color w:val="000000"/>
                <w:szCs w:val="18"/>
                <w:lang w:eastAsia="nl-NL"/>
              </w:rPr>
            </w:pPr>
          </w:p>
        </w:tc>
      </w:tr>
      <w:tr w:rsidR="00901460" w:rsidTr="00C52195" w14:paraId="73228A4F"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558F092F"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6B6023FE"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9379F7" w14:paraId="6251B1E5" w14:textId="77EEDD4F">
            <w:pPr>
              <w:spacing w:after="240"/>
              <w:rPr>
                <w:bCs/>
                <w:szCs w:val="18"/>
              </w:rPr>
            </w:pPr>
            <w:r>
              <w:rPr>
                <w:bCs/>
                <w:szCs w:val="18"/>
              </w:rPr>
              <w:t xml:space="preserve">Ter informatie. </w:t>
            </w:r>
          </w:p>
        </w:tc>
      </w:tr>
      <w:tr w:rsidRPr="00872D5A" w:rsidR="00901460" w:rsidTr="00C52195" w14:paraId="709D9F31"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0F20FD0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7F97A0A0"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00041089" w:rsidP="00C52195" w:rsidRDefault="00195F85" w14:paraId="54318103" w14:textId="13092F6E">
            <w:pPr>
              <w:pStyle w:val="Standaard1"/>
              <w:shd w:val="clear" w:color="auto" w:fill="FFFFFF"/>
              <w:spacing w:before="0" w:beforeAutospacing="0" w:after="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Met d</w:t>
            </w:r>
            <w:r w:rsidRPr="009379F7" w:rsidR="009379F7">
              <w:rPr>
                <w:rFonts w:ascii="Verdana" w:hAnsi="Verdana"/>
                <w:color w:val="333333"/>
                <w:sz w:val="18"/>
                <w:szCs w:val="18"/>
                <w:shd w:val="clear" w:color="auto" w:fill="FFFFFF"/>
              </w:rPr>
              <w:t xml:space="preserve">e Euro-mediterrane overeenkomst </w:t>
            </w:r>
            <w:r>
              <w:rPr>
                <w:rFonts w:ascii="Verdana" w:hAnsi="Verdana"/>
                <w:color w:val="333333"/>
                <w:sz w:val="18"/>
                <w:szCs w:val="18"/>
                <w:shd w:val="clear" w:color="auto" w:fill="FFFFFF"/>
              </w:rPr>
              <w:t xml:space="preserve">is </w:t>
            </w:r>
            <w:r w:rsidRPr="009379F7" w:rsidR="009379F7">
              <w:rPr>
                <w:rFonts w:ascii="Verdana" w:hAnsi="Verdana"/>
                <w:color w:val="333333"/>
                <w:sz w:val="18"/>
                <w:szCs w:val="18"/>
                <w:shd w:val="clear" w:color="auto" w:fill="FFFFFF"/>
              </w:rPr>
              <w:t xml:space="preserve">een associatie tot stand gebracht tussen de </w:t>
            </w:r>
            <w:r w:rsidR="009379F7">
              <w:rPr>
                <w:rFonts w:ascii="Verdana" w:hAnsi="Verdana"/>
                <w:color w:val="333333"/>
                <w:sz w:val="18"/>
                <w:szCs w:val="18"/>
                <w:shd w:val="clear" w:color="auto" w:fill="FFFFFF"/>
              </w:rPr>
              <w:t xml:space="preserve">EU en </w:t>
            </w:r>
            <w:r w:rsidRPr="009379F7" w:rsidR="009379F7">
              <w:rPr>
                <w:rFonts w:ascii="Verdana" w:hAnsi="Verdana"/>
                <w:color w:val="333333"/>
                <w:sz w:val="18"/>
                <w:szCs w:val="18"/>
                <w:shd w:val="clear" w:color="auto" w:fill="FFFFFF"/>
              </w:rPr>
              <w:t>Israël</w:t>
            </w:r>
            <w:r w:rsidR="009379F7">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 xml:space="preserve">met </w:t>
            </w:r>
            <w:r w:rsidR="009379F7">
              <w:rPr>
                <w:rFonts w:ascii="Verdana" w:hAnsi="Verdana"/>
                <w:color w:val="333333"/>
                <w:sz w:val="18"/>
                <w:szCs w:val="18"/>
                <w:shd w:val="clear" w:color="auto" w:fill="FFFFFF"/>
              </w:rPr>
              <w:t>als</w:t>
            </w:r>
            <w:r w:rsidRPr="009379F7" w:rsidR="009379F7">
              <w:rPr>
                <w:rFonts w:ascii="Verdana" w:hAnsi="Verdana"/>
                <w:color w:val="333333"/>
                <w:sz w:val="18"/>
                <w:szCs w:val="18"/>
                <w:shd w:val="clear" w:color="auto" w:fill="FFFFFF"/>
              </w:rPr>
              <w:t xml:space="preserve"> doel de voorwaarden vast </w:t>
            </w:r>
            <w:r w:rsidRPr="009379F7" w:rsidR="009379F7">
              <w:rPr>
                <w:rFonts w:ascii="Verdana" w:hAnsi="Verdana"/>
                <w:color w:val="333333"/>
                <w:sz w:val="18"/>
                <w:szCs w:val="18"/>
                <w:shd w:val="clear" w:color="auto" w:fill="FFFFFF"/>
              </w:rPr>
              <w:lastRenderedPageBreak/>
              <w:t xml:space="preserve">te leggen voor de geleidelijke liberalisering van het goederen-, diensten- en kapitaalverkeer. De overeenkomst is </w:t>
            </w:r>
            <w:r w:rsidR="009379F7">
              <w:rPr>
                <w:rFonts w:ascii="Verdana" w:hAnsi="Verdana"/>
                <w:color w:val="333333"/>
                <w:sz w:val="18"/>
                <w:szCs w:val="18"/>
                <w:shd w:val="clear" w:color="auto" w:fill="FFFFFF"/>
              </w:rPr>
              <w:t xml:space="preserve">in </w:t>
            </w:r>
            <w:r w:rsidRPr="009379F7" w:rsidR="009379F7">
              <w:rPr>
                <w:rFonts w:ascii="Verdana" w:hAnsi="Verdana"/>
                <w:color w:val="333333"/>
                <w:sz w:val="18"/>
                <w:szCs w:val="18"/>
                <w:shd w:val="clear" w:color="auto" w:fill="FFFFFF"/>
              </w:rPr>
              <w:t>2000 in werking getreden.</w:t>
            </w:r>
          </w:p>
          <w:p w:rsidRPr="00195F85" w:rsidR="00D51605" w:rsidP="00C52195" w:rsidRDefault="00D51605" w14:paraId="6602D043" w14:textId="77777777">
            <w:pPr>
              <w:pStyle w:val="Standaard1"/>
              <w:shd w:val="clear" w:color="auto" w:fill="FFFFFF"/>
              <w:spacing w:before="0" w:beforeAutospacing="0" w:after="0" w:afterAutospacing="0"/>
              <w:rPr>
                <w:rFonts w:ascii="Verdana" w:hAnsi="Verdana"/>
                <w:color w:val="333333"/>
                <w:sz w:val="18"/>
                <w:szCs w:val="18"/>
                <w:shd w:val="clear" w:color="auto" w:fill="FFFFFF"/>
              </w:rPr>
            </w:pPr>
          </w:p>
          <w:p w:rsidRPr="009379F7" w:rsidR="00041089" w:rsidP="00C52195" w:rsidRDefault="00041089" w14:paraId="76FA04F8" w14:textId="31A9DF6A">
            <w:pPr>
              <w:pStyle w:val="Standaard1"/>
              <w:shd w:val="clear" w:color="auto" w:fill="FFFFFF"/>
              <w:spacing w:before="0" w:beforeAutospacing="0" w:after="0" w:afterAutospacing="0"/>
              <w:rPr>
                <w:rFonts w:ascii="Verdana" w:hAnsi="Verdana"/>
                <w:color w:val="333333"/>
                <w:sz w:val="18"/>
                <w:szCs w:val="18"/>
              </w:rPr>
            </w:pPr>
            <w:r w:rsidRPr="00041089">
              <w:rPr>
                <w:rFonts w:ascii="Verdana" w:hAnsi="Verdana"/>
                <w:color w:val="333333"/>
                <w:sz w:val="18"/>
                <w:szCs w:val="18"/>
                <w:shd w:val="clear" w:color="auto" w:fill="FFFFFF"/>
              </w:rPr>
              <w:t xml:space="preserve">De Regionale Conventie betreffende de pan-Euro-mediterrane preferentiële oorsprongsregels bevat bepalingen over de oorsprong van goederen die op grond van de overeenkomsten tussen de partijen worden verhandeld. De </w:t>
            </w:r>
            <w:r w:rsidR="008E1250">
              <w:rPr>
                <w:rFonts w:ascii="Verdana" w:hAnsi="Verdana"/>
                <w:color w:val="333333"/>
                <w:sz w:val="18"/>
                <w:szCs w:val="18"/>
                <w:shd w:val="clear" w:color="auto" w:fill="FFFFFF"/>
              </w:rPr>
              <w:t xml:space="preserve">conventie is voor de </w:t>
            </w:r>
            <w:r w:rsidRPr="00041089">
              <w:rPr>
                <w:rFonts w:ascii="Verdana" w:hAnsi="Verdana"/>
                <w:color w:val="333333"/>
                <w:sz w:val="18"/>
                <w:szCs w:val="18"/>
                <w:shd w:val="clear" w:color="auto" w:fill="FFFFFF"/>
              </w:rPr>
              <w:t xml:space="preserve">EU en Israël </w:t>
            </w:r>
            <w:r>
              <w:rPr>
                <w:rFonts w:ascii="Verdana" w:hAnsi="Verdana"/>
                <w:color w:val="333333"/>
                <w:sz w:val="18"/>
                <w:szCs w:val="18"/>
                <w:shd w:val="clear" w:color="auto" w:fill="FFFFFF"/>
              </w:rPr>
              <w:t>respectievelijk</w:t>
            </w:r>
            <w:r w:rsidR="008E1250">
              <w:rPr>
                <w:rFonts w:ascii="Verdana" w:hAnsi="Verdana"/>
                <w:color w:val="333333"/>
                <w:sz w:val="18"/>
                <w:szCs w:val="18"/>
                <w:shd w:val="clear" w:color="auto" w:fill="FFFFFF"/>
              </w:rPr>
              <w:t xml:space="preserve"> in 2012 en 2014 in werking getreden.</w:t>
            </w:r>
            <w:r w:rsidRPr="00041089">
              <w:rPr>
                <w:rFonts w:ascii="Verdana" w:hAnsi="Verdana"/>
                <w:color w:val="333333"/>
                <w:sz w:val="18"/>
                <w:szCs w:val="18"/>
                <w:shd w:val="clear" w:color="auto" w:fill="FFFFFF"/>
              </w:rPr>
              <w:t xml:space="preserve"> </w:t>
            </w:r>
          </w:p>
        </w:tc>
      </w:tr>
    </w:tbl>
    <w:p w:rsidRPr="00901460" w:rsidR="00901460" w:rsidP="00901460" w:rsidRDefault="00901460" w14:paraId="6177C92D" w14:textId="77777777">
      <w:pPr>
        <w:rPr>
          <w:b/>
          <w:szCs w:val="18"/>
        </w:rPr>
      </w:pPr>
    </w:p>
    <w:p w:rsidRPr="00810EA4" w:rsidR="00901460" w:rsidP="00901460" w:rsidRDefault="00901460" w14:paraId="09FE06D1" w14:textId="1E3E6720">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810EA4" w:rsidP="00810EA4" w:rsidRDefault="00810EA4" w14:paraId="5C68E5D6"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810EA4" w:rsidTr="00260A0F" w14:paraId="4551DB30"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810EA4" w:rsidP="00260A0F" w:rsidRDefault="00810EA4" w14:paraId="37959006"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810EA4" w:rsidP="00260A0F" w:rsidRDefault="00810EA4" w14:paraId="7FC30E4B"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810EA4" w:rsidP="00260A0F" w:rsidRDefault="00810EA4" w14:paraId="79084FEC" w14:textId="77777777">
            <w:pPr>
              <w:shd w:val="clear" w:color="auto" w:fill="FFFFFF"/>
              <w:spacing w:after="75"/>
              <w:rPr>
                <w:color w:val="000000"/>
                <w:szCs w:val="18"/>
                <w:lang w:eastAsia="nl-NL"/>
              </w:rPr>
            </w:pPr>
            <w:r>
              <w:rPr>
                <w:color w:val="000000"/>
                <w:szCs w:val="18"/>
                <w:lang w:eastAsia="nl-NL"/>
              </w:rPr>
              <w:t xml:space="preserve">MEDEDELING VAN DE COMMISSIE AAN DE RAAD </w:t>
            </w:r>
          </w:p>
          <w:p w:rsidR="00810EA4" w:rsidP="00260A0F" w:rsidRDefault="00810EA4" w14:paraId="4EEF1A87" w14:textId="77777777">
            <w:pPr>
              <w:shd w:val="clear" w:color="auto" w:fill="FFFFFF"/>
              <w:spacing w:after="75"/>
              <w:rPr>
                <w:color w:val="000000"/>
                <w:szCs w:val="18"/>
                <w:lang w:eastAsia="nl-NL"/>
              </w:rPr>
            </w:pPr>
            <w:r>
              <w:rPr>
                <w:color w:val="000000"/>
                <w:szCs w:val="18"/>
                <w:lang w:eastAsia="nl-NL"/>
              </w:rPr>
              <w:t xml:space="preserve">Financiële informatie over het Europees Ontwikkelingsfonds (EOF): prognoses van de vastleggingen, betalingen en bijdragen van de partijen bij het Europees Ontwikkelingsfonds voor 2024, 2025, 2026 en niet-bindende prognoses voor de jaren 2027-2028 </w:t>
            </w:r>
            <w:hyperlink w:history="1" r:id="rId20">
              <w:r>
                <w:rPr>
                  <w:rStyle w:val="Hyperlink"/>
                  <w:szCs w:val="18"/>
                  <w:lang w:eastAsia="nl-NL"/>
                </w:rPr>
                <w:t>COM(2024)432</w:t>
              </w:r>
            </w:hyperlink>
          </w:p>
          <w:p w:rsidRPr="000A3B7A" w:rsidR="00810EA4" w:rsidP="00260A0F" w:rsidRDefault="00810EA4" w14:paraId="45D98861" w14:textId="77777777">
            <w:pPr>
              <w:shd w:val="clear" w:color="auto" w:fill="FFFFFF"/>
              <w:spacing w:after="75"/>
              <w:rPr>
                <w:szCs w:val="18"/>
              </w:rPr>
            </w:pPr>
          </w:p>
        </w:tc>
      </w:tr>
      <w:tr w:rsidR="00810EA4" w:rsidTr="00260A0F" w14:paraId="7E65065B"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810EA4" w:rsidP="00260A0F" w:rsidRDefault="00810EA4" w14:paraId="70529421" w14:textId="77777777">
            <w:pPr>
              <w:rPr>
                <w:rFonts w:eastAsiaTheme="minorHAnsi"/>
                <w:szCs w:val="18"/>
              </w:rPr>
            </w:pPr>
          </w:p>
        </w:tc>
        <w:tc>
          <w:tcPr>
            <w:tcW w:w="1134" w:type="dxa"/>
            <w:tcMar>
              <w:top w:w="0" w:type="dxa"/>
              <w:left w:w="108" w:type="dxa"/>
              <w:bottom w:w="0" w:type="dxa"/>
              <w:right w:w="108" w:type="dxa"/>
            </w:tcMar>
            <w:hideMark/>
          </w:tcPr>
          <w:p w:rsidR="00810EA4" w:rsidP="00260A0F" w:rsidRDefault="00810EA4" w14:paraId="2B09B212"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810EA4" w:rsidP="00260A0F" w:rsidRDefault="008F1A07" w14:paraId="2E012E96" w14:textId="20C8338E">
            <w:pPr>
              <w:spacing w:after="240"/>
              <w:rPr>
                <w:bCs/>
                <w:szCs w:val="18"/>
              </w:rPr>
            </w:pPr>
            <w:r>
              <w:rPr>
                <w:bCs/>
                <w:szCs w:val="18"/>
              </w:rPr>
              <w:t>Desgewenst betrekken bij het e</w:t>
            </w:r>
            <w:r>
              <w:rPr>
                <w:bCs/>
              </w:rPr>
              <w:t>erstvolgende CD over de RBZ</w:t>
            </w:r>
            <w:r>
              <w:rPr>
                <w:bCs/>
                <w:szCs w:val="18"/>
              </w:rPr>
              <w:t xml:space="preserve"> Ontwikkeling van 28 november 2024.</w:t>
            </w:r>
          </w:p>
        </w:tc>
      </w:tr>
      <w:tr w:rsidRPr="00872D5A" w:rsidR="00810EA4" w:rsidTr="00260A0F" w14:paraId="7413C46C" w14:textId="77777777">
        <w:tc>
          <w:tcPr>
            <w:tcW w:w="0" w:type="auto"/>
            <w:vMerge/>
            <w:tcBorders>
              <w:top w:val="single" w:color="D9D9D9" w:sz="8" w:space="0"/>
              <w:left w:val="single" w:color="D9D9D9" w:sz="8" w:space="0"/>
              <w:bottom w:val="single" w:color="D9D9D9" w:sz="8" w:space="0"/>
              <w:right w:val="nil"/>
            </w:tcBorders>
            <w:vAlign w:val="center"/>
            <w:hideMark/>
          </w:tcPr>
          <w:p w:rsidR="00810EA4" w:rsidP="00260A0F" w:rsidRDefault="00810EA4" w14:paraId="04B1D76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810EA4" w:rsidP="00260A0F" w:rsidRDefault="00810EA4" w14:paraId="35A17E7C"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B76292" w:rsidR="006D679E" w:rsidP="00FF410F" w:rsidRDefault="00601D25" w14:paraId="0F7E1C63" w14:textId="15706F2A">
            <w:pPr>
              <w:pStyle w:val="Standaard1"/>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 xml:space="preserve">De Europese Commissie </w:t>
            </w:r>
            <w:r w:rsidR="008F1A07">
              <w:rPr>
                <w:rFonts w:ascii="Verdana" w:hAnsi="Verdana"/>
                <w:color w:val="333333"/>
                <w:sz w:val="18"/>
                <w:szCs w:val="18"/>
              </w:rPr>
              <w:t>heeft</w:t>
            </w:r>
            <w:r>
              <w:rPr>
                <w:rFonts w:ascii="Verdana" w:hAnsi="Verdana"/>
                <w:color w:val="333333"/>
                <w:sz w:val="18"/>
                <w:szCs w:val="18"/>
              </w:rPr>
              <w:t xml:space="preserve"> de </w:t>
            </w:r>
            <w:r w:rsidR="00F706DB">
              <w:rPr>
                <w:rFonts w:ascii="Verdana" w:hAnsi="Verdana"/>
                <w:color w:val="333333"/>
                <w:sz w:val="18"/>
                <w:szCs w:val="18"/>
              </w:rPr>
              <w:t xml:space="preserve">prognoses van de </w:t>
            </w:r>
            <w:r>
              <w:rPr>
                <w:rFonts w:ascii="Verdana" w:hAnsi="Verdana"/>
                <w:color w:val="333333"/>
                <w:sz w:val="18"/>
                <w:szCs w:val="18"/>
              </w:rPr>
              <w:t xml:space="preserve">komende betalingen van de lidstaten aan het Europees Ontwikkelingsfonds in kaart gebracht. Hierin staan </w:t>
            </w:r>
            <w:r w:rsidR="008F1A07">
              <w:rPr>
                <w:rFonts w:ascii="Verdana" w:hAnsi="Verdana"/>
                <w:color w:val="333333"/>
                <w:sz w:val="18"/>
                <w:szCs w:val="18"/>
              </w:rPr>
              <w:t xml:space="preserve">onder andere </w:t>
            </w:r>
            <w:r>
              <w:rPr>
                <w:rFonts w:ascii="Verdana" w:hAnsi="Verdana"/>
                <w:color w:val="333333"/>
                <w:sz w:val="18"/>
                <w:szCs w:val="18"/>
              </w:rPr>
              <w:t xml:space="preserve">de prognoses voor de bijdragen van de lidstaten in </w:t>
            </w:r>
            <w:r w:rsidR="00F706DB">
              <w:rPr>
                <w:rFonts w:ascii="Verdana" w:hAnsi="Verdana"/>
                <w:color w:val="333333"/>
                <w:sz w:val="18"/>
                <w:szCs w:val="18"/>
              </w:rPr>
              <w:t xml:space="preserve">2025-2028. Voor Nederland gaat het om €38,6 miljoen in 2025. </w:t>
            </w:r>
          </w:p>
        </w:tc>
      </w:tr>
    </w:tbl>
    <w:p w:rsidRPr="00810EA4" w:rsidR="00810EA4" w:rsidP="00810EA4" w:rsidRDefault="00810EA4" w14:paraId="0082DE44" w14:textId="77777777">
      <w:pPr>
        <w:rPr>
          <w:b/>
          <w:szCs w:val="18"/>
        </w:rPr>
      </w:pPr>
    </w:p>
    <w:p w:rsidR="00901460" w:rsidP="00901460" w:rsidRDefault="00901460" w14:paraId="715840E3"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56A49396"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61BE30CF"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5863683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C52195" w:rsidRDefault="00901460" w14:paraId="1A1637D5" w14:textId="6168AD2F">
            <w:pPr>
              <w:shd w:val="clear" w:color="auto" w:fill="FFFFFF"/>
              <w:spacing w:after="75"/>
              <w:rPr>
                <w:color w:val="000000"/>
                <w:szCs w:val="18"/>
                <w:lang w:eastAsia="nl-NL"/>
              </w:rPr>
            </w:pPr>
            <w:r>
              <w:rPr>
                <w:color w:val="000000"/>
                <w:szCs w:val="18"/>
                <w:lang w:eastAsia="nl-NL"/>
              </w:rPr>
              <w:t xml:space="preserve">VERSLAG VAN DE COMMISSIE AAN HET EUROPEES PARLEMENT EN DE RAAD </w:t>
            </w:r>
          </w:p>
          <w:p w:rsidR="00901460" w:rsidP="00C52195" w:rsidRDefault="00901460" w14:paraId="1744DB01" w14:textId="2CCD18FA">
            <w:pPr>
              <w:shd w:val="clear" w:color="auto" w:fill="FFFFFF"/>
              <w:spacing w:after="75"/>
              <w:rPr>
                <w:color w:val="000000"/>
                <w:szCs w:val="18"/>
                <w:lang w:eastAsia="nl-NL"/>
              </w:rPr>
            </w:pPr>
            <w:r>
              <w:rPr>
                <w:color w:val="000000"/>
                <w:szCs w:val="18"/>
                <w:lang w:eastAsia="nl-NL"/>
              </w:rPr>
              <w:t xml:space="preserve">Jaarverslag over de in 2023 gefinancierde humanitaire hulpacties van de Europese Unie </w:t>
            </w:r>
            <w:hyperlink w:history="1" r:id="rId21">
              <w:r>
                <w:rPr>
                  <w:rStyle w:val="Hyperlink"/>
                  <w:szCs w:val="18"/>
                  <w:lang w:eastAsia="nl-NL"/>
                </w:rPr>
                <w:t>COM(2024)427</w:t>
              </w:r>
            </w:hyperlink>
          </w:p>
          <w:p w:rsidR="00901460" w:rsidP="00C52195" w:rsidRDefault="00901460" w14:paraId="3A296DEB" w14:textId="77777777">
            <w:pPr>
              <w:shd w:val="clear" w:color="auto" w:fill="FFFFFF"/>
              <w:spacing w:after="75"/>
              <w:rPr>
                <w:rStyle w:val="Hyperlink"/>
                <w:szCs w:val="18"/>
                <w:lang w:eastAsia="nl-NL"/>
              </w:rPr>
            </w:pPr>
          </w:p>
          <w:p w:rsidRPr="000A3B7A" w:rsidR="00901460" w:rsidP="00C52195" w:rsidRDefault="00901460" w14:paraId="479267CA" w14:textId="77777777">
            <w:pPr>
              <w:shd w:val="clear" w:color="auto" w:fill="FFFFFF"/>
              <w:spacing w:after="75"/>
              <w:rPr>
                <w:szCs w:val="18"/>
              </w:rPr>
            </w:pPr>
          </w:p>
        </w:tc>
      </w:tr>
      <w:tr w:rsidR="00901460" w:rsidTr="00C52195" w14:paraId="086F565D"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02BECE38"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6CF9DCF5"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3C4751" w14:paraId="489EA010" w14:textId="20574AAD">
            <w:pPr>
              <w:spacing w:after="240"/>
              <w:rPr>
                <w:bCs/>
                <w:szCs w:val="18"/>
              </w:rPr>
            </w:pPr>
            <w:r>
              <w:rPr>
                <w:bCs/>
                <w:szCs w:val="18"/>
              </w:rPr>
              <w:t>Ter informatie.</w:t>
            </w:r>
          </w:p>
        </w:tc>
      </w:tr>
      <w:tr w:rsidRPr="00872D5A" w:rsidR="00901460" w:rsidTr="00C52195" w14:paraId="4FAFBE36"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3250EB6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6562A78D"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3C4751" w:rsidR="00901460" w:rsidP="00901460" w:rsidRDefault="003C4751" w14:paraId="0D354549" w14:textId="40A24804">
            <w:pPr>
              <w:pStyle w:val="Standaard1"/>
              <w:shd w:val="clear" w:color="auto" w:fill="FFFFFF"/>
              <w:spacing w:before="0" w:beforeAutospacing="0" w:after="0" w:afterAutospacing="0"/>
              <w:rPr>
                <w:rFonts w:ascii="Verdana" w:hAnsi="Verdana"/>
                <w:color w:val="333333"/>
                <w:sz w:val="18"/>
                <w:szCs w:val="18"/>
              </w:rPr>
            </w:pPr>
            <w:r w:rsidRPr="003C4751">
              <w:rPr>
                <w:rFonts w:ascii="Verdana" w:hAnsi="Verdana"/>
                <w:color w:val="333333"/>
                <w:sz w:val="18"/>
                <w:szCs w:val="18"/>
                <w:shd w:val="clear" w:color="auto" w:fill="FFFFFF"/>
              </w:rPr>
              <w:t>Dit verslag bevat een overzicht van de belangrijkste activiteiten en beleidsresultaten van de EU op het gebied van humanitaire hulp in 202</w:t>
            </w:r>
            <w:r>
              <w:rPr>
                <w:rFonts w:ascii="Verdana" w:hAnsi="Verdana"/>
                <w:color w:val="333333"/>
                <w:sz w:val="18"/>
                <w:szCs w:val="18"/>
                <w:shd w:val="clear" w:color="auto" w:fill="FFFFFF"/>
              </w:rPr>
              <w:t>3</w:t>
            </w:r>
            <w:r w:rsidRPr="003C4751">
              <w:rPr>
                <w:rFonts w:ascii="Verdana" w:hAnsi="Verdana"/>
                <w:color w:val="333333"/>
                <w:sz w:val="18"/>
                <w:szCs w:val="18"/>
                <w:shd w:val="clear" w:color="auto" w:fill="FFFFFF"/>
              </w:rPr>
              <w:t>.</w:t>
            </w:r>
          </w:p>
        </w:tc>
      </w:tr>
    </w:tbl>
    <w:p w:rsidR="00901460" w:rsidP="00901460" w:rsidRDefault="00901460" w14:paraId="2420FC67" w14:textId="77777777">
      <w:pPr>
        <w:spacing w:after="160" w:line="259" w:lineRule="auto"/>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69490C" w:rsidR="00901460" w:rsidTr="00C52195" w14:paraId="4E8C29EE"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207FCCA4"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61DA8585"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C52195" w:rsidRDefault="00901460" w14:paraId="04A3A24B" w14:textId="77777777">
            <w:pPr>
              <w:shd w:val="clear" w:color="auto" w:fill="FFFFFF"/>
              <w:spacing w:after="75"/>
              <w:rPr>
                <w:color w:val="000000"/>
                <w:szCs w:val="18"/>
                <w:lang w:val="en-US" w:eastAsia="nl-NL"/>
              </w:rPr>
            </w:pPr>
            <w:r>
              <w:rPr>
                <w:color w:val="000000"/>
                <w:szCs w:val="18"/>
                <w:lang w:val="en-US" w:eastAsia="nl-NL"/>
              </w:rPr>
              <w:t xml:space="preserve">JOINT COMMUNICATION TO THE EUROPEAN PARLIAMENT, THE COUNCIL, THE EUROPEAN ECONOMIC AND SOCIAL COMMITTEE, THE COMMITTEE OF THE REGIONS AND THE EUROPEAN INVESTMENT BANK </w:t>
            </w:r>
          </w:p>
          <w:p w:rsidRPr="00C72B83" w:rsidR="00901460" w:rsidP="00C52195" w:rsidRDefault="00901460" w14:paraId="167E3826" w14:textId="4D565910">
            <w:pPr>
              <w:shd w:val="clear" w:color="auto" w:fill="FFFFFF"/>
              <w:spacing w:after="75"/>
              <w:rPr>
                <w:color w:val="000000"/>
                <w:szCs w:val="18"/>
                <w:lang w:val="en-US" w:eastAsia="nl-NL"/>
              </w:rPr>
            </w:pPr>
            <w:r>
              <w:rPr>
                <w:color w:val="000000"/>
                <w:szCs w:val="18"/>
                <w:lang w:val="en-US" w:eastAsia="nl-NL"/>
              </w:rPr>
              <w:t xml:space="preserve">Building sustainable international partnerships as a Team Europe </w:t>
            </w:r>
            <w:hyperlink w:history="1" r:id="rId22">
              <w:r>
                <w:rPr>
                  <w:rStyle w:val="Hyperlink"/>
                  <w:szCs w:val="18"/>
                  <w:lang w:val="en-US" w:eastAsia="nl-NL"/>
                </w:rPr>
                <w:t>JOIN(2024)25</w:t>
              </w:r>
            </w:hyperlink>
          </w:p>
          <w:p w:rsidRPr="00901460" w:rsidR="00901460" w:rsidP="00C52195" w:rsidRDefault="00901460" w14:paraId="3097F0B9" w14:textId="77777777">
            <w:pPr>
              <w:shd w:val="clear" w:color="auto" w:fill="FFFFFF"/>
              <w:spacing w:after="75"/>
              <w:rPr>
                <w:rFonts w:eastAsiaTheme="minorHAnsi"/>
                <w:szCs w:val="18"/>
                <w:lang w:val="en-US" w:eastAsia="nl-NL"/>
              </w:rPr>
            </w:pPr>
          </w:p>
          <w:p w:rsidRPr="00901460" w:rsidR="00901460" w:rsidP="00C52195" w:rsidRDefault="00901460" w14:paraId="033CCCDF" w14:textId="77777777">
            <w:pPr>
              <w:shd w:val="clear" w:color="auto" w:fill="FFFFFF"/>
              <w:spacing w:after="75"/>
              <w:rPr>
                <w:szCs w:val="18"/>
                <w:lang w:val="en-US"/>
              </w:rPr>
            </w:pPr>
          </w:p>
        </w:tc>
      </w:tr>
      <w:tr w:rsidR="007F3695" w:rsidTr="00C52195" w14:paraId="78124980" w14:textId="77777777">
        <w:tc>
          <w:tcPr>
            <w:tcW w:w="0" w:type="auto"/>
            <w:vMerge/>
            <w:tcBorders>
              <w:top w:val="single" w:color="D9D9D9" w:sz="8" w:space="0"/>
              <w:left w:val="single" w:color="D9D9D9" w:sz="8" w:space="0"/>
              <w:bottom w:val="single" w:color="D9D9D9" w:sz="8" w:space="0"/>
              <w:right w:val="nil"/>
            </w:tcBorders>
            <w:vAlign w:val="center"/>
            <w:hideMark/>
          </w:tcPr>
          <w:p w:rsidRPr="00901460" w:rsidR="007F3695" w:rsidP="007F3695" w:rsidRDefault="007F3695" w14:paraId="72315BAA" w14:textId="77777777">
            <w:pPr>
              <w:rPr>
                <w:rFonts w:eastAsiaTheme="minorHAnsi"/>
                <w:szCs w:val="18"/>
                <w:lang w:val="en-US"/>
              </w:rPr>
            </w:pPr>
          </w:p>
        </w:tc>
        <w:tc>
          <w:tcPr>
            <w:tcW w:w="1134" w:type="dxa"/>
            <w:tcMar>
              <w:top w:w="0" w:type="dxa"/>
              <w:left w:w="108" w:type="dxa"/>
              <w:bottom w:w="0" w:type="dxa"/>
              <w:right w:w="108" w:type="dxa"/>
            </w:tcMar>
            <w:hideMark/>
          </w:tcPr>
          <w:p w:rsidR="007F3695" w:rsidP="007F3695" w:rsidRDefault="007F3695" w14:paraId="6A966F2F"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7F3695" w:rsidP="007F3695" w:rsidRDefault="007F3695" w14:paraId="2834439B" w14:textId="0A983FC4">
            <w:pPr>
              <w:spacing w:after="240"/>
              <w:rPr>
                <w:bCs/>
                <w:szCs w:val="18"/>
              </w:rPr>
            </w:pPr>
            <w:r>
              <w:rPr>
                <w:bCs/>
                <w:szCs w:val="18"/>
              </w:rPr>
              <w:t>Desgewenst betrekken bij het e</w:t>
            </w:r>
            <w:r>
              <w:rPr>
                <w:bCs/>
              </w:rPr>
              <w:t>erstvolgende CD over de RBZ</w:t>
            </w:r>
            <w:r>
              <w:rPr>
                <w:bCs/>
                <w:szCs w:val="18"/>
              </w:rPr>
              <w:t xml:space="preserve"> Ontwikkeling van 28 november 2024.</w:t>
            </w:r>
          </w:p>
        </w:tc>
      </w:tr>
      <w:tr w:rsidRPr="00872D5A" w:rsidR="007F3695" w:rsidTr="00C52195" w14:paraId="7D275027" w14:textId="77777777">
        <w:tc>
          <w:tcPr>
            <w:tcW w:w="0" w:type="auto"/>
            <w:vMerge/>
            <w:tcBorders>
              <w:top w:val="single" w:color="D9D9D9" w:sz="8" w:space="0"/>
              <w:left w:val="single" w:color="D9D9D9" w:sz="8" w:space="0"/>
              <w:bottom w:val="single" w:color="D9D9D9" w:sz="8" w:space="0"/>
              <w:right w:val="nil"/>
            </w:tcBorders>
            <w:vAlign w:val="center"/>
            <w:hideMark/>
          </w:tcPr>
          <w:p w:rsidR="007F3695" w:rsidP="007F3695" w:rsidRDefault="007F3695" w14:paraId="709ABC8B"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7F3695" w:rsidP="007F3695" w:rsidRDefault="007F3695" w14:paraId="7B4002E0"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872D5A" w:rsidR="007F3695" w:rsidP="007F3695" w:rsidRDefault="009E35DD" w14:paraId="66699FE0" w14:textId="365DA745">
            <w:pPr>
              <w:pStyle w:val="Standaard1"/>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 xml:space="preserve">In deze mededeling wordt de nieuwe aanpak van de EU op het gebied van ontwikkelingssamenwerking toegelicht. </w:t>
            </w:r>
            <w:r w:rsidR="006A06D8">
              <w:rPr>
                <w:rFonts w:ascii="Verdana" w:hAnsi="Verdana"/>
                <w:color w:val="333333"/>
                <w:sz w:val="18"/>
                <w:szCs w:val="18"/>
              </w:rPr>
              <w:t xml:space="preserve">De EU richt zich hierbij op het bouwen van duurzame internationale partnerschappen. De mededeling </w:t>
            </w:r>
            <w:r>
              <w:rPr>
                <w:rFonts w:ascii="Verdana" w:hAnsi="Verdana"/>
                <w:color w:val="333333"/>
                <w:sz w:val="18"/>
                <w:szCs w:val="18"/>
              </w:rPr>
              <w:t xml:space="preserve">gaat onder andere in op de </w:t>
            </w:r>
            <w:hyperlink w:history="1" r:id="rId23">
              <w:r w:rsidRPr="000736D5">
                <w:rPr>
                  <w:rStyle w:val="Hyperlink"/>
                  <w:rFonts w:ascii="Verdana" w:hAnsi="Verdana"/>
                  <w:i/>
                  <w:iCs/>
                  <w:sz w:val="18"/>
                  <w:szCs w:val="18"/>
                </w:rPr>
                <w:t>Team Europe</w:t>
              </w:r>
            </w:hyperlink>
            <w:r>
              <w:rPr>
                <w:rFonts w:ascii="Verdana" w:hAnsi="Verdana"/>
                <w:color w:val="333333"/>
                <w:sz w:val="18"/>
                <w:szCs w:val="18"/>
              </w:rPr>
              <w:t xml:space="preserve"> aanpak</w:t>
            </w:r>
            <w:r w:rsidR="006A06D8">
              <w:rPr>
                <w:rFonts w:ascii="Verdana" w:hAnsi="Verdana"/>
                <w:color w:val="333333"/>
                <w:sz w:val="18"/>
                <w:szCs w:val="18"/>
              </w:rPr>
              <w:t>, d</w:t>
            </w:r>
            <w:r>
              <w:rPr>
                <w:rFonts w:ascii="Verdana" w:hAnsi="Verdana"/>
                <w:color w:val="333333"/>
                <w:sz w:val="18"/>
                <w:szCs w:val="18"/>
              </w:rPr>
              <w:t xml:space="preserve">e </w:t>
            </w:r>
            <w:hyperlink w:history="1" r:id="rId24">
              <w:r w:rsidRPr="000736D5">
                <w:rPr>
                  <w:rStyle w:val="Hyperlink"/>
                  <w:rFonts w:ascii="Verdana" w:hAnsi="Verdana"/>
                  <w:i/>
                  <w:iCs/>
                  <w:sz w:val="18"/>
                  <w:szCs w:val="18"/>
                </w:rPr>
                <w:t>Global Gateway</w:t>
              </w:r>
            </w:hyperlink>
            <w:r w:rsidR="006A06D8">
              <w:rPr>
                <w:rFonts w:ascii="Verdana" w:hAnsi="Verdana"/>
                <w:color w:val="333333"/>
                <w:sz w:val="18"/>
                <w:szCs w:val="18"/>
              </w:rPr>
              <w:t>, migratie en multilaterale samenwerking.</w:t>
            </w:r>
            <w:r>
              <w:rPr>
                <w:rFonts w:ascii="Verdana" w:hAnsi="Verdana"/>
                <w:color w:val="333333"/>
                <w:sz w:val="18"/>
                <w:szCs w:val="18"/>
              </w:rPr>
              <w:t xml:space="preserve"> Ook wordt de aanpak ten opzichte van specifieke regio’s besproken. </w:t>
            </w:r>
          </w:p>
        </w:tc>
      </w:tr>
    </w:tbl>
    <w:p w:rsidR="00901460" w:rsidP="00901460" w:rsidRDefault="00901460" w14:paraId="19FC6254" w14:textId="77777777">
      <w:pPr>
        <w:spacing w:after="160" w:line="259" w:lineRule="auto"/>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901460" w:rsidTr="00C52195" w14:paraId="7530036D"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01460" w:rsidP="00C52195" w:rsidRDefault="00901460" w14:paraId="0254EC8A"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0F030A35"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C52195" w:rsidRDefault="00901460" w14:paraId="6D3EFFBD" w14:textId="77777777">
            <w:pPr>
              <w:shd w:val="clear" w:color="auto" w:fill="FFFFFF"/>
              <w:spacing w:after="75"/>
              <w:rPr>
                <w:color w:val="000000"/>
                <w:szCs w:val="18"/>
                <w:lang w:eastAsia="nl-NL"/>
              </w:rPr>
            </w:pPr>
            <w:r>
              <w:rPr>
                <w:color w:val="000000"/>
                <w:szCs w:val="18"/>
                <w:lang w:eastAsia="nl-NL"/>
              </w:rPr>
              <w:t xml:space="preserve">VERSLAG VAN DE COMMISSIE AAN DE RAAD </w:t>
            </w:r>
          </w:p>
          <w:p w:rsidR="00901460" w:rsidP="00C52195" w:rsidRDefault="00901460" w14:paraId="02AB3CD8" w14:textId="14C53997">
            <w:pPr>
              <w:shd w:val="clear" w:color="auto" w:fill="FFFFFF"/>
              <w:spacing w:after="75"/>
              <w:rPr>
                <w:color w:val="000000"/>
                <w:szCs w:val="18"/>
                <w:lang w:eastAsia="nl-NL"/>
              </w:rPr>
            </w:pPr>
            <w:r>
              <w:rPr>
                <w:color w:val="000000"/>
                <w:szCs w:val="18"/>
                <w:lang w:eastAsia="nl-NL"/>
              </w:rPr>
              <w:t xml:space="preserve">over de uitvoering van de financiële bijstand aan de landen en gebieden overzee in het kader van het besluit betreffende de LGO-associatie, met inbegrip van Groenland, en het 11e Europees Ontwikkelingsfonds in 2023 </w:t>
            </w:r>
            <w:hyperlink w:history="1" r:id="rId25">
              <w:r>
                <w:rPr>
                  <w:rStyle w:val="Hyperlink"/>
                  <w:szCs w:val="18"/>
                  <w:lang w:eastAsia="nl-NL"/>
                </w:rPr>
                <w:t>COM(2024)437</w:t>
              </w:r>
            </w:hyperlink>
          </w:p>
          <w:p w:rsidR="00901460" w:rsidP="00C52195" w:rsidRDefault="00901460" w14:paraId="550836ED" w14:textId="77777777">
            <w:pPr>
              <w:shd w:val="clear" w:color="auto" w:fill="FFFFFF"/>
              <w:spacing w:after="75"/>
              <w:rPr>
                <w:rFonts w:eastAsiaTheme="minorHAnsi"/>
                <w:szCs w:val="18"/>
                <w:lang w:eastAsia="nl-NL"/>
              </w:rPr>
            </w:pPr>
          </w:p>
          <w:p w:rsidRPr="000A3B7A" w:rsidR="00901460" w:rsidP="00C52195" w:rsidRDefault="00901460" w14:paraId="7E49EDAD" w14:textId="77777777">
            <w:pPr>
              <w:shd w:val="clear" w:color="auto" w:fill="FFFFFF"/>
              <w:spacing w:after="75"/>
              <w:rPr>
                <w:szCs w:val="18"/>
              </w:rPr>
            </w:pPr>
          </w:p>
        </w:tc>
      </w:tr>
      <w:tr w:rsidR="00901460" w:rsidTr="00C52195" w14:paraId="1D31F0BE"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4E006E00"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0188C428"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235DE0" w14:paraId="76D9D0F3" w14:textId="15EAC222">
            <w:pPr>
              <w:spacing w:after="240"/>
              <w:rPr>
                <w:bCs/>
                <w:szCs w:val="18"/>
              </w:rPr>
            </w:pPr>
            <w:r>
              <w:rPr>
                <w:bCs/>
                <w:szCs w:val="18"/>
              </w:rPr>
              <w:t xml:space="preserve">Ter informatie. </w:t>
            </w:r>
          </w:p>
        </w:tc>
      </w:tr>
      <w:tr w:rsidRPr="00872D5A" w:rsidR="00901460" w:rsidTr="00C52195" w14:paraId="48507BA6"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1FED6EC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72BFCC9D"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872D5A" w:rsidR="002E5171" w:rsidP="00333419" w:rsidRDefault="00C41B3C" w14:paraId="43199AB2" w14:textId="17B6D360">
            <w:pPr>
              <w:pStyle w:val="Standaard1"/>
              <w:shd w:val="clear" w:color="auto" w:fill="FFFFFF"/>
              <w:spacing w:before="0" w:beforeAutospacing="0" w:after="0" w:afterAutospacing="0"/>
              <w:jc w:val="both"/>
              <w:rPr>
                <w:rFonts w:ascii="Verdana" w:hAnsi="Verdana"/>
                <w:color w:val="333333"/>
                <w:sz w:val="18"/>
                <w:szCs w:val="18"/>
              </w:rPr>
            </w:pPr>
            <w:r w:rsidRPr="001D27E3">
              <w:rPr>
                <w:rFonts w:ascii="Verdana" w:hAnsi="Verdana"/>
                <w:color w:val="333333"/>
                <w:sz w:val="18"/>
                <w:szCs w:val="18"/>
              </w:rPr>
              <w:t xml:space="preserve">Het LGO-besluit vormt het juridische kader voor de </w:t>
            </w:r>
            <w:r w:rsidR="00235DE0">
              <w:rPr>
                <w:rFonts w:ascii="Verdana" w:hAnsi="Verdana"/>
                <w:color w:val="333333"/>
                <w:sz w:val="18"/>
                <w:szCs w:val="18"/>
              </w:rPr>
              <w:t>samenwerking</w:t>
            </w:r>
            <w:r w:rsidRPr="001D27E3">
              <w:rPr>
                <w:rFonts w:ascii="Verdana" w:hAnsi="Verdana"/>
                <w:color w:val="333333"/>
                <w:sz w:val="18"/>
                <w:szCs w:val="18"/>
              </w:rPr>
              <w:t xml:space="preserve"> tussen de</w:t>
            </w:r>
            <w:r w:rsidR="00333419">
              <w:rPr>
                <w:rFonts w:ascii="Verdana" w:hAnsi="Verdana"/>
                <w:color w:val="333333"/>
                <w:sz w:val="18"/>
                <w:szCs w:val="18"/>
              </w:rPr>
              <w:t xml:space="preserve"> 13</w:t>
            </w:r>
            <w:r w:rsidRPr="001D27E3">
              <w:rPr>
                <w:rFonts w:ascii="Verdana" w:hAnsi="Verdana"/>
                <w:color w:val="333333"/>
                <w:sz w:val="18"/>
                <w:szCs w:val="18"/>
              </w:rPr>
              <w:t xml:space="preserve"> </w:t>
            </w:r>
            <w:r w:rsidR="00235DE0">
              <w:rPr>
                <w:rFonts w:ascii="Verdana" w:hAnsi="Verdana"/>
                <w:color w:val="333333"/>
                <w:sz w:val="18"/>
                <w:szCs w:val="18"/>
              </w:rPr>
              <w:t>landen en gebieden overzee (</w:t>
            </w:r>
            <w:r w:rsidRPr="001D27E3">
              <w:rPr>
                <w:rFonts w:ascii="Verdana" w:hAnsi="Verdana"/>
                <w:color w:val="333333"/>
                <w:sz w:val="18"/>
                <w:szCs w:val="18"/>
              </w:rPr>
              <w:t>LGO</w:t>
            </w:r>
            <w:r w:rsidR="00235DE0">
              <w:rPr>
                <w:rFonts w:ascii="Verdana" w:hAnsi="Verdana"/>
                <w:color w:val="333333"/>
                <w:sz w:val="18"/>
                <w:szCs w:val="18"/>
              </w:rPr>
              <w:t>)</w:t>
            </w:r>
            <w:r w:rsidRPr="001D27E3">
              <w:rPr>
                <w:rFonts w:ascii="Verdana" w:hAnsi="Verdana"/>
                <w:color w:val="333333"/>
                <w:sz w:val="18"/>
                <w:szCs w:val="18"/>
              </w:rPr>
              <w:t xml:space="preserve">, de lidstaten waarmee zij banden hebben en de EU. </w:t>
            </w:r>
            <w:r w:rsidRPr="001D27E3">
              <w:rPr>
                <w:rFonts w:ascii="Verdana" w:hAnsi="Verdana"/>
                <w:color w:val="333333"/>
                <w:sz w:val="18"/>
                <w:szCs w:val="18"/>
                <w:shd w:val="clear" w:color="auto" w:fill="FFFFFF"/>
              </w:rPr>
              <w:t>In 202</w:t>
            </w:r>
            <w:r w:rsidR="00235DE0">
              <w:rPr>
                <w:rFonts w:ascii="Verdana" w:hAnsi="Verdana"/>
                <w:color w:val="333333"/>
                <w:sz w:val="18"/>
                <w:szCs w:val="18"/>
                <w:shd w:val="clear" w:color="auto" w:fill="FFFFFF"/>
              </w:rPr>
              <w:t>3</w:t>
            </w:r>
            <w:r w:rsidRPr="001D27E3">
              <w:rPr>
                <w:rFonts w:ascii="Verdana" w:hAnsi="Verdana"/>
                <w:color w:val="333333"/>
                <w:sz w:val="18"/>
                <w:szCs w:val="18"/>
                <w:shd w:val="clear" w:color="auto" w:fill="FFFFFF"/>
              </w:rPr>
              <w:t xml:space="preserve"> liep de uitvoering van </w:t>
            </w:r>
            <w:r w:rsidR="00333419">
              <w:rPr>
                <w:rFonts w:ascii="Verdana" w:hAnsi="Verdana"/>
                <w:color w:val="333333"/>
                <w:sz w:val="18"/>
                <w:szCs w:val="18"/>
                <w:shd w:val="clear" w:color="auto" w:fill="FFFFFF"/>
              </w:rPr>
              <w:t>Europese financiële steun aan deze landen</w:t>
            </w:r>
            <w:r w:rsidRPr="001D27E3">
              <w:rPr>
                <w:rFonts w:ascii="Verdana" w:hAnsi="Verdana"/>
                <w:color w:val="333333"/>
                <w:sz w:val="18"/>
                <w:szCs w:val="18"/>
                <w:shd w:val="clear" w:color="auto" w:fill="FFFFFF"/>
              </w:rPr>
              <w:t xml:space="preserve"> uit het 11e Europees Ontwikkelingsfonds (EOF) die onder het vorige </w:t>
            </w:r>
            <w:r w:rsidR="00333419">
              <w:rPr>
                <w:rFonts w:ascii="Verdana" w:hAnsi="Verdana"/>
                <w:color w:val="333333"/>
                <w:sz w:val="18"/>
                <w:szCs w:val="18"/>
                <w:shd w:val="clear" w:color="auto" w:fill="FFFFFF"/>
              </w:rPr>
              <w:t>LGO-</w:t>
            </w:r>
            <w:r w:rsidRPr="001D27E3">
              <w:rPr>
                <w:rFonts w:ascii="Verdana" w:hAnsi="Verdana"/>
                <w:color w:val="333333"/>
                <w:sz w:val="18"/>
                <w:szCs w:val="18"/>
                <w:shd w:val="clear" w:color="auto" w:fill="FFFFFF"/>
              </w:rPr>
              <w:t>besluit vielen door.</w:t>
            </w:r>
            <w:r w:rsidR="00333419">
              <w:rPr>
                <w:rFonts w:ascii="Verdana" w:hAnsi="Verdana"/>
                <w:color w:val="333333"/>
                <w:sz w:val="18"/>
                <w:szCs w:val="18"/>
                <w:shd w:val="clear" w:color="auto" w:fill="FFFFFF"/>
              </w:rPr>
              <w:t xml:space="preserve"> Een nieuw LGO-besluit vormt de basis voor de programmering van de samenwerking in de periode 2021-2027.</w:t>
            </w:r>
          </w:p>
        </w:tc>
      </w:tr>
    </w:tbl>
    <w:p w:rsidR="00901460" w:rsidP="00901460" w:rsidRDefault="00901460" w14:paraId="6F943902" w14:textId="77777777">
      <w:pPr>
        <w:spacing w:after="160" w:line="259" w:lineRule="auto"/>
        <w:rPr>
          <w:szCs w:val="18"/>
        </w:rPr>
      </w:pPr>
    </w:p>
    <w:tbl>
      <w:tblPr>
        <w:tblW w:w="0" w:type="auto"/>
        <w:tblCellMar>
          <w:left w:w="0" w:type="dxa"/>
          <w:right w:w="0" w:type="dxa"/>
        </w:tblCellMar>
        <w:tblLook w:val="04A0" w:firstRow="1" w:lastRow="0" w:firstColumn="1" w:lastColumn="0" w:noHBand="0" w:noVBand="1"/>
      </w:tblPr>
      <w:tblGrid>
        <w:gridCol w:w="511"/>
        <w:gridCol w:w="1132"/>
        <w:gridCol w:w="6332"/>
      </w:tblGrid>
      <w:tr w:rsidRPr="000A3B7A" w:rsidR="00901460" w:rsidTr="00C52195" w14:paraId="7981DC91"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54196" w:rsidR="00901460" w:rsidP="00C54196" w:rsidRDefault="00C54196" w14:paraId="245BF15F" w14:textId="7AA31FC5">
            <w:pPr>
              <w:spacing w:after="240"/>
              <w:jc w:val="both"/>
              <w:rPr>
                <w:rFonts w:eastAsiaTheme="minorHAnsi"/>
              </w:rPr>
            </w:pPr>
            <w:r>
              <w:rPr>
                <w:rFonts w:eastAsiaTheme="minorHAnsi"/>
              </w:rPr>
              <w:t>1</w:t>
            </w:r>
            <w:r w:rsidR="00424878">
              <w:rPr>
                <w:rFonts w:eastAsiaTheme="minorHAnsi"/>
              </w:rPr>
              <w:t>0</w:t>
            </w:r>
            <w:r>
              <w:rPr>
                <w:rFonts w:eastAsiaTheme="minorHAnsi"/>
              </w:rPr>
              <w:t>.</w:t>
            </w:r>
          </w:p>
        </w:tc>
        <w:tc>
          <w:tcPr>
            <w:tcW w:w="1134" w:type="dxa"/>
            <w:tcBorders>
              <w:top w:val="single" w:color="D9D9D9" w:sz="8" w:space="0"/>
              <w:left w:val="nil"/>
              <w:bottom w:val="nil"/>
              <w:right w:val="nil"/>
            </w:tcBorders>
            <w:tcMar>
              <w:top w:w="0" w:type="dxa"/>
              <w:left w:w="108" w:type="dxa"/>
              <w:bottom w:w="0" w:type="dxa"/>
              <w:right w:w="108" w:type="dxa"/>
            </w:tcMar>
            <w:hideMark/>
          </w:tcPr>
          <w:p w:rsidR="00901460" w:rsidP="00C52195" w:rsidRDefault="00901460" w14:paraId="764795DC"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01460" w:rsidP="00C52195" w:rsidRDefault="00901460" w14:paraId="334D1CA6" w14:textId="77777777">
            <w:pPr>
              <w:shd w:val="clear" w:color="auto" w:fill="FFFFFF"/>
              <w:spacing w:after="75"/>
              <w:rPr>
                <w:color w:val="000000"/>
                <w:szCs w:val="18"/>
                <w:lang w:eastAsia="nl-NL"/>
              </w:rPr>
            </w:pPr>
            <w:r>
              <w:rPr>
                <w:color w:val="000000"/>
                <w:szCs w:val="18"/>
                <w:lang w:eastAsia="nl-NL"/>
              </w:rPr>
              <w:t xml:space="preserve">VERSLAG VAN DE COMMISSIE AAN HET EUROPEES PARLEMENT, DE RAAD, HET EUROPEES ECONOMISCH EN SOCIAAL COMITÉ EN HET COMITÉ VAN DE REGIO'S </w:t>
            </w:r>
          </w:p>
          <w:p w:rsidR="00901460" w:rsidP="00C52195" w:rsidRDefault="00901460" w14:paraId="3050CC5F" w14:textId="77777777">
            <w:pPr>
              <w:shd w:val="clear" w:color="auto" w:fill="FFFFFF"/>
              <w:spacing w:after="75"/>
              <w:rPr>
                <w:color w:val="000000"/>
                <w:szCs w:val="18"/>
                <w:lang w:eastAsia="nl-NL"/>
              </w:rPr>
            </w:pPr>
            <w:r>
              <w:rPr>
                <w:color w:val="000000"/>
                <w:szCs w:val="18"/>
                <w:lang w:eastAsia="nl-NL"/>
              </w:rPr>
              <w:t xml:space="preserve">over de uitvoering en de handhaving van het handelsbeleid van de EU </w:t>
            </w:r>
            <w:hyperlink w:history="1" r:id="rId26">
              <w:r>
                <w:rPr>
                  <w:rStyle w:val="Hyperlink"/>
                  <w:szCs w:val="18"/>
                  <w:lang w:eastAsia="nl-NL"/>
                </w:rPr>
                <w:t>COM(2024)385</w:t>
              </w:r>
            </w:hyperlink>
          </w:p>
          <w:p w:rsidR="00901460" w:rsidP="00C52195" w:rsidRDefault="00901460" w14:paraId="26BD179A" w14:textId="77777777">
            <w:pPr>
              <w:shd w:val="clear" w:color="auto" w:fill="FFFFFF"/>
              <w:spacing w:after="75"/>
              <w:rPr>
                <w:rStyle w:val="Hyperlink"/>
                <w:szCs w:val="18"/>
                <w:lang w:eastAsia="nl-NL"/>
              </w:rPr>
            </w:pPr>
          </w:p>
          <w:p w:rsidRPr="000A3B7A" w:rsidR="00901460" w:rsidP="00C52195" w:rsidRDefault="00901460" w14:paraId="3F3F4689" w14:textId="77777777">
            <w:pPr>
              <w:shd w:val="clear" w:color="auto" w:fill="FFFFFF"/>
              <w:spacing w:after="75"/>
              <w:rPr>
                <w:szCs w:val="18"/>
              </w:rPr>
            </w:pPr>
          </w:p>
        </w:tc>
      </w:tr>
      <w:tr w:rsidR="00901460" w:rsidTr="00C52195" w14:paraId="584E85C8"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901460" w:rsidP="00C52195" w:rsidRDefault="00901460" w14:paraId="05F7AEF9" w14:textId="77777777">
            <w:pPr>
              <w:rPr>
                <w:rFonts w:eastAsiaTheme="minorHAnsi"/>
                <w:szCs w:val="18"/>
              </w:rPr>
            </w:pPr>
          </w:p>
        </w:tc>
        <w:tc>
          <w:tcPr>
            <w:tcW w:w="1134" w:type="dxa"/>
            <w:tcMar>
              <w:top w:w="0" w:type="dxa"/>
              <w:left w:w="108" w:type="dxa"/>
              <w:bottom w:w="0" w:type="dxa"/>
              <w:right w:w="108" w:type="dxa"/>
            </w:tcMar>
            <w:hideMark/>
          </w:tcPr>
          <w:p w:rsidR="00901460" w:rsidP="00C52195" w:rsidRDefault="00901460" w14:paraId="0A004985"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901460" w:rsidP="00C52195" w:rsidRDefault="0047330A" w14:paraId="48113C99" w14:textId="5F8FD4B0">
            <w:pPr>
              <w:spacing w:after="240"/>
              <w:rPr>
                <w:bCs/>
                <w:szCs w:val="18"/>
              </w:rPr>
            </w:pPr>
            <w:r>
              <w:rPr>
                <w:bCs/>
                <w:szCs w:val="18"/>
              </w:rPr>
              <w:t xml:space="preserve">Desgewenst betrekken bij het eerstvolgende CD over de RBZ Handel op 12 november 2024.  </w:t>
            </w:r>
          </w:p>
        </w:tc>
      </w:tr>
      <w:tr w:rsidRPr="00872D5A" w:rsidR="00901460" w:rsidTr="00C52195" w14:paraId="62F200B6" w14:textId="77777777">
        <w:tc>
          <w:tcPr>
            <w:tcW w:w="0" w:type="auto"/>
            <w:vMerge/>
            <w:tcBorders>
              <w:top w:val="single" w:color="D9D9D9" w:sz="8" w:space="0"/>
              <w:left w:val="single" w:color="D9D9D9" w:sz="8" w:space="0"/>
              <w:bottom w:val="single" w:color="D9D9D9" w:sz="8" w:space="0"/>
              <w:right w:val="nil"/>
            </w:tcBorders>
            <w:vAlign w:val="center"/>
            <w:hideMark/>
          </w:tcPr>
          <w:p w:rsidR="00901460" w:rsidP="00C52195" w:rsidRDefault="00901460" w14:paraId="576F3F7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01460" w:rsidP="00C52195" w:rsidRDefault="00901460" w14:paraId="61E1C091"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47330A" w:rsidR="00901460" w:rsidP="00C52195" w:rsidRDefault="0047330A" w14:paraId="2CA577CF" w14:textId="1FEB81E9">
            <w:pPr>
              <w:pStyle w:val="Standaard1"/>
              <w:shd w:val="clear" w:color="auto" w:fill="FFFFFF"/>
              <w:spacing w:before="0" w:beforeAutospacing="0" w:after="0" w:afterAutospacing="0"/>
              <w:rPr>
                <w:rFonts w:ascii="Verdana" w:hAnsi="Verdana"/>
                <w:color w:val="333333"/>
                <w:sz w:val="18"/>
                <w:szCs w:val="18"/>
              </w:rPr>
            </w:pPr>
            <w:r w:rsidRPr="0047330A">
              <w:rPr>
                <w:rFonts w:ascii="Verdana" w:hAnsi="Verdana"/>
                <w:color w:val="333333"/>
                <w:sz w:val="18"/>
                <w:szCs w:val="18"/>
                <w:shd w:val="clear" w:color="auto" w:fill="FFFFFF"/>
              </w:rPr>
              <w:t>Dit is het vierde jaarverslag over de uitvoering en handhaving van bilaterale handelsovereenkomsten en WTO-</w:t>
            </w:r>
            <w:r>
              <w:rPr>
                <w:rFonts w:ascii="Verdana" w:hAnsi="Verdana"/>
                <w:color w:val="333333"/>
                <w:sz w:val="18"/>
                <w:szCs w:val="18"/>
                <w:shd w:val="clear" w:color="auto" w:fill="FFFFFF"/>
              </w:rPr>
              <w:t>afspraken</w:t>
            </w:r>
            <w:r w:rsidRPr="0047330A">
              <w:rPr>
                <w:rFonts w:ascii="Verdana" w:hAnsi="Verdana"/>
                <w:color w:val="333333"/>
                <w:sz w:val="18"/>
                <w:szCs w:val="18"/>
                <w:shd w:val="clear" w:color="auto" w:fill="FFFFFF"/>
              </w:rPr>
              <w:t xml:space="preserve">. Het </w:t>
            </w:r>
            <w:r>
              <w:rPr>
                <w:rFonts w:ascii="Verdana" w:hAnsi="Verdana"/>
                <w:color w:val="333333"/>
                <w:sz w:val="18"/>
                <w:szCs w:val="18"/>
                <w:shd w:val="clear" w:color="auto" w:fill="FFFFFF"/>
              </w:rPr>
              <w:t>biedt</w:t>
            </w:r>
            <w:r w:rsidRPr="0047330A">
              <w:rPr>
                <w:rFonts w:ascii="Verdana" w:hAnsi="Verdana"/>
                <w:color w:val="333333"/>
                <w:sz w:val="18"/>
                <w:szCs w:val="18"/>
                <w:shd w:val="clear" w:color="auto" w:fill="FFFFFF"/>
              </w:rPr>
              <w:t xml:space="preserve"> een overzicht van de belangrijkste activiteiten die in 2023 en </w:t>
            </w:r>
            <w:r w:rsidR="00532EF5">
              <w:rPr>
                <w:rFonts w:ascii="Verdana" w:hAnsi="Verdana"/>
                <w:color w:val="333333"/>
                <w:sz w:val="18"/>
                <w:szCs w:val="18"/>
                <w:shd w:val="clear" w:color="auto" w:fill="FFFFFF"/>
              </w:rPr>
              <w:t>begin</w:t>
            </w:r>
            <w:r w:rsidRPr="0047330A">
              <w:rPr>
                <w:rFonts w:ascii="Verdana" w:hAnsi="Verdana"/>
                <w:color w:val="333333"/>
                <w:sz w:val="18"/>
                <w:szCs w:val="18"/>
                <w:shd w:val="clear" w:color="auto" w:fill="FFFFFF"/>
              </w:rPr>
              <w:t xml:space="preserve"> 2024 onder leiding van de </w:t>
            </w:r>
            <w:r w:rsidRPr="0047330A">
              <w:rPr>
                <w:rFonts w:ascii="Verdana" w:hAnsi="Verdana"/>
                <w:i/>
                <w:iCs/>
                <w:color w:val="333333"/>
                <w:sz w:val="18"/>
                <w:szCs w:val="18"/>
                <w:shd w:val="clear" w:color="auto" w:fill="FFFFFF"/>
              </w:rPr>
              <w:t xml:space="preserve">Chief Trade </w:t>
            </w:r>
            <w:proofErr w:type="spellStart"/>
            <w:r w:rsidRPr="0047330A">
              <w:rPr>
                <w:rFonts w:ascii="Verdana" w:hAnsi="Verdana"/>
                <w:i/>
                <w:iCs/>
                <w:color w:val="333333"/>
                <w:sz w:val="18"/>
                <w:szCs w:val="18"/>
                <w:shd w:val="clear" w:color="auto" w:fill="FFFFFF"/>
              </w:rPr>
              <w:t>Enforcement</w:t>
            </w:r>
            <w:proofErr w:type="spellEnd"/>
            <w:r w:rsidRPr="0047330A">
              <w:rPr>
                <w:rFonts w:ascii="Verdana" w:hAnsi="Verdana"/>
                <w:i/>
                <w:iCs/>
                <w:color w:val="333333"/>
                <w:sz w:val="18"/>
                <w:szCs w:val="18"/>
                <w:shd w:val="clear" w:color="auto" w:fill="FFFFFF"/>
              </w:rPr>
              <w:t xml:space="preserve"> </w:t>
            </w:r>
            <w:proofErr w:type="spellStart"/>
            <w:r w:rsidRPr="0047330A">
              <w:rPr>
                <w:rFonts w:ascii="Verdana" w:hAnsi="Verdana"/>
                <w:i/>
                <w:iCs/>
                <w:color w:val="333333"/>
                <w:sz w:val="18"/>
                <w:szCs w:val="18"/>
                <w:shd w:val="clear" w:color="auto" w:fill="FFFFFF"/>
              </w:rPr>
              <w:t>Officer</w:t>
            </w:r>
            <w:proofErr w:type="spellEnd"/>
            <w:r w:rsidRPr="0047330A">
              <w:rPr>
                <w:rFonts w:ascii="Verdana" w:hAnsi="Verdana"/>
                <w:i/>
                <w:iCs/>
                <w:color w:val="333333"/>
                <w:sz w:val="18"/>
                <w:szCs w:val="18"/>
                <w:shd w:val="clear" w:color="auto" w:fill="FFFFFF"/>
              </w:rPr>
              <w:t xml:space="preserve"> </w:t>
            </w:r>
            <w:r w:rsidRPr="0047330A">
              <w:rPr>
                <w:rFonts w:ascii="Verdana" w:hAnsi="Verdana"/>
                <w:color w:val="333333"/>
                <w:sz w:val="18"/>
                <w:szCs w:val="18"/>
                <w:shd w:val="clear" w:color="auto" w:fill="FFFFFF"/>
              </w:rPr>
              <w:t>van de Commissie zijn gerealiseerd.</w:t>
            </w:r>
          </w:p>
        </w:tc>
      </w:tr>
    </w:tbl>
    <w:p w:rsidR="008A6F19" w:rsidRDefault="008A6F19" w14:paraId="61A9CE78" w14:textId="77777777"/>
    <w:sectPr w:rsidR="008A6F19" w:rsidSect="00901460">
      <w:headerReference w:type="default" r:id="rId27"/>
      <w:footerReference w:type="default" r:id="rId2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05C0" w14:textId="77777777" w:rsidR="00901460" w:rsidRDefault="00901460" w:rsidP="00901460">
      <w:r>
        <w:separator/>
      </w:r>
    </w:p>
  </w:endnote>
  <w:endnote w:type="continuationSeparator" w:id="0">
    <w:p w14:paraId="7A40B104" w14:textId="77777777" w:rsidR="00901460" w:rsidRDefault="00901460" w:rsidP="0090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BD7E" w14:textId="77777777" w:rsidR="00901460" w:rsidRDefault="00901460">
    <w:pPr>
      <w:pStyle w:val="Voettekst"/>
    </w:pPr>
    <w:r>
      <w:rPr>
        <w:noProof/>
        <w:lang w:eastAsia="nl-NL"/>
      </w:rPr>
      <mc:AlternateContent>
        <mc:Choice Requires="wps">
          <w:drawing>
            <wp:anchor distT="0" distB="0" distL="0" distR="0" simplePos="0" relativeHeight="251660288" behindDoc="0" locked="1" layoutInCell="1" allowOverlap="1" wp14:anchorId="62360B61" wp14:editId="4E5F6AB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443AB0E" w14:textId="77777777" w:rsidR="00901460" w:rsidRDefault="00901460">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0B61"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443AB0E" w14:textId="77777777" w:rsidR="00901460" w:rsidRDefault="00901460">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3D8CFC11" wp14:editId="64AEE400">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A2340" w14:textId="77777777" w:rsidR="00901460" w:rsidRDefault="00901460"/>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D8CFC11"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028A2340" w14:textId="77777777" w:rsidR="00901460" w:rsidRDefault="00901460"/>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01E7" w14:textId="77777777" w:rsidR="00901460" w:rsidRDefault="00901460">
    <w:pPr>
      <w:pStyle w:val="Voettekst"/>
    </w:pPr>
    <w:r>
      <w:rPr>
        <w:noProof/>
        <w:lang w:eastAsia="nl-NL"/>
      </w:rPr>
      <mc:AlternateContent>
        <mc:Choice Requires="wps">
          <w:drawing>
            <wp:anchor distT="0" distB="0" distL="0" distR="0" simplePos="0" relativeHeight="251661312" behindDoc="0" locked="1" layoutInCell="1" allowOverlap="1" wp14:anchorId="05B66915" wp14:editId="41EA061F">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B387FC3" w14:textId="77777777" w:rsidR="00901460" w:rsidRDefault="00901460">
                          <w:pPr>
                            <w:pStyle w:val="Huisstijl-Paginanummer"/>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66915"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3B387FC3" w14:textId="77777777" w:rsidR="00901460" w:rsidRDefault="00901460">
                    <w:pPr>
                      <w:pStyle w:val="Huisstijl-Paginanummer"/>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49F9B5A4" wp14:editId="0BBA4161">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21334" w14:textId="77777777" w:rsidR="00901460" w:rsidRDefault="00901460"/>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9F9B5A4"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2D121334" w14:textId="77777777" w:rsidR="00901460" w:rsidRDefault="0090146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36F6" w14:textId="77777777" w:rsidR="00901460" w:rsidRDefault="00901460" w:rsidP="00901460">
      <w:r>
        <w:separator/>
      </w:r>
    </w:p>
  </w:footnote>
  <w:footnote w:type="continuationSeparator" w:id="0">
    <w:p w14:paraId="6A942375" w14:textId="77777777" w:rsidR="00901460" w:rsidRDefault="00901460" w:rsidP="00901460">
      <w:r>
        <w:continuationSeparator/>
      </w:r>
    </w:p>
  </w:footnote>
  <w:footnote w:id="1">
    <w:p w14:paraId="3B0D31FE" w14:textId="77777777" w:rsidR="00901460" w:rsidRPr="002B21B2" w:rsidRDefault="00901460" w:rsidP="00901460">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05F7" w14:textId="77777777" w:rsidR="00901460" w:rsidRDefault="00901460">
    <w:pPr>
      <w:pStyle w:val="Koptekst"/>
    </w:pPr>
    <w:r>
      <w:rPr>
        <w:noProof/>
        <w:lang w:eastAsia="nl-NL"/>
      </w:rPr>
      <w:drawing>
        <wp:anchor distT="0" distB="0" distL="114300" distR="114300" simplePos="0" relativeHeight="251658240" behindDoc="1" locked="0" layoutInCell="1" allowOverlap="1" wp14:anchorId="138A1CE1" wp14:editId="3482AA52">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13CCE9AD" wp14:editId="372D5C2D">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FE9D" w14:textId="77777777" w:rsidR="00901460" w:rsidRDefault="00901460">
    <w:pPr>
      <w:pStyle w:val="Koptekst"/>
    </w:pPr>
    <w:r>
      <w:rPr>
        <w:noProof/>
        <w:lang w:eastAsia="nl-NL"/>
      </w:rPr>
      <mc:AlternateContent>
        <mc:Choice Requires="wps">
          <w:drawing>
            <wp:anchor distT="0" distB="0" distL="114300" distR="114300" simplePos="0" relativeHeight="251657216" behindDoc="0" locked="0" layoutInCell="1" allowOverlap="1" wp14:anchorId="64D6A1DE" wp14:editId="190CB797">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DCD50" w14:textId="77777777" w:rsidR="00901460" w:rsidRDefault="00901460" w:rsidP="00E5418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4D6A1DE"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246DCD50" w14:textId="77777777" w:rsidR="00901460" w:rsidRDefault="00901460" w:rsidP="00E5418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17EBCB96" wp14:editId="4BEE0804">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1585"/>
    <w:multiLevelType w:val="hybridMultilevel"/>
    <w:tmpl w:val="865258CC"/>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794195">
    <w:abstractNumId w:val="1"/>
  </w:num>
  <w:num w:numId="2" w16cid:durableId="105574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60"/>
    <w:rsid w:val="00000991"/>
    <w:rsid w:val="00041089"/>
    <w:rsid w:val="00067958"/>
    <w:rsid w:val="000736D5"/>
    <w:rsid w:val="00156CBB"/>
    <w:rsid w:val="00195F85"/>
    <w:rsid w:val="00196C18"/>
    <w:rsid w:val="00235DE0"/>
    <w:rsid w:val="00256BF3"/>
    <w:rsid w:val="002732CF"/>
    <w:rsid w:val="00293514"/>
    <w:rsid w:val="002D70CB"/>
    <w:rsid w:val="002E5171"/>
    <w:rsid w:val="00325340"/>
    <w:rsid w:val="00332140"/>
    <w:rsid w:val="00333419"/>
    <w:rsid w:val="00341D9D"/>
    <w:rsid w:val="0034569D"/>
    <w:rsid w:val="003C4751"/>
    <w:rsid w:val="003F1520"/>
    <w:rsid w:val="0042370B"/>
    <w:rsid w:val="00424878"/>
    <w:rsid w:val="00443BDB"/>
    <w:rsid w:val="0047330A"/>
    <w:rsid w:val="00473C0D"/>
    <w:rsid w:val="004A442D"/>
    <w:rsid w:val="004D3250"/>
    <w:rsid w:val="004E541F"/>
    <w:rsid w:val="004F5812"/>
    <w:rsid w:val="00532EF5"/>
    <w:rsid w:val="00584997"/>
    <w:rsid w:val="00601D25"/>
    <w:rsid w:val="00623758"/>
    <w:rsid w:val="00623F28"/>
    <w:rsid w:val="0064164A"/>
    <w:rsid w:val="0069490C"/>
    <w:rsid w:val="006A06D8"/>
    <w:rsid w:val="006A7ECE"/>
    <w:rsid w:val="006D679E"/>
    <w:rsid w:val="007F3695"/>
    <w:rsid w:val="00810EA4"/>
    <w:rsid w:val="008227F6"/>
    <w:rsid w:val="0084687A"/>
    <w:rsid w:val="00890329"/>
    <w:rsid w:val="00890EDC"/>
    <w:rsid w:val="008A6F19"/>
    <w:rsid w:val="008E1250"/>
    <w:rsid w:val="008F06F7"/>
    <w:rsid w:val="008F1A07"/>
    <w:rsid w:val="008F4049"/>
    <w:rsid w:val="00901460"/>
    <w:rsid w:val="009379F7"/>
    <w:rsid w:val="009E35DD"/>
    <w:rsid w:val="00A27A64"/>
    <w:rsid w:val="00AA2FEB"/>
    <w:rsid w:val="00AF2EA8"/>
    <w:rsid w:val="00C41B3C"/>
    <w:rsid w:val="00C54196"/>
    <w:rsid w:val="00C72B83"/>
    <w:rsid w:val="00CC2175"/>
    <w:rsid w:val="00D45887"/>
    <w:rsid w:val="00D51605"/>
    <w:rsid w:val="00DA194A"/>
    <w:rsid w:val="00DE1048"/>
    <w:rsid w:val="00E3688C"/>
    <w:rsid w:val="00EF361A"/>
    <w:rsid w:val="00F259EC"/>
    <w:rsid w:val="00F56DEE"/>
    <w:rsid w:val="00F6782D"/>
    <w:rsid w:val="00F706DB"/>
    <w:rsid w:val="00FB1403"/>
    <w:rsid w:val="00FB1E67"/>
    <w:rsid w:val="00FF4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33A5"/>
  <w15:chartTrackingRefBased/>
  <w15:docId w15:val="{30096131-1887-4C79-B29D-8A3EAF32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1460"/>
    <w:pPr>
      <w:spacing w:after="0" w:line="240" w:lineRule="auto"/>
    </w:pPr>
    <w:rPr>
      <w:rFonts w:ascii="Verdana" w:eastAsia="Calibri"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01460"/>
    <w:pPr>
      <w:tabs>
        <w:tab w:val="center" w:pos="4703"/>
        <w:tab w:val="right" w:pos="9406"/>
      </w:tabs>
    </w:pPr>
  </w:style>
  <w:style w:type="character" w:customStyle="1" w:styleId="KoptekstChar">
    <w:name w:val="Koptekst Char"/>
    <w:basedOn w:val="Standaardalinea-lettertype"/>
    <w:link w:val="Koptekst"/>
    <w:uiPriority w:val="99"/>
    <w:rsid w:val="00901460"/>
    <w:rPr>
      <w:rFonts w:ascii="Verdana" w:eastAsia="Calibri" w:hAnsi="Verdana" w:cs="Times New Roman"/>
      <w:kern w:val="0"/>
      <w:sz w:val="18"/>
      <w14:ligatures w14:val="none"/>
    </w:rPr>
  </w:style>
  <w:style w:type="paragraph" w:styleId="Voettekst">
    <w:name w:val="footer"/>
    <w:basedOn w:val="Standaard"/>
    <w:link w:val="VoettekstChar"/>
    <w:rsid w:val="00901460"/>
    <w:pPr>
      <w:tabs>
        <w:tab w:val="center" w:pos="4703"/>
        <w:tab w:val="right" w:pos="9406"/>
      </w:tabs>
    </w:pPr>
    <w:rPr>
      <w:sz w:val="15"/>
    </w:rPr>
  </w:style>
  <w:style w:type="character" w:customStyle="1" w:styleId="VoettekstChar">
    <w:name w:val="Voettekst Char"/>
    <w:basedOn w:val="Standaardalinea-lettertype"/>
    <w:link w:val="Voettekst"/>
    <w:rsid w:val="00901460"/>
    <w:rPr>
      <w:rFonts w:ascii="Verdana" w:eastAsia="Calibri" w:hAnsi="Verdana" w:cs="Times New Roman"/>
      <w:kern w:val="0"/>
      <w:sz w:val="15"/>
      <w14:ligatures w14:val="none"/>
    </w:rPr>
  </w:style>
  <w:style w:type="paragraph" w:customStyle="1" w:styleId="PlatteTekst">
    <w:name w:val="Platte_Tekst"/>
    <w:basedOn w:val="Standaard"/>
    <w:uiPriority w:val="99"/>
    <w:rsid w:val="00901460"/>
    <w:pPr>
      <w:spacing w:line="284" w:lineRule="exact"/>
    </w:pPr>
  </w:style>
  <w:style w:type="paragraph" w:customStyle="1" w:styleId="Huisstijl-Paginanummer">
    <w:name w:val="Huisstijl - Paginanummer"/>
    <w:basedOn w:val="Standaard"/>
    <w:uiPriority w:val="99"/>
    <w:rsid w:val="00901460"/>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01460"/>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01460"/>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01460"/>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901460"/>
    <w:pPr>
      <w:spacing w:before="90"/>
      <w:contextualSpacing w:val="0"/>
    </w:pPr>
  </w:style>
  <w:style w:type="character" w:styleId="Hyperlink">
    <w:name w:val="Hyperlink"/>
    <w:rsid w:val="00901460"/>
    <w:rPr>
      <w:color w:val="0000FF"/>
      <w:u w:val="single"/>
    </w:rPr>
  </w:style>
  <w:style w:type="paragraph" w:styleId="Voetnoottekst">
    <w:name w:val="footnote text"/>
    <w:basedOn w:val="Standaard"/>
    <w:link w:val="VoetnoottekstChar"/>
    <w:uiPriority w:val="99"/>
    <w:semiHidden/>
    <w:rsid w:val="00901460"/>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901460"/>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901460"/>
    <w:rPr>
      <w:vertAlign w:val="superscript"/>
    </w:rPr>
  </w:style>
  <w:style w:type="paragraph" w:styleId="Lijstalinea">
    <w:name w:val="List Paragraph"/>
    <w:basedOn w:val="Standaard"/>
    <w:uiPriority w:val="34"/>
    <w:qFormat/>
    <w:rsid w:val="00901460"/>
    <w:pPr>
      <w:ind w:left="720"/>
      <w:contextualSpacing/>
    </w:pPr>
  </w:style>
  <w:style w:type="paragraph" w:customStyle="1" w:styleId="Standaard1">
    <w:name w:val="Standaard1"/>
    <w:basedOn w:val="Standaard"/>
    <w:rsid w:val="00901460"/>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623758"/>
    <w:rPr>
      <w:color w:val="954F72" w:themeColor="followedHyperlink"/>
      <w:u w:val="single"/>
    </w:rPr>
  </w:style>
  <w:style w:type="character" w:customStyle="1" w:styleId="footnotereference">
    <w:name w:val="footnotereference"/>
    <w:basedOn w:val="Standaardalinea-lettertype"/>
    <w:rsid w:val="009379F7"/>
  </w:style>
  <w:style w:type="character" w:styleId="Verwijzingopmerking">
    <w:name w:val="annotation reference"/>
    <w:basedOn w:val="Standaardalinea-lettertype"/>
    <w:uiPriority w:val="99"/>
    <w:semiHidden/>
    <w:unhideWhenUsed/>
    <w:rsid w:val="00067958"/>
    <w:rPr>
      <w:sz w:val="16"/>
      <w:szCs w:val="16"/>
    </w:rPr>
  </w:style>
  <w:style w:type="paragraph" w:styleId="Tekstopmerking">
    <w:name w:val="annotation text"/>
    <w:basedOn w:val="Standaard"/>
    <w:link w:val="TekstopmerkingChar"/>
    <w:uiPriority w:val="99"/>
    <w:unhideWhenUsed/>
    <w:rsid w:val="00067958"/>
    <w:rPr>
      <w:sz w:val="20"/>
      <w:szCs w:val="20"/>
    </w:rPr>
  </w:style>
  <w:style w:type="character" w:customStyle="1" w:styleId="TekstopmerkingChar">
    <w:name w:val="Tekst opmerking Char"/>
    <w:basedOn w:val="Standaardalinea-lettertype"/>
    <w:link w:val="Tekstopmerking"/>
    <w:uiPriority w:val="99"/>
    <w:rsid w:val="00067958"/>
    <w:rPr>
      <w:rFonts w:ascii="Verdana" w:eastAsia="Calibri"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67958"/>
    <w:rPr>
      <w:b/>
      <w:bCs/>
    </w:rPr>
  </w:style>
  <w:style w:type="character" w:customStyle="1" w:styleId="OnderwerpvanopmerkingChar">
    <w:name w:val="Onderwerp van opmerking Char"/>
    <w:basedOn w:val="TekstopmerkingChar"/>
    <w:link w:val="Onderwerpvanopmerking"/>
    <w:uiPriority w:val="99"/>
    <w:semiHidden/>
    <w:rsid w:val="00067958"/>
    <w:rPr>
      <w:rFonts w:ascii="Verdana" w:eastAsia="Calibri" w:hAnsi="Verdana" w:cs="Times New Roman"/>
      <w:b/>
      <w:bCs/>
      <w:kern w:val="0"/>
      <w:sz w:val="20"/>
      <w:szCs w:val="20"/>
      <w14:ligatures w14:val="none"/>
    </w:rPr>
  </w:style>
  <w:style w:type="character" w:styleId="Onopgelostemelding">
    <w:name w:val="Unresolved Mention"/>
    <w:basedOn w:val="Standaardalinea-lettertype"/>
    <w:uiPriority w:val="99"/>
    <w:semiHidden/>
    <w:unhideWhenUsed/>
    <w:rsid w:val="0006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573">
      <w:bodyDiv w:val="1"/>
      <w:marLeft w:val="0"/>
      <w:marRight w:val="0"/>
      <w:marTop w:val="0"/>
      <w:marBottom w:val="0"/>
      <w:divBdr>
        <w:top w:val="none" w:sz="0" w:space="0" w:color="auto"/>
        <w:left w:val="none" w:sz="0" w:space="0" w:color="auto"/>
        <w:bottom w:val="none" w:sz="0" w:space="0" w:color="auto"/>
        <w:right w:val="none" w:sz="0" w:space="0" w:color="auto"/>
      </w:divBdr>
    </w:div>
    <w:div w:id="768549300">
      <w:bodyDiv w:val="1"/>
      <w:marLeft w:val="0"/>
      <w:marRight w:val="0"/>
      <w:marTop w:val="0"/>
      <w:marBottom w:val="0"/>
      <w:divBdr>
        <w:top w:val="none" w:sz="0" w:space="0" w:color="auto"/>
        <w:left w:val="none" w:sz="0" w:space="0" w:color="auto"/>
        <w:bottom w:val="none" w:sz="0" w:space="0" w:color="auto"/>
        <w:right w:val="none" w:sz="0" w:space="0" w:color="auto"/>
      </w:divBdr>
    </w:div>
    <w:div w:id="1775906523">
      <w:bodyDiv w:val="1"/>
      <w:marLeft w:val="0"/>
      <w:marRight w:val="0"/>
      <w:marTop w:val="0"/>
      <w:marBottom w:val="0"/>
      <w:divBdr>
        <w:top w:val="none" w:sz="0" w:space="0" w:color="auto"/>
        <w:left w:val="none" w:sz="0" w:space="0" w:color="auto"/>
        <w:bottom w:val="none" w:sz="0" w:space="0" w:color="auto"/>
        <w:right w:val="none" w:sz="0" w:space="0" w:color="auto"/>
      </w:divBdr>
    </w:div>
    <w:div w:id="20563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ELEX%253A52024PC0433%26qid%3D1728299570867&amp;data=05%7C02%7Ca.hartman%40tweedekamer.nl%7C5f2d01c79c214cb57e8b08dce8fa89a8%7C238cb5073f714afeaaab8382731a4345%7C0%7C0%7C638641409958936081%7CUnknown%7CTWFpbGZsb3d8eyJWIjoiMC4wLjAwMDAiLCJQIjoiV2luMzIiLCJBTiI6Ik1haWwiLCJXVCI6Mn0%3D%7C0%7C%7C%7C&amp;sdata=6z5MURsvvGRclTuqFIYI%2Ba5QDcnhLz9RYBQ%2FMuZC5b0%3D&amp;reserved=0" TargetMode="External" Id="rId13" /><Relationship Type="http://schemas.openxmlformats.org/officeDocument/2006/relationships/hyperlink" Target="https://eur06.safelinks.protection.outlook.com/?url=https%3A%2F%2Feur-lex.europa.eu%2Flegal-content%2FNL%2FTXT%2F%3Furi%3DCELEX%253A52024PC0428%26qid%3D1728300234644&amp;data=05%7C02%7Ca.hartman%40tweedekamer.nl%7C5f2d01c79c214cb57e8b08dce8fa89a8%7C238cb5073f714afeaaab8382731a4345%7C0%7C0%7C638641409959035902%7CUnknown%7CTWFpbGZsb3d8eyJWIjoiMC4wLjAwMDAiLCJQIjoiV2luMzIiLCJBTiI6Ik1haWwiLCJXVCI6Mn0%3D%7C0%7C%7C%7C&amp;sdata=wQLi%2B9%2BV37QcRcOKWNs9ZzVmFlieVshOfS22fPXQwUQ%3D&amp;reserved=0" TargetMode="External" Id="rId18" /><Relationship Type="http://schemas.openxmlformats.org/officeDocument/2006/relationships/hyperlink" Target="https://eur06.safelinks.protection.outlook.com/?url=https%3A%2F%2Feur-lex.europa.eu%2Flegal-content%2FNL%2FTXT%2F%3Furi%3DCELEX%253A52024DC0385%26qid%3D1728299648712&amp;data=05%7C02%7Ca.hartman%40tweedekamer.nl%7C5f2d01c79c214cb57e8b08dce8fa89a8%7C238cb5073f714afeaaab8382731a4345%7C0%7C0%7C638641409958955515%7CUnknown%7CTWFpbGZsb3d8eyJWIjoiMC4wLjAwMDAiLCJQIjoiV2luMzIiLCJBTiI6Ik1haWwiLCJXVCI6Mn0%3D%7C0%7C%7C%7C&amp;sdata=JAYlVRHclli5rejhuX8Jmk51l91sExMKAIbTD4MECjc%3D&amp;reserved=0" TargetMode="External" Id="rId26" /><Relationship Type="http://schemas.openxmlformats.org/officeDocument/2006/relationships/hyperlink" Target="https://eur06.safelinks.protection.outlook.com/?url=https%3A%2F%2Feur-lex.europa.eu%2Flegal-content%2FNL%2FTXT%2F%3Furi%3DCELEX%253A52024DC0427%26qid%3D1728295007460&amp;data=05%7C02%7Ca.hartman%40tweedekamer.nl%7C5f2d01c79c214cb57e8b08dce8fa89a8%7C238cb5073f714afeaaab8382731a4345%7C0%7C0%7C638641409958888955%7CUnknown%7CTWFpbGZsb3d8eyJWIjoiMC4wLjAwMDAiLCJQIjoiV2luMzIiLCJBTiI6Ik1haWwiLCJXVCI6Mn0%3D%7C0%7C%7C%7C&amp;sdata=%2Byh5MNK4Sa%2BpJDGGxkhqZNYQysP%2FWi%2F6Chh5EOY8pmk%3D&amp;reserved=0"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06.safelinks.protection.outlook.com/?url=https%3A%2F%2Feur-lex.europa.eu%2Flegal-content%2FNL%2FTXT%2F%3Furi%3DCOM%253A2024%253A440%253AFIN%26qid%3D1728301081254&amp;data=05%7C02%7Ca.hartman%40tweedekamer.nl%7C5f2d01c79c214cb57e8b08dce8fa89a8%7C238cb5073f714afeaaab8382731a4345%7C0%7C0%7C638641409959153141%7CUnknown%7CTWFpbGZsb3d8eyJWIjoiMC4wLjAwMDAiLCJQIjoiV2luMzIiLCJBTiI6Ik1haWwiLCJXVCI6Mn0%3D%7C0%7C%7C%7C&amp;sdata=EO5K0K74QhFEhlrjwx7VjUNoYgEpLkYHRmF3tVYUZsM%3D&amp;reserved=0" TargetMode="External" Id="rId17" /><Relationship Type="http://schemas.openxmlformats.org/officeDocument/2006/relationships/hyperlink" Target="https://eur06.safelinks.protection.outlook.com/?url=https%3A%2F%2Feur-lex.europa.eu%2Flegal-content%2FNL%2FTXT%2F%3Furi%3DCELEX%253A52024DC0437%26qid%3D1728300703104&amp;data=05%7C02%7Ca.hartman%40tweedekamer.nl%7C5f2d01c79c214cb57e8b08dce8fa89a8%7C238cb5073f714afeaaab8382731a4345%7C0%7C0%7C638641409959092766%7CUnknown%7CTWFpbGZsb3d8eyJWIjoiMC4wLjAwMDAiLCJQIjoiV2luMzIiLCJBTiI6Ik1haWwiLCJXVCI6Mn0%3D%7C0%7C%7C%7C&amp;sdata=a9hRxKFUXlF6TXxyarkc8BnqqCOGmMUXXc%2Focp8Vc4s%3D&amp;reserved=0" TargetMode="External" Id="rId25" /><Relationship Type="http://schemas.openxmlformats.org/officeDocument/2006/relationships/hyperlink" Target="https://www.consilium.europa.eu/nl/press/press-releases/2023/11/15/samoa-agreement-eu-and-its-member-states-sign-new-partnership-agreement-with-the-members-of-the-organisation-of-the-african-caribbean-and-pacific-states/" TargetMode="External" Id="rId16" /><Relationship Type="http://schemas.openxmlformats.org/officeDocument/2006/relationships/hyperlink" Target="https://eur06.safelinks.protection.outlook.com/?url=https%3A%2F%2Feur-lex.europa.eu%2Flegal-content%2FNL%2FTXT%2F%3Furi%3DCELEX%253A52024DC0432%26qid%3D1728299767470&amp;data=05%7C02%7Ca.hartman%40tweedekamer.nl%7C5f2d01c79c214cb57e8b08dce8fa89a8%7C238cb5073f714afeaaab8382731a4345%7C0%7C0%7C638641409958975488%7CUnknown%7CTWFpbGZsb3d8eyJWIjoiMC4wLjAwMDAiLCJQIjoiV2luMzIiLCJBTiI6Ik1haWwiLCJXVCI6Mn0%3D%7C0%7C%7C%7C&amp;sdata=em%2FGOeRo5Gcky6MCR81SVvcWrxpmxbPpGMYNqM%2BPivc%3D&amp;reserved=0" TargetMode="External" Id="rId20" /><Relationship Type="http://schemas.openxmlformats.org/officeDocument/2006/relationships/fontTable" Target="fontTable.xml" Id="rId29"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mmission.europa.eu/strategy-and-policy/priorities-2019-2024/stronger-europe-world/global-gateway_en" TargetMode="External" Id="rId24" /><Relationship Type="http://schemas.openxmlformats.org/officeDocument/2006/relationships/numbering" Target="numbering.xml" Id="rId5" /><Relationship Type="http://schemas.openxmlformats.org/officeDocument/2006/relationships/hyperlink" Target="https://eur06.safelinks.protection.outlook.com/?url=https%3A%2F%2Feur-lex.europa.eu%2Flegal-content%2FNL%2FTXT%2F%3Furi%3DCELEX%253A52024PC0444%26qid%3D1728910514968&amp;data=05%7C02%7Ca.hartman%40tweedekamer.nl%7C5fe5e0edfd0a499eec6f08dcedd5b66f%7C238cb5073f714afeaaab8382731a4345%7C0%7C0%7C638646749364816741%7CUnknown%7CTWFpbGZsb3d8eyJWIjoiMC4wLjAwMDAiLCJQIjoiV2luMzIiLCJBTiI6Ik1haWwiLCJXVCI6Mn0%3D%7C0%7C%7C%7C&amp;sdata=m%2FUTL3vjjHjMIEOeY%2BNdZreBTTwxvroz2t3BrzYq10M%3D&amp;reserved=0" TargetMode="External" Id="rId15" /><Relationship Type="http://schemas.openxmlformats.org/officeDocument/2006/relationships/hyperlink" Target="https://international-partnerships.ec.europa.eu/policies/team-europe-initiatives_en"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eur06.safelinks.protection.outlook.com/?url=https%3A%2F%2Feur-lex.europa.eu%2Flegal-content%2FNL%2FTXT%2F%3Furi%3DCELEX%253A52024PC0429%26qid%3D1728300305933&amp;data=05%7C02%7Ca.hartman%40tweedekamer.nl%7C5f2d01c79c214cb57e8b08dce8fa89a8%7C238cb5073f714afeaaab8382731a4345%7C0%7C0%7C638641409959054911%7CUnknown%7CTWFpbGZsb3d8eyJWIjoiMC4wLjAwMDAiLCJQIjoiV2luMzIiLCJBTiI6Ik1haWwiLCJXVCI6Mn0%3D%7C0%7C%7C%7C&amp;sdata=X0peakx%2F8U6XHqkebPUlWIMy%2Fb%2BfEiVcjItBC6AcaPI%3D&amp;reserved=0" TargetMode="External" Id="rId19"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4PC0434%26qid%3D1728300512332&amp;data=05%7C02%7Ca.hartman%40tweedekamer.nl%7C5f2d01c79c214cb57e8b08dce8fa89a8%7C238cb5073f714afeaaab8382731a4345%7C0%7C0%7C638641409959072958%7CUnknown%7CTWFpbGZsb3d8eyJWIjoiMC4wLjAwMDAiLCJQIjoiV2luMzIiLCJBTiI6Ik1haWwiLCJXVCI6Mn0%3D%7C0%7C%7C%7C&amp;sdata=d62YuvKYHPSOcXkhIfILr%2BCUtyvicpD3hBxgP5t93gA%3D&amp;reserved=0" TargetMode="External" Id="rId14" /><Relationship Type="http://schemas.openxmlformats.org/officeDocument/2006/relationships/hyperlink" Target="https://eur06.safelinks.protection.outlook.com/?url=https%3A%2F%2Feur-lex.europa.eu%2Flegal-content%2FNL%2FTXT%2F%3Furi%3DCELEX%253A52024JC0025%26qid%3D1728299394924&amp;data=05%7C02%7Ca.hartman%40tweedekamer.nl%7C5f2d01c79c214cb57e8b08dce8fa89a8%7C238cb5073f714afeaaab8382731a4345%7C0%7C0%7C638641409958909579%7CUnknown%7CTWFpbGZsb3d8eyJWIjoiMC4wLjAwMDAiLCJQIjoiV2luMzIiLCJBTiI6Ik1haWwiLCJXVCI6Mn0%3D%7C0%7C%7C%7C&amp;sdata=QFHw1%2BbkGEFWytcZXtoVMnDsrmb%2B99z%2F99%2B8p0v44hc%3D&amp;reserved=0" TargetMode="External" Id="rId22" /><Relationship Type="http://schemas.openxmlformats.org/officeDocument/2006/relationships/header" Target="header2.xml" Id="rId27" /><Relationship Type="http://schemas.openxmlformats.org/officeDocument/2006/relationships/theme" Target="theme/theme1.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2166</ap:Words>
  <ap:Characters>11913</ap:Characters>
  <ap:DocSecurity>0</ap:DocSecurity>
  <ap:Lines>99</ap:Lines>
  <ap:Paragraphs>28</ap:Paragraphs>
  <ap:ScaleCrop>false</ap:ScaleCrop>
  <ap:LinksUpToDate>false</ap:LinksUpToDate>
  <ap:CharactersWithSpaces>14051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2024-10-11T08:46:00.0000000Z</dcterms:created>
  <dcterms:modified xsi:type="dcterms:W3CDTF">2024-10-18T14:10:00.0000000Z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dcf55242-b31a-4f9b-9520-5a384f39ea63</vt:lpwstr>
  </property>
</Properties>
</file>