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2024Z16315</w:t>
        <w:br/>
      </w:r>
      <w:proofErr w:type="spellEnd"/>
    </w:p>
    <w:p>
      <w:pPr>
        <w:pStyle w:val="Normal"/>
        <w:rPr>
          <w:b w:val="1"/>
          <w:bCs w:val="1"/>
        </w:rPr>
      </w:pPr>
      <w:r w:rsidR="250AE766">
        <w:rPr>
          <w:b w:val="0"/>
          <w:bCs w:val="0"/>
        </w:rPr>
        <w:t>(ingezonden 18 oktober 2024)</w:t>
        <w:br/>
      </w:r>
    </w:p>
    <w:p>
      <w:r>
        <w:t xml:space="preserve">Vragen van het lid Teunissen (PvdD) aan de staatssecretaris van Binnenlandse Zaken en Koninkrijksrelaties en de ministers van Klimaat en Groene Groei en van Buitenlandse Handel en Ontwikkelingshulp over de investeringsclaim die ExxonMobil indient vanwege het dichtdraaien van de Groningse gaskraan.</w:t>
      </w:r>
      <w:r>
        <w:br/>
      </w:r>
    </w:p>
    <w:p>
      <w:r>
        <w:t xml:space="preserve"> </w:t>
      </w:r>
      <w:r>
        <w:br/>
      </w:r>
    </w:p>
    <w:p>
      <w:pPr>
        <w:pStyle w:val="ListParagraph"/>
        <w:numPr>
          <w:ilvl w:val="0"/>
          <w:numId w:val="100457550"/>
        </w:numPr>
        <w:ind w:left="360"/>
      </w:pPr>
      <w:r>
        <w:t>Hoe hoog is de schadevergoeding die ExxonMobil eist met hun investeringsclaim via het Energy Charter Treaty? Welke andere eisen stelt ExxonMobil?</w:t>
      </w:r>
      <w:r>
        <w:br/>
      </w:r>
    </w:p>
    <w:p>
      <w:pPr>
        <w:pStyle w:val="ListParagraph"/>
        <w:numPr>
          <w:ilvl w:val="0"/>
          <w:numId w:val="100457550"/>
        </w:numPr>
        <w:ind w:left="360"/>
      </w:pPr>
      <w:r>
        <w:t>Deelt u de mening dat ExxonMobil meer dan genoeg heeft overgehouden aan de gaswinning in Groningen, namelijk samen met Shell 66 miljard euro winst? Waarom wel of niet?</w:t>
      </w:r>
      <w:r>
        <w:br/>
      </w:r>
    </w:p>
    <w:p>
      <w:pPr>
        <w:pStyle w:val="ListParagraph"/>
        <w:numPr>
          <w:ilvl w:val="0"/>
          <w:numId w:val="100457550"/>
        </w:numPr>
        <w:ind w:left="360"/>
      </w:pPr>
      <w:r>
        <w:t>Wanneer heeft ExxonMobil kenbaar gemaakt dat het bedrijf deze investeringsclaim zou indienen tegen Nederland vanwege het dichtdraaien van de Groningse gaskraan?</w:t>
      </w:r>
      <w:r>
        <w:br/>
      </w:r>
    </w:p>
    <w:p>
      <w:pPr>
        <w:pStyle w:val="ListParagraph"/>
        <w:numPr>
          <w:ilvl w:val="0"/>
          <w:numId w:val="100457550"/>
        </w:numPr>
        <w:ind w:left="360"/>
      </w:pPr>
      <w:r>
        <w:t>Heeft ExxonMobil eerder gedreigd of de mogelijkheid genoemd om zo’n claim in te dienen? Zo ja, hoe en wanneer?</w:t>
      </w:r>
      <w:r>
        <w:br/>
      </w:r>
    </w:p>
    <w:p>
      <w:pPr>
        <w:pStyle w:val="ListParagraph"/>
        <w:numPr>
          <w:ilvl w:val="0"/>
          <w:numId w:val="100457550"/>
        </w:numPr>
        <w:ind w:left="360"/>
      </w:pPr>
      <w:r>
        <w:t>Zijn er pogingen gedaan om ExxonMobil tegemoet te komen om een claim te voorkomen? Zo ja, welke pogingen? Zo nee, waarom niet?</w:t>
      </w:r>
      <w:r>
        <w:br/>
      </w:r>
    </w:p>
    <w:p>
      <w:pPr>
        <w:pStyle w:val="ListParagraph"/>
        <w:numPr>
          <w:ilvl w:val="0"/>
          <w:numId w:val="100457550"/>
        </w:numPr>
        <w:ind w:left="360"/>
      </w:pPr>
      <w:r>
        <w:t>Welke mate van transparantie kunt u toezeggen over deze claimzaak? Kunt u toezeggen dat de aanklacht, het claimbedrag, het vonnis en alle documenten en de zittingen in de zaak openbaar worden?</w:t>
      </w:r>
      <w:r>
        <w:br/>
      </w:r>
    </w:p>
    <w:p>
      <w:pPr>
        <w:pStyle w:val="ListParagraph"/>
        <w:numPr>
          <w:ilvl w:val="0"/>
          <w:numId w:val="100457550"/>
        </w:numPr>
        <w:ind w:left="360"/>
      </w:pPr>
      <w:r>
        <w:t>Kunt u toezeggen dat derde partijen zoals belangenbehartigers van Groningse burgers zich kunnen voegen bij de claimzaak, bijvoorbeeld via een Amicus Curiae?</w:t>
      </w:r>
      <w:r>
        <w:br/>
      </w:r>
    </w:p>
    <w:p>
      <w:pPr>
        <w:pStyle w:val="ListParagraph"/>
        <w:numPr>
          <w:ilvl w:val="0"/>
          <w:numId w:val="100457550"/>
        </w:numPr>
        <w:ind w:left="360"/>
      </w:pPr>
      <w:r>
        <w:t>In welke mate is ExxonMobil bereid om mee te werken aan volledige transparantie?</w:t>
      </w:r>
      <w:r>
        <w:br/>
      </w:r>
    </w:p>
    <w:p>
      <w:pPr>
        <w:pStyle w:val="ListParagraph"/>
        <w:numPr>
          <w:ilvl w:val="0"/>
          <w:numId w:val="100457550"/>
        </w:numPr>
        <w:ind w:left="360"/>
      </w:pPr>
      <w:r>
        <w:t>Kunt u de Tweede Kamer blijvend informeren over de voortgang van de claimzaak, inclusief afspraken over transparantie en de positie van derden?</w:t>
      </w:r>
      <w:r>
        <w:br/>
      </w:r>
    </w:p>
    <w:p>
      <w:pPr>
        <w:pStyle w:val="ListParagraph"/>
        <w:numPr>
          <w:ilvl w:val="0"/>
          <w:numId w:val="100457550"/>
        </w:numPr>
        <w:ind w:left="360"/>
      </w:pPr>
      <w:r>
        <w:t>Bent u bekend met het LinkedIn-bericht van ExxonMobil Benelux van 10 oktober jongstleden waarin het bedrijf de claimzaak aankondigt en motiveert?  1)</w:t>
      </w:r>
      <w:r>
        <w:br/>
      </w:r>
    </w:p>
    <w:p>
      <w:pPr>
        <w:pStyle w:val="ListParagraph"/>
        <w:numPr>
          <w:ilvl w:val="0"/>
          <w:numId w:val="100457550"/>
        </w:numPr>
        <w:ind w:left="360"/>
      </w:pPr>
      <w:r>
        <w:t>Wat vindt u van de bewering van ExxonMobil dat de Nederlandse staat op haar contractuele verplichtingen is teruggekomen?</w:t>
      </w:r>
      <w:r>
        <w:br/>
      </w:r>
    </w:p>
    <w:p>
      <w:pPr>
        <w:pStyle w:val="ListParagraph"/>
        <w:numPr>
          <w:ilvl w:val="0"/>
          <w:numId w:val="100457550"/>
        </w:numPr>
        <w:ind w:left="360"/>
      </w:pPr>
      <w:r>
        <w:t>Wat vindt u van de bewering van ExxonMobil dat de gevoerde schikkingsgesprekken niet zinvol waren?</w:t>
      </w:r>
      <w:r>
        <w:br/>
      </w:r>
    </w:p>
    <w:p>
      <w:pPr>
        <w:pStyle w:val="ListParagraph"/>
        <w:numPr>
          <w:ilvl w:val="0"/>
          <w:numId w:val="100457550"/>
        </w:numPr>
        <w:ind w:left="360"/>
      </w:pPr>
      <w:r>
        <w:t>Wat vindt u van de bewering van ExxonMobil dat de (vorige) regering maatregelen heeft genomen die het bedrijf willekeurig en onevenredig zouden benadeelden?</w:t>
      </w:r>
      <w:r>
        <w:br/>
      </w:r>
    </w:p>
    <w:p>
      <w:pPr>
        <w:pStyle w:val="ListParagraph"/>
        <w:numPr>
          <w:ilvl w:val="0"/>
          <w:numId w:val="100457550"/>
        </w:numPr>
        <w:ind w:left="360"/>
      </w:pPr>
      <w:r>
        <w:t>In hoeverre heeft ExxonMobil zich constructief en minnelijk opgesteld in de gesprekken over de beëindiging van de gaswinning?</w:t>
      </w:r>
      <w:r>
        <w:br/>
      </w:r>
    </w:p>
    <w:p>
      <w:pPr>
        <w:pStyle w:val="ListParagraph"/>
        <w:numPr>
          <w:ilvl w:val="0"/>
          <w:numId w:val="100457550"/>
        </w:numPr>
        <w:ind w:left="360"/>
      </w:pPr>
      <w:r>
        <w:t>Is de regering van plan om aan de eisen van ExxonMobil tegemoet te komen? Zo ja, waarom? Zo nee, waarom niet?</w:t>
      </w:r>
      <w:r>
        <w:br/>
      </w:r>
    </w:p>
    <w:p>
      <w:pPr>
        <w:pStyle w:val="ListParagraph"/>
        <w:numPr>
          <w:ilvl w:val="0"/>
          <w:numId w:val="100457550"/>
        </w:numPr>
        <w:ind w:left="360"/>
      </w:pPr>
      <w:r>
        <w:t>Hoe is het mogelijk dat het Amerikaanse ExxonMobil Nederland aanklaagt via het Energy Charter Treaty, terwijl Nederland daaruit is gestapt en terwijl de Verenigde Staten geen lid is van dit verdrag? Wat vindt u daarvan?</w:t>
      </w:r>
      <w:r>
        <w:br/>
      </w:r>
    </w:p>
    <w:p>
      <w:pPr>
        <w:pStyle w:val="ListParagraph"/>
        <w:numPr>
          <w:ilvl w:val="0"/>
          <w:numId w:val="100457550"/>
        </w:numPr>
        <w:ind w:left="360"/>
      </w:pPr>
      <w:r>
        <w:t>Hoe is het mogelijk dat ExxonMobil nu twee arbitragezaken over hetzelfde voert, een bij het Nederlands Arbitrage Instituut en een onder het Energy Charter Treaty? Wat vindt u daarvan?</w:t>
      </w:r>
      <w:r>
        <w:br/>
      </w:r>
    </w:p>
    <w:p>
      <w:pPr>
        <w:pStyle w:val="ListParagraph"/>
        <w:numPr>
          <w:ilvl w:val="0"/>
          <w:numId w:val="100457550"/>
        </w:numPr>
        <w:ind w:left="360"/>
      </w:pPr>
      <w:r>
        <w:t>Waarom dient ExxonMobil deze zaak niet gewoon bij de nationale rechter in? Zijn er redenen om aan te nemen dat ExxonMobil meer kans maakt of een hogere schadevergoeding kan krijgen via het Energy Charter Treaty?</w:t>
      </w:r>
      <w:r>
        <w:br/>
      </w:r>
    </w:p>
    <w:p>
      <w:pPr>
        <w:pStyle w:val="ListParagraph"/>
        <w:numPr>
          <w:ilvl w:val="0"/>
          <w:numId w:val="100457550"/>
        </w:numPr>
        <w:ind w:left="360"/>
      </w:pPr>
      <w:r>
        <w:t>Waarom bent u van mening, zoals gesteld in de brief van 9 oktober jongstleden, dat de uitkomst van de arbitragezaken geen effect heeft op de inwoners van Groningen? Zal een negatieve uitkomst ook geen gevolgen hebben voor hoe de Staat in de toekomst omgaat met maatschappelijke zorgen rondom gaswinning, bijvoorbeeld in de kleine gasvelden, wetende dat afbouw van de gaswinning tot grote schadevergoedingen kan leiden?</w:t>
      </w:r>
      <w:r>
        <w:br/>
      </w:r>
    </w:p>
    <w:p>
      <w:pPr>
        <w:pStyle w:val="ListParagraph"/>
        <w:numPr>
          <w:ilvl w:val="0"/>
          <w:numId w:val="100457550"/>
        </w:numPr>
        <w:ind w:left="360"/>
      </w:pPr>
      <w:r>
        <w:t>Erkent u dat claims als deze, zeker als ExxonMobil inderdaad een schadevergoeding zou krijgen, negatieve invloed kan hebben op hoe de Staat in de toekomst afwegingen maakt tussen de belangen van fossiele bedrijven en de positie van omwonenden en de leefomgeving?</w:t>
      </w:r>
      <w:r>
        <w:br/>
      </w:r>
    </w:p>
    <w:p>
      <w:pPr>
        <w:pStyle w:val="ListParagraph"/>
        <w:numPr>
          <w:ilvl w:val="0"/>
          <w:numId w:val="100457550"/>
        </w:numPr>
        <w:ind w:left="360"/>
      </w:pPr>
      <w:r>
        <w:t>Kunt u een overzicht geven van actuele samenwerkingen in welke vorm dan ook, tussen de Nederlandse staat (inclusief staatsdeelnemingen) en ExxonMobil?</w:t>
      </w:r>
      <w:r>
        <w:br/>
      </w:r>
    </w:p>
    <w:p>
      <w:pPr>
        <w:pStyle w:val="ListParagraph"/>
        <w:numPr>
          <w:ilvl w:val="0"/>
          <w:numId w:val="100457550"/>
        </w:numPr>
        <w:ind w:left="360"/>
      </w:pPr>
      <w:r>
        <w:t>Op welke manier kunt u deze opstelling van ExxonMobil meewegen bij het al dan niet aangaan of voortzetten van samenwerkingen met dit bedrijf of bij het al dan niet verstrekken van vergunningen aan dit bedrijf of bij het stellen van voorwaarden bij samenwerkingen?</w:t>
      </w:r>
      <w:r>
        <w:br/>
      </w:r>
    </w:p>
    <w:p>
      <w:pPr>
        <w:pStyle w:val="ListParagraph"/>
        <w:numPr>
          <w:ilvl w:val="0"/>
          <w:numId w:val="100457550"/>
        </w:numPr>
        <w:ind w:left="360"/>
      </w:pPr>
      <w:r>
        <w:t>Waarom hebben kabinetten zo lang waarschuwingen van experts en ngo’s voor dit soort claims genegeerd?</w:t>
      </w:r>
      <w:r>
        <w:br/>
      </w:r>
    </w:p>
    <w:p>
      <w:pPr>
        <w:pStyle w:val="ListParagraph"/>
        <w:numPr>
          <w:ilvl w:val="0"/>
          <w:numId w:val="100457550"/>
        </w:numPr>
        <w:ind w:left="360"/>
      </w:pPr>
      <w:r>
        <w:t>Welke risico’s loopt Nederland op meer investeringsclaims als de investeringsbescherming van het CETA-verdrag in werking treedt en als nieuwe verdragen met Singapore en Vietnam worden goedgekeurd?</w:t>
      </w:r>
      <w:r>
        <w:br/>
      </w:r>
    </w:p>
    <w:p>
      <w:pPr>
        <w:pStyle w:val="ListParagraph"/>
        <w:numPr>
          <w:ilvl w:val="0"/>
          <w:numId w:val="100457550"/>
        </w:numPr>
        <w:ind w:left="360"/>
      </w:pPr>
      <w:r>
        <w:t>Hoe verhoudt zich de keuze van Nederland om uit het Energy Charter Treaty te stappen, omdat het in strijd is met de bescherming van klimaat en milieu, met het streven om nieuwe bilaterale verdragen af te sluiten welke ook fossiele investeringen zouden beschermen?</w:t>
      </w:r>
      <w:r>
        <w:br/>
      </w:r>
    </w:p>
    <w:p>
      <w:pPr>
        <w:pStyle w:val="ListParagraph"/>
        <w:numPr>
          <w:ilvl w:val="0"/>
          <w:numId w:val="100457550"/>
        </w:numPr>
        <w:ind w:left="360"/>
      </w:pPr>
      <w:r>
        <w:t>Welke mogelijkheden ziet u om te voorkomen dat bedrijven nog 20 jaar lang claims kunnen starten onder het Energy Charter Treaty vanwege de zogenaamde sunset clause, bijvoorbeeld via een zogenaamde Inter Se-aanpassing van het verdrag zoals voorgesteld door IISD 2)?</w:t>
      </w:r>
      <w:r>
        <w:br/>
      </w:r>
    </w:p>
    <w:p>
      <w:pPr>
        <w:pStyle w:val="ListParagraph"/>
        <w:numPr>
          <w:ilvl w:val="0"/>
          <w:numId w:val="100457550"/>
        </w:numPr>
        <w:ind w:left="360"/>
      </w:pPr>
      <w:r>
        <w:t>Deelt u de mening dat Nederland geen nieuwe verdragen meer zou moeten afsluiten of ratificeren die buitenlandse investeerders de mogelijkheid geven om miljoenen- of miljardenclaims in te dienen tegen Nederland via buitenlandse arbiters en buiten de Nederlandse rechter om? Waarom wel of niet?</w:t>
      </w:r>
      <w:r>
        <w:br/>
      </w:r>
    </w:p>
    <w:p>
      <w:pPr>
        <w:pStyle w:val="ListParagraph"/>
        <w:numPr>
          <w:ilvl w:val="0"/>
          <w:numId w:val="100457550"/>
        </w:numPr>
        <w:ind w:left="360"/>
      </w:pPr>
      <w:r>
        <w:t>Deelt u de mening dat we het risico op claims via investeringsbeschermingsovereenkomsten buiten de Nederlandse rechter om zouden moeten voorkomen? Wat gaat de minister daarvoor doen?</w:t>
      </w:r>
      <w:r>
        <w:br/>
      </w:r>
      <w:r>
        <w:t>
	 </w:t>
      </w:r>
      <w:r>
        <w:br/>
      </w:r>
    </w:p>
    <w:p>
      <w:r>
        <w:t xml:space="preserve"> </w:t>
      </w:r>
      <w:r>
        <w:br/>
      </w:r>
    </w:p>
    <w:p>
      <w:r>
        <w:t xml:space="preserve">1) https://www.linkedin.com/posts/exxonmobilbenelux_exxonmobil-bezorgd-om-het-investeringsklimaat-activity-7249803086272040961-saNY</w:t>
      </w:r>
      <w:r>
        <w:br/>
      </w:r>
    </w:p>
    <w:p>
      <w:r>
        <w:t xml:space="preserve">2) IISD, 'Model Inter Se Agreement to Neutralize the Survival Clause of the Energy Charter Treaty Between the EU and Other non-EU Contracting Parties', 1 augustus 2024, https://www.iisd.org/publications/brief/energy-charter-treaty-survival-clause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