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2024Z16308</w:t>
        <w:br/>
      </w:r>
      <w:proofErr w:type="spellEnd"/>
    </w:p>
    <w:p>
      <w:pPr>
        <w:pStyle w:val="Normal"/>
        <w:rPr>
          <w:b w:val="1"/>
          <w:bCs w:val="1"/>
        </w:rPr>
      </w:pPr>
      <w:r w:rsidR="250AE766">
        <w:rPr>
          <w:b w:val="0"/>
          <w:bCs w:val="0"/>
        </w:rPr>
        <w:t>(ingezonden 18 oktober 2024)</w:t>
        <w:br/>
      </w:r>
    </w:p>
    <w:p>
      <w:r>
        <w:t xml:space="preserve">Vragen van het lid Eerdmans (JA21) aan de minister van Sociale Zaken en Werkgelegenheid over het bericht dat het aandeel werkenden in armoede in vijf jaar tijd met liefst 25% is toegenomen</w:t>
      </w:r>
      <w:r>
        <w:br/>
      </w:r>
    </w:p>
    <w:p>
      <w:r>
        <w:t xml:space="preserve"> </w:t>
      </w:r>
      <w:r>
        <w:br/>
      </w:r>
    </w:p>
    <w:p>
      <w:r>
        <w:t xml:space="preserve">1.        Heeft u kennisgenomen van het bericht dat volgens het CBS, Nibud en SCP het aandeel werkenden in armoede in vijf jaar tijd met liefst 25% is toegenomen? 1)</w:t>
      </w:r>
      <w:r>
        <w:br/>
      </w:r>
    </w:p>
    <w:p>
      <w:r>
        <w:t xml:space="preserve">2.        Deelt u de mening dat werken te allen tijde meer beloond moet worden dan het ontvangen van uitkeringen en toeslagen? En erkent u dus dat er sprake is van een onaanvaardbare situatie nu blijkbaar arme werkenden bijna 25% onder de armoedegrens verdienen terwijl een gemiddelde arme in de bijstand daar maar 5% onder zit?</w:t>
      </w:r>
      <w:r>
        <w:br/>
      </w:r>
    </w:p>
    <w:p>
      <w:r>
        <w:t xml:space="preserve">3.        Wat is het huidige percentage, aantal en duur van werkende Nederlanders dat onder de armoedegrens leeft uitgesplitst naar:</w:t>
      </w:r>
      <w:r>
        <w:br/>
      </w:r>
    </w:p>
    <w:p>
      <w:r>
        <w:t xml:space="preserve">a.        Modaal en lagere middenklasse;</w:t>
      </w:r>
      <w:r>
        <w:br/>
      </w:r>
    </w:p>
    <w:p>
      <w:r>
        <w:t xml:space="preserve">b.        Eenverdieners;</w:t>
      </w:r>
      <w:r>
        <w:br/>
      </w:r>
    </w:p>
    <w:p>
      <w:r>
        <w:t xml:space="preserve">c.        Jongeren;</w:t>
      </w:r>
      <w:r>
        <w:br/>
      </w:r>
    </w:p>
    <w:p>
      <w:r>
        <w:t xml:space="preserve">d.        Ouderen;</w:t>
      </w:r>
      <w:r>
        <w:br/>
      </w:r>
    </w:p>
    <w:p>
      <w:r>
        <w:t xml:space="preserve">e.        Alleenstaanden;</w:t>
      </w:r>
      <w:r>
        <w:br/>
      </w:r>
    </w:p>
    <w:p>
      <w:r>
        <w:t xml:space="preserve">f.         Gezinnen met kinderen?</w:t>
      </w:r>
      <w:r>
        <w:br/>
      </w:r>
    </w:p>
    <w:p>
      <w:r>
        <w:t xml:space="preserve">4.        Hoeveel deeltijd werkende Nederlanders ontvangen aanvullende sociale voorzieningen (zoals huurtoeslag of zorgtoeslag) die ze niet zouden ontvangen als zij fulltime zouden kunnen werken?</w:t>
      </w:r>
      <w:r>
        <w:br/>
      </w:r>
    </w:p>
    <w:p>
      <w:r>
        <w:t xml:space="preserve">5.        Hoeveel werkende Nederlanders bevinden zich in de inkomensgroep die net boven de armoedegrens leeft (bijv. 100-110% van het sociaal minimum)?</w:t>
      </w:r>
      <w:r>
        <w:br/>
      </w:r>
    </w:p>
    <w:p>
      <w:r>
        <w:t xml:space="preserve">6.        Kunt u door middel van een grafiek inzichtelijk maken hoeveel een bijstandsgerechtigde per maand overhoudt ten opzichte van een modaal inkomen?</w:t>
      </w:r>
      <w:r>
        <w:br/>
      </w:r>
    </w:p>
    <w:p>
      <w:r>
        <w:t xml:space="preserve">7.        Welk percentage van het inkomen van werkende Nederlanders onder de armoedegrens gaat naar directe belastingen (inkomstenbelasting, loonheffing) en indirecte belastingen (btw, accijnzen)?</w:t>
      </w:r>
      <w:r>
        <w:br/>
      </w:r>
    </w:p>
    <w:p>
      <w:r>
        <w:t xml:space="preserve">8.        Wat is de impact van verhogingen van accijnzen op bijvoorbeeld brandstof en alcohol van de laatste jaren op de koopkracht van werkenden met een modaal of middenklasse inkomen?</w:t>
      </w:r>
      <w:r>
        <w:br/>
      </w:r>
    </w:p>
    <w:p>
      <w:r>
        <w:t xml:space="preserve">9.        Hoeveel extra belastingdruk ondervinden werkende Nederlanders met een modaal of middenklasse inkomen door het verlies van inkomensafhankelijke toeslagen bij een stijging van hun inkomen net boven bepaalde drempelwaarden?</w:t>
      </w:r>
      <w:r>
        <w:br/>
      </w:r>
    </w:p>
    <w:p>
      <w:r>
        <w:t xml:space="preserve">10.  Welke meetbare maatregelen neemt dit kabinet zodat het in de toekomst nooit meer voorkomt dat je als werkende meer kans hebt om in armoede te vallen dan een bijstandsgerechtigde?</w:t>
      </w:r>
      <w:r>
        <w:br/>
      </w:r>
    </w:p>
    <w:p>
      <w:r>
        <w:t xml:space="preserve"> </w:t>
      </w:r>
      <w:r>
        <w:br/>
      </w:r>
    </w:p>
    <w:p>
      <w:r>
        <w:t xml:space="preserve">1) Telegraaf, 17 oktober 2024, 'Minder mensen in armoede dan gedacht maar werkenden hebben vaker moeite om rond te komen', (Minder mensen in armoede dan gedacht maar werkenden hebben vaker moeite om rond te komen | Binnenland | Telegraaf.nl).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