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0B89" w:rsidRDefault="00AB6021" w14:paraId="3BE89C5F" w14:textId="26D4699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Position</w:t>
      </w:r>
      <w:r w:rsidR="00170B89">
        <w:rPr>
          <w:rFonts w:ascii="Times New Roman" w:hAnsi="Times New Roman" w:cs="Times New Roman"/>
          <w:sz w:val="22"/>
          <w:szCs w:val="22"/>
          <w:lang w:val="en-US"/>
        </w:rPr>
        <w:t xml:space="preserve"> paper for </w:t>
      </w:r>
      <w:r w:rsidR="00DA0426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170B89">
        <w:rPr>
          <w:rFonts w:ascii="Times New Roman" w:hAnsi="Times New Roman" w:cs="Times New Roman"/>
          <w:sz w:val="22"/>
          <w:szCs w:val="22"/>
          <w:lang w:val="en-US"/>
        </w:rPr>
        <w:t xml:space="preserve">ound </w:t>
      </w:r>
      <w:r w:rsidR="00DA0426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170B89">
        <w:rPr>
          <w:rFonts w:ascii="Times New Roman" w:hAnsi="Times New Roman" w:cs="Times New Roman"/>
          <w:sz w:val="22"/>
          <w:szCs w:val="22"/>
          <w:lang w:val="en-US"/>
        </w:rPr>
        <w:t>able of Commission for Foreign Trade and Development Aid</w:t>
      </w:r>
      <w:r w:rsidR="00DA0426">
        <w:rPr>
          <w:rFonts w:ascii="Times New Roman" w:hAnsi="Times New Roman" w:cs="Times New Roman"/>
          <w:sz w:val="22"/>
          <w:szCs w:val="22"/>
          <w:lang w:val="en-US"/>
        </w:rPr>
        <w:t>, 23 October 2024</w:t>
      </w:r>
    </w:p>
    <w:p w:rsidR="00FE55BB" w:rsidRDefault="00FE55BB" w14:paraId="5A625BDA" w14:textId="171A10B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E55BB">
        <w:rPr>
          <w:rFonts w:ascii="Times New Roman" w:hAnsi="Times New Roman" w:cs="Times New Roman"/>
          <w:sz w:val="22"/>
          <w:szCs w:val="22"/>
          <w:lang w:val="en-US"/>
        </w:rPr>
        <w:t>P</w:t>
      </w:r>
      <w:r>
        <w:rPr>
          <w:rFonts w:ascii="Times New Roman" w:hAnsi="Times New Roman" w:cs="Times New Roman"/>
          <w:sz w:val="22"/>
          <w:szCs w:val="22"/>
          <w:lang w:val="en-US"/>
        </w:rPr>
        <w:t>rof</w:t>
      </w:r>
      <w:r w:rsidR="00170B89">
        <w:rPr>
          <w:rFonts w:ascii="Times New Roman" w:hAnsi="Times New Roman" w:cs="Times New Roman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Dr Geske Dijkstra</w:t>
      </w:r>
      <w:r w:rsidR="00DA042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Emeritus professor Erasmus University Rotterdam</w:t>
      </w:r>
    </w:p>
    <w:p w:rsidRPr="00662713" w:rsidR="00FC4FAA" w:rsidRDefault="00FC4FAA" w14:paraId="7B699554" w14:textId="7620BEB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My contribution focuses on the impossibility of combining trade policy and development cooperation policy. In the end, I 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 xml:space="preserve">give suggestions for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>what the Netherlands can do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Pr="00662713" w:rsidR="00452D28" w:rsidRDefault="003F2574" w14:paraId="25FE463C" w14:textId="6BB95956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The idea that trade and aid can be mutually beneficial is based on wrong assumptions. </w:t>
      </w:r>
      <w:r w:rsidRPr="00662713" w:rsidR="00BD1BFE">
        <w:rPr>
          <w:rFonts w:ascii="Times New Roman" w:hAnsi="Times New Roman" w:cs="Times New Roman"/>
          <w:sz w:val="22"/>
          <w:szCs w:val="22"/>
          <w:lang w:val="en-US"/>
        </w:rPr>
        <w:t>First, t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rade is not an engine for growth </w:t>
      </w:r>
      <w:r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 developing countries.</w:t>
      </w:r>
      <w:r w:rsidRPr="00662713" w:rsidR="00BD1B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>Trade usually means export</w:t>
      </w: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 of unprocessed raw materials</w:t>
      </w:r>
      <w:r w:rsidR="00FE55BB">
        <w:rPr>
          <w:rFonts w:ascii="Times New Roman" w:hAnsi="Times New Roman" w:cs="Times New Roman"/>
          <w:sz w:val="22"/>
          <w:szCs w:val="22"/>
          <w:lang w:val="en-US"/>
        </w:rPr>
        <w:t xml:space="preserve">. However, for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>sustainable growth developing countries need to build up production capacity in order to process goods themselves</w:t>
      </w:r>
      <w:r w:rsidRPr="00662713" w:rsidR="0099586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FE55BB">
        <w:rPr>
          <w:rFonts w:ascii="Times New Roman" w:hAnsi="Times New Roman" w:cs="Times New Roman"/>
          <w:sz w:val="22"/>
          <w:szCs w:val="22"/>
          <w:lang w:val="en-US"/>
        </w:rPr>
        <w:t xml:space="preserve">to </w:t>
      </w:r>
      <w:r w:rsidRPr="00662713" w:rsidR="00995862">
        <w:rPr>
          <w:rFonts w:ascii="Times New Roman" w:hAnsi="Times New Roman" w:cs="Times New Roman"/>
          <w:sz w:val="22"/>
          <w:szCs w:val="22"/>
          <w:lang w:val="en-US"/>
        </w:rPr>
        <w:t>achieve a higher level of technology and increase wages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62713" w:rsidR="00BD1BFE">
        <w:rPr>
          <w:rFonts w:ascii="Times New Roman" w:hAnsi="Times New Roman" w:cs="Times New Roman"/>
          <w:sz w:val="22"/>
          <w:szCs w:val="22"/>
          <w:lang w:val="en-US"/>
        </w:rPr>
        <w:t>The promotion of exports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 requires low production costs and low wages</w:t>
      </w:r>
      <w:r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662713" w:rsidR="00BD1BFE">
        <w:rPr>
          <w:rFonts w:ascii="Times New Roman" w:hAnsi="Times New Roman" w:cs="Times New Roman"/>
          <w:sz w:val="22"/>
          <w:szCs w:val="22"/>
          <w:lang w:val="en-US"/>
        </w:rPr>
        <w:t xml:space="preserve"> which keeps developing countries at a low development level. </w:t>
      </w:r>
    </w:p>
    <w:p w:rsidRPr="00662713" w:rsidR="00452D28" w:rsidP="009D25AA" w:rsidRDefault="00BD1BFE" w14:paraId="37EF309D" w14:textId="2CC87C4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Second, the benefits of promoting exports from the Netherlands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>TO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 developing countries can also be questioned. The Netherlands has a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>huge balance of payments surplus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: the average over 2020-2022 was 8.8%. This is much higher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than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maximum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of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6% of GDP set by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>European Commission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FE55B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62713" w:rsidR="009D25AA">
        <w:rPr>
          <w:rFonts w:ascii="Times New Roman" w:hAnsi="Times New Roman" w:cs="Times New Roman"/>
          <w:sz w:val="22"/>
          <w:szCs w:val="22"/>
          <w:lang w:val="en-US"/>
        </w:rPr>
        <w:t xml:space="preserve">And why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should we stimulate or subsidize exports to </w:t>
      </w:r>
      <w:r w:rsidRPr="00662713" w:rsidR="009D25AA">
        <w:rPr>
          <w:rFonts w:ascii="Times New Roman" w:hAnsi="Times New Roman" w:cs="Times New Roman"/>
          <w:sz w:val="22"/>
          <w:szCs w:val="22"/>
          <w:lang w:val="en-US"/>
        </w:rPr>
        <w:t xml:space="preserve">countries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far-away? </w:t>
      </w:r>
      <w:r w:rsidRPr="00662713" w:rsidR="009D25AA">
        <w:rPr>
          <w:rFonts w:ascii="Times New Roman" w:hAnsi="Times New Roman" w:cs="Times New Roman"/>
          <w:sz w:val="22"/>
          <w:szCs w:val="22"/>
          <w:lang w:val="en-US"/>
        </w:rPr>
        <w:t>Transport costs are high, especially also in terms of CO</w:t>
      </w:r>
      <w:r w:rsidRPr="00662713" w:rsidR="009D25AA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 xml:space="preserve">2 </w:t>
      </w:r>
      <w:r w:rsidRPr="00662713" w:rsidR="009D25AA">
        <w:rPr>
          <w:rFonts w:ascii="Times New Roman" w:hAnsi="Times New Roman" w:cs="Times New Roman"/>
          <w:sz w:val="22"/>
          <w:szCs w:val="22"/>
          <w:lang w:val="en-US"/>
        </w:rPr>
        <w:t xml:space="preserve">emissions of transport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>by sea and by air.</w:t>
      </w:r>
    </w:p>
    <w:p w:rsidR="00226DC2" w:rsidP="003F2574" w:rsidRDefault="009D25AA" w14:paraId="0B5AA771" w14:textId="755DC96E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Third, linking trade (in the form of Dutch exports and investments) with aid leads to more 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>“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>tying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>”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 of development cooperation (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 xml:space="preserve">defined as the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use of Dutch suppliers in aid). According to estimates, tying leads to direct cost increases of between 15 </w:t>
      </w:r>
      <w:r w:rsidR="00FE55BB">
        <w:rPr>
          <w:rFonts w:ascii="Times New Roman" w:hAnsi="Times New Roman" w:cs="Times New Roman"/>
          <w:sz w:val="22"/>
          <w:szCs w:val="22"/>
          <w:lang w:val="en-US"/>
        </w:rPr>
        <w:t>and 30%</w:t>
      </w:r>
      <w:r w:rsidR="00226DC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62713" w:rsidR="00226DC2">
        <w:rPr>
          <w:rFonts w:ascii="Times New Roman" w:hAnsi="Times New Roman" w:cs="Times New Roman"/>
          <w:sz w:val="22"/>
          <w:szCs w:val="22"/>
          <w:lang w:val="en-US"/>
        </w:rPr>
        <w:t>In addition, there are indirect costs: tying influences the choice of development projects and as a result, there is a structural need for Dutch imports</w:t>
      </w:r>
      <w:r w:rsidR="00FE55B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E55BB" w:rsidR="00FE55BB">
        <w:rPr>
          <w:rFonts w:ascii="Times New Roman" w:hAnsi="Times New Roman" w:cs="Times New Roman"/>
          <w:bCs/>
          <w:sz w:val="22"/>
          <w:szCs w:val="22"/>
          <w:lang w:val="en-US"/>
        </w:rPr>
        <w:t>(</w:t>
      </w:r>
      <w:proofErr w:type="spellStart"/>
      <w:r w:rsidRPr="00FE55BB" w:rsidR="00FE55BB">
        <w:rPr>
          <w:rFonts w:ascii="Times New Roman" w:hAnsi="Times New Roman" w:cs="Times New Roman"/>
          <w:bCs/>
          <w:sz w:val="22"/>
          <w:szCs w:val="22"/>
          <w:lang w:val="en-US"/>
        </w:rPr>
        <w:t>Jepma</w:t>
      </w:r>
      <w:proofErr w:type="spellEnd"/>
      <w:r w:rsidRPr="00FE55BB" w:rsidR="00FE55B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1991)</w:t>
      </w:r>
      <w:r w:rsidR="00FE55BB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 Tying also leads to displacement of local or regional companies. For this reason, OECD donors agreed to unt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>ie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 aid to the poorest countries. According to official 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 xml:space="preserve">international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statistics, tying only amounts to 10% of aid, but according to a EURODAD study it is more than 50%, and for some donors more than 90% </w:t>
      </w:r>
      <w:r w:rsidRPr="00FE55BB" w:rsidR="00FE55BB">
        <w:rPr>
          <w:rFonts w:ascii="Times New Roman" w:hAnsi="Times New Roman" w:cs="Times New Roman"/>
          <w:bCs/>
          <w:sz w:val="22"/>
          <w:szCs w:val="22"/>
          <w:lang w:val="en-US"/>
        </w:rPr>
        <w:t>(Meeks 2018)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. Many Dutch private sector </w:t>
      </w:r>
      <w:proofErr w:type="spellStart"/>
      <w:r w:rsidRPr="00662713">
        <w:rPr>
          <w:rFonts w:ascii="Times New Roman" w:hAnsi="Times New Roman" w:cs="Times New Roman"/>
          <w:sz w:val="22"/>
          <w:szCs w:val="22"/>
          <w:lang w:val="en-US"/>
        </w:rPr>
        <w:t>programmes</w:t>
      </w:r>
      <w:proofErr w:type="spellEnd"/>
      <w:r w:rsidR="00FE55BB">
        <w:rPr>
          <w:rFonts w:ascii="Times New Roman" w:hAnsi="Times New Roman" w:cs="Times New Roman"/>
          <w:sz w:val="22"/>
          <w:szCs w:val="22"/>
          <w:lang w:val="en-US"/>
        </w:rPr>
        <w:t xml:space="preserve">, such as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>DRIVE</w:t>
      </w:r>
      <w:r w:rsidR="00FE55BB">
        <w:rPr>
          <w:rFonts w:ascii="Times New Roman" w:hAnsi="Times New Roman" w:cs="Times New Roman"/>
          <w:sz w:val="22"/>
          <w:szCs w:val="22"/>
          <w:lang w:val="en-US"/>
        </w:rPr>
        <w:t xml:space="preserve"> and D2B</w:t>
      </w:r>
      <w:r w:rsidR="00226DC2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FE55BB">
        <w:rPr>
          <w:rFonts w:ascii="Times New Roman" w:hAnsi="Times New Roman" w:cs="Times New Roman"/>
          <w:sz w:val="22"/>
          <w:szCs w:val="22"/>
          <w:lang w:val="en-US"/>
        </w:rPr>
        <w:t>now part of Invest International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>) require that 70% of contracts is awarded to Dutch companies.</w:t>
      </w:r>
    </w:p>
    <w:p w:rsidRPr="00662713" w:rsidR="00452D28" w:rsidP="00452D28" w:rsidRDefault="00226DC2" w14:paraId="132B79C7" w14:textId="56C907F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The 2022 IOB Policy review of the trade and aid policy, plus the underling evaluations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>,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revealed the many weaknesses and contradictions of the combination of trade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and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aid </w:t>
      </w:r>
      <w:r w:rsidRPr="00226DC2">
        <w:rPr>
          <w:rFonts w:ascii="Times New Roman" w:hAnsi="Times New Roman" w:cs="Times New Roman"/>
          <w:bCs/>
          <w:sz w:val="22"/>
          <w:szCs w:val="22"/>
          <w:lang w:val="en-US"/>
        </w:rPr>
        <w:t>(Kamstra et al. 2022)</w:t>
      </w:r>
      <w:r>
        <w:rPr>
          <w:rFonts w:ascii="Times New Roman" w:hAnsi="Times New Roman" w:cs="Times New Roman"/>
          <w:sz w:val="22"/>
          <w:szCs w:val="22"/>
          <w:lang w:val="en-US"/>
        </w:rPr>
        <w:t>. There proved to be many trade-offs. C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ompanies prefer exporting </w:t>
      </w:r>
      <w:r w:rsidRPr="00662713" w:rsidR="00995862">
        <w:rPr>
          <w:rFonts w:ascii="Times New Roman" w:hAnsi="Times New Roman" w:cs="Times New Roman"/>
          <w:sz w:val="22"/>
          <w:szCs w:val="22"/>
          <w:lang w:val="en-US"/>
        </w:rPr>
        <w:t xml:space="preserve">rather than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investment, and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they prefer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being active in middle income countries </w:t>
      </w:r>
      <w:r w:rsidRPr="00662713" w:rsidR="00995862">
        <w:rPr>
          <w:rFonts w:ascii="Times New Roman" w:hAnsi="Times New Roman" w:cs="Times New Roman"/>
          <w:sz w:val="22"/>
          <w:szCs w:val="22"/>
          <w:lang w:val="en-US"/>
        </w:rPr>
        <w:t xml:space="preserve">rather than in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low-income countries. As a result, 50% of </w:t>
      </w:r>
      <w:r w:rsidRPr="00662713" w:rsidR="00995862">
        <w:rPr>
          <w:rFonts w:ascii="Times New Roman" w:hAnsi="Times New Roman" w:cs="Times New Roman"/>
          <w:sz w:val="22"/>
          <w:szCs w:val="22"/>
          <w:lang w:val="en-US"/>
        </w:rPr>
        <w:t xml:space="preserve">Dutch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 xml:space="preserve">aid </w:t>
      </w:r>
      <w:r w:rsidRPr="00662713" w:rsidR="009D25AA">
        <w:rPr>
          <w:rFonts w:ascii="Times New Roman" w:hAnsi="Times New Roman" w:cs="Times New Roman"/>
          <w:sz w:val="22"/>
          <w:szCs w:val="22"/>
          <w:lang w:val="en-US"/>
        </w:rPr>
        <w:t xml:space="preserve">went to middle income countries, </w:t>
      </w:r>
      <w:r w:rsidRPr="00662713" w:rsidR="00452D28">
        <w:rPr>
          <w:rFonts w:ascii="Times New Roman" w:hAnsi="Times New Roman" w:cs="Times New Roman"/>
          <w:sz w:val="22"/>
          <w:szCs w:val="22"/>
          <w:lang w:val="en-US"/>
        </w:rPr>
        <w:t>and within this group to countries that need it less.</w:t>
      </w:r>
      <w:r w:rsidRPr="00662713" w:rsidR="00BD73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844A4">
        <w:rPr>
          <w:rFonts w:ascii="Times New Roman" w:hAnsi="Times New Roman" w:cs="Times New Roman"/>
          <w:sz w:val="22"/>
          <w:szCs w:val="22"/>
          <w:lang w:val="en-US"/>
        </w:rPr>
        <w:t>The current focus on “</w:t>
      </w:r>
      <w:proofErr w:type="spellStart"/>
      <w:r w:rsidR="000844A4">
        <w:rPr>
          <w:rFonts w:ascii="Times New Roman" w:hAnsi="Times New Roman" w:cs="Times New Roman"/>
          <w:sz w:val="22"/>
          <w:szCs w:val="22"/>
          <w:lang w:val="en-US"/>
        </w:rPr>
        <w:t>combitracks</w:t>
      </w:r>
      <w:proofErr w:type="spellEnd"/>
      <w:r w:rsidR="000844A4">
        <w:rPr>
          <w:rFonts w:ascii="Times New Roman" w:hAnsi="Times New Roman" w:cs="Times New Roman"/>
          <w:sz w:val="22"/>
          <w:szCs w:val="22"/>
          <w:lang w:val="en-US"/>
        </w:rPr>
        <w:t xml:space="preserve">” in emerging markets is likely to reinforce this trend. </w:t>
      </w:r>
      <w:r w:rsidRPr="00662713" w:rsidR="00BD73BC">
        <w:rPr>
          <w:rFonts w:ascii="Times New Roman" w:hAnsi="Times New Roman" w:cs="Times New Roman"/>
          <w:sz w:val="22"/>
          <w:szCs w:val="22"/>
          <w:lang w:val="en-US"/>
        </w:rPr>
        <w:t xml:space="preserve">Evaluations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also </w:t>
      </w:r>
      <w:r w:rsidRPr="00662713" w:rsidR="00BD73BC">
        <w:rPr>
          <w:rFonts w:ascii="Times New Roman" w:hAnsi="Times New Roman" w:cs="Times New Roman"/>
          <w:sz w:val="22"/>
          <w:szCs w:val="22"/>
          <w:lang w:val="en-US"/>
        </w:rPr>
        <w:t xml:space="preserve">show that the same </w:t>
      </w:r>
      <w:r w:rsidRPr="00662713" w:rsidR="00995862">
        <w:rPr>
          <w:rFonts w:ascii="Times New Roman" w:hAnsi="Times New Roman" w:cs="Times New Roman"/>
          <w:sz w:val="22"/>
          <w:szCs w:val="22"/>
          <w:lang w:val="en-US"/>
        </w:rPr>
        <w:t xml:space="preserve">trade-off is visible </w:t>
      </w:r>
      <w:r w:rsidRPr="00662713" w:rsidR="00BD73BC">
        <w:rPr>
          <w:rFonts w:ascii="Times New Roman" w:hAnsi="Times New Roman" w:cs="Times New Roman"/>
          <w:sz w:val="22"/>
          <w:szCs w:val="22"/>
          <w:lang w:val="en-US"/>
        </w:rPr>
        <w:t xml:space="preserve">WITHIN countries: in </w:t>
      </w:r>
      <w:r w:rsidRPr="00662713" w:rsidR="000A59D6">
        <w:rPr>
          <w:rFonts w:ascii="Times New Roman" w:hAnsi="Times New Roman" w:cs="Times New Roman"/>
          <w:sz w:val="22"/>
          <w:szCs w:val="22"/>
          <w:lang w:val="en-US"/>
        </w:rPr>
        <w:t xml:space="preserve">Bangladesh, aid focused on rural development in poor regions, but it proved very difficult to engage Dutch companies. In </w:t>
      </w:r>
      <w:r w:rsidRPr="00662713" w:rsidR="00BD73BC">
        <w:rPr>
          <w:rFonts w:ascii="Times New Roman" w:hAnsi="Times New Roman" w:cs="Times New Roman"/>
          <w:sz w:val="22"/>
          <w:szCs w:val="22"/>
          <w:lang w:val="en-US"/>
        </w:rPr>
        <w:t xml:space="preserve">Kenya, </w:t>
      </w:r>
      <w:r w:rsidRPr="00662713" w:rsidR="000A59D6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662713" w:rsidR="00BD73BC">
        <w:rPr>
          <w:rFonts w:ascii="Times New Roman" w:hAnsi="Times New Roman" w:cs="Times New Roman"/>
          <w:sz w:val="22"/>
          <w:szCs w:val="22"/>
          <w:lang w:val="en-US"/>
        </w:rPr>
        <w:t xml:space="preserve">embassy tried to </w:t>
      </w:r>
      <w:r w:rsidRPr="00662713" w:rsidR="000A59D6">
        <w:rPr>
          <w:rFonts w:ascii="Times New Roman" w:hAnsi="Times New Roman" w:cs="Times New Roman"/>
          <w:sz w:val="22"/>
          <w:szCs w:val="22"/>
          <w:lang w:val="en-US"/>
        </w:rPr>
        <w:t xml:space="preserve">link promising </w:t>
      </w:r>
      <w:r w:rsidR="00D62339">
        <w:rPr>
          <w:rFonts w:ascii="Times New Roman" w:hAnsi="Times New Roman" w:cs="Times New Roman"/>
          <w:sz w:val="22"/>
          <w:szCs w:val="22"/>
          <w:lang w:val="en-US"/>
        </w:rPr>
        <w:t xml:space="preserve">and commercially viable </w:t>
      </w:r>
      <w:r w:rsidRPr="00662713" w:rsidR="000A59D6">
        <w:rPr>
          <w:rFonts w:ascii="Times New Roman" w:hAnsi="Times New Roman" w:cs="Times New Roman"/>
          <w:sz w:val="22"/>
          <w:szCs w:val="22"/>
          <w:lang w:val="en-US"/>
        </w:rPr>
        <w:t xml:space="preserve">agricultural enterprises with Dutch investors. This succeeded, but </w:t>
      </w:r>
      <w:r w:rsidRPr="00662713" w:rsidR="00995862">
        <w:rPr>
          <w:rFonts w:ascii="Times New Roman" w:hAnsi="Times New Roman" w:cs="Times New Roman"/>
          <w:sz w:val="22"/>
          <w:szCs w:val="22"/>
          <w:lang w:val="en-US"/>
        </w:rPr>
        <w:t xml:space="preserve">did nothing for </w:t>
      </w:r>
      <w:r w:rsidRPr="00662713" w:rsidR="000A59D6">
        <w:rPr>
          <w:rFonts w:ascii="Times New Roman" w:hAnsi="Times New Roman" w:cs="Times New Roman"/>
          <w:sz w:val="22"/>
          <w:szCs w:val="22"/>
          <w:lang w:val="en-US"/>
        </w:rPr>
        <w:t xml:space="preserve">improving </w:t>
      </w:r>
      <w:r w:rsidRPr="00662713" w:rsidR="00995862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662713" w:rsidR="000A59D6">
        <w:rPr>
          <w:rFonts w:ascii="Times New Roman" w:hAnsi="Times New Roman" w:cs="Times New Roman"/>
          <w:sz w:val="22"/>
          <w:szCs w:val="22"/>
          <w:lang w:val="en-US"/>
        </w:rPr>
        <w:t>income position of poor farmers</w:t>
      </w:r>
      <w:r w:rsidR="00AB602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B6021" w:rsidR="00AB6021">
        <w:rPr>
          <w:rFonts w:ascii="Times New Roman" w:hAnsi="Times New Roman" w:cs="Times New Roman"/>
          <w:bCs/>
          <w:sz w:val="22"/>
          <w:szCs w:val="22"/>
          <w:lang w:val="en-US"/>
        </w:rPr>
        <w:t>(De Groot and Van Rijsbergen 2021)</w:t>
      </w:r>
      <w:r w:rsidRPr="00662713" w:rsidR="000A59D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Pr="00662713" w:rsidR="009A02BC" w:rsidRDefault="00226DC2" w14:paraId="0CB2DFFD" w14:textId="58CE138E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The Policy Review also highlights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that Dutch products were “relatively expensive” and as a result, not very attractive for the recipient.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This confirms the disadvantage of aid tying. </w:t>
      </w:r>
      <w:r w:rsidRPr="00662713" w:rsidR="009A02BC">
        <w:rPr>
          <w:rFonts w:ascii="Times New Roman" w:hAnsi="Times New Roman" w:cs="Times New Roman"/>
          <w:sz w:val="22"/>
          <w:szCs w:val="22"/>
          <w:lang w:val="en-US"/>
        </w:rPr>
        <w:t>Some other expected results of linking trade with aid do not materialize either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D62339">
        <w:rPr>
          <w:rFonts w:ascii="Times New Roman" w:hAnsi="Times New Roman" w:cs="Times New Roman"/>
          <w:sz w:val="22"/>
          <w:szCs w:val="22"/>
          <w:lang w:val="en-US"/>
        </w:rPr>
        <w:t xml:space="preserve">It was expected, for example, that the subsidies would leverage more private funding for development. In practice, </w:t>
      </w:r>
      <w:r w:rsidRPr="00662713" w:rsidR="00D62339">
        <w:rPr>
          <w:rFonts w:ascii="Times New Roman" w:hAnsi="Times New Roman" w:cs="Times New Roman"/>
          <w:sz w:val="22"/>
          <w:szCs w:val="22"/>
          <w:lang w:val="en-US"/>
        </w:rPr>
        <w:t>subsidies for investment in developing countries (</w:t>
      </w:r>
      <w:r w:rsidR="00D62339">
        <w:rPr>
          <w:rFonts w:ascii="Times New Roman" w:hAnsi="Times New Roman" w:cs="Times New Roman"/>
          <w:sz w:val="22"/>
          <w:szCs w:val="22"/>
          <w:lang w:val="en-US"/>
        </w:rPr>
        <w:t xml:space="preserve">e.g. the </w:t>
      </w:r>
      <w:r w:rsidRPr="00662713" w:rsidR="00D62339">
        <w:rPr>
          <w:rFonts w:ascii="Times New Roman" w:hAnsi="Times New Roman" w:cs="Times New Roman"/>
          <w:sz w:val="22"/>
          <w:szCs w:val="22"/>
          <w:lang w:val="en-US"/>
        </w:rPr>
        <w:t xml:space="preserve">Dutch Good Growth Fund) </w:t>
      </w:r>
      <w:r w:rsidR="00D62339">
        <w:rPr>
          <w:rFonts w:ascii="Times New Roman" w:hAnsi="Times New Roman" w:cs="Times New Roman"/>
          <w:sz w:val="22"/>
          <w:szCs w:val="22"/>
          <w:lang w:val="en-US"/>
        </w:rPr>
        <w:t>we</w:t>
      </w:r>
      <w:r w:rsidRPr="00662713" w:rsidR="00D62339">
        <w:rPr>
          <w:rFonts w:ascii="Times New Roman" w:hAnsi="Times New Roman" w:cs="Times New Roman"/>
          <w:sz w:val="22"/>
          <w:szCs w:val="22"/>
          <w:lang w:val="en-US"/>
        </w:rPr>
        <w:t xml:space="preserve">re under used because of insufficient enthusiasm among companies. </w:t>
      </w:r>
      <w:r w:rsidR="00AB6021">
        <w:rPr>
          <w:rFonts w:ascii="Times New Roman" w:hAnsi="Times New Roman" w:cs="Times New Roman"/>
          <w:sz w:val="22"/>
          <w:szCs w:val="22"/>
          <w:lang w:val="en-US"/>
        </w:rPr>
        <w:t>And t</w:t>
      </w:r>
      <w:r w:rsidRPr="00662713" w:rsidR="00D62339">
        <w:rPr>
          <w:rFonts w:ascii="Times New Roman" w:hAnsi="Times New Roman" w:cs="Times New Roman"/>
          <w:sz w:val="22"/>
          <w:szCs w:val="22"/>
          <w:lang w:val="en-US"/>
        </w:rPr>
        <w:t xml:space="preserve">he projects that did come about </w:t>
      </w:r>
      <w:r w:rsidR="00D62339">
        <w:rPr>
          <w:rFonts w:ascii="Times New Roman" w:hAnsi="Times New Roman" w:cs="Times New Roman"/>
          <w:sz w:val="22"/>
          <w:szCs w:val="22"/>
          <w:lang w:val="en-US"/>
        </w:rPr>
        <w:t>we</w:t>
      </w:r>
      <w:r w:rsidRPr="00662713" w:rsidR="00D62339">
        <w:rPr>
          <w:rFonts w:ascii="Times New Roman" w:hAnsi="Times New Roman" w:cs="Times New Roman"/>
          <w:sz w:val="22"/>
          <w:szCs w:val="22"/>
          <w:lang w:val="en-US"/>
        </w:rPr>
        <w:t>re not profitable (Kamstra et al</w:t>
      </w:r>
      <w:r w:rsidR="00D62339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62713" w:rsidR="00D62339">
        <w:rPr>
          <w:rFonts w:ascii="Times New Roman" w:hAnsi="Times New Roman" w:cs="Times New Roman"/>
          <w:sz w:val="22"/>
          <w:szCs w:val="22"/>
          <w:lang w:val="en-US"/>
        </w:rPr>
        <w:t xml:space="preserve"> 2022). </w:t>
      </w:r>
      <w:r w:rsidR="00D62339">
        <w:rPr>
          <w:rFonts w:ascii="Times New Roman" w:hAnsi="Times New Roman" w:cs="Times New Roman"/>
          <w:sz w:val="22"/>
          <w:szCs w:val="22"/>
          <w:lang w:val="en-US"/>
        </w:rPr>
        <w:t xml:space="preserve">This of course did not lead to higher amounts of private involvement. Another assumed </w:t>
      </w:r>
      <w:r w:rsidR="00D62339">
        <w:rPr>
          <w:rFonts w:ascii="Times New Roman" w:hAnsi="Times New Roman" w:cs="Times New Roman"/>
          <w:sz w:val="22"/>
          <w:szCs w:val="22"/>
          <w:lang w:val="en-US"/>
        </w:rPr>
        <w:lastRenderedPageBreak/>
        <w:t xml:space="preserve">outcome was that these </w:t>
      </w:r>
      <w:proofErr w:type="spellStart"/>
      <w:r w:rsidR="00D62339">
        <w:rPr>
          <w:rFonts w:ascii="Times New Roman" w:hAnsi="Times New Roman" w:cs="Times New Roman"/>
          <w:sz w:val="22"/>
          <w:szCs w:val="22"/>
          <w:lang w:val="en-US"/>
        </w:rPr>
        <w:t>programmes</w:t>
      </w:r>
      <w:proofErr w:type="spellEnd"/>
      <w:r w:rsidR="00D62339">
        <w:rPr>
          <w:rFonts w:ascii="Times New Roman" w:hAnsi="Times New Roman" w:cs="Times New Roman"/>
          <w:sz w:val="22"/>
          <w:szCs w:val="22"/>
          <w:lang w:val="en-US"/>
        </w:rPr>
        <w:t xml:space="preserve"> would lead to more sustainable business activities. This is still an objective of Dutch policy </w:t>
      </w:r>
      <w:r w:rsidRPr="00D62339" w:rsidR="00D62339">
        <w:rPr>
          <w:rFonts w:ascii="Times New Roman" w:hAnsi="Times New Roman" w:cs="Times New Roman"/>
          <w:bCs/>
          <w:sz w:val="22"/>
          <w:szCs w:val="22"/>
          <w:lang w:val="en-US"/>
        </w:rPr>
        <w:t>(</w:t>
      </w:r>
      <w:proofErr w:type="spellStart"/>
      <w:r w:rsidRPr="00D62339" w:rsidR="00D62339">
        <w:rPr>
          <w:rFonts w:ascii="Times New Roman" w:hAnsi="Times New Roman" w:cs="Times New Roman"/>
          <w:bCs/>
          <w:sz w:val="22"/>
          <w:szCs w:val="22"/>
          <w:lang w:val="en-US"/>
        </w:rPr>
        <w:t>Ministerie</w:t>
      </w:r>
      <w:proofErr w:type="spellEnd"/>
      <w:r w:rsidRPr="00D62339" w:rsidR="00D6233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van </w:t>
      </w:r>
      <w:proofErr w:type="spellStart"/>
      <w:r w:rsidRPr="00D62339" w:rsidR="00D62339">
        <w:rPr>
          <w:rFonts w:ascii="Times New Roman" w:hAnsi="Times New Roman" w:cs="Times New Roman"/>
          <w:bCs/>
          <w:sz w:val="22"/>
          <w:szCs w:val="22"/>
          <w:lang w:val="en-US"/>
        </w:rPr>
        <w:t>Buitenlandse</w:t>
      </w:r>
      <w:proofErr w:type="spellEnd"/>
      <w:r w:rsidRPr="00D62339" w:rsidR="00D6233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Zaken 2022)</w:t>
      </w:r>
      <w:r w:rsidR="00D62339">
        <w:rPr>
          <w:rFonts w:ascii="Times New Roman" w:hAnsi="Times New Roman" w:cs="Times New Roman"/>
          <w:sz w:val="22"/>
          <w:szCs w:val="22"/>
          <w:lang w:val="en-US"/>
        </w:rPr>
        <w:t xml:space="preserve">. In practice, however, </w:t>
      </w:r>
      <w:r w:rsidRPr="00662713" w:rsidR="009A02BC">
        <w:rPr>
          <w:rFonts w:ascii="Times New Roman" w:hAnsi="Times New Roman" w:cs="Times New Roman"/>
          <w:sz w:val="22"/>
          <w:szCs w:val="22"/>
          <w:lang w:val="en-US"/>
        </w:rPr>
        <w:t>Dutch companies benefitting from the subsidies did not always apply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 xml:space="preserve"> corporate social responsibility</w:t>
      </w:r>
      <w:r w:rsidRPr="00662713" w:rsidR="009A02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>(CSR)</w:t>
      </w:r>
      <w:r w:rsidRPr="00662713" w:rsidR="00FC4FAA">
        <w:rPr>
          <w:rFonts w:ascii="Times New Roman" w:hAnsi="Times New Roman" w:cs="Times New Roman"/>
          <w:sz w:val="22"/>
          <w:szCs w:val="22"/>
          <w:lang w:val="en-US"/>
        </w:rPr>
        <w:t xml:space="preserve">. There were often 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 xml:space="preserve">negative effects on the environment, on climate change and on people. The application of CSR components was not monitored, nor were the effects on inequality. Inequality often increased </w:t>
      </w:r>
      <w:r w:rsidRPr="00DA0426" w:rsidR="00D62339">
        <w:rPr>
          <w:rFonts w:ascii="Times New Roman" w:hAnsi="Times New Roman" w:cs="Times New Roman"/>
          <w:bCs/>
          <w:sz w:val="22"/>
          <w:szCs w:val="22"/>
          <w:lang w:val="en-US"/>
        </w:rPr>
        <w:t>(ITAD 2020)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>. Companies benefitting fr</w:t>
      </w:r>
      <w:r w:rsidRPr="00662713" w:rsidR="00995862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>m the subsidies also used large amounts of scarce resources like land and water</w:t>
      </w:r>
      <w:r w:rsidRPr="00662713" w:rsidR="00FC4FAA">
        <w:rPr>
          <w:rFonts w:ascii="Times New Roman" w:hAnsi="Times New Roman" w:cs="Times New Roman"/>
          <w:sz w:val="22"/>
          <w:szCs w:val="22"/>
          <w:lang w:val="en-US"/>
        </w:rPr>
        <w:t xml:space="preserve"> in the recipient countries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 xml:space="preserve">. Even </w:t>
      </w:r>
      <w:r w:rsidRPr="00662713" w:rsidR="00FC4FAA">
        <w:rPr>
          <w:rFonts w:ascii="Times New Roman" w:hAnsi="Times New Roman" w:cs="Times New Roman"/>
          <w:sz w:val="22"/>
          <w:szCs w:val="22"/>
          <w:lang w:val="en-US"/>
        </w:rPr>
        <w:t>though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 xml:space="preserve"> this was legally allowed, it meant less access to these resources for local firms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62339" w:rsidR="00D62339">
        <w:rPr>
          <w:rFonts w:ascii="Times New Roman" w:hAnsi="Times New Roman" w:cs="Times New Roman"/>
          <w:bCs/>
          <w:sz w:val="22"/>
          <w:szCs w:val="22"/>
          <w:lang w:val="en-US"/>
        </w:rPr>
        <w:t>(Van Westen and Zoomers 2014, 126-137)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Pr="00662713" w:rsidR="008165BD" w:rsidRDefault="00AB6021" w14:paraId="6D844531" w14:textId="78C431D7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But perhaps t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 xml:space="preserve">he biggest problem with engaging Dutch companies in </w:t>
      </w:r>
      <w:r w:rsidRPr="00662713" w:rsidR="00FC4FAA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>evelopment cooperation is the lack of additionality. In other words, Dutch companies benefitting from the aid subsidy would have exported or invested anyway (Kamstra et al</w:t>
      </w:r>
      <w:r w:rsidR="000844A4">
        <w:rPr>
          <w:rFonts w:ascii="Times New Roman" w:hAnsi="Times New Roman" w:cs="Times New Roman"/>
          <w:sz w:val="22"/>
          <w:szCs w:val="22"/>
          <w:lang w:val="en-US"/>
        </w:rPr>
        <w:t>. 2022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 xml:space="preserve">). That implies wasting aid resources, extra profits for the involved companies and probably also market distortion. The IOB review </w:t>
      </w:r>
      <w:r w:rsidR="00640156">
        <w:rPr>
          <w:rFonts w:ascii="Times New Roman" w:hAnsi="Times New Roman" w:cs="Times New Roman"/>
          <w:sz w:val="22"/>
          <w:szCs w:val="22"/>
          <w:lang w:val="en-US"/>
        </w:rPr>
        <w:t xml:space="preserve">states 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>that there may be more additionality in the poorest countries</w:t>
      </w:r>
      <w:r w:rsidRPr="00662713" w:rsidR="009D25AA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62713" w:rsidR="009D25AA">
        <w:rPr>
          <w:rFonts w:ascii="Times New Roman" w:hAnsi="Times New Roman" w:cs="Times New Roman"/>
          <w:sz w:val="22"/>
          <w:szCs w:val="22"/>
          <w:lang w:val="en-US"/>
        </w:rPr>
        <w:t xml:space="preserve">However, 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 xml:space="preserve">most subsidies </w:t>
      </w:r>
      <w:r w:rsidR="000844A4">
        <w:rPr>
          <w:rFonts w:ascii="Times New Roman" w:hAnsi="Times New Roman" w:cs="Times New Roman"/>
          <w:sz w:val="22"/>
          <w:szCs w:val="22"/>
          <w:lang w:val="en-US"/>
        </w:rPr>
        <w:t xml:space="preserve">proved to </w:t>
      </w:r>
      <w:r w:rsidRPr="00662713" w:rsidR="00016818">
        <w:rPr>
          <w:rFonts w:ascii="Times New Roman" w:hAnsi="Times New Roman" w:cs="Times New Roman"/>
          <w:sz w:val="22"/>
          <w:szCs w:val="22"/>
          <w:lang w:val="en-US"/>
        </w:rPr>
        <w:t>go to activities in middle income countries.</w:t>
      </w:r>
      <w:r w:rsidRPr="00662713" w:rsidR="008165BD">
        <w:rPr>
          <w:rFonts w:ascii="Times New Roman" w:hAnsi="Times New Roman" w:cs="Times New Roman"/>
          <w:sz w:val="22"/>
          <w:szCs w:val="22"/>
          <w:lang w:val="en-US"/>
        </w:rPr>
        <w:t xml:space="preserve"> With regard to the </w:t>
      </w:r>
      <w:r w:rsidR="000844A4">
        <w:rPr>
          <w:rFonts w:ascii="Times New Roman" w:hAnsi="Times New Roman" w:cs="Times New Roman"/>
          <w:sz w:val="22"/>
          <w:szCs w:val="22"/>
          <w:lang w:val="en-US"/>
        </w:rPr>
        <w:t xml:space="preserve">Dutch Good Growth Fund, </w:t>
      </w:r>
      <w:r w:rsidRPr="00662713" w:rsidR="008165BD">
        <w:rPr>
          <w:rFonts w:ascii="Times New Roman" w:hAnsi="Times New Roman" w:cs="Times New Roman"/>
          <w:sz w:val="22"/>
          <w:szCs w:val="22"/>
          <w:lang w:val="en-US"/>
        </w:rPr>
        <w:t xml:space="preserve">there was probably some additionality from the perspective of </w:t>
      </w:r>
      <w:r w:rsidRPr="00662713" w:rsidR="00FC4FAA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662713" w:rsidR="008165BD">
        <w:rPr>
          <w:rFonts w:ascii="Times New Roman" w:hAnsi="Times New Roman" w:cs="Times New Roman"/>
          <w:sz w:val="22"/>
          <w:szCs w:val="22"/>
          <w:lang w:val="en-US"/>
        </w:rPr>
        <w:t>he Dutch companies, but this has displaced local production and employment (ITAD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2020</w:t>
      </w:r>
      <w:r w:rsidRPr="00662713" w:rsidR="008165BD">
        <w:rPr>
          <w:rFonts w:ascii="Times New Roman" w:hAnsi="Times New Roman" w:cs="Times New Roman"/>
          <w:sz w:val="22"/>
          <w:szCs w:val="22"/>
          <w:lang w:val="en-US"/>
        </w:rPr>
        <w:t>).</w:t>
      </w:r>
    </w:p>
    <w:p w:rsidRPr="00662713" w:rsidR="008165BD" w:rsidRDefault="000621DE" w14:paraId="54450A62" w14:textId="3001D2AA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So h</w:t>
      </w:r>
      <w:r w:rsidRPr="00662713" w:rsidR="008165BD">
        <w:rPr>
          <w:rFonts w:ascii="Times New Roman" w:hAnsi="Times New Roman" w:cs="Times New Roman"/>
          <w:sz w:val="22"/>
          <w:szCs w:val="22"/>
          <w:lang w:val="en-US"/>
        </w:rPr>
        <w:t xml:space="preserve">ow can the Dutch make a difference? </w:t>
      </w:r>
    </w:p>
    <w:p w:rsidRPr="00662713" w:rsidR="008165BD" w:rsidRDefault="000844A4" w14:paraId="036182A8" w14:textId="7BBC60F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It would be a big step to disentangle trade and aid.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Do not maintain the illusion that development of the poorest countries in the world can be enhanced by trade policy. </w:t>
      </w:r>
      <w:r w:rsidRPr="00662713" w:rsidR="00950F97">
        <w:rPr>
          <w:rFonts w:ascii="Times New Roman" w:hAnsi="Times New Roman" w:cs="Times New Roman"/>
          <w:sz w:val="22"/>
          <w:szCs w:val="22"/>
          <w:lang w:val="en-US"/>
        </w:rPr>
        <w:t xml:space="preserve">Nobel prize winner </w:t>
      </w:r>
      <w:r w:rsidRPr="00662713" w:rsidR="008165BD">
        <w:rPr>
          <w:rFonts w:ascii="Times New Roman" w:hAnsi="Times New Roman" w:cs="Times New Roman"/>
          <w:sz w:val="22"/>
          <w:szCs w:val="22"/>
          <w:lang w:val="en-US"/>
        </w:rPr>
        <w:t xml:space="preserve">Jan Tinbergen already wrote that effective policy requires that the number of objectives is equal to the number of instruments. It is not possible to have one instrument </w:t>
      </w:r>
      <w:r w:rsidR="00AB6021">
        <w:rPr>
          <w:rFonts w:ascii="Times New Roman" w:hAnsi="Times New Roman" w:cs="Times New Roman"/>
          <w:sz w:val="22"/>
          <w:szCs w:val="22"/>
          <w:lang w:val="en-US"/>
        </w:rPr>
        <w:t xml:space="preserve">for </w:t>
      </w:r>
      <w:r w:rsidRPr="00662713" w:rsidR="008165BD">
        <w:rPr>
          <w:rFonts w:ascii="Times New Roman" w:hAnsi="Times New Roman" w:cs="Times New Roman"/>
          <w:sz w:val="22"/>
          <w:szCs w:val="22"/>
          <w:lang w:val="en-US"/>
        </w:rPr>
        <w:t xml:space="preserve">two goals. Development cooperation greatly suffers if it is combined with trade policy. </w:t>
      </w:r>
    </w:p>
    <w:p w:rsidR="00662713" w:rsidRDefault="00950F97" w14:paraId="7D9178B8" w14:textId="3336579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There are many reasons to re-prioritize the 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 xml:space="preserve">original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>objectives of development cooperation: sustainable economic development and poverty reduction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B6021">
        <w:rPr>
          <w:rFonts w:ascii="Times New Roman" w:hAnsi="Times New Roman" w:cs="Times New Roman"/>
          <w:sz w:val="22"/>
          <w:szCs w:val="22"/>
          <w:lang w:val="en-US"/>
        </w:rPr>
        <w:t>(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and </w:t>
      </w:r>
      <w:r w:rsidR="00AB6021">
        <w:rPr>
          <w:rFonts w:ascii="Times New Roman" w:hAnsi="Times New Roman" w:cs="Times New Roman"/>
          <w:sz w:val="22"/>
          <w:szCs w:val="22"/>
          <w:lang w:val="en-US"/>
        </w:rPr>
        <w:t xml:space="preserve">of course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to </w:t>
      </w:r>
      <w:r w:rsidR="00AB6021">
        <w:rPr>
          <w:rFonts w:ascii="Times New Roman" w:hAnsi="Times New Roman" w:cs="Times New Roman"/>
          <w:sz w:val="22"/>
          <w:szCs w:val="22"/>
          <w:lang w:val="en-US"/>
        </w:rPr>
        <w:t>assign a higher budget to it)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Aid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is a matter of justice and of promoting peace and stability. 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Aid should mitigate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>global inequality</w:t>
      </w:r>
      <w:r w:rsidR="00AB6021">
        <w:rPr>
          <w:rFonts w:ascii="Times New Roman" w:hAnsi="Times New Roman" w:cs="Times New Roman"/>
          <w:sz w:val="22"/>
          <w:szCs w:val="22"/>
          <w:lang w:val="en-US"/>
        </w:rPr>
        <w:t xml:space="preserve">, which is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partly caused by colonialism 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and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by </w:t>
      </w:r>
      <w:r w:rsidRPr="00662713" w:rsidR="00662713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accompanying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exploitation of natural 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and human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resources 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by the rich countries.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id should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also 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compensate for the very high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>CO</w:t>
      </w:r>
      <w:r w:rsidRPr="00662713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2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 emiss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ons 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>by rich countries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, both in the past and still today. The resulting 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climate change affects the poorest </w:t>
      </w:r>
      <w:r w:rsidR="00662713">
        <w:rPr>
          <w:rFonts w:ascii="Times New Roman" w:hAnsi="Times New Roman" w:cs="Times New Roman"/>
          <w:sz w:val="22"/>
          <w:szCs w:val="22"/>
          <w:lang w:val="en-US"/>
        </w:rPr>
        <w:t xml:space="preserve">countries and regions 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of the world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>disproportionally.</w:t>
      </w:r>
      <w:r w:rsidRPr="00662713" w:rsidR="007213D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62713">
        <w:rPr>
          <w:rFonts w:ascii="Times New Roman" w:hAnsi="Times New Roman" w:cs="Times New Roman"/>
          <w:sz w:val="22"/>
          <w:szCs w:val="22"/>
          <w:lang w:val="en-US"/>
        </w:rPr>
        <w:t xml:space="preserve">The absence of aid for climate change mitigation and adaptation will cause impoverishment, instability and an increase in migration flows. </w:t>
      </w:r>
    </w:p>
    <w:p w:rsidR="008165BD" w:rsidRDefault="008165BD" w14:paraId="6290455E" w14:textId="202E785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Dutch aid can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 xml:space="preserve">become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effective if it focuses on the poorest countries, and uses instruments that have proven </w:t>
      </w:r>
      <w:r w:rsidRPr="00662713" w:rsidR="009D25AA">
        <w:rPr>
          <w:rFonts w:ascii="Times New Roman" w:hAnsi="Times New Roman" w:cs="Times New Roman"/>
          <w:sz w:val="22"/>
          <w:szCs w:val="22"/>
          <w:lang w:val="en-US"/>
        </w:rPr>
        <w:t xml:space="preserve">to be </w:t>
      </w:r>
      <w:r w:rsidRPr="00662713">
        <w:rPr>
          <w:rFonts w:ascii="Times New Roman" w:hAnsi="Times New Roman" w:cs="Times New Roman"/>
          <w:sz w:val="22"/>
          <w:szCs w:val="22"/>
          <w:lang w:val="en-US"/>
        </w:rPr>
        <w:t xml:space="preserve">effective: budget support, aid for health and education, and aid for social protection </w:t>
      </w:r>
      <w:proofErr w:type="spellStart"/>
      <w:r w:rsidRPr="00662713">
        <w:rPr>
          <w:rFonts w:ascii="Times New Roman" w:hAnsi="Times New Roman" w:cs="Times New Roman"/>
          <w:sz w:val="22"/>
          <w:szCs w:val="22"/>
          <w:lang w:val="en-US"/>
        </w:rPr>
        <w:t>programmes</w:t>
      </w:r>
      <w:proofErr w:type="spellEnd"/>
      <w:r w:rsidR="003F257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62713" w:rsidR="00950F97">
        <w:rPr>
          <w:rFonts w:ascii="Times New Roman" w:hAnsi="Times New Roman" w:cs="Times New Roman"/>
          <w:sz w:val="22"/>
          <w:szCs w:val="22"/>
          <w:lang w:val="en-US"/>
        </w:rPr>
        <w:t xml:space="preserve">In addition, a much larger effort is required </w:t>
      </w:r>
      <w:r w:rsidR="00AB6021">
        <w:rPr>
          <w:rFonts w:ascii="Times New Roman" w:hAnsi="Times New Roman" w:cs="Times New Roman"/>
          <w:sz w:val="22"/>
          <w:szCs w:val="22"/>
          <w:lang w:val="en-US"/>
        </w:rPr>
        <w:t xml:space="preserve">for </w:t>
      </w:r>
      <w:r w:rsidRPr="00662713" w:rsidR="00950F97">
        <w:rPr>
          <w:rFonts w:ascii="Times New Roman" w:hAnsi="Times New Roman" w:cs="Times New Roman"/>
          <w:sz w:val="22"/>
          <w:szCs w:val="22"/>
          <w:lang w:val="en-US"/>
        </w:rPr>
        <w:t xml:space="preserve">climate mitigation and </w:t>
      </w:r>
      <w:r w:rsidR="00AB6021">
        <w:rPr>
          <w:rFonts w:ascii="Times New Roman" w:hAnsi="Times New Roman" w:cs="Times New Roman"/>
          <w:sz w:val="22"/>
          <w:szCs w:val="22"/>
          <w:lang w:val="en-US"/>
        </w:rPr>
        <w:t xml:space="preserve">for </w:t>
      </w:r>
      <w:r w:rsidRPr="00662713" w:rsidR="00950F97">
        <w:rPr>
          <w:rFonts w:ascii="Times New Roman" w:hAnsi="Times New Roman" w:cs="Times New Roman"/>
          <w:sz w:val="22"/>
          <w:szCs w:val="22"/>
          <w:lang w:val="en-US"/>
        </w:rPr>
        <w:t>helping countries with adapting to climate change</w:t>
      </w:r>
      <w:r w:rsidR="003F257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621DE">
        <w:rPr>
          <w:rFonts w:ascii="Times New Roman" w:hAnsi="Times New Roman" w:cs="Times New Roman"/>
          <w:sz w:val="22"/>
          <w:szCs w:val="22"/>
          <w:lang w:val="en-US"/>
        </w:rPr>
        <w:t>(several IOB evaluations and reports by AIV)</w:t>
      </w:r>
      <w:r w:rsidRPr="00662713" w:rsidR="000621DE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62713" w:rsidR="00950F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Pr="00DA0426" w:rsidR="00DA0426" w:rsidP="00DA0426" w:rsidRDefault="00DA0426" w14:paraId="6AFA4072" w14:textId="11B3157B">
      <w:pPr>
        <w:pStyle w:val="Normaalweb"/>
        <w:jc w:val="center"/>
        <w:rPr>
          <w:sz w:val="20"/>
          <w:szCs w:val="20"/>
        </w:rPr>
      </w:pPr>
      <w:proofErr w:type="spellStart"/>
      <w:r w:rsidRPr="00DA0426">
        <w:rPr>
          <w:sz w:val="20"/>
          <w:szCs w:val="20"/>
        </w:rPr>
        <w:t>Bibliography</w:t>
      </w:r>
      <w:proofErr w:type="spellEnd"/>
    </w:p>
    <w:p w:rsidR="00DA0426" w:rsidP="00DA0426" w:rsidRDefault="00DA0426" w14:paraId="6B1BBEF1" w14:textId="77777777">
      <w:pPr>
        <w:pStyle w:val="Normaalweb"/>
        <w:spacing w:before="0" w:beforeAutospacing="0" w:after="0" w:afterAutospacing="0"/>
        <w:ind w:left="448" w:hanging="448"/>
        <w:rPr>
          <w:sz w:val="20"/>
          <w:szCs w:val="20"/>
          <w:lang w:val="en-US"/>
        </w:rPr>
      </w:pPr>
      <w:r w:rsidRPr="00DA0426">
        <w:rPr>
          <w:sz w:val="20"/>
          <w:szCs w:val="20"/>
        </w:rPr>
        <w:t xml:space="preserve">De Groot, Martine and Bart Van Rijsbergen. </w:t>
      </w:r>
      <w:r w:rsidRPr="00DA0426">
        <w:rPr>
          <w:sz w:val="20"/>
          <w:szCs w:val="20"/>
          <w:lang w:val="en-US"/>
        </w:rPr>
        <w:t>2021</w:t>
      </w:r>
      <w:r w:rsidRPr="00DA0426">
        <w:rPr>
          <w:i/>
          <w:iCs/>
          <w:sz w:val="20"/>
          <w:szCs w:val="20"/>
          <w:lang w:val="en-US"/>
        </w:rPr>
        <w:t>. Coherence Or Co-Existence? A Study on the Implementation of the Aid, Trade and Investment Agenda in Three Partner Countries: Bangladesh, Ethiopia and Kenya</w:t>
      </w:r>
      <w:r w:rsidRPr="00DA0426">
        <w:rPr>
          <w:sz w:val="20"/>
          <w:szCs w:val="20"/>
          <w:lang w:val="en-US"/>
        </w:rPr>
        <w:t>.</w:t>
      </w:r>
    </w:p>
    <w:p w:rsidRPr="00DA0426" w:rsidR="00DA0426" w:rsidP="00DA0426" w:rsidRDefault="00DA0426" w14:paraId="69711CCD" w14:textId="6B064897">
      <w:pPr>
        <w:pStyle w:val="Normaalweb"/>
        <w:spacing w:before="0" w:beforeAutospacing="0" w:after="0" w:afterAutospacing="0"/>
        <w:ind w:left="448" w:hanging="448"/>
        <w:rPr>
          <w:sz w:val="20"/>
          <w:szCs w:val="20"/>
          <w:lang w:val="en-US"/>
        </w:rPr>
      </w:pPr>
      <w:r w:rsidRPr="00DA0426">
        <w:rPr>
          <w:sz w:val="20"/>
          <w:szCs w:val="20"/>
          <w:lang w:val="en-US"/>
        </w:rPr>
        <w:t>ITAD. 2020</w:t>
      </w:r>
      <w:r w:rsidRPr="00DA0426">
        <w:rPr>
          <w:i/>
          <w:iCs/>
          <w:sz w:val="20"/>
          <w:szCs w:val="20"/>
          <w:lang w:val="en-US"/>
        </w:rPr>
        <w:t>. Evaluation of the Dutch Good Growth Fund: Final Report</w:t>
      </w:r>
      <w:r w:rsidRPr="00DA0426">
        <w:rPr>
          <w:sz w:val="20"/>
          <w:szCs w:val="20"/>
          <w:lang w:val="en-US"/>
        </w:rPr>
        <w:t>.</w:t>
      </w:r>
    </w:p>
    <w:p w:rsidRPr="00DA0426" w:rsidR="00DA0426" w:rsidP="00DA0426" w:rsidRDefault="00DA0426" w14:paraId="336AC1D6" w14:textId="77777777">
      <w:pPr>
        <w:pStyle w:val="Normaalweb"/>
        <w:spacing w:before="0" w:beforeAutospacing="0" w:after="0" w:afterAutospacing="0"/>
        <w:ind w:left="448" w:hanging="448"/>
        <w:rPr>
          <w:sz w:val="20"/>
          <w:szCs w:val="20"/>
          <w:lang w:val="en-US"/>
        </w:rPr>
      </w:pPr>
      <w:proofErr w:type="spellStart"/>
      <w:r w:rsidRPr="00DA0426">
        <w:rPr>
          <w:sz w:val="20"/>
          <w:szCs w:val="20"/>
          <w:lang w:val="en-US"/>
        </w:rPr>
        <w:t>Jepma</w:t>
      </w:r>
      <w:proofErr w:type="spellEnd"/>
      <w:r w:rsidRPr="00DA0426">
        <w:rPr>
          <w:sz w:val="20"/>
          <w:szCs w:val="20"/>
          <w:lang w:val="en-US"/>
        </w:rPr>
        <w:t>, C. J. 1991.</w:t>
      </w:r>
      <w:r w:rsidRPr="00DA0426">
        <w:rPr>
          <w:i/>
          <w:iCs/>
          <w:sz w:val="20"/>
          <w:szCs w:val="20"/>
          <w:lang w:val="en-US"/>
        </w:rPr>
        <w:t xml:space="preserve"> The Tying of Aid</w:t>
      </w:r>
      <w:r w:rsidRPr="00DA0426">
        <w:rPr>
          <w:sz w:val="20"/>
          <w:szCs w:val="20"/>
          <w:lang w:val="en-US"/>
        </w:rPr>
        <w:t xml:space="preserve">. Paris: Development Centre of the </w:t>
      </w:r>
      <w:proofErr w:type="spellStart"/>
      <w:r w:rsidRPr="00DA0426">
        <w:rPr>
          <w:sz w:val="20"/>
          <w:szCs w:val="20"/>
          <w:lang w:val="en-US"/>
        </w:rPr>
        <w:t>Organisation</w:t>
      </w:r>
      <w:proofErr w:type="spellEnd"/>
      <w:r w:rsidRPr="00DA0426">
        <w:rPr>
          <w:sz w:val="20"/>
          <w:szCs w:val="20"/>
          <w:lang w:val="en-US"/>
        </w:rPr>
        <w:t xml:space="preserve"> for Economic Co-operation and Development ;.</w:t>
      </w:r>
    </w:p>
    <w:p w:rsidRPr="00DA0426" w:rsidR="00DA0426" w:rsidP="00DA0426" w:rsidRDefault="00DA0426" w14:paraId="219AEEA9" w14:textId="77777777">
      <w:pPr>
        <w:pStyle w:val="Normaalweb"/>
        <w:spacing w:before="0" w:beforeAutospacing="0" w:after="0" w:afterAutospacing="0"/>
        <w:ind w:left="448" w:hanging="448"/>
        <w:rPr>
          <w:sz w:val="20"/>
          <w:szCs w:val="20"/>
        </w:rPr>
      </w:pPr>
      <w:r w:rsidRPr="00DA0426">
        <w:rPr>
          <w:sz w:val="20"/>
          <w:szCs w:val="20"/>
        </w:rPr>
        <w:t xml:space="preserve">Kamstra, Jelmer, Alexander </w:t>
      </w:r>
      <w:proofErr w:type="spellStart"/>
      <w:r w:rsidRPr="00DA0426">
        <w:rPr>
          <w:sz w:val="20"/>
          <w:szCs w:val="20"/>
        </w:rPr>
        <w:t>Otgaar</w:t>
      </w:r>
      <w:proofErr w:type="spellEnd"/>
      <w:r w:rsidRPr="00DA0426">
        <w:rPr>
          <w:sz w:val="20"/>
          <w:szCs w:val="20"/>
        </w:rPr>
        <w:t>, Michelle Homans, and Peter Henk Eshuis. 2022</w:t>
      </w:r>
      <w:r w:rsidRPr="00DA0426">
        <w:rPr>
          <w:i/>
          <w:iCs/>
          <w:sz w:val="20"/>
          <w:szCs w:val="20"/>
        </w:rPr>
        <w:t>. Gedeelde Belangen, Wederzijds Profijt? Beleidsdoorlichting BHOS-Begroting Art. 1. Eindrapport</w:t>
      </w:r>
      <w:r w:rsidRPr="00DA0426">
        <w:rPr>
          <w:sz w:val="20"/>
          <w:szCs w:val="20"/>
        </w:rPr>
        <w:t>. Den Haag: IOB (Directie Internationaal Onderzoek en Beleidsevaluatie), Ministerie van Buitenlandse Zaken.</w:t>
      </w:r>
    </w:p>
    <w:p w:rsidRPr="00DA0426" w:rsidR="00DA0426" w:rsidP="00DA0426" w:rsidRDefault="00DA0426" w14:paraId="4FC27A8C" w14:textId="77777777">
      <w:pPr>
        <w:pStyle w:val="Normaalweb"/>
        <w:spacing w:before="0" w:beforeAutospacing="0" w:after="0" w:afterAutospacing="0"/>
        <w:ind w:left="448" w:hanging="448"/>
        <w:rPr>
          <w:sz w:val="20"/>
          <w:szCs w:val="20"/>
          <w:lang w:val="en-US"/>
        </w:rPr>
      </w:pPr>
      <w:r w:rsidRPr="00DA0426">
        <w:rPr>
          <w:sz w:val="20"/>
          <w:szCs w:val="20"/>
          <w:lang w:val="en-US"/>
        </w:rPr>
        <w:t>Meeks, Polly. 2018</w:t>
      </w:r>
      <w:r w:rsidRPr="00DA0426">
        <w:rPr>
          <w:i/>
          <w:iCs/>
          <w:sz w:val="20"/>
          <w:szCs w:val="20"/>
          <w:lang w:val="en-US"/>
        </w:rPr>
        <w:t>. Development, Untied: Unleashing the Catalytic Power of Official Development Assistance through Renewed Action on Untying</w:t>
      </w:r>
      <w:r w:rsidRPr="00DA0426">
        <w:rPr>
          <w:sz w:val="20"/>
          <w:szCs w:val="20"/>
          <w:lang w:val="en-US"/>
        </w:rPr>
        <w:t>.</w:t>
      </w:r>
    </w:p>
    <w:p w:rsidRPr="00DA0426" w:rsidR="00DA0426" w:rsidP="00DA0426" w:rsidRDefault="00DA0426" w14:paraId="72E42CB1" w14:textId="77777777">
      <w:pPr>
        <w:pStyle w:val="Normaalweb"/>
        <w:spacing w:before="0" w:beforeAutospacing="0" w:after="0" w:afterAutospacing="0"/>
        <w:ind w:left="448" w:hanging="448"/>
        <w:rPr>
          <w:sz w:val="20"/>
          <w:szCs w:val="20"/>
        </w:rPr>
      </w:pPr>
      <w:r w:rsidRPr="00DA0426">
        <w:rPr>
          <w:sz w:val="20"/>
          <w:szCs w:val="20"/>
        </w:rPr>
        <w:lastRenderedPageBreak/>
        <w:t>Ministerie van Buitenlandse Zaken. 2022</w:t>
      </w:r>
      <w:r w:rsidRPr="00DA0426">
        <w:rPr>
          <w:i/>
          <w:iCs/>
          <w:sz w:val="20"/>
          <w:szCs w:val="20"/>
        </w:rPr>
        <w:t>. Doen Waar Nederland Goed in is: Strategie Voor Buitenlandse Handel &amp; Ontwikkelingssamenwerking</w:t>
      </w:r>
      <w:r w:rsidRPr="00DA0426">
        <w:rPr>
          <w:sz w:val="20"/>
          <w:szCs w:val="20"/>
        </w:rPr>
        <w:t>. Den Haag: Ministerie van Buitenlandse Zaken.</w:t>
      </w:r>
    </w:p>
    <w:p w:rsidRPr="00DA0426" w:rsidR="00DA0426" w:rsidP="00DA0426" w:rsidRDefault="00DA0426" w14:paraId="3693685B" w14:textId="77777777">
      <w:pPr>
        <w:pStyle w:val="Normaalweb"/>
        <w:spacing w:before="0" w:beforeAutospacing="0" w:after="0" w:afterAutospacing="0"/>
        <w:ind w:left="448" w:hanging="448"/>
        <w:rPr>
          <w:sz w:val="20"/>
          <w:szCs w:val="20"/>
        </w:rPr>
      </w:pPr>
      <w:r w:rsidRPr="00DA0426">
        <w:rPr>
          <w:sz w:val="20"/>
          <w:szCs w:val="20"/>
        </w:rPr>
        <w:t xml:space="preserve">Van Westen, Guus and Annelies Zoomers. 2014. "Hulp En Handel: Over Verantwoord Ondernemen En Duurzame Ontwikkeling in Azië, Afrika En Latijns Amerika." In </w:t>
      </w:r>
      <w:r w:rsidRPr="00DA0426">
        <w:rPr>
          <w:i/>
          <w:iCs/>
          <w:sz w:val="20"/>
          <w:szCs w:val="20"/>
        </w:rPr>
        <w:t>Hoe Nu Verder? 65 Jaar Nederlandse Ontwikkelingssamenwerking</w:t>
      </w:r>
      <w:r w:rsidRPr="00DA0426">
        <w:rPr>
          <w:sz w:val="20"/>
          <w:szCs w:val="20"/>
        </w:rPr>
        <w:t xml:space="preserve">, </w:t>
      </w:r>
      <w:proofErr w:type="spellStart"/>
      <w:r w:rsidRPr="00DA0426">
        <w:rPr>
          <w:sz w:val="20"/>
          <w:szCs w:val="20"/>
        </w:rPr>
        <w:t>edited</w:t>
      </w:r>
      <w:proofErr w:type="spellEnd"/>
      <w:r w:rsidRPr="00DA0426">
        <w:rPr>
          <w:sz w:val="20"/>
          <w:szCs w:val="20"/>
        </w:rPr>
        <w:t xml:space="preserve"> by Stefan Verwer, Lau Schulpen and </w:t>
      </w:r>
      <w:proofErr w:type="spellStart"/>
      <w:r w:rsidRPr="00DA0426">
        <w:rPr>
          <w:sz w:val="20"/>
          <w:szCs w:val="20"/>
        </w:rPr>
        <w:t>Ruerd</w:t>
      </w:r>
      <w:proofErr w:type="spellEnd"/>
      <w:r w:rsidRPr="00DA0426">
        <w:rPr>
          <w:sz w:val="20"/>
          <w:szCs w:val="20"/>
        </w:rPr>
        <w:t xml:space="preserve"> Ruben, 126-137. Arnhem: LM </w:t>
      </w:r>
      <w:proofErr w:type="spellStart"/>
      <w:r w:rsidRPr="00DA0426">
        <w:rPr>
          <w:sz w:val="20"/>
          <w:szCs w:val="20"/>
        </w:rPr>
        <w:t>Publishers</w:t>
      </w:r>
      <w:proofErr w:type="spellEnd"/>
      <w:r w:rsidRPr="00DA0426">
        <w:rPr>
          <w:sz w:val="20"/>
          <w:szCs w:val="20"/>
        </w:rPr>
        <w:t>.</w:t>
      </w:r>
    </w:p>
    <w:p w:rsidRPr="00662713" w:rsidR="00F34FDA" w:rsidP="00DA0426" w:rsidRDefault="00DA0426" w14:paraId="632B723A" w14:textId="74D104D3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DA0426">
        <w:rPr>
          <w:rFonts w:ascii="Times New Roman" w:hAnsi="Times New Roman" w:eastAsia="Times New Roman" w:cs="Times New Roman"/>
          <w:sz w:val="22"/>
        </w:rPr>
        <w:t> </w:t>
      </w:r>
    </w:p>
    <w:sectPr w:rsidRPr="00662713" w:rsidR="00F34FD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40980"/>
    <w:multiLevelType w:val="hybridMultilevel"/>
    <w:tmpl w:val="532082A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8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10"/>
    <w:rsid w:val="00016818"/>
    <w:rsid w:val="000621DE"/>
    <w:rsid w:val="00076B2A"/>
    <w:rsid w:val="000844A4"/>
    <w:rsid w:val="000A59D6"/>
    <w:rsid w:val="00170B89"/>
    <w:rsid w:val="00173FBB"/>
    <w:rsid w:val="001839A7"/>
    <w:rsid w:val="00226DC2"/>
    <w:rsid w:val="00236AB7"/>
    <w:rsid w:val="00282C76"/>
    <w:rsid w:val="003F2574"/>
    <w:rsid w:val="003F5CA9"/>
    <w:rsid w:val="00421010"/>
    <w:rsid w:val="00452D28"/>
    <w:rsid w:val="00470175"/>
    <w:rsid w:val="00640156"/>
    <w:rsid w:val="00662713"/>
    <w:rsid w:val="007068A6"/>
    <w:rsid w:val="007213DF"/>
    <w:rsid w:val="0080780D"/>
    <w:rsid w:val="008165BD"/>
    <w:rsid w:val="00950F97"/>
    <w:rsid w:val="00995862"/>
    <w:rsid w:val="009A02BC"/>
    <w:rsid w:val="009D25AA"/>
    <w:rsid w:val="00AB6021"/>
    <w:rsid w:val="00BD1BFE"/>
    <w:rsid w:val="00BD73BC"/>
    <w:rsid w:val="00C3527B"/>
    <w:rsid w:val="00D23B02"/>
    <w:rsid w:val="00D62339"/>
    <w:rsid w:val="00D7418F"/>
    <w:rsid w:val="00DA0426"/>
    <w:rsid w:val="00DD1188"/>
    <w:rsid w:val="00E30AE6"/>
    <w:rsid w:val="00EF1B9A"/>
    <w:rsid w:val="00F34FDA"/>
    <w:rsid w:val="00F8214D"/>
    <w:rsid w:val="00FC4FAA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29E2"/>
  <w15:chartTrackingRefBased/>
  <w15:docId w15:val="{A1C39C4C-C1F6-4EF2-9361-EEF11CF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1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1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1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1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1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1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1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1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1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1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1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10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10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10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10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10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10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1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1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1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10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10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10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1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10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1010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02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02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02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02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02BC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DA04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1298</ap:Words>
  <ap:Characters>7143</ap:Characters>
  <ap:DocSecurity>0</ap:DocSecurity>
  <ap:Lines>59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2024-10-15T12:19:00.0000000Z</dcterms:created>
  <dcterms:modified xsi:type="dcterms:W3CDTF">2024-10-17T14:46:00.0000000Z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WProjectId">
    <vt:lpwstr>ap:626815988f0837f20788d89c</vt:lpwstr>
  </property>
</Properties>
</file>