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77C4" w:rsidR="003877C4" w:rsidP="003877C4" w:rsidRDefault="003877C4" w14:paraId="7A52E42B" w14:textId="4F8FC6EA">
      <w:pPr>
        <w:pStyle w:val="Geenafstand"/>
        <w:rPr>
          <w:b/>
          <w:bCs/>
        </w:rPr>
      </w:pPr>
      <w:r w:rsidRPr="003877C4">
        <w:rPr>
          <w:b/>
          <w:bCs/>
        </w:rPr>
        <w:t>AH 311</w:t>
      </w:r>
    </w:p>
    <w:p w:rsidR="003877C4" w:rsidP="003877C4" w:rsidRDefault="003877C4" w14:paraId="72F9A51E" w14:textId="1C2EEDF7">
      <w:pPr>
        <w:pStyle w:val="Geenafstand"/>
        <w:rPr>
          <w:b/>
          <w:bCs/>
        </w:rPr>
      </w:pPr>
      <w:r w:rsidRPr="003877C4">
        <w:rPr>
          <w:b/>
          <w:bCs/>
        </w:rPr>
        <w:t>2024Z14051</w:t>
      </w:r>
    </w:p>
    <w:p w:rsidRPr="003877C4" w:rsidR="003877C4" w:rsidP="003877C4" w:rsidRDefault="003877C4" w14:paraId="0849A3C4" w14:textId="77777777">
      <w:pPr>
        <w:pStyle w:val="Geenafstand"/>
        <w:rPr>
          <w:b/>
          <w:bCs/>
        </w:rPr>
      </w:pPr>
    </w:p>
    <w:p w:rsidRPr="00A71055" w:rsidR="003877C4" w:rsidP="007B1AD8" w:rsidRDefault="003877C4" w14:paraId="37F0B53E" w14:textId="5A29D1ED">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Struycken</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17 oktober 2024)</w:t>
      </w:r>
    </w:p>
    <w:p w:rsidRPr="001D4184" w:rsidR="003877C4" w:rsidP="000B0079" w:rsidRDefault="003877C4" w14:paraId="54AE3FE5" w14:textId="10F05EFF">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rFonts w:ascii="Times New Roman" w:hAnsi="Times New Roman"/>
          <w:sz w:val="24"/>
        </w:rPr>
        <w:t xml:space="preserve"> 280</w:t>
      </w:r>
    </w:p>
    <w:p w:rsidRPr="00A71055" w:rsidR="003877C4" w:rsidP="007B1AD8" w:rsidRDefault="003877C4" w14:paraId="14192EA3" w14:textId="2D349113">
      <w:pPr>
        <w:rPr>
          <w:rFonts w:ascii="Times New Roman" w:hAnsi="Times New Roman"/>
          <w:bCs/>
          <w:sz w:val="24"/>
          <w:szCs w:val="24"/>
        </w:rPr>
      </w:pPr>
    </w:p>
    <w:p w:rsidRPr="001048F2" w:rsidR="003877C4" w:rsidP="003877C4" w:rsidRDefault="003877C4" w14:paraId="75E015C5" w14:textId="5D97F9F7">
      <w:pPr>
        <w:rPr>
          <w:rFonts w:eastAsia="Times New Roman" w:cs="Arial"/>
          <w:b/>
          <w:bCs/>
          <w:color w:val="212529"/>
        </w:rPr>
      </w:pPr>
    </w:p>
    <w:p w:rsidRPr="001048F2" w:rsidR="003877C4" w:rsidP="003877C4" w:rsidRDefault="003877C4" w14:paraId="59083989" w14:textId="77777777">
      <w:pPr>
        <w:rPr>
          <w:b/>
          <w:bCs/>
        </w:rPr>
      </w:pPr>
      <w:r w:rsidRPr="001048F2">
        <w:rPr>
          <w:b/>
          <w:bCs/>
        </w:rPr>
        <w:t>Vraag 1</w:t>
      </w:r>
    </w:p>
    <w:p w:rsidRPr="001048F2" w:rsidR="003877C4" w:rsidP="003877C4" w:rsidRDefault="003877C4" w14:paraId="2B94169C" w14:textId="77777777">
      <w:pPr>
        <w:rPr>
          <w:b/>
          <w:bCs/>
        </w:rPr>
      </w:pPr>
      <w:r w:rsidRPr="001048F2">
        <w:rPr>
          <w:b/>
          <w:bCs/>
        </w:rPr>
        <w:t>Hebt u kennisgenomen van het bericht ‘Een leeg shirt voor de 20-jarige voetballer, want die mag geen reclame maken voor een gokwebsite’?</w:t>
      </w:r>
      <w:r w:rsidRPr="001048F2">
        <w:rPr>
          <w:rStyle w:val="Voetnootmarkering"/>
          <w:b/>
          <w:bCs/>
        </w:rPr>
        <w:footnoteReference w:id="1"/>
      </w:r>
      <w:r w:rsidRPr="001048F2">
        <w:rPr>
          <w:b/>
          <w:bCs/>
        </w:rPr>
        <w:t xml:space="preserve"> </w:t>
      </w:r>
    </w:p>
    <w:p w:rsidR="003877C4" w:rsidP="003877C4" w:rsidRDefault="003877C4" w14:paraId="6B343057" w14:textId="77777777"/>
    <w:p w:rsidRPr="001048F2" w:rsidR="003877C4" w:rsidP="003877C4" w:rsidRDefault="003877C4" w14:paraId="4C2F795C" w14:textId="77777777">
      <w:pPr>
        <w:rPr>
          <w:b/>
          <w:bCs/>
        </w:rPr>
      </w:pPr>
      <w:r w:rsidRPr="001048F2">
        <w:rPr>
          <w:b/>
          <w:bCs/>
        </w:rPr>
        <w:t xml:space="preserve">Antwoord </w:t>
      </w:r>
      <w:r>
        <w:rPr>
          <w:b/>
          <w:bCs/>
        </w:rPr>
        <w:t xml:space="preserve">op vraag </w:t>
      </w:r>
      <w:r w:rsidRPr="001048F2">
        <w:rPr>
          <w:b/>
          <w:bCs/>
        </w:rPr>
        <w:t>1</w:t>
      </w:r>
    </w:p>
    <w:p w:rsidR="003877C4" w:rsidP="003877C4" w:rsidRDefault="003877C4" w14:paraId="544F8CB9" w14:textId="77777777">
      <w:r>
        <w:t xml:space="preserve">Ja. </w:t>
      </w:r>
    </w:p>
    <w:p w:rsidR="003877C4" w:rsidP="003877C4" w:rsidRDefault="003877C4" w14:paraId="0AD667EE" w14:textId="77777777"/>
    <w:p w:rsidRPr="001048F2" w:rsidR="003877C4" w:rsidP="003877C4" w:rsidRDefault="003877C4" w14:paraId="5E5DDD51" w14:textId="77777777">
      <w:pPr>
        <w:rPr>
          <w:b/>
          <w:bCs/>
        </w:rPr>
      </w:pPr>
      <w:r w:rsidRPr="001048F2">
        <w:rPr>
          <w:b/>
          <w:bCs/>
        </w:rPr>
        <w:t>Vraag 2</w:t>
      </w:r>
    </w:p>
    <w:p w:rsidRPr="001048F2" w:rsidR="003877C4" w:rsidP="003877C4" w:rsidRDefault="003877C4" w14:paraId="52004DAF" w14:textId="77777777">
      <w:pPr>
        <w:rPr>
          <w:b/>
          <w:bCs/>
        </w:rPr>
      </w:pPr>
      <w:r w:rsidRPr="001048F2">
        <w:rPr>
          <w:b/>
          <w:bCs/>
        </w:rPr>
        <w:t>Geldt het verbod op sponsoring door gokbedrijven in de sport vanaf 1 juli 2025 ook voor amateurclubs, zoals het ook voor professionele clubs zal gelden? Zo ja, kunt u toelichten hoe dit in de regelgeving is verankerd? Zo nee, nu de Kamer helder is geweest over het verbieden van online gokreclame in de sport, kunt u dit zo snel mogelijk geheel in orde maken?</w:t>
      </w:r>
    </w:p>
    <w:p w:rsidR="003877C4" w:rsidP="003877C4" w:rsidRDefault="003877C4" w14:paraId="70B10392" w14:textId="77777777"/>
    <w:p w:rsidRPr="001048F2" w:rsidR="003877C4" w:rsidP="003877C4" w:rsidRDefault="003877C4" w14:paraId="51E2DF70" w14:textId="77777777">
      <w:pPr>
        <w:rPr>
          <w:b/>
          <w:bCs/>
        </w:rPr>
      </w:pPr>
      <w:r w:rsidRPr="001048F2">
        <w:rPr>
          <w:b/>
          <w:bCs/>
        </w:rPr>
        <w:t>Vraag 3</w:t>
      </w:r>
    </w:p>
    <w:p w:rsidRPr="001048F2" w:rsidR="003877C4" w:rsidP="003877C4" w:rsidRDefault="003877C4" w14:paraId="07A2BF02" w14:textId="77777777">
      <w:pPr>
        <w:rPr>
          <w:b/>
          <w:bCs/>
        </w:rPr>
      </w:pPr>
      <w:r w:rsidRPr="001048F2">
        <w:rPr>
          <w:b/>
          <w:bCs/>
        </w:rPr>
        <w:t>Zijn de mogelijkheden die er in België zijn, namelijk het verplaatsen van sponsoring richting amateurclubs of omzeilende constructies zoals het vormen van communities en foundations, om mazen in de wet te vinden, in Nederland verboden? Zo nee, bent u bereid maatregelen te nemen?</w:t>
      </w:r>
    </w:p>
    <w:p w:rsidR="003877C4" w:rsidP="003877C4" w:rsidRDefault="003877C4" w14:paraId="098651BF" w14:textId="77777777"/>
    <w:p w:rsidRPr="001048F2" w:rsidR="003877C4" w:rsidP="003877C4" w:rsidRDefault="003877C4" w14:paraId="00FAD1B3" w14:textId="77777777">
      <w:pPr>
        <w:rPr>
          <w:b/>
          <w:bCs/>
        </w:rPr>
      </w:pPr>
      <w:r w:rsidRPr="001048F2">
        <w:rPr>
          <w:b/>
          <w:bCs/>
        </w:rPr>
        <w:t>Antwoord op vragen 2 en 3</w:t>
      </w:r>
    </w:p>
    <w:p w:rsidR="003877C4" w:rsidP="003877C4" w:rsidRDefault="003877C4" w14:paraId="314B742E" w14:textId="77777777">
      <w:r>
        <w:t xml:space="preserve">Op grond van artikel II, lid 1, sub a van het Besluit </w:t>
      </w:r>
      <w:r w:rsidRPr="00823103">
        <w:t>ongerichte reclame kansspelen op afstand</w:t>
      </w:r>
      <w:r w:rsidDel="00823103">
        <w:t xml:space="preserve"> </w:t>
      </w:r>
      <w:r>
        <w:t xml:space="preserve">(Besluit orka) is het vanaf 1 juli 2025 verboden voor vergunde aanbieders </w:t>
      </w:r>
      <w:r>
        <w:lastRenderedPageBreak/>
        <w:t>van kansspelen op afstand om de sport te sponsoren.</w:t>
      </w:r>
      <w:r>
        <w:rPr>
          <w:rStyle w:val="Voetnootmarkering"/>
        </w:rPr>
        <w:footnoteReference w:id="2"/>
      </w:r>
      <w:r>
        <w:t xml:space="preserve"> Het verbod geldt ook voor sportsponsoring bij amateurclubs. Reclame die waar te nemen is in de publieke ruimte, waaronder sponsoruitingen, is verboden op grond van artikel 2ab, eerste lid, aanhef en onder b, derde sub-onderdeel, Besluit werving reclame en verslavingspreventie kansspelen.</w:t>
      </w:r>
      <w:r>
        <w:rPr>
          <w:rStyle w:val="Voetnootmarkering"/>
        </w:rPr>
        <w:footnoteReference w:id="3"/>
      </w:r>
      <w:r>
        <w:t xml:space="preserve"> </w:t>
      </w:r>
      <w:r w:rsidRPr="00913715">
        <w:t>Hieronder vallen ook sportcomplexen en -hallen en alle zaken die het publiek daar kan waarnemen.</w:t>
      </w:r>
    </w:p>
    <w:p w:rsidR="003877C4" w:rsidP="003877C4" w:rsidRDefault="003877C4" w14:paraId="36B4CC60" w14:textId="77777777"/>
    <w:p w:rsidRPr="001048F2" w:rsidR="003877C4" w:rsidP="003877C4" w:rsidRDefault="003877C4" w14:paraId="51113EAD" w14:textId="77777777">
      <w:pPr>
        <w:rPr>
          <w:b/>
          <w:bCs/>
        </w:rPr>
      </w:pPr>
      <w:r w:rsidRPr="001048F2">
        <w:rPr>
          <w:b/>
          <w:bCs/>
        </w:rPr>
        <w:t>Vraag 4</w:t>
      </w:r>
    </w:p>
    <w:p w:rsidRPr="001048F2" w:rsidR="003877C4" w:rsidP="003877C4" w:rsidRDefault="003877C4" w14:paraId="1D9E530F" w14:textId="77777777">
      <w:pPr>
        <w:rPr>
          <w:b/>
          <w:bCs/>
        </w:rPr>
      </w:pPr>
      <w:r w:rsidRPr="001048F2">
        <w:rPr>
          <w:b/>
          <w:bCs/>
        </w:rPr>
        <w:t>Volgt u de ontwikkelingen in omliggende landen en welke aanvullende lessen ziet u voor het beschermen van jonge sporters en supporters tegen online gokreclame en – sponsoring?</w:t>
      </w:r>
    </w:p>
    <w:p w:rsidR="003877C4" w:rsidP="003877C4" w:rsidRDefault="003877C4" w14:paraId="5DE5229D" w14:textId="77777777"/>
    <w:p w:rsidR="003877C4" w:rsidP="003877C4" w:rsidRDefault="003877C4" w14:paraId="3A6DDBC5" w14:textId="77777777">
      <w:pPr>
        <w:spacing w:line="240" w:lineRule="auto"/>
      </w:pPr>
      <w:r>
        <w:br w:type="page"/>
      </w:r>
    </w:p>
    <w:p w:rsidRPr="001048F2" w:rsidR="003877C4" w:rsidP="003877C4" w:rsidRDefault="003877C4" w14:paraId="2394DC46" w14:textId="77777777">
      <w:pPr>
        <w:rPr>
          <w:b/>
          <w:bCs/>
        </w:rPr>
      </w:pPr>
      <w:r w:rsidRPr="001048F2">
        <w:rPr>
          <w:b/>
          <w:bCs/>
        </w:rPr>
        <w:lastRenderedPageBreak/>
        <w:t>Antwoord op vraag 4</w:t>
      </w:r>
    </w:p>
    <w:p w:rsidR="003877C4" w:rsidP="003877C4" w:rsidRDefault="003877C4" w14:paraId="20D33CC1" w14:textId="77777777">
      <w:r>
        <w:t>Ja, naast de evaluatie van de werking van de Wet kansspelen op afstand die thans plaatsvindt, kijk ik naar ontwikkelingen in andere landen. Ik streef ernaar uw Kamer voor het einde van het jaar mijn beleidsreactie naar aanleiding van de wetsevaluatie te doen toekomen, waarbij ik ook zal ingaan op eventuele aanscherpingen van de reclameregels.</w:t>
      </w:r>
      <w:r w:rsidDel="00B33AEC">
        <w:t xml:space="preserve"> </w:t>
      </w:r>
    </w:p>
    <w:p w:rsidR="003877C4" w:rsidP="003877C4" w:rsidRDefault="003877C4" w14:paraId="62CE6AFD" w14:textId="77777777"/>
    <w:p w:rsidRPr="001048F2" w:rsidR="003877C4" w:rsidP="003877C4" w:rsidRDefault="003877C4" w14:paraId="23EB5290" w14:textId="77777777">
      <w:pPr>
        <w:rPr>
          <w:b/>
          <w:bCs/>
        </w:rPr>
      </w:pPr>
      <w:r w:rsidRPr="001048F2">
        <w:rPr>
          <w:b/>
          <w:bCs/>
        </w:rPr>
        <w:t>Vraag 5</w:t>
      </w:r>
    </w:p>
    <w:p w:rsidRPr="001048F2" w:rsidR="003877C4" w:rsidP="003877C4" w:rsidRDefault="003877C4" w14:paraId="15CB324F" w14:textId="77777777">
      <w:pPr>
        <w:rPr>
          <w:b/>
          <w:bCs/>
        </w:rPr>
      </w:pPr>
      <w:r w:rsidRPr="001048F2">
        <w:rPr>
          <w:b/>
          <w:bCs/>
        </w:rPr>
        <w:t xml:space="preserve">Kunt u deze vragen beantwoorden voor de behandeling van de begroting van het Ministerie van Justitie en Veiligheid van 2025? </w:t>
      </w:r>
    </w:p>
    <w:p w:rsidR="003877C4" w:rsidP="003877C4" w:rsidRDefault="003877C4" w14:paraId="2F55CBEE" w14:textId="77777777"/>
    <w:p w:rsidRPr="001048F2" w:rsidR="003877C4" w:rsidP="003877C4" w:rsidRDefault="003877C4" w14:paraId="097D2B07" w14:textId="77777777">
      <w:pPr>
        <w:rPr>
          <w:b/>
          <w:bCs/>
        </w:rPr>
      </w:pPr>
      <w:r w:rsidRPr="001048F2">
        <w:rPr>
          <w:b/>
          <w:bCs/>
        </w:rPr>
        <w:t>Antwoord op vraag 5</w:t>
      </w:r>
    </w:p>
    <w:p w:rsidR="003877C4" w:rsidP="003877C4" w:rsidRDefault="003877C4" w14:paraId="21E85C8C" w14:textId="77777777">
      <w:r>
        <w:t>Ja.</w:t>
      </w:r>
    </w:p>
    <w:p w:rsidR="0037719B" w:rsidRDefault="0037719B" w14:paraId="6A3338C1" w14:textId="77777777"/>
    <w:sectPr w:rsidR="0037719B" w:rsidSect="003877C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403D" w14:textId="77777777" w:rsidR="003877C4" w:rsidRDefault="003877C4" w:rsidP="003877C4">
      <w:pPr>
        <w:spacing w:after="0" w:line="240" w:lineRule="auto"/>
      </w:pPr>
      <w:r>
        <w:separator/>
      </w:r>
    </w:p>
  </w:endnote>
  <w:endnote w:type="continuationSeparator" w:id="0">
    <w:p w14:paraId="4527F64E" w14:textId="77777777" w:rsidR="003877C4" w:rsidRDefault="003877C4" w:rsidP="0038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Gadugi"/>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14CE" w14:textId="77777777" w:rsidR="003877C4" w:rsidRPr="003877C4" w:rsidRDefault="003877C4" w:rsidP="003877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33B3" w14:textId="77777777" w:rsidR="003877C4" w:rsidRPr="003877C4" w:rsidRDefault="003877C4" w:rsidP="003877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5B3D" w14:textId="77777777" w:rsidR="003877C4" w:rsidRPr="003877C4" w:rsidRDefault="003877C4" w:rsidP="003877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4429" w14:textId="77777777" w:rsidR="003877C4" w:rsidRDefault="003877C4" w:rsidP="003877C4">
      <w:pPr>
        <w:spacing w:after="0" w:line="240" w:lineRule="auto"/>
      </w:pPr>
      <w:r>
        <w:separator/>
      </w:r>
    </w:p>
  </w:footnote>
  <w:footnote w:type="continuationSeparator" w:id="0">
    <w:p w14:paraId="5580BAB4" w14:textId="77777777" w:rsidR="003877C4" w:rsidRDefault="003877C4" w:rsidP="003877C4">
      <w:pPr>
        <w:spacing w:after="0" w:line="240" w:lineRule="auto"/>
      </w:pPr>
      <w:r>
        <w:continuationSeparator/>
      </w:r>
    </w:p>
  </w:footnote>
  <w:footnote w:id="1">
    <w:p w14:paraId="4249F9A3" w14:textId="77777777" w:rsidR="003877C4" w:rsidRDefault="003877C4" w:rsidP="003877C4">
      <w:pPr>
        <w:pStyle w:val="Voetnoottekst"/>
      </w:pPr>
      <w:r>
        <w:rPr>
          <w:rStyle w:val="Voetnootmarkering"/>
        </w:rPr>
        <w:footnoteRef/>
      </w:r>
      <w:r>
        <w:t xml:space="preserve"> </w:t>
      </w:r>
      <w:r w:rsidRPr="00373DF4">
        <w:rPr>
          <w:sz w:val="16"/>
          <w:szCs w:val="16"/>
        </w:rPr>
        <w:t>Volkskrant 20 september https://www.volkskrant.nl/sport/een-leeg-shirt-voor-de-20-jarige-voetballer-want-die-mag-geen-reclame-maken-voor-een-gokwebsite~be5458ef/</w:t>
      </w:r>
    </w:p>
  </w:footnote>
  <w:footnote w:id="2">
    <w:p w14:paraId="2AFAC738" w14:textId="77777777" w:rsidR="003877C4" w:rsidRDefault="003877C4" w:rsidP="003877C4">
      <w:pPr>
        <w:pStyle w:val="Voetnoottekst"/>
      </w:pPr>
      <w:r>
        <w:rPr>
          <w:rStyle w:val="Voetnootmarkering"/>
        </w:rPr>
        <w:footnoteRef/>
      </w:r>
      <w:r>
        <w:t xml:space="preserve"> </w:t>
      </w:r>
      <w:r w:rsidRPr="0034485B">
        <w:rPr>
          <w:sz w:val="16"/>
          <w:szCs w:val="16"/>
        </w:rPr>
        <w:t>Besluit van de Minister voor Rechtsbescherming van 5 april 2023 tot wijziging van het Besluit werving, reclame en verslavingspreventie kansspelen in verband met de inperking van wervings- en reclameactiviteiten voor kansspelen op afstand (Besluit ongerichte reclame kansspelen op afstand).</w:t>
      </w:r>
    </w:p>
  </w:footnote>
  <w:footnote w:id="3">
    <w:p w14:paraId="71B9837C" w14:textId="77777777" w:rsidR="003877C4" w:rsidRPr="001048F2" w:rsidRDefault="003877C4" w:rsidP="003877C4">
      <w:pPr>
        <w:pStyle w:val="Voetnoottekst"/>
      </w:pPr>
      <w:r>
        <w:rPr>
          <w:rStyle w:val="Voetnootmarkering"/>
        </w:rPr>
        <w:footnoteRef/>
      </w:r>
      <w:r>
        <w:t xml:space="preserve"> </w:t>
      </w:r>
      <w:r>
        <w:rPr>
          <w:sz w:val="16"/>
          <w:szCs w:val="16"/>
        </w:rPr>
        <w:t>Publieke ruimte betreft</w:t>
      </w:r>
      <w:r w:rsidRPr="0034485B">
        <w:rPr>
          <w:sz w:val="16"/>
          <w:szCs w:val="16"/>
        </w:rPr>
        <w:t xml:space="preserve"> (a) een openbare plaats als bedoeld in artikel 1 van de Wet openbare manifestaties, (b) in een voor het publiek toegankelijk gebouw als bedoeld in artikel 174, eerste lid, van de Gemeentewet of (c) een erf behorend bij een publiek toegankelijk gebouw</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5160" w14:textId="77777777" w:rsidR="003877C4" w:rsidRPr="003877C4" w:rsidRDefault="003877C4" w:rsidP="003877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124B" w14:textId="77777777" w:rsidR="003877C4" w:rsidRPr="003877C4" w:rsidRDefault="003877C4" w:rsidP="003877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2B97" w14:textId="77777777" w:rsidR="003877C4" w:rsidRPr="003877C4" w:rsidRDefault="003877C4" w:rsidP="003877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C4"/>
    <w:rsid w:val="0037719B"/>
    <w:rsid w:val="003877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F1E0"/>
  <w15:chartTrackingRefBased/>
  <w15:docId w15:val="{52964D56-D0E0-4701-AB4E-28BB033C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3877C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877C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877C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877C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877C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877C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877C4"/>
    <w:rPr>
      <w:vertAlign w:val="superscript"/>
    </w:rPr>
  </w:style>
  <w:style w:type="paragraph" w:styleId="Koptekst">
    <w:name w:val="header"/>
    <w:basedOn w:val="Standaard"/>
    <w:link w:val="KoptekstChar"/>
    <w:uiPriority w:val="99"/>
    <w:unhideWhenUsed/>
    <w:rsid w:val="003877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77C4"/>
  </w:style>
  <w:style w:type="paragraph" w:styleId="Voettekst">
    <w:name w:val="footer"/>
    <w:basedOn w:val="Standaard"/>
    <w:link w:val="VoettekstChar"/>
    <w:uiPriority w:val="99"/>
    <w:unhideWhenUsed/>
    <w:rsid w:val="003877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77C4"/>
  </w:style>
  <w:style w:type="paragraph" w:styleId="Geenafstand">
    <w:name w:val="No Spacing"/>
    <w:uiPriority w:val="1"/>
    <w:qFormat/>
    <w:rsid w:val="003877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363</ap:Words>
  <ap:Characters>1997</ap:Characters>
  <ap:DocSecurity>0</ap:DocSecurity>
  <ap:Lines>16</ap:Lines>
  <ap:Paragraphs>4</ap:Paragraphs>
  <ap:ScaleCrop>false</ap:ScaleCrop>
  <ap:LinksUpToDate>false</ap:LinksUpToDate>
  <ap:CharactersWithSpaces>2356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2024-10-17T17:02:00.0000000Z</dcterms:created>
  <dcterms:modified xsi:type="dcterms:W3CDTF">2024-10-17T17:03:00.0000000Z</dcterms:modified>
  <version/>
  <category/>
</coreProperties>
</file>