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4EE3" w:rsidP="00DD4EE3" w:rsidRDefault="00D57B82" w14:paraId="206C6D42" w14:textId="1BF89E7C">
      <w:pPr>
        <w:ind w:left="2124" w:hanging="2124"/>
      </w:pPr>
      <w:r w:rsidRPr="00D57B82">
        <w:t>36600</w:t>
      </w:r>
      <w:r w:rsidR="00DD4EE3">
        <w:t xml:space="preserve"> </w:t>
      </w:r>
      <w:r w:rsidRPr="00D57B82">
        <w:t>X</w:t>
      </w:r>
      <w:r w:rsidR="00DD4EE3">
        <w:tab/>
      </w:r>
      <w:r w:rsidRPr="00895550" w:rsidR="00DD4EE3">
        <w:rPr>
          <w:rFonts w:ascii="Times New Roman" w:hAnsi="Times New Roman"/>
          <w:sz w:val="24"/>
          <w:szCs w:val="24"/>
        </w:rPr>
        <w:t>Vaststelling van de begrotingsstaten van het Ministerie van Defensie (X) voor het jaar 2025</w:t>
      </w:r>
    </w:p>
    <w:p w:rsidRPr="004C53CE" w:rsidR="00DD4EE3" w:rsidP="004C53CE" w:rsidRDefault="00DD4EE3" w14:paraId="18F502B9" w14:textId="77777777">
      <w:pPr>
        <w:rPr>
          <w:rFonts w:ascii="Times New Roman" w:hAnsi="Times New Roman"/>
          <w:sz w:val="24"/>
          <w:szCs w:val="24"/>
        </w:rPr>
      </w:pPr>
      <w:r>
        <w:t>Nr. 9</w:t>
      </w:r>
      <w:r>
        <w:tab/>
      </w:r>
      <w:r>
        <w:tab/>
      </w:r>
      <w:r>
        <w:tab/>
      </w:r>
      <w:r>
        <w:rPr>
          <w:sz w:val="24"/>
        </w:rPr>
        <w:t>Brief van de</w:t>
      </w:r>
      <w:r>
        <w:t xml:space="preserve"> minister en staatssecretaris van </w:t>
      </w:r>
      <w:r w:rsidRPr="004C53CE">
        <w:rPr>
          <w:rFonts w:ascii="Times New Roman" w:hAnsi="Times New Roman"/>
          <w:sz w:val="24"/>
          <w:szCs w:val="24"/>
        </w:rPr>
        <w:t>Defensie</w:t>
      </w:r>
    </w:p>
    <w:p w:rsidR="00D57B82" w:rsidP="00D74AC8" w:rsidRDefault="00DD4EE3" w14:paraId="574B3501" w14:textId="718238A7">
      <w:r w:rsidRPr="00CA1499">
        <w:rPr>
          <w:sz w:val="24"/>
          <w:szCs w:val="24"/>
        </w:rPr>
        <w:t>Aan de Voorzitter van de Tweede Kamer der Staten-Generaal</w:t>
      </w:r>
    </w:p>
    <w:p w:rsidR="00DD4EE3" w:rsidP="00D74AC8" w:rsidRDefault="00DD4EE3" w14:paraId="237EE778" w14:textId="1AE16E2A">
      <w:r>
        <w:t>Den Haag, 17 oktober 2024</w:t>
      </w:r>
    </w:p>
    <w:p w:rsidR="00D57B82" w:rsidP="00D74AC8" w:rsidRDefault="00D57B82" w14:paraId="798507D7" w14:textId="77777777"/>
    <w:p w:rsidR="00D74AC8" w:rsidP="00DD4EE3" w:rsidRDefault="00D74AC8" w14:paraId="283CE435" w14:textId="7B3D4B77">
      <w:pPr>
        <w:pStyle w:val="Geenafstand"/>
      </w:pPr>
      <w:r>
        <w:t xml:space="preserve">Op 13 februari jl. heeft uw Kamer de motie </w:t>
      </w:r>
      <w:r w:rsidRPr="00DD4EE3">
        <w:t>Ceder (Kamerstuk 36 410 X, nr. 57),</w:t>
      </w:r>
      <w:r>
        <w:t xml:space="preserve"> die op 7 februari is ingediend naar aanleiding van de Defensiebegrotingsbehandeling</w:t>
      </w:r>
      <w:r w:rsidRPr="007546C6">
        <w:t xml:space="preserve"> </w:t>
      </w:r>
      <w:r>
        <w:t>2024, aangenomen. De motie verzoekt enerzijds het betrekken van wetenschap, weerinstituten</w:t>
      </w:r>
      <w:r>
        <w:rPr>
          <w:rStyle w:val="Voetnootmarkering"/>
        </w:rPr>
        <w:footnoteReference w:id="1"/>
      </w:r>
      <w:r>
        <w:t xml:space="preserve"> en industrie bij de ontwikkeling van satellietcapaciteiten en anderzijds om de inzet van gebouwen</w:t>
      </w:r>
      <w:r>
        <w:rPr>
          <w:rStyle w:val="Voetnootmarkering"/>
          <w:szCs w:val="20"/>
        </w:rPr>
        <w:footnoteReference w:id="2"/>
      </w:r>
      <w:r>
        <w:t>, apparaten</w:t>
      </w:r>
      <w:r>
        <w:rPr>
          <w:rStyle w:val="Voetnootmarkering"/>
        </w:rPr>
        <w:footnoteReference w:id="3"/>
      </w:r>
      <w:r>
        <w:t xml:space="preserve"> en technologie zowel voor civiele als militaire doeleinden. </w:t>
      </w:r>
    </w:p>
    <w:p w:rsidR="00D74AC8" w:rsidP="00D74AC8" w:rsidRDefault="00D74AC8" w14:paraId="430B8BC3" w14:textId="59423E33">
      <w:r w:rsidRPr="00217ED6">
        <w:t xml:space="preserve">Ik ben ervan overtuigd, net als de indiener van de motie, dat deze </w:t>
      </w:r>
      <w:r>
        <w:t xml:space="preserve">voorgestelde </w:t>
      </w:r>
      <w:r w:rsidRPr="00217ED6">
        <w:t>aanpak zorgt voor een sterker ruimte</w:t>
      </w:r>
      <w:r>
        <w:t>vaart</w:t>
      </w:r>
      <w:r w:rsidRPr="00217ED6">
        <w:t xml:space="preserve"> ecosysteem in Nederland en het effectiever inzetten van de kennis en kunde die in Nederland beschikbaar is. </w:t>
      </w:r>
      <w:r w:rsidRPr="00290367">
        <w:t xml:space="preserve">Dit is dan ook geheel in lijn met de keuze voor ‘ruimtevaart’ als één van de 5 NLD gebieden waar we sterk op </w:t>
      </w:r>
      <w:r>
        <w:t>inzetten, samen</w:t>
      </w:r>
      <w:r w:rsidRPr="00290367">
        <w:t xml:space="preserve"> met onze kennis- en industriepartners</w:t>
      </w:r>
      <w:r>
        <w:t>, en met het voornemen</w:t>
      </w:r>
      <w:r w:rsidRPr="00290367">
        <w:t xml:space="preserve"> het ecosysteem</w:t>
      </w:r>
      <w:r>
        <w:t xml:space="preserve"> te</w:t>
      </w:r>
      <w:r w:rsidRPr="00290367">
        <w:t xml:space="preserve"> versterken (Kamerbrief Voortgang Uitvoeringsagenda Innovatie en Onderzoek 31 125, nr. 130 en Kamerbrief Actieagenda productie- en leveringszekerheid munitie en defensiematerieel</w:t>
      </w:r>
      <w:r>
        <w:t xml:space="preserve">, </w:t>
      </w:r>
      <w:r w:rsidRPr="00290367">
        <w:t>36410-X</w:t>
      </w:r>
      <w:r>
        <w:t xml:space="preserve">, nr. </w:t>
      </w:r>
      <w:r w:rsidRPr="00290367">
        <w:t xml:space="preserve">93). </w:t>
      </w:r>
    </w:p>
    <w:p w:rsidR="00D74AC8" w:rsidP="00D74AC8" w:rsidRDefault="00D74AC8" w14:paraId="2CFD8EC2" w14:textId="77777777">
      <w:r>
        <w:t xml:space="preserve">Met deze brief geef ik aan hoe ik invulling geef aan de motie aan de hand van de volgende vier sporen: </w:t>
      </w:r>
    </w:p>
    <w:p w:rsidR="00D74AC8" w:rsidP="00D74AC8" w:rsidRDefault="00D74AC8" w14:paraId="165A76EE" w14:textId="77777777">
      <w:pPr>
        <w:pStyle w:val="Lijstalinea"/>
        <w:numPr>
          <w:ilvl w:val="0"/>
          <w:numId w:val="1"/>
        </w:numPr>
      </w:pPr>
      <w:r>
        <w:t>Voorbereiding Defensie op (toekomstige) manieren van oorlogvoering;</w:t>
      </w:r>
    </w:p>
    <w:p w:rsidR="00D74AC8" w:rsidP="00D74AC8" w:rsidRDefault="00D74AC8" w14:paraId="279142C2" w14:textId="77777777">
      <w:pPr>
        <w:pStyle w:val="Lijstalinea"/>
        <w:numPr>
          <w:ilvl w:val="0"/>
          <w:numId w:val="1"/>
        </w:numPr>
      </w:pPr>
      <w:r>
        <w:t>Voorbereidingen technologische ontwikkelingen van onze operationele satellietcapaciteit;</w:t>
      </w:r>
    </w:p>
    <w:p w:rsidR="00D74AC8" w:rsidP="00D74AC8" w:rsidRDefault="00D74AC8" w14:paraId="0ABACC18" w14:textId="77777777">
      <w:pPr>
        <w:pStyle w:val="Lijstalinea"/>
        <w:numPr>
          <w:ilvl w:val="0"/>
          <w:numId w:val="1"/>
        </w:numPr>
      </w:pPr>
      <w:r>
        <w:t>Samenwerking met de wetenschap, het weerinstituut en de industrie;</w:t>
      </w:r>
    </w:p>
    <w:p w:rsidR="00D74AC8" w:rsidP="00D74AC8" w:rsidRDefault="00D74AC8" w14:paraId="3B34705D" w14:textId="77777777">
      <w:pPr>
        <w:pStyle w:val="Lijstalinea"/>
        <w:numPr>
          <w:ilvl w:val="0"/>
          <w:numId w:val="1"/>
        </w:numPr>
      </w:pPr>
      <w:r w:rsidRPr="007A577A">
        <w:rPr>
          <w:i/>
        </w:rPr>
        <w:t>Dual-</w:t>
      </w:r>
      <w:proofErr w:type="spellStart"/>
      <w:r w:rsidRPr="007A577A">
        <w:rPr>
          <w:i/>
        </w:rPr>
        <w:t>use</w:t>
      </w:r>
      <w:proofErr w:type="spellEnd"/>
      <w:r>
        <w:t xml:space="preserve"> toepassing van gebouwen, apparaten en technologie.</w:t>
      </w:r>
      <w:r w:rsidRPr="00290367">
        <w:t xml:space="preserve"> </w:t>
      </w:r>
    </w:p>
    <w:p w:rsidR="00D74AC8" w:rsidP="00D74AC8" w:rsidRDefault="00D74AC8" w14:paraId="65C769BD" w14:textId="77777777">
      <w:pPr>
        <w:pStyle w:val="Lijstalinea"/>
        <w:ind w:left="0"/>
      </w:pPr>
    </w:p>
    <w:p w:rsidR="00D74AC8" w:rsidP="00D74AC8" w:rsidRDefault="00D74AC8" w14:paraId="2E305C37" w14:textId="77777777">
      <w:pPr>
        <w:pStyle w:val="Lijstalinea"/>
        <w:ind w:left="0"/>
        <w:rPr>
          <w:szCs w:val="20"/>
        </w:rPr>
      </w:pPr>
      <w:r>
        <w:t xml:space="preserve">Om te beginnen constateer ik tot mijn genoegen </w:t>
      </w:r>
      <w:r>
        <w:rPr>
          <w:rFonts w:eastAsia="Times New Roman"/>
        </w:rPr>
        <w:t xml:space="preserve">dat de motie </w:t>
      </w:r>
      <w:r w:rsidRPr="00217ED6">
        <w:rPr>
          <w:rFonts w:eastAsia="Times New Roman"/>
        </w:rPr>
        <w:t>goed</w:t>
      </w:r>
      <w:r>
        <w:rPr>
          <w:rFonts w:eastAsia="Times New Roman"/>
        </w:rPr>
        <w:t xml:space="preserve"> aansluit bij het door Defensie ingezette beleid</w:t>
      </w:r>
      <w:r>
        <w:rPr>
          <w:rStyle w:val="Voetnootmarkering"/>
          <w:rFonts w:eastAsia="Times New Roman"/>
        </w:rPr>
        <w:footnoteReference w:id="4"/>
      </w:r>
      <w:r>
        <w:rPr>
          <w:rFonts w:eastAsia="Times New Roman"/>
        </w:rPr>
        <w:t xml:space="preserve"> inzake het </w:t>
      </w:r>
      <w:r w:rsidRPr="00EB6838">
        <w:rPr>
          <w:rFonts w:eastAsia="Times New Roman"/>
          <w:iCs/>
        </w:rPr>
        <w:t>ruimtedomein</w:t>
      </w:r>
      <w:r>
        <w:rPr>
          <w:rFonts w:eastAsia="Times New Roman"/>
          <w:iCs/>
        </w:rPr>
        <w:t>, teneinde dit domein beter te benutten en hierin weerbaarder te worden</w:t>
      </w:r>
      <w:r>
        <w:rPr>
          <w:rFonts w:eastAsia="Times New Roman"/>
        </w:rPr>
        <w:t xml:space="preserve">. </w:t>
      </w:r>
      <w:r w:rsidRPr="00123686">
        <w:rPr>
          <w:szCs w:val="20"/>
        </w:rPr>
        <w:t>Het benutten van technologische ontwikkelingen draagt bij aan het kunnen ontwikkelen van eigen satellietcapaciteit</w:t>
      </w:r>
      <w:r>
        <w:rPr>
          <w:szCs w:val="20"/>
        </w:rPr>
        <w:t xml:space="preserve">, en daarmee aan de reductie van </w:t>
      </w:r>
      <w:r w:rsidRPr="00123686">
        <w:rPr>
          <w:szCs w:val="20"/>
        </w:rPr>
        <w:t xml:space="preserve">(strategische) afhankelijkheden van derden. </w:t>
      </w:r>
      <w:r>
        <w:rPr>
          <w:szCs w:val="20"/>
        </w:rPr>
        <w:t>Hie</w:t>
      </w:r>
      <w:r w:rsidRPr="00123686">
        <w:rPr>
          <w:szCs w:val="20"/>
        </w:rPr>
        <w:t>rmee draagt het tevens bij aan</w:t>
      </w:r>
      <w:r>
        <w:rPr>
          <w:szCs w:val="20"/>
        </w:rPr>
        <w:t xml:space="preserve"> het bredere Defensiebeleid van het verhogen van de </w:t>
      </w:r>
      <w:r w:rsidRPr="00123686">
        <w:rPr>
          <w:szCs w:val="20"/>
        </w:rPr>
        <w:t>weerbaarheid</w:t>
      </w:r>
      <w:r>
        <w:rPr>
          <w:szCs w:val="20"/>
        </w:rPr>
        <w:t xml:space="preserve"> </w:t>
      </w:r>
      <w:r w:rsidRPr="00123686">
        <w:rPr>
          <w:szCs w:val="20"/>
        </w:rPr>
        <w:t>van Nederlan</w:t>
      </w:r>
      <w:r>
        <w:rPr>
          <w:szCs w:val="20"/>
        </w:rPr>
        <w:t>d en van Defensie</w:t>
      </w:r>
      <w:r w:rsidRPr="00217ED6">
        <w:rPr>
          <w:szCs w:val="20"/>
        </w:rPr>
        <w:t>, zoals ook recentelijk in de Defensienota 2024 uiteengezet.</w:t>
      </w:r>
      <w:r>
        <w:rPr>
          <w:szCs w:val="20"/>
        </w:rPr>
        <w:t xml:space="preserve"> </w:t>
      </w:r>
    </w:p>
    <w:p w:rsidR="00D74AC8" w:rsidP="00D74AC8" w:rsidRDefault="00D74AC8" w14:paraId="104E7AAE" w14:textId="77777777">
      <w:pPr>
        <w:autoSpaceDE w:val="0"/>
        <w:spacing w:before="40" w:after="40" w:line="240" w:lineRule="auto"/>
      </w:pPr>
    </w:p>
    <w:p w:rsidRPr="00346EA9" w:rsidR="00D74AC8" w:rsidP="00D74AC8" w:rsidRDefault="00D74AC8" w14:paraId="2DC530BD" w14:textId="77777777">
      <w:pPr>
        <w:pStyle w:val="Lijstalinea"/>
        <w:keepNext/>
        <w:keepLines/>
        <w:numPr>
          <w:ilvl w:val="0"/>
          <w:numId w:val="3"/>
        </w:numPr>
        <w:rPr>
          <w:b/>
        </w:rPr>
      </w:pPr>
      <w:r w:rsidRPr="00346EA9">
        <w:rPr>
          <w:b/>
        </w:rPr>
        <w:t xml:space="preserve">Voorbereiding Defensie op (toekomstige) manieren van oorlogvoering </w:t>
      </w:r>
    </w:p>
    <w:p w:rsidR="00D74AC8" w:rsidP="00D74AC8" w:rsidRDefault="00D74AC8" w14:paraId="00EBA01A" w14:textId="77777777">
      <w:r>
        <w:t>Tijdens de uitvoering van alle hierna geschetste plannen houdt Defensie rekening met zowel de geopolitieke situatie als met ontwikkelingen binnen en rondom de krijgsmacht zoals Multi Domein Optreden (MDO</w:t>
      </w:r>
      <w:r w:rsidRPr="00B37D91">
        <w:t>), Digitale Transformatie en de brede maatschappelijke voorbereiding (</w:t>
      </w:r>
      <w:proofErr w:type="spellStart"/>
      <w:r w:rsidRPr="00E93647">
        <w:t>Whole</w:t>
      </w:r>
      <w:proofErr w:type="spellEnd"/>
      <w:r w:rsidRPr="00E93647">
        <w:t xml:space="preserve"> of Society</w:t>
      </w:r>
      <w:r w:rsidRPr="00B37D91">
        <w:t>) op een mogelijk conflict</w:t>
      </w:r>
      <w:r>
        <w:t xml:space="preserve">. Ook civiele actoren dragen bij aan de weerbaarheid en veiligheid van </w:t>
      </w:r>
      <w:r>
        <w:lastRenderedPageBreak/>
        <w:t xml:space="preserve">het land. Het ruimtedomein is </w:t>
      </w:r>
      <w:proofErr w:type="spellStart"/>
      <w:r>
        <w:t>randvoorwaardelijk</w:t>
      </w:r>
      <w:proofErr w:type="spellEnd"/>
      <w:r>
        <w:t xml:space="preserve"> voor een goede informatiepositie en is daarmee een verbindende factor tussen MDO en de </w:t>
      </w:r>
      <w:r w:rsidRPr="00290367">
        <w:t xml:space="preserve">Digitale </w:t>
      </w:r>
      <w:r>
        <w:t xml:space="preserve">Transformatie. Om hierin gezamenlijk (samenleving, overheidsorganen en Defensie) verantwoordelijkheid te nemen, is een </w:t>
      </w:r>
      <w:proofErr w:type="spellStart"/>
      <w:r>
        <w:t>maatschappijbrede</w:t>
      </w:r>
      <w:proofErr w:type="spellEnd"/>
      <w:r>
        <w:t xml:space="preserve"> aanpak van belang. </w:t>
      </w:r>
    </w:p>
    <w:p w:rsidRPr="00854090" w:rsidR="00D74AC8" w:rsidP="00D74AC8" w:rsidRDefault="00D74AC8" w14:paraId="6A69A5F6" w14:textId="77777777">
      <w:r>
        <w:t xml:space="preserve">In dit verband verwijs ik graag naar de adviesaanvraag aan de AIV inzake de civiel-militaire ontwikkelingen in het ruimtedomein (20 februari 2024) waarin ook de mondiaal verslechterde veiligheidssituatie wordt meegewogen. Het doel van deze adviesaanvraag is om de strategische inzet van Nederland op de ruimte en ruimteveiligheid verder vorm te geven in het licht van de veranderende geopolitieke context, de hernieuwde en toenemende spanningen tussen ruimtegrootmachten en mogelijk de daaruit voortvloeiende conflicten. </w:t>
      </w:r>
    </w:p>
    <w:p w:rsidRPr="002118CE" w:rsidR="00D74AC8" w:rsidP="00D74AC8" w:rsidRDefault="00D74AC8" w14:paraId="7210C820" w14:textId="77777777">
      <w:pPr>
        <w:pStyle w:val="Lijstalinea"/>
        <w:ind w:left="360"/>
      </w:pPr>
    </w:p>
    <w:p w:rsidR="00D74AC8" w:rsidP="00D74AC8" w:rsidRDefault="00D74AC8" w14:paraId="08DA5F4D" w14:textId="77777777">
      <w:pPr>
        <w:pStyle w:val="Lijstalinea"/>
        <w:keepNext/>
        <w:keepLines/>
        <w:numPr>
          <w:ilvl w:val="0"/>
          <w:numId w:val="3"/>
        </w:numPr>
        <w:rPr>
          <w:b/>
        </w:rPr>
      </w:pPr>
      <w:r w:rsidRPr="003C0D38">
        <w:rPr>
          <w:b/>
        </w:rPr>
        <w:t>Voorbereidingen technologische ontwikkelingen van onze operationele satellietcapaciteit</w:t>
      </w:r>
    </w:p>
    <w:p w:rsidR="00D74AC8" w:rsidP="00D74AC8" w:rsidRDefault="00D74AC8" w14:paraId="3C86C133" w14:textId="77777777">
      <w:pPr>
        <w:keepNext/>
        <w:keepLines/>
      </w:pPr>
      <w:r>
        <w:t xml:space="preserve">Defensie ontwikkelt essentiële technologieën die zij nodig heeft voor </w:t>
      </w:r>
      <w:r w:rsidRPr="00217ED6">
        <w:t>een</w:t>
      </w:r>
      <w:r>
        <w:t xml:space="preserve"> relevante autonome informatiepositie in de ruimte. </w:t>
      </w:r>
      <w:r w:rsidRPr="00C34CC8">
        <w:t xml:space="preserve">Inlichtingen vanuit en over het ruimtedomein zijn </w:t>
      </w:r>
      <w:proofErr w:type="spellStart"/>
      <w:r w:rsidRPr="00C34CC8">
        <w:t>randvoorwaardelijk</w:t>
      </w:r>
      <w:proofErr w:type="spellEnd"/>
      <w:r w:rsidRPr="00C34CC8">
        <w:t xml:space="preserve"> en kunnen doorslaggevend zijn voor het optreden van defensie. Zoals onderschreven in de Defensienota 2024 wordt hiertoe het vermogen van de MIVD om gebruik te maken van het ruimtedomein voor inlichtingen, versterkt.</w:t>
      </w:r>
      <w:r>
        <w:t xml:space="preserve"> De satellietcapaciteit wordt in beginsel nationaal ontwikkeld, maar veelal met het oogmerk om deze ook internationaal in te brengen. Daarnaast ontwikkelt Defensie technologieën, die noodzakelijk zijn, maar waar geen autonome capaciteit voor nodig is, gezamenlijk in NAVO</w:t>
      </w:r>
      <w:r>
        <w:rPr>
          <w:rStyle w:val="Voetnootmarkering"/>
        </w:rPr>
        <w:footnoteReference w:id="5"/>
      </w:r>
      <w:r>
        <w:t>, EU, bilateraal en/of multilateraal-</w:t>
      </w:r>
      <w:r w:rsidRPr="00601AE7">
        <w:t>verband</w:t>
      </w:r>
      <w:r>
        <w:t xml:space="preserve">. Vervolgens operationaliseert Defensie de technologieën ten behoeve van de taakuitvoering van de krijgsmacht. </w:t>
      </w:r>
    </w:p>
    <w:p w:rsidR="00D74AC8" w:rsidP="00D74AC8" w:rsidRDefault="00D74AC8" w14:paraId="18AE8C29" w14:textId="77777777">
      <w:r>
        <w:t>Voor het verbeteren van haar informatiepositie</w:t>
      </w:r>
      <w:r w:rsidRPr="00704362">
        <w:t xml:space="preserve"> ontwikkel</w:t>
      </w:r>
      <w:r>
        <w:t xml:space="preserve">t </w:t>
      </w:r>
      <w:r w:rsidRPr="00704362">
        <w:t xml:space="preserve">Defensie </w:t>
      </w:r>
      <w:r>
        <w:t xml:space="preserve">nationaal </w:t>
      </w:r>
      <w:r w:rsidRPr="00704362">
        <w:t>operationele satellietcapaciteit</w:t>
      </w:r>
      <w:r>
        <w:t>. In de A-brief ‘P</w:t>
      </w:r>
      <w:r w:rsidRPr="00CA0663">
        <w:t>roject Opbouw Operationele Satelliet Capaciteit’</w:t>
      </w:r>
      <w:r>
        <w:t xml:space="preserve"> (</w:t>
      </w:r>
      <w:r w:rsidRPr="009D2E3B">
        <w:t>Kamerstuk 27</w:t>
      </w:r>
      <w:r>
        <w:t xml:space="preserve"> </w:t>
      </w:r>
      <w:r w:rsidRPr="009D2E3B">
        <w:t>830, nr. 405</w:t>
      </w:r>
      <w:r>
        <w:t xml:space="preserve">) heb ik u geïnformeerd over de ontwikkelingen en gemaakte keuzes op het gebied van de eigen operationele satellietcapaciteit. </w:t>
      </w:r>
    </w:p>
    <w:p w:rsidR="00D74AC8" w:rsidP="00D74AC8" w:rsidRDefault="00D74AC8" w14:paraId="7B43B112" w14:textId="77777777">
      <w:r>
        <w:t>Verdere belangrijke reeds ingezette en begrote</w:t>
      </w:r>
      <w:r>
        <w:rPr>
          <w:rStyle w:val="Voetnootmarkering"/>
        </w:rPr>
        <w:footnoteReference w:id="6"/>
      </w:r>
      <w:r>
        <w:t xml:space="preserve"> inspanningen binnen het </w:t>
      </w:r>
      <w:r w:rsidRPr="00EB6838">
        <w:rPr>
          <w:iCs/>
        </w:rPr>
        <w:t>ruimtedomein</w:t>
      </w:r>
      <w:r>
        <w:t xml:space="preserve"> zijn gericht op:</w:t>
      </w:r>
    </w:p>
    <w:p w:rsidR="00D74AC8" w:rsidP="00D74AC8" w:rsidRDefault="00D74AC8" w14:paraId="6EECF7DF" w14:textId="77777777">
      <w:pPr>
        <w:numPr>
          <w:ilvl w:val="0"/>
          <w:numId w:val="2"/>
        </w:numPr>
        <w:spacing w:after="0" w:line="240" w:lineRule="auto"/>
        <w:ind w:left="400"/>
        <w:rPr>
          <w:szCs w:val="20"/>
        </w:rPr>
      </w:pPr>
      <w:r>
        <w:rPr>
          <w:szCs w:val="20"/>
        </w:rPr>
        <w:t xml:space="preserve">Het ontwikkelen, bouwen en opereren van een eigen defensie satelliet (BRIK-II) in samenwerking met de Nederlandse industrie en kennisinstellingen. </w:t>
      </w:r>
    </w:p>
    <w:p w:rsidR="00D74AC8" w:rsidP="00D74AC8" w:rsidRDefault="00D74AC8" w14:paraId="13EE1B6D" w14:textId="77777777">
      <w:pPr>
        <w:numPr>
          <w:ilvl w:val="0"/>
          <w:numId w:val="2"/>
        </w:numPr>
        <w:spacing w:after="0" w:line="240" w:lineRule="auto"/>
        <w:ind w:left="400"/>
        <w:rPr>
          <w:szCs w:val="20"/>
        </w:rPr>
      </w:pPr>
      <w:r>
        <w:rPr>
          <w:szCs w:val="20"/>
        </w:rPr>
        <w:t xml:space="preserve">Ontwikkelingen op het gebied van </w:t>
      </w:r>
      <w:r w:rsidRPr="00CA0663">
        <w:rPr>
          <w:i/>
          <w:szCs w:val="20"/>
        </w:rPr>
        <w:t xml:space="preserve">Space </w:t>
      </w:r>
      <w:r>
        <w:rPr>
          <w:i/>
          <w:szCs w:val="20"/>
        </w:rPr>
        <w:t>Domain</w:t>
      </w:r>
      <w:r w:rsidRPr="00CA0663">
        <w:rPr>
          <w:i/>
          <w:szCs w:val="20"/>
        </w:rPr>
        <w:t xml:space="preserve"> Awareness</w:t>
      </w:r>
      <w:r>
        <w:rPr>
          <w:szCs w:val="20"/>
        </w:rPr>
        <w:t xml:space="preserve"> (</w:t>
      </w:r>
      <w:r w:rsidRPr="004C19CE">
        <w:rPr>
          <w:szCs w:val="20"/>
        </w:rPr>
        <w:t>S</w:t>
      </w:r>
      <w:r>
        <w:rPr>
          <w:szCs w:val="20"/>
        </w:rPr>
        <w:t>D</w:t>
      </w:r>
      <w:r w:rsidRPr="004C19CE">
        <w:rPr>
          <w:szCs w:val="20"/>
        </w:rPr>
        <w:t>A</w:t>
      </w:r>
      <w:r>
        <w:rPr>
          <w:szCs w:val="20"/>
        </w:rPr>
        <w:t>)</w:t>
      </w:r>
      <w:r w:rsidRPr="004C19CE">
        <w:rPr>
          <w:szCs w:val="20"/>
        </w:rPr>
        <w:t xml:space="preserve"> om</w:t>
      </w:r>
      <w:r>
        <w:rPr>
          <w:szCs w:val="20"/>
        </w:rPr>
        <w:t xml:space="preserve"> dreigingen tijdig te detecteren, deze te kunnen attribueren en verdere handelingsperspectieven te bieden voor reactie op deze dreigingen</w:t>
      </w:r>
      <w:r w:rsidRPr="004C19CE">
        <w:rPr>
          <w:szCs w:val="20"/>
        </w:rPr>
        <w:t xml:space="preserve">. </w:t>
      </w:r>
    </w:p>
    <w:p w:rsidRPr="00D3202B" w:rsidR="00D74AC8" w:rsidP="00D74AC8" w:rsidRDefault="00D74AC8" w14:paraId="309EF05A" w14:textId="77777777">
      <w:pPr>
        <w:numPr>
          <w:ilvl w:val="0"/>
          <w:numId w:val="2"/>
        </w:numPr>
        <w:spacing w:after="0" w:line="240" w:lineRule="auto"/>
        <w:ind w:left="400"/>
        <w:rPr>
          <w:szCs w:val="20"/>
        </w:rPr>
      </w:pPr>
      <w:r>
        <w:rPr>
          <w:szCs w:val="20"/>
        </w:rPr>
        <w:t>Deelname aan</w:t>
      </w:r>
      <w:r w:rsidRPr="00D3202B">
        <w:rPr>
          <w:szCs w:val="20"/>
        </w:rPr>
        <w:t xml:space="preserve"> </w:t>
      </w:r>
      <w:r>
        <w:rPr>
          <w:szCs w:val="20"/>
        </w:rPr>
        <w:t xml:space="preserve">internationale </w:t>
      </w:r>
      <w:r w:rsidRPr="00D3202B">
        <w:rPr>
          <w:szCs w:val="20"/>
        </w:rPr>
        <w:t xml:space="preserve">werkgroepen </w:t>
      </w:r>
      <w:r>
        <w:rPr>
          <w:szCs w:val="20"/>
        </w:rPr>
        <w:t xml:space="preserve">die zich richten op technologie ontwikkelingen met betrekking tot het beschermen van ruimtecapaciteiten, </w:t>
      </w:r>
      <w:r w:rsidRPr="00D3202B">
        <w:rPr>
          <w:szCs w:val="20"/>
        </w:rPr>
        <w:t xml:space="preserve">zoals </w:t>
      </w:r>
      <w:r>
        <w:rPr>
          <w:szCs w:val="20"/>
        </w:rPr>
        <w:t xml:space="preserve">het </w:t>
      </w:r>
      <w:r w:rsidRPr="00CA0663">
        <w:rPr>
          <w:i/>
          <w:szCs w:val="20"/>
        </w:rPr>
        <w:t xml:space="preserve">EDA </w:t>
      </w:r>
      <w:proofErr w:type="spellStart"/>
      <w:r w:rsidRPr="00CA0663">
        <w:rPr>
          <w:i/>
          <w:szCs w:val="20"/>
        </w:rPr>
        <w:t>Defence</w:t>
      </w:r>
      <w:proofErr w:type="spellEnd"/>
      <w:r w:rsidRPr="00CA0663">
        <w:rPr>
          <w:i/>
          <w:szCs w:val="20"/>
        </w:rPr>
        <w:t xml:space="preserve"> in Space Forum</w:t>
      </w:r>
      <w:r w:rsidRPr="00D3202B">
        <w:rPr>
          <w:szCs w:val="20"/>
        </w:rPr>
        <w:t xml:space="preserve">, </w:t>
      </w:r>
      <w:r>
        <w:rPr>
          <w:szCs w:val="20"/>
        </w:rPr>
        <w:t xml:space="preserve">het </w:t>
      </w:r>
      <w:r w:rsidRPr="00D3202B">
        <w:rPr>
          <w:szCs w:val="20"/>
        </w:rPr>
        <w:t xml:space="preserve">PESCO project </w:t>
      </w:r>
      <w:proofErr w:type="spellStart"/>
      <w:r w:rsidRPr="00CA0663">
        <w:rPr>
          <w:i/>
          <w:szCs w:val="20"/>
        </w:rPr>
        <w:t>Defence</w:t>
      </w:r>
      <w:proofErr w:type="spellEnd"/>
      <w:r w:rsidRPr="00CA0663">
        <w:rPr>
          <w:i/>
          <w:szCs w:val="20"/>
        </w:rPr>
        <w:t xml:space="preserve"> of Space Assets</w:t>
      </w:r>
      <w:r w:rsidRPr="00D3202B">
        <w:rPr>
          <w:szCs w:val="20"/>
        </w:rPr>
        <w:t xml:space="preserve">, </w:t>
      </w:r>
      <w:r>
        <w:rPr>
          <w:szCs w:val="20"/>
        </w:rPr>
        <w:t xml:space="preserve">en het </w:t>
      </w:r>
      <w:r w:rsidRPr="00D3202B">
        <w:rPr>
          <w:szCs w:val="20"/>
        </w:rPr>
        <w:t xml:space="preserve">EDF project </w:t>
      </w:r>
      <w:proofErr w:type="spellStart"/>
      <w:r w:rsidRPr="00CA0663">
        <w:rPr>
          <w:i/>
          <w:szCs w:val="20"/>
        </w:rPr>
        <w:t>Protection</w:t>
      </w:r>
      <w:proofErr w:type="spellEnd"/>
      <w:r w:rsidRPr="00CA0663">
        <w:rPr>
          <w:i/>
          <w:szCs w:val="20"/>
        </w:rPr>
        <w:t xml:space="preserve"> of Space Assets</w:t>
      </w:r>
      <w:r w:rsidRPr="00D3202B">
        <w:rPr>
          <w:szCs w:val="20"/>
        </w:rPr>
        <w:t xml:space="preserve">. </w:t>
      </w:r>
    </w:p>
    <w:p w:rsidR="00D74AC8" w:rsidP="00D74AC8" w:rsidRDefault="00D74AC8" w14:paraId="5C7778AC" w14:textId="77777777">
      <w:pPr>
        <w:numPr>
          <w:ilvl w:val="0"/>
          <w:numId w:val="2"/>
        </w:numPr>
        <w:spacing w:after="0" w:line="240" w:lineRule="auto"/>
        <w:ind w:left="400"/>
        <w:rPr>
          <w:szCs w:val="20"/>
        </w:rPr>
      </w:pPr>
      <w:r>
        <w:rPr>
          <w:szCs w:val="20"/>
        </w:rPr>
        <w:t>(C</w:t>
      </w:r>
      <w:r w:rsidRPr="004C19CE">
        <w:rPr>
          <w:szCs w:val="20"/>
        </w:rPr>
        <w:t>yber</w:t>
      </w:r>
      <w:r>
        <w:rPr>
          <w:szCs w:val="20"/>
        </w:rPr>
        <w:t>-)</w:t>
      </w:r>
      <w:r w:rsidRPr="004C19CE">
        <w:rPr>
          <w:szCs w:val="20"/>
        </w:rPr>
        <w:t>security</w:t>
      </w:r>
      <w:r>
        <w:rPr>
          <w:szCs w:val="20"/>
        </w:rPr>
        <w:t xml:space="preserve"> </w:t>
      </w:r>
      <w:r w:rsidRPr="004C19CE">
        <w:rPr>
          <w:szCs w:val="20"/>
        </w:rPr>
        <w:t xml:space="preserve">aspecten </w:t>
      </w:r>
      <w:r>
        <w:rPr>
          <w:szCs w:val="20"/>
        </w:rPr>
        <w:t>voor wat betreft</w:t>
      </w:r>
      <w:r w:rsidRPr="004C19CE">
        <w:rPr>
          <w:szCs w:val="20"/>
        </w:rPr>
        <w:t xml:space="preserve"> </w:t>
      </w:r>
      <w:r>
        <w:rPr>
          <w:szCs w:val="20"/>
        </w:rPr>
        <w:t xml:space="preserve">de systemen die </w:t>
      </w:r>
      <w:r w:rsidRPr="004C19CE">
        <w:rPr>
          <w:szCs w:val="20"/>
        </w:rPr>
        <w:t>toegang</w:t>
      </w:r>
      <w:r>
        <w:rPr>
          <w:szCs w:val="20"/>
        </w:rPr>
        <w:t xml:space="preserve"> bieden</w:t>
      </w:r>
      <w:r w:rsidRPr="004C19CE">
        <w:rPr>
          <w:szCs w:val="20"/>
        </w:rPr>
        <w:t xml:space="preserve"> </w:t>
      </w:r>
      <w:r>
        <w:rPr>
          <w:szCs w:val="20"/>
        </w:rPr>
        <w:t>tot de ruimte.</w:t>
      </w:r>
      <w:r w:rsidRPr="004C19CE">
        <w:rPr>
          <w:szCs w:val="20"/>
        </w:rPr>
        <w:t xml:space="preserve"> </w:t>
      </w:r>
      <w:r>
        <w:rPr>
          <w:szCs w:val="20"/>
        </w:rPr>
        <w:t xml:space="preserve">Defensie definieert </w:t>
      </w:r>
      <w:r w:rsidRPr="004C19CE">
        <w:rPr>
          <w:szCs w:val="20"/>
        </w:rPr>
        <w:t>kwaliteitseisen aan apparatuur en systemen</w:t>
      </w:r>
      <w:r>
        <w:rPr>
          <w:szCs w:val="20"/>
        </w:rPr>
        <w:t xml:space="preserve"> bij de ontwikkeling van onze eigen satellieten</w:t>
      </w:r>
      <w:r w:rsidRPr="004C19CE">
        <w:rPr>
          <w:szCs w:val="20"/>
        </w:rPr>
        <w:t xml:space="preserve">. </w:t>
      </w:r>
    </w:p>
    <w:p w:rsidR="00D74AC8" w:rsidP="00D74AC8" w:rsidRDefault="00D74AC8" w14:paraId="6E5D3F5D" w14:textId="77777777">
      <w:pPr>
        <w:numPr>
          <w:ilvl w:val="0"/>
          <w:numId w:val="2"/>
        </w:numPr>
        <w:spacing w:after="0" w:line="240" w:lineRule="auto"/>
        <w:ind w:left="400"/>
        <w:rPr>
          <w:szCs w:val="20"/>
        </w:rPr>
      </w:pPr>
      <w:r>
        <w:rPr>
          <w:szCs w:val="20"/>
        </w:rPr>
        <w:lastRenderedPageBreak/>
        <w:t xml:space="preserve">Internationale samenwerking om beveiligde communicatie verder te ontwikkelen (bijvoorbeeld via </w:t>
      </w:r>
      <w:proofErr w:type="spellStart"/>
      <w:r w:rsidRPr="00CA0663">
        <w:rPr>
          <w:i/>
          <w:szCs w:val="20"/>
        </w:rPr>
        <w:t>Protected</w:t>
      </w:r>
      <w:proofErr w:type="spellEnd"/>
      <w:r w:rsidRPr="00CA0663">
        <w:rPr>
          <w:i/>
          <w:szCs w:val="20"/>
        </w:rPr>
        <w:t xml:space="preserve"> </w:t>
      </w:r>
      <w:proofErr w:type="spellStart"/>
      <w:r w:rsidRPr="00CA0663">
        <w:rPr>
          <w:i/>
          <w:szCs w:val="20"/>
        </w:rPr>
        <w:t>Waveform</w:t>
      </w:r>
      <w:proofErr w:type="spellEnd"/>
      <w:r>
        <w:rPr>
          <w:szCs w:val="20"/>
        </w:rPr>
        <w:t>).</w:t>
      </w:r>
    </w:p>
    <w:p w:rsidR="00D74AC8" w:rsidP="00D74AC8" w:rsidRDefault="00D74AC8" w14:paraId="0A54CDAC" w14:textId="77777777">
      <w:pPr>
        <w:numPr>
          <w:ilvl w:val="0"/>
          <w:numId w:val="2"/>
        </w:numPr>
        <w:spacing w:after="0" w:line="240" w:lineRule="auto"/>
        <w:ind w:left="400"/>
        <w:rPr>
          <w:szCs w:val="20"/>
        </w:rPr>
      </w:pPr>
      <w:r w:rsidRPr="00672EEE">
        <w:rPr>
          <w:i/>
          <w:szCs w:val="20"/>
        </w:rPr>
        <w:t xml:space="preserve">Shared </w:t>
      </w:r>
      <w:proofErr w:type="spellStart"/>
      <w:r w:rsidRPr="00672EEE">
        <w:rPr>
          <w:i/>
          <w:szCs w:val="20"/>
        </w:rPr>
        <w:t>Early</w:t>
      </w:r>
      <w:proofErr w:type="spellEnd"/>
      <w:r w:rsidRPr="00672EEE">
        <w:rPr>
          <w:i/>
          <w:szCs w:val="20"/>
        </w:rPr>
        <w:t xml:space="preserve"> </w:t>
      </w:r>
      <w:proofErr w:type="spellStart"/>
      <w:r w:rsidRPr="00672EEE">
        <w:rPr>
          <w:i/>
          <w:szCs w:val="20"/>
        </w:rPr>
        <w:t>Warning</w:t>
      </w:r>
      <w:proofErr w:type="spellEnd"/>
      <w:r>
        <w:rPr>
          <w:szCs w:val="20"/>
        </w:rPr>
        <w:t xml:space="preserve">; informatie en waarschuwingen over lanceringen van ballistische, hypersone en antisatelliet raketten. </w:t>
      </w:r>
    </w:p>
    <w:p w:rsidR="00D74AC8" w:rsidP="00D74AC8" w:rsidRDefault="00D74AC8" w14:paraId="7262EEC3" w14:textId="77777777">
      <w:pPr>
        <w:numPr>
          <w:ilvl w:val="0"/>
          <w:numId w:val="2"/>
        </w:numPr>
        <w:spacing w:after="0" w:line="240" w:lineRule="auto"/>
        <w:ind w:left="400"/>
      </w:pPr>
      <w:r>
        <w:t>Verbeterd gebruik</w:t>
      </w:r>
      <w:r w:rsidRPr="00C32001">
        <w:t xml:space="preserve"> van satelliet navigatiesignalen door </w:t>
      </w:r>
      <w:r w:rsidRPr="0042541E">
        <w:t>bij</w:t>
      </w:r>
      <w:r>
        <w:t xml:space="preserve"> te </w:t>
      </w:r>
      <w:r w:rsidRPr="0042541E">
        <w:t>dragen aan ontwikkeling</w:t>
      </w:r>
      <w:r>
        <w:t xml:space="preserve"> van</w:t>
      </w:r>
      <w:r w:rsidRPr="00C32001">
        <w:t xml:space="preserve"> </w:t>
      </w:r>
      <w:proofErr w:type="spellStart"/>
      <w:r w:rsidRPr="00C32001">
        <w:t>Galileo</w:t>
      </w:r>
      <w:proofErr w:type="spellEnd"/>
      <w:r w:rsidRPr="00C32001">
        <w:t xml:space="preserve"> </w:t>
      </w:r>
      <w:r w:rsidRPr="00672EEE">
        <w:rPr>
          <w:i/>
        </w:rPr>
        <w:t xml:space="preserve">Public </w:t>
      </w:r>
      <w:proofErr w:type="spellStart"/>
      <w:r w:rsidRPr="00672EEE">
        <w:rPr>
          <w:i/>
        </w:rPr>
        <w:t>Regulated</w:t>
      </w:r>
      <w:proofErr w:type="spellEnd"/>
      <w:r w:rsidRPr="00672EEE">
        <w:rPr>
          <w:i/>
        </w:rPr>
        <w:t xml:space="preserve"> Service</w:t>
      </w:r>
      <w:r w:rsidRPr="00C32001">
        <w:t xml:space="preserve"> ontvangers, onderzoek naar een gemoduleerde systeem architectuur voor navigatie </w:t>
      </w:r>
      <w:r>
        <w:t xml:space="preserve">(robuuste PNT oplossing) </w:t>
      </w:r>
      <w:r w:rsidRPr="00C32001">
        <w:t xml:space="preserve">en </w:t>
      </w:r>
      <w:r>
        <w:t xml:space="preserve">de ontwikkeling van </w:t>
      </w:r>
      <w:r w:rsidRPr="00672EEE">
        <w:rPr>
          <w:i/>
        </w:rPr>
        <w:t xml:space="preserve">Global </w:t>
      </w:r>
      <w:proofErr w:type="spellStart"/>
      <w:r w:rsidRPr="00672EEE">
        <w:rPr>
          <w:i/>
        </w:rPr>
        <w:t>Navigation</w:t>
      </w:r>
      <w:proofErr w:type="spellEnd"/>
      <w:r w:rsidRPr="00672EEE">
        <w:rPr>
          <w:i/>
        </w:rPr>
        <w:t xml:space="preserve"> </w:t>
      </w:r>
      <w:proofErr w:type="spellStart"/>
      <w:r w:rsidRPr="00672EEE">
        <w:rPr>
          <w:i/>
        </w:rPr>
        <w:t>Satelite</w:t>
      </w:r>
      <w:proofErr w:type="spellEnd"/>
      <w:r w:rsidRPr="00672EEE">
        <w:rPr>
          <w:i/>
        </w:rPr>
        <w:t xml:space="preserve"> System</w:t>
      </w:r>
      <w:r w:rsidRPr="007E6DAC">
        <w:t xml:space="preserve"> be</w:t>
      </w:r>
      <w:r w:rsidRPr="00C32001">
        <w:t xml:space="preserve">leid om </w:t>
      </w:r>
      <w:r w:rsidRPr="007E6DAC">
        <w:t xml:space="preserve">constellatie capaciteiten (GPS en </w:t>
      </w:r>
      <w:proofErr w:type="spellStart"/>
      <w:r w:rsidRPr="007E6DAC">
        <w:t>Galileo</w:t>
      </w:r>
      <w:proofErr w:type="spellEnd"/>
      <w:r w:rsidRPr="007E6DAC">
        <w:t>)</w:t>
      </w:r>
      <w:r>
        <w:t xml:space="preserve"> </w:t>
      </w:r>
      <w:proofErr w:type="spellStart"/>
      <w:r w:rsidRPr="00672EEE">
        <w:rPr>
          <w:i/>
        </w:rPr>
        <w:t>dual</w:t>
      </w:r>
      <w:proofErr w:type="spellEnd"/>
      <w:r w:rsidRPr="00672EEE">
        <w:rPr>
          <w:i/>
        </w:rPr>
        <w:t xml:space="preserve"> </w:t>
      </w:r>
      <w:proofErr w:type="spellStart"/>
      <w:r w:rsidRPr="00672EEE">
        <w:rPr>
          <w:i/>
        </w:rPr>
        <w:t>use</w:t>
      </w:r>
      <w:proofErr w:type="spellEnd"/>
      <w:r>
        <w:t xml:space="preserve"> te</w:t>
      </w:r>
      <w:r w:rsidRPr="007E6DAC">
        <w:t xml:space="preserve"> gaan gebruiken</w:t>
      </w:r>
      <w:r>
        <w:t>.</w:t>
      </w:r>
    </w:p>
    <w:p w:rsidR="00D74AC8" w:rsidP="00D74AC8" w:rsidRDefault="00D74AC8" w14:paraId="586EA048" w14:textId="77777777">
      <w:pPr>
        <w:numPr>
          <w:ilvl w:val="0"/>
          <w:numId w:val="2"/>
        </w:numPr>
        <w:spacing w:after="0" w:line="240" w:lineRule="auto"/>
        <w:ind w:left="400"/>
      </w:pPr>
      <w:r>
        <w:t>Samenwerking met Noorwegen waarin twee satellieten (</w:t>
      </w:r>
      <w:proofErr w:type="spellStart"/>
      <w:r>
        <w:t>Birkeland</w:t>
      </w:r>
      <w:proofErr w:type="spellEnd"/>
      <w:r>
        <w:t xml:space="preserve"> en Huygens) voor </w:t>
      </w:r>
      <w:r w:rsidRPr="00281AD3">
        <w:rPr>
          <w:i/>
        </w:rPr>
        <w:t>Research &amp; Technology</w:t>
      </w:r>
      <w:r>
        <w:t xml:space="preserve"> doeleinden in 2023 zijn gelanceerd. </w:t>
      </w:r>
    </w:p>
    <w:p w:rsidR="00D74AC8" w:rsidP="00D74AC8" w:rsidRDefault="00D74AC8" w14:paraId="2707C44C" w14:textId="77777777">
      <w:pPr>
        <w:spacing w:after="0" w:line="240" w:lineRule="auto"/>
      </w:pPr>
    </w:p>
    <w:p w:rsidRPr="00C32001" w:rsidR="00D74AC8" w:rsidP="00D74AC8" w:rsidRDefault="00D74AC8" w14:paraId="70025ECA" w14:textId="77777777">
      <w:pPr>
        <w:spacing w:after="0" w:line="240" w:lineRule="auto"/>
      </w:pPr>
      <w:r w:rsidRPr="00B37D91">
        <w:t>Door invulling te geven de Defensienota 2024 wordt de industrie (nog) beter aangehaakt bij ontwikkelingen in het ruimtedomein. Gezamenlijk met de budgetten van uit de Defensienota 2022 geeft dit invulling aan de Defensie</w:t>
      </w:r>
      <w:r>
        <w:t xml:space="preserve"> capaciteitsontwikkelingen</w:t>
      </w:r>
      <w:r w:rsidRPr="00290DF8">
        <w:t>. De doorontwikkeling van de organisatie en de versnelde ambitie van de NAVO om in 2026 operationeel te zijn, blijven uitdagend.</w:t>
      </w:r>
    </w:p>
    <w:p w:rsidRPr="00654E42" w:rsidR="00D74AC8" w:rsidP="00D74AC8" w:rsidRDefault="00D74AC8" w14:paraId="25FB5AA7" w14:textId="77777777">
      <w:pPr>
        <w:spacing w:after="0" w:line="240" w:lineRule="auto"/>
        <w:ind w:left="400"/>
        <w:rPr>
          <w:szCs w:val="20"/>
        </w:rPr>
      </w:pPr>
    </w:p>
    <w:p w:rsidRPr="003C0D38" w:rsidR="00D74AC8" w:rsidP="00D74AC8" w:rsidRDefault="00D74AC8" w14:paraId="36D18878" w14:textId="77777777">
      <w:pPr>
        <w:pStyle w:val="Lijstalinea"/>
        <w:numPr>
          <w:ilvl w:val="0"/>
          <w:numId w:val="3"/>
        </w:numPr>
        <w:rPr>
          <w:b/>
          <w:szCs w:val="20"/>
        </w:rPr>
      </w:pPr>
      <w:r w:rsidRPr="003C0D38">
        <w:rPr>
          <w:b/>
          <w:szCs w:val="20"/>
        </w:rPr>
        <w:t xml:space="preserve">Samenwerking met </w:t>
      </w:r>
      <w:r>
        <w:rPr>
          <w:b/>
          <w:szCs w:val="20"/>
        </w:rPr>
        <w:t xml:space="preserve">de </w:t>
      </w:r>
      <w:r w:rsidRPr="003C0D38">
        <w:rPr>
          <w:b/>
          <w:szCs w:val="20"/>
        </w:rPr>
        <w:t xml:space="preserve">wetenschap, </w:t>
      </w:r>
      <w:r>
        <w:rPr>
          <w:b/>
          <w:szCs w:val="20"/>
        </w:rPr>
        <w:t>het weerinstituut</w:t>
      </w:r>
      <w:r w:rsidRPr="003C0D38">
        <w:rPr>
          <w:b/>
          <w:szCs w:val="20"/>
        </w:rPr>
        <w:t xml:space="preserve"> en</w:t>
      </w:r>
      <w:r>
        <w:rPr>
          <w:b/>
          <w:szCs w:val="20"/>
        </w:rPr>
        <w:t xml:space="preserve"> de</w:t>
      </w:r>
      <w:r w:rsidRPr="003C0D38">
        <w:rPr>
          <w:b/>
          <w:szCs w:val="20"/>
        </w:rPr>
        <w:t xml:space="preserve"> industrie </w:t>
      </w:r>
    </w:p>
    <w:p w:rsidRPr="003C0D38" w:rsidR="00D74AC8" w:rsidP="00D74AC8" w:rsidRDefault="00D74AC8" w14:paraId="1F6D283B" w14:textId="77777777">
      <w:pPr>
        <w:rPr>
          <w:szCs w:val="20"/>
        </w:rPr>
      </w:pPr>
      <w:r>
        <w:rPr>
          <w:szCs w:val="20"/>
        </w:rPr>
        <w:t xml:space="preserve">Defensie ontwikkelt </w:t>
      </w:r>
      <w:r w:rsidRPr="003C0D38">
        <w:rPr>
          <w:szCs w:val="20"/>
        </w:rPr>
        <w:t xml:space="preserve">operationele satellietcapaciteit gezamenlijk met de industrie en met de kennisinstellingen NLR en TNO. De noodzakelijke kennisopbouw vindt plaats binnen </w:t>
      </w:r>
      <w:proofErr w:type="spellStart"/>
      <w:r w:rsidRPr="003C0D38">
        <w:rPr>
          <w:szCs w:val="20"/>
        </w:rPr>
        <w:t>kennisopbouwprogramma’s</w:t>
      </w:r>
      <w:proofErr w:type="spellEnd"/>
      <w:r w:rsidRPr="003C0D38">
        <w:rPr>
          <w:szCs w:val="20"/>
        </w:rPr>
        <w:t>, gericht op het militair gebruik van de ruimte en ook binnen internationale samenwerking. Zo werkt Defensie samen met Noorwegen</w:t>
      </w:r>
      <w:r>
        <w:rPr>
          <w:rStyle w:val="Voetnootmarkering"/>
          <w:szCs w:val="20"/>
        </w:rPr>
        <w:footnoteReference w:id="7"/>
      </w:r>
      <w:r w:rsidRPr="003C0D38">
        <w:rPr>
          <w:szCs w:val="20"/>
        </w:rPr>
        <w:t xml:space="preserve"> aan het opereren van twee satellieten voor </w:t>
      </w:r>
      <w:r w:rsidRPr="003C0D38">
        <w:rPr>
          <w:i/>
          <w:szCs w:val="20"/>
        </w:rPr>
        <w:t>Research &amp;</w:t>
      </w:r>
      <w:r w:rsidRPr="003C0D38">
        <w:rPr>
          <w:szCs w:val="20"/>
        </w:rPr>
        <w:t xml:space="preserve"> </w:t>
      </w:r>
      <w:r>
        <w:rPr>
          <w:i/>
          <w:szCs w:val="20"/>
        </w:rPr>
        <w:t>Technology</w:t>
      </w:r>
      <w:r w:rsidRPr="003C0D38">
        <w:rPr>
          <w:szCs w:val="20"/>
        </w:rPr>
        <w:t xml:space="preserve"> doeleinden. Verder is er een multinationale samenwerking met onder andere de Verenigde Staten, Italië, Duitsland en het Verenigd Koninkrijk, binnen de </w:t>
      </w:r>
      <w:proofErr w:type="spellStart"/>
      <w:r w:rsidRPr="003C0D38">
        <w:rPr>
          <w:i/>
          <w:szCs w:val="20"/>
        </w:rPr>
        <w:t>Responsive</w:t>
      </w:r>
      <w:proofErr w:type="spellEnd"/>
      <w:r w:rsidRPr="003C0D38">
        <w:rPr>
          <w:szCs w:val="20"/>
        </w:rPr>
        <w:t xml:space="preserve"> </w:t>
      </w:r>
      <w:r w:rsidRPr="003C0D38">
        <w:rPr>
          <w:i/>
          <w:szCs w:val="20"/>
        </w:rPr>
        <w:t>Space</w:t>
      </w:r>
      <w:r w:rsidRPr="003C0D38">
        <w:rPr>
          <w:szCs w:val="20"/>
        </w:rPr>
        <w:t xml:space="preserve"> </w:t>
      </w:r>
      <w:proofErr w:type="spellStart"/>
      <w:r w:rsidRPr="003C0D38">
        <w:rPr>
          <w:i/>
          <w:szCs w:val="20"/>
        </w:rPr>
        <w:t>Capabilities</w:t>
      </w:r>
      <w:proofErr w:type="spellEnd"/>
      <w:r w:rsidRPr="003C0D38">
        <w:rPr>
          <w:i/>
          <w:szCs w:val="20"/>
        </w:rPr>
        <w:t xml:space="preserve"> Memorandum of Understanding </w:t>
      </w:r>
      <w:r w:rsidRPr="003C0D38">
        <w:rPr>
          <w:szCs w:val="20"/>
        </w:rPr>
        <w:t xml:space="preserve">(zie ook Defensie Ruimte Agenda). In deze </w:t>
      </w:r>
      <w:proofErr w:type="spellStart"/>
      <w:r w:rsidRPr="003C0D38">
        <w:rPr>
          <w:szCs w:val="20"/>
        </w:rPr>
        <w:t>MoU</w:t>
      </w:r>
      <w:proofErr w:type="spellEnd"/>
      <w:r w:rsidRPr="003C0D38">
        <w:rPr>
          <w:szCs w:val="20"/>
        </w:rPr>
        <w:t xml:space="preserve"> staat gezamenlijk onderzoek en ontwikkeling op het gebied van ruimtecapaciteiten centraal.</w:t>
      </w:r>
    </w:p>
    <w:p w:rsidR="00D74AC8" w:rsidP="00D74AC8" w:rsidRDefault="00D74AC8" w14:paraId="39AD2199" w14:textId="77777777">
      <w:pPr>
        <w:rPr>
          <w:szCs w:val="20"/>
        </w:rPr>
      </w:pPr>
      <w:r>
        <w:rPr>
          <w:szCs w:val="20"/>
        </w:rPr>
        <w:t xml:space="preserve">Met de Universiteit Leiden is er een academische uitwisseling op het onderwerp Ruimterecht en wordt samengewerkt aan het gebruik van optische astronomie camera’s voor het detecteren van satellieten. Met de Technische Universiteit Delft is samengewerkt aan de BRIK II satelliet en worden </w:t>
      </w:r>
      <w:proofErr w:type="spellStart"/>
      <w:r w:rsidRPr="00CA0663">
        <w:rPr>
          <w:i/>
          <w:szCs w:val="20"/>
        </w:rPr>
        <w:t>payloads</w:t>
      </w:r>
      <w:proofErr w:type="spellEnd"/>
      <w:r>
        <w:rPr>
          <w:szCs w:val="20"/>
        </w:rPr>
        <w:t xml:space="preserve"> ontwikkeld waarmee toekomstige satellieten kunnen worden uitgerust. </w:t>
      </w:r>
    </w:p>
    <w:p w:rsidR="00D74AC8" w:rsidP="00D74AC8" w:rsidRDefault="00D74AC8" w14:paraId="41EEACF8" w14:textId="77777777">
      <w:r>
        <w:rPr>
          <w:szCs w:val="20"/>
        </w:rPr>
        <w:t xml:space="preserve">Defensie heeft een aparte afdeling ingericht voor het monitoren van ruimteweer en de impact daarvan op militaire operaties en systemen. Deze afdeling werkt nauw samen met het </w:t>
      </w:r>
      <w:r w:rsidRPr="00487F08">
        <w:rPr>
          <w:szCs w:val="20"/>
        </w:rPr>
        <w:t>Koninklijk Nederlands Meteorologisch Instituut</w:t>
      </w:r>
      <w:r>
        <w:rPr>
          <w:szCs w:val="20"/>
        </w:rPr>
        <w:t xml:space="preserve"> om bijvoorbeeld verstoringen die de zon geeft, te detecteren en waarschuwingen hiervoor uit te geven. </w:t>
      </w:r>
      <w:r w:rsidRPr="00C23E1F">
        <w:t>Het betrekken van wetenschap, weerinstituten en industrie bij de ontwikkeling van satellietcapaciteiten, zoals gesteld in de motie, resulteert in de inzet en uitbreiding van de huidige sterke kennisbasis, zodat Nederland internationaal goed gepositioneerd blijft en een gewenste partner is voor internationale samenwerking.</w:t>
      </w:r>
    </w:p>
    <w:p w:rsidR="00D74AC8" w:rsidP="00D74AC8" w:rsidRDefault="00D74AC8" w14:paraId="7C6E7D62" w14:textId="77777777">
      <w:r w:rsidRPr="0052700C">
        <w:rPr>
          <w:szCs w:val="20"/>
        </w:rPr>
        <w:t>Ruimtevaart</w:t>
      </w:r>
      <w:r>
        <w:rPr>
          <w:szCs w:val="20"/>
        </w:rPr>
        <w:t xml:space="preserve"> is in Nederland als één van de vijf technologiegebieden van Defensie gekozen. Enerzijds vanwege het belang voor de krijgsmacht (van de toekomst) en anderzijds gezien de sterke positie van het Nederlandse kennislandschap en de industrie. Kennis-, technologieontwikkelings- en innovatiebudgetten worden op deze onderwerpen geprioriteerd (</w:t>
      </w:r>
      <w:r w:rsidRPr="0056245B">
        <w:rPr>
          <w:szCs w:val="20"/>
        </w:rPr>
        <w:t>Kamerbrief Voortgang Uitvoeringsagenda Innovatie en Onderzoek</w:t>
      </w:r>
      <w:r>
        <w:rPr>
          <w:szCs w:val="20"/>
        </w:rPr>
        <w:t xml:space="preserve"> </w:t>
      </w:r>
      <w:r w:rsidRPr="0056245B">
        <w:rPr>
          <w:szCs w:val="20"/>
        </w:rPr>
        <w:t>31</w:t>
      </w:r>
      <w:r>
        <w:rPr>
          <w:szCs w:val="20"/>
        </w:rPr>
        <w:t xml:space="preserve"> </w:t>
      </w:r>
      <w:r w:rsidRPr="0056245B">
        <w:rPr>
          <w:szCs w:val="20"/>
        </w:rPr>
        <w:t>125</w:t>
      </w:r>
      <w:r>
        <w:rPr>
          <w:szCs w:val="20"/>
        </w:rPr>
        <w:t xml:space="preserve">, nr. </w:t>
      </w:r>
      <w:r w:rsidRPr="0056245B">
        <w:rPr>
          <w:szCs w:val="20"/>
        </w:rPr>
        <w:t>130</w:t>
      </w:r>
      <w:r>
        <w:rPr>
          <w:szCs w:val="20"/>
        </w:rPr>
        <w:t xml:space="preserve">). Tevens wordt Ruimtevaart in de </w:t>
      </w:r>
      <w:r>
        <w:rPr>
          <w:szCs w:val="20"/>
        </w:rPr>
        <w:lastRenderedPageBreak/>
        <w:t xml:space="preserve">Kamerbrief Taskforce Productiezekerheid (Kamerstuk 36 410 X, nr. 93) benoemd. Het doel van de Taskforce is om de </w:t>
      </w:r>
      <w:r>
        <w:t xml:space="preserve">behoeftes van Defensie te koppelen aan de potentie van de industrie. </w:t>
      </w:r>
      <w:r w:rsidRPr="00E43C45">
        <w:t xml:space="preserve">Komend jaar wordt het Nederlands </w:t>
      </w:r>
      <w:r w:rsidRPr="00E43C45">
        <w:rPr>
          <w:i/>
        </w:rPr>
        <w:t>Space</w:t>
      </w:r>
      <w:r w:rsidRPr="00E43C45">
        <w:t xml:space="preserve"> ecosysteem</w:t>
      </w:r>
      <w:r>
        <w:t xml:space="preserve"> van ruimtevaartindustrie, Defensie en kennisinstellingen</w:t>
      </w:r>
      <w:r w:rsidRPr="00E43C45">
        <w:t xml:space="preserve"> in deze hoedanigheid doorontwikkeld</w:t>
      </w:r>
      <w:r>
        <w:t>.</w:t>
      </w:r>
      <w:r w:rsidRPr="00E43C45">
        <w:t xml:space="preserve"> </w:t>
      </w:r>
    </w:p>
    <w:p w:rsidR="00D74AC8" w:rsidP="00D74AC8" w:rsidRDefault="00D74AC8" w14:paraId="35CD09E5" w14:textId="77777777">
      <w:pPr>
        <w:pStyle w:val="Lijstalinea"/>
        <w:numPr>
          <w:ilvl w:val="0"/>
          <w:numId w:val="3"/>
        </w:numPr>
        <w:rPr>
          <w:b/>
          <w:i/>
          <w:szCs w:val="20"/>
        </w:rPr>
      </w:pPr>
      <w:r w:rsidRPr="003C0D38">
        <w:rPr>
          <w:b/>
          <w:i/>
          <w:szCs w:val="20"/>
        </w:rPr>
        <w:t>Dual-</w:t>
      </w:r>
      <w:proofErr w:type="spellStart"/>
      <w:r w:rsidRPr="003C0D38">
        <w:rPr>
          <w:b/>
          <w:i/>
          <w:szCs w:val="20"/>
        </w:rPr>
        <w:t>use</w:t>
      </w:r>
      <w:proofErr w:type="spellEnd"/>
      <w:r w:rsidRPr="003C0D38">
        <w:rPr>
          <w:b/>
          <w:i/>
          <w:szCs w:val="20"/>
        </w:rPr>
        <w:t xml:space="preserve"> </w:t>
      </w:r>
      <w:r w:rsidRPr="003C0D38">
        <w:rPr>
          <w:b/>
          <w:szCs w:val="20"/>
        </w:rPr>
        <w:t>toepassing van gebouwen, apparaten en technologie</w:t>
      </w:r>
      <w:r w:rsidRPr="003C0D38">
        <w:rPr>
          <w:b/>
          <w:i/>
          <w:szCs w:val="20"/>
        </w:rPr>
        <w:t xml:space="preserve"> </w:t>
      </w:r>
    </w:p>
    <w:p w:rsidRPr="003C0D38" w:rsidR="00D74AC8" w:rsidP="00D74AC8" w:rsidRDefault="00D74AC8" w14:paraId="1601623F" w14:textId="77777777">
      <w:pPr>
        <w:rPr>
          <w:szCs w:val="20"/>
        </w:rPr>
      </w:pPr>
      <w:r w:rsidRPr="003C0D38">
        <w:rPr>
          <w:szCs w:val="20"/>
        </w:rPr>
        <w:t xml:space="preserve">In het ruimtedomein kan technologie vaak </w:t>
      </w:r>
      <w:proofErr w:type="spellStart"/>
      <w:r w:rsidRPr="003C0D38">
        <w:rPr>
          <w:i/>
          <w:szCs w:val="20"/>
        </w:rPr>
        <w:t>dual-use</w:t>
      </w:r>
      <w:proofErr w:type="spellEnd"/>
      <w:r w:rsidRPr="003C0D38">
        <w:rPr>
          <w:szCs w:val="20"/>
        </w:rPr>
        <w:t xml:space="preserve"> worden ingezet</w:t>
      </w:r>
      <w:r>
        <w:rPr>
          <w:szCs w:val="20"/>
        </w:rPr>
        <w:t>. Datzelfde geldt voor</w:t>
      </w:r>
      <w:r w:rsidRPr="003C0D38">
        <w:rPr>
          <w:szCs w:val="20"/>
        </w:rPr>
        <w:t xml:space="preserve"> de grondgebonden infrastructuur en de technologieën die daarvoor nodig zijn. Technologische ontwikkelingen lenen zich bij uitstek voor samenwerking en </w:t>
      </w:r>
      <w:r w:rsidRPr="00C23E1F">
        <w:rPr>
          <w:szCs w:val="20"/>
        </w:rPr>
        <w:t>versterking</w:t>
      </w:r>
      <w:r>
        <w:rPr>
          <w:szCs w:val="20"/>
        </w:rPr>
        <w:t>. D</w:t>
      </w:r>
      <w:r w:rsidRPr="00C23E1F">
        <w:rPr>
          <w:szCs w:val="20"/>
        </w:rPr>
        <w:t>oor het verzoek van de motie te volgen, wordt gezorgd voor een efficiënt gebruik van het ruimtedomein voor zowel de civiele als de militaire sector. Een goed voorbeeld hiervan is lasercommunicatie; een technologie die zowel voor civiele als voor</w:t>
      </w:r>
      <w:r w:rsidRPr="003C0D38">
        <w:rPr>
          <w:szCs w:val="20"/>
        </w:rPr>
        <w:t xml:space="preserve"> defensietoepassingen kan worden gebruikt. In een vroeg stadium heeft Defensie de ontwikkeling van deze technologie,</w:t>
      </w:r>
      <w:r w:rsidRPr="00A23995">
        <w:t xml:space="preserve"> </w:t>
      </w:r>
      <w:r>
        <w:t xml:space="preserve">waar Nederland over unieke expertise </w:t>
      </w:r>
      <w:r w:rsidRPr="00B15A09">
        <w:rPr>
          <w:szCs w:val="20"/>
        </w:rPr>
        <w:t>beschikt</w:t>
      </w:r>
      <w:r>
        <w:t>,</w:t>
      </w:r>
      <w:r w:rsidRPr="003C0D38">
        <w:rPr>
          <w:szCs w:val="20"/>
        </w:rPr>
        <w:t xml:space="preserve"> financieel ondersteund. De technologie is nu dusdanig volwassen dat deze via TNO aan de industrie en de markt wordt overgedragen. De technologie komt daardoor </w:t>
      </w:r>
      <w:r>
        <w:rPr>
          <w:szCs w:val="20"/>
        </w:rPr>
        <w:t>niet alleen voor</w:t>
      </w:r>
      <w:r w:rsidRPr="003C0D38">
        <w:rPr>
          <w:szCs w:val="20"/>
        </w:rPr>
        <w:t xml:space="preserve"> Defensie</w:t>
      </w:r>
      <w:r>
        <w:rPr>
          <w:szCs w:val="20"/>
        </w:rPr>
        <w:t>, maar</w:t>
      </w:r>
      <w:r w:rsidRPr="003C0D38">
        <w:rPr>
          <w:szCs w:val="20"/>
        </w:rPr>
        <w:t xml:space="preserve"> ook voor civiele/commerciële partijen beschikbaar.</w:t>
      </w:r>
    </w:p>
    <w:p w:rsidR="00D74AC8" w:rsidP="00D74AC8" w:rsidRDefault="00D74AC8" w14:paraId="4E22CC60" w14:textId="77777777">
      <w:pPr>
        <w:rPr>
          <w:szCs w:val="20"/>
        </w:rPr>
      </w:pPr>
      <w:r w:rsidRPr="00601AE7">
        <w:rPr>
          <w:szCs w:val="20"/>
        </w:rPr>
        <w:t>In de</w:t>
      </w:r>
      <w:r>
        <w:rPr>
          <w:szCs w:val="20"/>
        </w:rPr>
        <w:t xml:space="preserve"> Lange-termijn ruimtevaartagenda (LTR)</w:t>
      </w:r>
      <w:r>
        <w:rPr>
          <w:rStyle w:val="Voetnootmarkering"/>
          <w:szCs w:val="20"/>
        </w:rPr>
        <w:footnoteReference w:id="8"/>
      </w:r>
      <w:r w:rsidRPr="00601AE7">
        <w:rPr>
          <w:szCs w:val="20"/>
        </w:rPr>
        <w:t xml:space="preserve"> wordt aangegeven dat de ontwikkeling van capaciteiten interdepartementaal wordt afgestemd </w:t>
      </w:r>
      <w:r>
        <w:rPr>
          <w:szCs w:val="20"/>
        </w:rPr>
        <w:t>en uitgewerkt</w:t>
      </w:r>
      <w:r w:rsidRPr="00601AE7">
        <w:rPr>
          <w:szCs w:val="20"/>
        </w:rPr>
        <w:t xml:space="preserve">, teneinde </w:t>
      </w:r>
      <w:proofErr w:type="spellStart"/>
      <w:r w:rsidRPr="00CA0663">
        <w:rPr>
          <w:i/>
          <w:szCs w:val="20"/>
        </w:rPr>
        <w:t>dual-use</w:t>
      </w:r>
      <w:proofErr w:type="spellEnd"/>
      <w:r w:rsidRPr="00601AE7">
        <w:rPr>
          <w:szCs w:val="20"/>
        </w:rPr>
        <w:t xml:space="preserve"> mogelijkheden te inventariseren en, indien wenselijk, te benutten. </w:t>
      </w:r>
      <w:r>
        <w:rPr>
          <w:szCs w:val="20"/>
        </w:rPr>
        <w:t>G</w:t>
      </w:r>
      <w:r w:rsidRPr="00601AE7">
        <w:rPr>
          <w:szCs w:val="20"/>
        </w:rPr>
        <w:t>rondinfrastructuur</w:t>
      </w:r>
      <w:r>
        <w:rPr>
          <w:szCs w:val="20"/>
        </w:rPr>
        <w:t>,</w:t>
      </w:r>
      <w:r w:rsidRPr="00601AE7">
        <w:rPr>
          <w:szCs w:val="20"/>
        </w:rPr>
        <w:t xml:space="preserve"> </w:t>
      </w:r>
      <w:r>
        <w:rPr>
          <w:szCs w:val="20"/>
        </w:rPr>
        <w:t xml:space="preserve">maar ook </w:t>
      </w:r>
      <w:r w:rsidRPr="00601AE7">
        <w:rPr>
          <w:szCs w:val="20"/>
        </w:rPr>
        <w:t>satellieten</w:t>
      </w:r>
      <w:r>
        <w:rPr>
          <w:szCs w:val="20"/>
        </w:rPr>
        <w:t xml:space="preserve"> en veel satelliet</w:t>
      </w:r>
      <w:r w:rsidRPr="00601AE7">
        <w:rPr>
          <w:szCs w:val="20"/>
        </w:rPr>
        <w:t>data</w:t>
      </w:r>
      <w:r>
        <w:rPr>
          <w:szCs w:val="20"/>
        </w:rPr>
        <w:t>, lenen zich hier bij uitstek voor</w:t>
      </w:r>
      <w:r w:rsidRPr="00601AE7">
        <w:rPr>
          <w:szCs w:val="20"/>
        </w:rPr>
        <w:t xml:space="preserve">. Alle behoeftes worden afgezet tegen de </w:t>
      </w:r>
      <w:r>
        <w:rPr>
          <w:szCs w:val="20"/>
        </w:rPr>
        <w:t>beveiligings</w:t>
      </w:r>
      <w:r w:rsidRPr="00601AE7">
        <w:rPr>
          <w:szCs w:val="20"/>
        </w:rPr>
        <w:t>-eisen, de noodzaak, de wenselijkheid en de kwaliteitseisen, zodat overlappende behoeftes gezamenlijk ontwikkeld en/of benut kunnen worden.</w:t>
      </w:r>
      <w:r>
        <w:rPr>
          <w:szCs w:val="20"/>
        </w:rPr>
        <w:t xml:space="preserve"> In dat kader wordt interdepartementaal gewerkt aan het ontwikkelen van een (beveiligde) ontvanger voor </w:t>
      </w:r>
      <w:proofErr w:type="spellStart"/>
      <w:r>
        <w:rPr>
          <w:szCs w:val="20"/>
        </w:rPr>
        <w:t>geëncrypte</w:t>
      </w:r>
      <w:proofErr w:type="spellEnd"/>
      <w:r>
        <w:rPr>
          <w:szCs w:val="20"/>
        </w:rPr>
        <w:t xml:space="preserve"> </w:t>
      </w:r>
      <w:proofErr w:type="spellStart"/>
      <w:r>
        <w:rPr>
          <w:szCs w:val="20"/>
        </w:rPr>
        <w:t>Galileo</w:t>
      </w:r>
      <w:proofErr w:type="spellEnd"/>
      <w:r>
        <w:rPr>
          <w:szCs w:val="20"/>
        </w:rPr>
        <w:t xml:space="preserve"> signalen.</w:t>
      </w:r>
    </w:p>
    <w:p w:rsidRPr="005B22AA" w:rsidR="00D74AC8" w:rsidP="00D74AC8" w:rsidRDefault="00D74AC8" w14:paraId="28074F46" w14:textId="77777777">
      <w:pPr>
        <w:rPr>
          <w:szCs w:val="20"/>
        </w:rPr>
      </w:pPr>
      <w:r>
        <w:rPr>
          <w:szCs w:val="20"/>
        </w:rPr>
        <w:t xml:space="preserve">De nog in te richten </w:t>
      </w:r>
      <w:proofErr w:type="spellStart"/>
      <w:r>
        <w:rPr>
          <w:szCs w:val="20"/>
        </w:rPr>
        <w:t>governance</w:t>
      </w:r>
      <w:proofErr w:type="spellEnd"/>
      <w:r>
        <w:rPr>
          <w:szCs w:val="20"/>
        </w:rPr>
        <w:t xml:space="preserve"> structuur voor de implementatie </w:t>
      </w:r>
      <w:r w:rsidRPr="000227BE">
        <w:rPr>
          <w:rFonts w:cs="Mangal"/>
          <w:bCs/>
          <w:iCs/>
          <w:szCs w:val="20"/>
        </w:rPr>
        <w:t>van de</w:t>
      </w:r>
      <w:r>
        <w:rPr>
          <w:rFonts w:cs="Mangal"/>
          <w:b/>
          <w:i/>
          <w:szCs w:val="20"/>
        </w:rPr>
        <w:t xml:space="preserve"> </w:t>
      </w:r>
      <w:r>
        <w:rPr>
          <w:szCs w:val="20"/>
        </w:rPr>
        <w:t xml:space="preserve">LTR, zal toezien op interdepartementale coördinatie en afstemming van activiteiten. </w:t>
      </w:r>
    </w:p>
    <w:p w:rsidR="00D74AC8" w:rsidP="00D74AC8" w:rsidRDefault="00D74AC8" w14:paraId="3B790673" w14:textId="77777777">
      <w:pPr>
        <w:rPr>
          <w:szCs w:val="20"/>
        </w:rPr>
      </w:pPr>
      <w:r>
        <w:rPr>
          <w:szCs w:val="20"/>
        </w:rPr>
        <w:t xml:space="preserve">In de komende periode zet Defensie zich in om verdere uitvoering te geven aan de Defensie Ruimte Agenda en het prioritaire gebied </w:t>
      </w:r>
      <w:r w:rsidRPr="00DD7184">
        <w:rPr>
          <w:szCs w:val="20"/>
        </w:rPr>
        <w:t>Ruimtevaart</w:t>
      </w:r>
      <w:r>
        <w:rPr>
          <w:szCs w:val="20"/>
        </w:rPr>
        <w:t xml:space="preserve"> dat in de Kamerbrief Productiezekerheid (Kamerstuk 36 410 X, nr. 93) wordt genoemd.</w:t>
      </w:r>
      <w:r w:rsidRPr="00904815">
        <w:rPr>
          <w:szCs w:val="20"/>
        </w:rPr>
        <w:t xml:space="preserve"> </w:t>
      </w:r>
      <w:r w:rsidRPr="00290DF8">
        <w:rPr>
          <w:szCs w:val="20"/>
        </w:rPr>
        <w:t>Met de Defensienota 2022 is een start gemaakt met (1)</w:t>
      </w:r>
      <w:r>
        <w:rPr>
          <w:szCs w:val="20"/>
        </w:rPr>
        <w:t xml:space="preserve"> het o</w:t>
      </w:r>
      <w:r w:rsidRPr="00B7165F">
        <w:rPr>
          <w:szCs w:val="20"/>
        </w:rPr>
        <w:t xml:space="preserve">pbouwen operationele satelliet en </w:t>
      </w:r>
      <w:r w:rsidRPr="008873D1">
        <w:rPr>
          <w:i/>
          <w:szCs w:val="20"/>
        </w:rPr>
        <w:t xml:space="preserve">Space </w:t>
      </w:r>
      <w:proofErr w:type="spellStart"/>
      <w:r w:rsidRPr="008873D1">
        <w:rPr>
          <w:i/>
          <w:szCs w:val="20"/>
        </w:rPr>
        <w:t>Situational</w:t>
      </w:r>
      <w:proofErr w:type="spellEnd"/>
      <w:r w:rsidRPr="008873D1">
        <w:rPr>
          <w:i/>
          <w:szCs w:val="20"/>
        </w:rPr>
        <w:t xml:space="preserve"> Awareness</w:t>
      </w:r>
      <w:r w:rsidRPr="00B7165F">
        <w:rPr>
          <w:szCs w:val="20"/>
        </w:rPr>
        <w:t xml:space="preserve"> (SSA) capaciteit</w:t>
      </w:r>
      <w:r>
        <w:rPr>
          <w:szCs w:val="20"/>
        </w:rPr>
        <w:t>, (2) het o</w:t>
      </w:r>
      <w:r w:rsidRPr="00B7165F">
        <w:rPr>
          <w:szCs w:val="20"/>
        </w:rPr>
        <w:t>prichten en in stand houden van het Defensie Space Security Center</w:t>
      </w:r>
      <w:r>
        <w:rPr>
          <w:szCs w:val="20"/>
        </w:rPr>
        <w:t>, (3) t</w:t>
      </w:r>
      <w:r w:rsidRPr="00B7165F">
        <w:rPr>
          <w:szCs w:val="20"/>
        </w:rPr>
        <w:t>echnologie opbouw (op het gebied van ruimtevaart</w:t>
      </w:r>
      <w:r>
        <w:rPr>
          <w:szCs w:val="20"/>
        </w:rPr>
        <w:t xml:space="preserve"> en (4) het o</w:t>
      </w:r>
      <w:r w:rsidRPr="00B7165F">
        <w:rPr>
          <w:szCs w:val="20"/>
        </w:rPr>
        <w:t>ntwikkelen van een robuuste PNT oplossing.</w:t>
      </w:r>
      <w:r>
        <w:rPr>
          <w:szCs w:val="20"/>
        </w:rPr>
        <w:t xml:space="preserve"> </w:t>
      </w:r>
    </w:p>
    <w:p w:rsidR="00D74AC8" w:rsidP="00D74AC8" w:rsidRDefault="00D74AC8" w14:paraId="2CF93156" w14:textId="77777777">
      <w:r>
        <w:rPr>
          <w:szCs w:val="20"/>
        </w:rPr>
        <w:t>In de Defensienota 2024</w:t>
      </w:r>
      <w:r>
        <w:rPr>
          <w:rStyle w:val="Voetnootmarkering"/>
          <w:szCs w:val="20"/>
        </w:rPr>
        <w:footnoteReference w:id="9"/>
      </w:r>
      <w:r>
        <w:rPr>
          <w:szCs w:val="20"/>
        </w:rPr>
        <w:t xml:space="preserve"> is </w:t>
      </w:r>
      <w:r>
        <w:t>de extra inzet en ambitie van Defensie op de 5 NLD gebieden (</w:t>
      </w:r>
      <w:r w:rsidRPr="00F12430">
        <w:t>Kamer</w:t>
      </w:r>
      <w:r>
        <w:t>stuk</w:t>
      </w:r>
      <w:r w:rsidRPr="00F12430">
        <w:t xml:space="preserve"> 31 125, nr. 130</w:t>
      </w:r>
      <w:r>
        <w:t xml:space="preserve">), waaronder ruimtevaart, vastgelegd. Hierdoor worden naast bovengenoemde ontwikkelingen, middelen beschikbaar gemaakt voor het uitbreiden van de Taskforce Productiezekerheid, versterken van het ecosysteem in de Nederlandse regio’s en komen er extra middelen beschikbaar voor technologieontwikkelingsprojecten. Hierdoor kunnen we de brede Defensie–industrie versterken op die gebieden waar Nederland goed in is. </w:t>
      </w:r>
    </w:p>
    <w:p w:rsidR="00D74AC8" w:rsidP="00D74AC8" w:rsidRDefault="00D74AC8" w14:paraId="6EE675A0" w14:textId="77777777">
      <w:pPr>
        <w:rPr>
          <w:szCs w:val="20"/>
        </w:rPr>
      </w:pPr>
      <w:r>
        <w:rPr>
          <w:szCs w:val="20"/>
        </w:rPr>
        <w:lastRenderedPageBreak/>
        <w:t xml:space="preserve">Dit alles bij elkaar bepaalt </w:t>
      </w:r>
      <w:r w:rsidRPr="00B321FA">
        <w:rPr>
          <w:szCs w:val="20"/>
        </w:rPr>
        <w:t>onze ‘routekaart’ naar een toekomstbestendige krijgsmacht waar</w:t>
      </w:r>
      <w:r>
        <w:rPr>
          <w:szCs w:val="20"/>
        </w:rPr>
        <w:t xml:space="preserve">van </w:t>
      </w:r>
      <w:r w:rsidRPr="00665AFD">
        <w:rPr>
          <w:szCs w:val="20"/>
        </w:rPr>
        <w:t>het ruimtedomein</w:t>
      </w:r>
      <w:r>
        <w:rPr>
          <w:i/>
          <w:szCs w:val="20"/>
        </w:rPr>
        <w:t xml:space="preserve"> </w:t>
      </w:r>
      <w:r w:rsidRPr="00B321FA">
        <w:rPr>
          <w:szCs w:val="20"/>
        </w:rPr>
        <w:t>e</w:t>
      </w:r>
      <w:r>
        <w:rPr>
          <w:szCs w:val="20"/>
        </w:rPr>
        <w:t>en integraal onderdeel is.</w:t>
      </w:r>
    </w:p>
    <w:p w:rsidR="002E3428" w:rsidRDefault="002E3428" w14:paraId="3DDA04FB" w14:textId="77777777"/>
    <w:p w:rsidR="00DD4EE3" w:rsidP="00DD4EE3" w:rsidRDefault="00DD4EE3" w14:paraId="30AAC587" w14:textId="03014C8F">
      <w:pPr>
        <w:pStyle w:val="Geenafstand"/>
      </w:pPr>
      <w:r>
        <w:t xml:space="preserve">De </w:t>
      </w:r>
      <w:r w:rsidRPr="00D80872">
        <w:t>minister van Defensie</w:t>
      </w:r>
      <w:r>
        <w:t>,</w:t>
      </w:r>
    </w:p>
    <w:p w:rsidR="00DD4EE3" w:rsidP="00DD4EE3" w:rsidRDefault="00DD4EE3" w14:paraId="2281DDB6" w14:textId="041B5700">
      <w:pPr>
        <w:pStyle w:val="Geenafstand"/>
      </w:pPr>
      <w:r>
        <w:t>R.P. Brekelmans</w:t>
      </w:r>
    </w:p>
    <w:p w:rsidR="00DD4EE3" w:rsidP="00DD4EE3" w:rsidRDefault="00DD4EE3" w14:paraId="7A7A8517" w14:textId="77777777">
      <w:pPr>
        <w:pStyle w:val="Geenafstand"/>
      </w:pPr>
    </w:p>
    <w:p w:rsidR="00DD4EE3" w:rsidP="00DD4EE3" w:rsidRDefault="00DD4EE3" w14:paraId="21A1BFC6" w14:textId="02C5F018">
      <w:pPr>
        <w:pStyle w:val="Geenafstand"/>
        <w:rPr>
          <w:rFonts w:ascii="Arial" w:hAnsi="Arial" w:cs="Arial"/>
          <w:color w:val="000000"/>
        </w:rPr>
      </w:pPr>
      <w:r>
        <w:t xml:space="preserve">De </w:t>
      </w:r>
      <w:r w:rsidRPr="007D78AD">
        <w:t>staatssecretaris van Defensie</w:t>
      </w:r>
      <w:r>
        <w:rPr>
          <w:rFonts w:ascii="Arial" w:hAnsi="Arial" w:cs="Arial"/>
          <w:color w:val="000000"/>
        </w:rPr>
        <w:t>,</w:t>
      </w:r>
    </w:p>
    <w:p w:rsidRPr="00DD4EE3" w:rsidR="00DD4EE3" w:rsidP="00DD4EE3" w:rsidRDefault="00DD4EE3" w14:paraId="3C68613F" w14:textId="23A4F6FD">
      <w:pPr>
        <w:pStyle w:val="Geenafstand"/>
        <w:rPr>
          <w:rFonts w:ascii="Arial" w:hAnsi="Arial" w:cs="Arial"/>
          <w:color w:val="000000"/>
        </w:rPr>
      </w:pPr>
      <w:r>
        <w:rPr>
          <w:rFonts w:ascii="Arial" w:hAnsi="Arial" w:cs="Arial"/>
          <w:color w:val="000000"/>
        </w:rPr>
        <w:t>G.P. Tuinman</w:t>
      </w:r>
    </w:p>
    <w:p w:rsidRPr="00DD4EE3" w:rsidR="00DD4EE3" w:rsidRDefault="00DD4EE3" w14:paraId="0BF4655F" w14:textId="77777777">
      <w:pPr>
        <w:rPr>
          <w:rFonts w:ascii="Times New Roman" w:hAnsi="Times New Roman"/>
          <w:sz w:val="24"/>
          <w:szCs w:val="24"/>
        </w:rPr>
      </w:pPr>
    </w:p>
    <w:sectPr w:rsidRPr="00DD4EE3" w:rsidR="00DD4EE3" w:rsidSect="00D74AC8">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5E11" w14:textId="77777777" w:rsidR="00D74AC8" w:rsidRDefault="00D74AC8" w:rsidP="00D74AC8">
      <w:pPr>
        <w:spacing w:after="0" w:line="240" w:lineRule="auto"/>
      </w:pPr>
      <w:r>
        <w:separator/>
      </w:r>
    </w:p>
  </w:endnote>
  <w:endnote w:type="continuationSeparator" w:id="0">
    <w:p w14:paraId="5778FD9C" w14:textId="77777777" w:rsidR="00D74AC8" w:rsidRDefault="00D74AC8" w:rsidP="00D7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libri"/>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99EC" w14:textId="77777777" w:rsidR="00D57B82" w:rsidRPr="00D74AC8" w:rsidRDefault="00D57B82" w:rsidP="00D74A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771" w14:textId="77777777" w:rsidR="00D57B82" w:rsidRPr="00D74AC8" w:rsidRDefault="00D57B82" w:rsidP="00D74A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AB17" w14:textId="77777777" w:rsidR="00D57B82" w:rsidRPr="00D74AC8" w:rsidRDefault="00D57B82" w:rsidP="00D74A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145D" w14:textId="77777777" w:rsidR="00D74AC8" w:rsidRDefault="00D74AC8" w:rsidP="00D74AC8">
      <w:pPr>
        <w:spacing w:after="0" w:line="240" w:lineRule="auto"/>
      </w:pPr>
      <w:r>
        <w:separator/>
      </w:r>
    </w:p>
  </w:footnote>
  <w:footnote w:type="continuationSeparator" w:id="0">
    <w:p w14:paraId="4DF91401" w14:textId="77777777" w:rsidR="00D74AC8" w:rsidRDefault="00D74AC8" w:rsidP="00D74AC8">
      <w:pPr>
        <w:spacing w:after="0" w:line="240" w:lineRule="auto"/>
      </w:pPr>
      <w:r>
        <w:continuationSeparator/>
      </w:r>
    </w:p>
  </w:footnote>
  <w:footnote w:id="1">
    <w:p w14:paraId="2C42EA4C" w14:textId="77777777" w:rsidR="00D74AC8" w:rsidRPr="00E833E5" w:rsidRDefault="00D74AC8" w:rsidP="00D74AC8">
      <w:pPr>
        <w:pStyle w:val="Voetnoottekst"/>
      </w:pPr>
      <w:r>
        <w:rPr>
          <w:rStyle w:val="Voetnootmarkering"/>
        </w:rPr>
        <w:footnoteRef/>
      </w:r>
      <w:r>
        <w:t xml:space="preserve"> </w:t>
      </w:r>
      <w:r w:rsidRPr="00E833E5">
        <w:rPr>
          <w:sz w:val="16"/>
          <w:szCs w:val="16"/>
        </w:rPr>
        <w:t>Hiermee wordt het Koninklijk Nederlands Meteorologisch Instituut (KNMI) bedoeld.</w:t>
      </w:r>
    </w:p>
  </w:footnote>
  <w:footnote w:id="2">
    <w:p w14:paraId="1E232BD2" w14:textId="77777777" w:rsidR="00D74AC8" w:rsidRPr="00563A59" w:rsidRDefault="00D74AC8" w:rsidP="00D74AC8">
      <w:pPr>
        <w:pStyle w:val="Voetnoottekst"/>
        <w:rPr>
          <w:sz w:val="16"/>
          <w:szCs w:val="16"/>
        </w:rPr>
      </w:pPr>
      <w:r w:rsidRPr="00563A59">
        <w:rPr>
          <w:rStyle w:val="Voetnootmarkering"/>
          <w:sz w:val="16"/>
          <w:szCs w:val="16"/>
        </w:rPr>
        <w:footnoteRef/>
      </w:r>
      <w:r w:rsidRPr="00563A59">
        <w:rPr>
          <w:sz w:val="16"/>
          <w:szCs w:val="16"/>
        </w:rPr>
        <w:t xml:space="preserve"> Met </w:t>
      </w:r>
      <w:r w:rsidRPr="0007226F">
        <w:rPr>
          <w:sz w:val="16"/>
          <w:szCs w:val="16"/>
        </w:rPr>
        <w:t xml:space="preserve">‘Gebouwen’ wordt infrastructuur, </w:t>
      </w:r>
      <w:r w:rsidRPr="001902A3">
        <w:rPr>
          <w:sz w:val="16"/>
          <w:szCs w:val="16"/>
        </w:rPr>
        <w:t xml:space="preserve">die noodzakelijk zijn voor het opereren van satellieten, bedoeld. </w:t>
      </w:r>
    </w:p>
  </w:footnote>
  <w:footnote w:id="3">
    <w:p w14:paraId="4654D255" w14:textId="77777777" w:rsidR="00D74AC8" w:rsidRPr="00E833E5" w:rsidRDefault="00D74AC8" w:rsidP="00D74AC8">
      <w:pPr>
        <w:pStyle w:val="Voetnoottekst"/>
      </w:pPr>
      <w:r>
        <w:rPr>
          <w:rStyle w:val="Voetnootmarkering"/>
        </w:rPr>
        <w:footnoteRef/>
      </w:r>
      <w:r>
        <w:t xml:space="preserve"> </w:t>
      </w:r>
      <w:r w:rsidRPr="00E833E5">
        <w:rPr>
          <w:sz w:val="16"/>
          <w:szCs w:val="16"/>
        </w:rPr>
        <w:t xml:space="preserve">Apparaten en technologieën’ worden gerelateerd aan de satellieten en de </w:t>
      </w:r>
      <w:proofErr w:type="spellStart"/>
      <w:r w:rsidRPr="00A010E2">
        <w:rPr>
          <w:i/>
          <w:sz w:val="16"/>
          <w:szCs w:val="16"/>
        </w:rPr>
        <w:t>payloads</w:t>
      </w:r>
      <w:proofErr w:type="spellEnd"/>
      <w:r w:rsidRPr="00E833E5">
        <w:rPr>
          <w:sz w:val="16"/>
          <w:szCs w:val="16"/>
        </w:rPr>
        <w:t xml:space="preserve">. </w:t>
      </w:r>
      <w:proofErr w:type="spellStart"/>
      <w:r w:rsidRPr="00A010E2">
        <w:rPr>
          <w:i/>
          <w:sz w:val="16"/>
          <w:szCs w:val="16"/>
        </w:rPr>
        <w:t>Payloads</w:t>
      </w:r>
      <w:proofErr w:type="spellEnd"/>
      <w:r w:rsidRPr="00E833E5">
        <w:rPr>
          <w:sz w:val="16"/>
          <w:szCs w:val="16"/>
        </w:rPr>
        <w:t xml:space="preserve"> zijn onderdelen van satellieten die over een bepaalde functionaliteit beschikken en de missie van de satelliet definiëren (zoals een camera of een communicatiemogelijkheid).</w:t>
      </w:r>
      <w:r>
        <w:t xml:space="preserve">  </w:t>
      </w:r>
    </w:p>
  </w:footnote>
  <w:footnote w:id="4">
    <w:p w14:paraId="3F15E5D0" w14:textId="77777777" w:rsidR="00D74AC8" w:rsidRPr="00725B67" w:rsidRDefault="00D74AC8" w:rsidP="00D74AC8">
      <w:pPr>
        <w:pStyle w:val="Voetnoottekst"/>
      </w:pPr>
      <w:r>
        <w:rPr>
          <w:rStyle w:val="Voetnootmarkering"/>
        </w:rPr>
        <w:footnoteRef/>
      </w:r>
      <w:r>
        <w:rPr>
          <w:sz w:val="16"/>
          <w:szCs w:val="16"/>
        </w:rPr>
        <w:t xml:space="preserve">Verwoord in de door </w:t>
      </w:r>
      <w:r w:rsidRPr="00725B67">
        <w:rPr>
          <w:sz w:val="16"/>
          <w:szCs w:val="16"/>
        </w:rPr>
        <w:t>Defensie in november 2022 uitgebrachte Defensie Ruimte</w:t>
      </w:r>
      <w:r>
        <w:rPr>
          <w:sz w:val="16"/>
          <w:szCs w:val="16"/>
        </w:rPr>
        <w:t xml:space="preserve"> A</w:t>
      </w:r>
      <w:r w:rsidRPr="00725B67">
        <w:rPr>
          <w:sz w:val="16"/>
          <w:szCs w:val="16"/>
        </w:rPr>
        <w:t>genda</w:t>
      </w:r>
      <w:r>
        <w:rPr>
          <w:sz w:val="16"/>
          <w:szCs w:val="16"/>
        </w:rPr>
        <w:t>.</w:t>
      </w:r>
      <w:r>
        <w:t xml:space="preserve"> </w:t>
      </w:r>
    </w:p>
  </w:footnote>
  <w:footnote w:id="5">
    <w:p w14:paraId="461E3BB9" w14:textId="77777777" w:rsidR="00D74AC8" w:rsidRPr="00FA7074" w:rsidRDefault="00D74AC8" w:rsidP="00D74AC8">
      <w:pPr>
        <w:pStyle w:val="Voetnoottekst"/>
      </w:pPr>
      <w:r>
        <w:rPr>
          <w:rStyle w:val="Voetnootmarkering"/>
        </w:rPr>
        <w:footnoteRef/>
      </w:r>
      <w:r>
        <w:t xml:space="preserve"> </w:t>
      </w:r>
      <w:r w:rsidRPr="00FA7074">
        <w:rPr>
          <w:sz w:val="16"/>
          <w:szCs w:val="16"/>
        </w:rPr>
        <w:t xml:space="preserve">NATO </w:t>
      </w:r>
      <w:proofErr w:type="spellStart"/>
      <w:r w:rsidRPr="00FA7074">
        <w:rPr>
          <w:sz w:val="16"/>
          <w:szCs w:val="16"/>
        </w:rPr>
        <w:t>Overarching</w:t>
      </w:r>
      <w:proofErr w:type="spellEnd"/>
      <w:r w:rsidRPr="00FA7074">
        <w:rPr>
          <w:sz w:val="16"/>
          <w:szCs w:val="16"/>
        </w:rPr>
        <w:t xml:space="preserve"> Space Policy 2019</w:t>
      </w:r>
    </w:p>
  </w:footnote>
  <w:footnote w:id="6">
    <w:p w14:paraId="10E5F5E9" w14:textId="77777777" w:rsidR="00D74AC8" w:rsidRPr="00FA7074" w:rsidRDefault="00D74AC8" w:rsidP="00D74AC8">
      <w:pPr>
        <w:pStyle w:val="Voetnoottekst"/>
        <w:rPr>
          <w:sz w:val="16"/>
          <w:szCs w:val="16"/>
        </w:rPr>
      </w:pPr>
      <w:r w:rsidRPr="007E6DAC">
        <w:rPr>
          <w:rStyle w:val="Voetnootmarkering"/>
          <w:sz w:val="16"/>
          <w:szCs w:val="16"/>
        </w:rPr>
        <w:footnoteRef/>
      </w:r>
      <w:r w:rsidRPr="00FA7074">
        <w:rPr>
          <w:sz w:val="16"/>
          <w:szCs w:val="16"/>
        </w:rPr>
        <w:t xml:space="preserve"> Gefinancierd vanuit de Defensienota 2022. </w:t>
      </w:r>
    </w:p>
  </w:footnote>
  <w:footnote w:id="7">
    <w:p w14:paraId="6117ACFB" w14:textId="77777777" w:rsidR="00D74AC8" w:rsidRPr="00563A59" w:rsidRDefault="00D74AC8" w:rsidP="00D74AC8">
      <w:pPr>
        <w:pStyle w:val="Voetnoottekst"/>
        <w:rPr>
          <w:sz w:val="16"/>
          <w:szCs w:val="16"/>
          <w:lang w:val="en-US"/>
        </w:rPr>
      </w:pPr>
      <w:r w:rsidRPr="00563A59">
        <w:rPr>
          <w:rStyle w:val="Voetnootmarkering"/>
          <w:sz w:val="16"/>
          <w:szCs w:val="16"/>
        </w:rPr>
        <w:footnoteRef/>
      </w:r>
      <w:r w:rsidRPr="00563A59">
        <w:rPr>
          <w:sz w:val="16"/>
          <w:szCs w:val="16"/>
          <w:lang w:val="en-US"/>
        </w:rPr>
        <w:t xml:space="preserve"> </w:t>
      </w:r>
      <w:r w:rsidRPr="00985B93">
        <w:rPr>
          <w:sz w:val="16"/>
          <w:szCs w:val="16"/>
          <w:lang w:val="en-US"/>
        </w:rPr>
        <w:t>SMART MoU</w:t>
      </w:r>
      <w:r w:rsidRPr="00563A59">
        <w:rPr>
          <w:sz w:val="16"/>
          <w:szCs w:val="16"/>
          <w:lang w:val="en-US"/>
        </w:rPr>
        <w:t xml:space="preserve">: TECHNICAL ARRANGEMENT “MILSPACE-02” to ERG Arrangement No.3 under the EUROPA MOU between the Minister of </w:t>
      </w:r>
      <w:proofErr w:type="spellStart"/>
      <w:r w:rsidRPr="00563A59">
        <w:rPr>
          <w:sz w:val="16"/>
          <w:szCs w:val="16"/>
          <w:lang w:val="en-US"/>
        </w:rPr>
        <w:t>Defence</w:t>
      </w:r>
      <w:proofErr w:type="spellEnd"/>
      <w:r w:rsidRPr="00563A59">
        <w:rPr>
          <w:sz w:val="16"/>
          <w:szCs w:val="16"/>
          <w:lang w:val="en-US"/>
        </w:rPr>
        <w:t xml:space="preserve"> of the Kingdom of the Netherlands the Minister of </w:t>
      </w:r>
      <w:proofErr w:type="spellStart"/>
      <w:r w:rsidRPr="00563A59">
        <w:rPr>
          <w:sz w:val="16"/>
          <w:szCs w:val="16"/>
          <w:lang w:val="en-US"/>
        </w:rPr>
        <w:t>Defence</w:t>
      </w:r>
      <w:proofErr w:type="spellEnd"/>
      <w:r w:rsidRPr="00563A59">
        <w:rPr>
          <w:sz w:val="16"/>
          <w:szCs w:val="16"/>
          <w:lang w:val="en-US"/>
        </w:rPr>
        <w:t xml:space="preserve"> of the Kingdom of Norway concerning Military Use of Space, Science &amp; Technology</w:t>
      </w:r>
      <w:r>
        <w:rPr>
          <w:sz w:val="16"/>
          <w:szCs w:val="16"/>
          <w:lang w:val="en-US"/>
        </w:rPr>
        <w:t>.</w:t>
      </w:r>
      <w:r w:rsidRPr="00563A59">
        <w:rPr>
          <w:sz w:val="16"/>
          <w:szCs w:val="16"/>
          <w:lang w:val="en-US"/>
        </w:rPr>
        <w:t xml:space="preserve"> </w:t>
      </w:r>
    </w:p>
  </w:footnote>
  <w:footnote w:id="8">
    <w:p w14:paraId="64540202" w14:textId="77777777" w:rsidR="00D74AC8" w:rsidRPr="00725B67" w:rsidRDefault="00D74AC8" w:rsidP="00D74AC8">
      <w:pPr>
        <w:pStyle w:val="Voetnoottekst"/>
      </w:pPr>
      <w:r>
        <w:rPr>
          <w:rStyle w:val="Voetnootmarkering"/>
        </w:rPr>
        <w:footnoteRef/>
      </w:r>
      <w:r>
        <w:t xml:space="preserve"> </w:t>
      </w:r>
      <w:r w:rsidRPr="00725B67">
        <w:rPr>
          <w:sz w:val="16"/>
        </w:rPr>
        <w:t>Vanuit de ruimt</w:t>
      </w:r>
      <w:r>
        <w:rPr>
          <w:sz w:val="16"/>
        </w:rPr>
        <w:t>e, voor de aarde, januari 2024. h</w:t>
      </w:r>
      <w:r w:rsidRPr="00725B67">
        <w:rPr>
          <w:sz w:val="16"/>
        </w:rPr>
        <w:t>ttps://www.rijksoverheid.nl/documenten/rapporten/2024/01/25/bijlage-bij-kamerbrief-bij-rapport-vanuit-de-ruimte-voor-de-aarde</w:t>
      </w:r>
      <w:r>
        <w:t>.</w:t>
      </w:r>
    </w:p>
  </w:footnote>
  <w:footnote w:id="9">
    <w:p w14:paraId="05DDE4FD" w14:textId="77777777" w:rsidR="00D74AC8" w:rsidRPr="00090A63" w:rsidRDefault="00D74AC8" w:rsidP="00D74AC8">
      <w:pPr>
        <w:pStyle w:val="Voetnoottekst"/>
      </w:pPr>
      <w:r>
        <w:rPr>
          <w:rStyle w:val="Voetnootmarkering"/>
        </w:rPr>
        <w:footnoteRef/>
      </w:r>
      <w:r>
        <w:t xml:space="preserve"> </w:t>
      </w:r>
      <w:r w:rsidRPr="00090A63">
        <w:rPr>
          <w:sz w:val="16"/>
        </w:rPr>
        <w:t xml:space="preserve">Defensienota 2024: Sterk, slim en samen. https://www.rijksoverheid.nl/documenten/kamerstukken/2024/09/05/kamerbrief-defensienota-2024-sterk-slim-en-samen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A8C5" w14:textId="77777777" w:rsidR="00D57B82" w:rsidRPr="00D74AC8" w:rsidRDefault="00D57B82" w:rsidP="00D74A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69AE" w14:textId="77777777" w:rsidR="00D57B82" w:rsidRPr="00D74AC8" w:rsidRDefault="00D57B82" w:rsidP="00D74A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ACAE" w14:textId="77777777" w:rsidR="00D57B82" w:rsidRPr="00D74AC8" w:rsidRDefault="00D57B82" w:rsidP="00D74A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90B"/>
    <w:multiLevelType w:val="hybridMultilevel"/>
    <w:tmpl w:val="6CDE1B34"/>
    <w:lvl w:ilvl="0" w:tplc="04130001">
      <w:start w:val="1"/>
      <w:numFmt w:val="bullet"/>
      <w:lvlText w:val=""/>
      <w:lvlJc w:val="left"/>
      <w:pPr>
        <w:ind w:left="1200" w:hanging="400"/>
      </w:pPr>
      <w:rPr>
        <w:rFonts w:ascii="Symbol" w:hAnsi="Symbol" w:hint="default"/>
        <w:shd w:val="clear" w:color="auto" w:fill="auto"/>
      </w:rPr>
    </w:lvl>
    <w:lvl w:ilvl="1" w:tplc="9A622350">
      <w:start w:val="1"/>
      <w:numFmt w:val="upperLetter"/>
      <w:lvlText w:val="%2."/>
      <w:lvlJc w:val="left"/>
      <w:pPr>
        <w:ind w:left="1600" w:hanging="400"/>
      </w:pPr>
      <w:rPr>
        <w:shd w:val="clear" w:color="auto" w:fill="auto"/>
      </w:rPr>
    </w:lvl>
    <w:lvl w:ilvl="2" w:tplc="24EAB026">
      <w:start w:val="1"/>
      <w:numFmt w:val="lowerRoman"/>
      <w:lvlText w:val="%3."/>
      <w:lvlJc w:val="left"/>
      <w:pPr>
        <w:ind w:left="2000" w:hanging="400"/>
      </w:pPr>
      <w:rPr>
        <w:shd w:val="clear" w:color="auto" w:fill="auto"/>
      </w:rPr>
    </w:lvl>
    <w:lvl w:ilvl="3" w:tplc="185A8DA0">
      <w:start w:val="1"/>
      <w:numFmt w:val="decimalHalfWidth"/>
      <w:lvlText w:val="%4."/>
      <w:lvlJc w:val="left"/>
      <w:pPr>
        <w:ind w:left="2400" w:hanging="400"/>
      </w:pPr>
      <w:rPr>
        <w:shd w:val="clear" w:color="auto" w:fill="auto"/>
      </w:rPr>
    </w:lvl>
    <w:lvl w:ilvl="4" w:tplc="D9EA6FC8">
      <w:start w:val="1"/>
      <w:numFmt w:val="upperLetter"/>
      <w:lvlText w:val="%5."/>
      <w:lvlJc w:val="left"/>
      <w:pPr>
        <w:ind w:left="2800" w:hanging="400"/>
      </w:pPr>
      <w:rPr>
        <w:shd w:val="clear" w:color="auto" w:fill="auto"/>
      </w:rPr>
    </w:lvl>
    <w:lvl w:ilvl="5" w:tplc="D6121E0E">
      <w:start w:val="1"/>
      <w:numFmt w:val="lowerRoman"/>
      <w:lvlText w:val="%6."/>
      <w:lvlJc w:val="left"/>
      <w:pPr>
        <w:ind w:left="3200" w:hanging="400"/>
      </w:pPr>
      <w:rPr>
        <w:shd w:val="clear" w:color="auto" w:fill="auto"/>
      </w:rPr>
    </w:lvl>
    <w:lvl w:ilvl="6" w:tplc="6D944072">
      <w:start w:val="1"/>
      <w:numFmt w:val="decimalHalfWidth"/>
      <w:lvlText w:val="%7."/>
      <w:lvlJc w:val="left"/>
      <w:pPr>
        <w:ind w:left="3600" w:hanging="400"/>
      </w:pPr>
      <w:rPr>
        <w:shd w:val="clear" w:color="auto" w:fill="auto"/>
      </w:rPr>
    </w:lvl>
    <w:lvl w:ilvl="7" w:tplc="A7028E7A">
      <w:start w:val="1"/>
      <w:numFmt w:val="upperLetter"/>
      <w:lvlText w:val="%8."/>
      <w:lvlJc w:val="left"/>
      <w:pPr>
        <w:ind w:left="4000" w:hanging="400"/>
      </w:pPr>
      <w:rPr>
        <w:shd w:val="clear" w:color="auto" w:fill="auto"/>
      </w:rPr>
    </w:lvl>
    <w:lvl w:ilvl="8" w:tplc="5A526204">
      <w:start w:val="1"/>
      <w:numFmt w:val="lowerRoman"/>
      <w:lvlText w:val="%9."/>
      <w:lvlJc w:val="left"/>
      <w:pPr>
        <w:ind w:left="4400" w:hanging="400"/>
      </w:pPr>
      <w:rPr>
        <w:shd w:val="clear" w:color="auto" w:fill="auto"/>
      </w:rPr>
    </w:lvl>
  </w:abstractNum>
  <w:abstractNum w:abstractNumId="1" w15:restartNumberingAfterBreak="0">
    <w:nsid w:val="663D10B5"/>
    <w:multiLevelType w:val="hybridMultilevel"/>
    <w:tmpl w:val="3F7853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D255997"/>
    <w:multiLevelType w:val="hybridMultilevel"/>
    <w:tmpl w:val="0CAA5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18907414">
    <w:abstractNumId w:val="1"/>
  </w:num>
  <w:num w:numId="2" w16cid:durableId="2072076116">
    <w:abstractNumId w:val="0"/>
  </w:num>
  <w:num w:numId="3" w16cid:durableId="145309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C8"/>
    <w:rsid w:val="002E3428"/>
    <w:rsid w:val="006D044D"/>
    <w:rsid w:val="00D57B82"/>
    <w:rsid w:val="00D74AC8"/>
    <w:rsid w:val="00DD4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C89B"/>
  <w15:chartTrackingRefBased/>
  <w15:docId w15:val="{8B9D9414-CEE0-4288-A7FB-5638CC8C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D74AC8"/>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D74AC8"/>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D74AC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74AC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74AC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D74AC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D74AC8"/>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D74AC8"/>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74AC8"/>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14:ligatures w14:val="none"/>
    </w:rPr>
  </w:style>
  <w:style w:type="paragraph" w:styleId="Voetnoottekst">
    <w:name w:val="footnote text"/>
    <w:basedOn w:val="Standaard"/>
    <w:link w:val="VoetnoottekstChar"/>
    <w:uiPriority w:val="99"/>
    <w:unhideWhenUsed/>
    <w:rsid w:val="00D74AC8"/>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D74AC8"/>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D74AC8"/>
    <w:rPr>
      <w:vertAlign w:val="superscript"/>
    </w:rPr>
  </w:style>
  <w:style w:type="paragraph" w:styleId="Geenafstand">
    <w:name w:val="No Spacing"/>
    <w:uiPriority w:val="1"/>
    <w:qFormat/>
    <w:rsid w:val="00DD4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1932</ap:Words>
  <ap:Characters>10629</ap:Characters>
  <ap:DocSecurity>0</ap:DocSecurity>
  <ap:Lines>88</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2024-11-13T10:20:00.0000000Z</dcterms:created>
  <dcterms:modified xsi:type="dcterms:W3CDTF">2024-11-13T10:20:00.0000000Z</dcterms:modified>
  <version/>
  <category/>
</coreProperties>
</file>