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DD68B2" w:rsidR="002B7D0D" w:rsidP="007A417F" w:rsidRDefault="00B012DB" w14:paraId="6299F6DA" w14:textId="64249BAE">
      <w:pPr>
        <w:spacing w:after="0"/>
        <w:rPr>
          <w:lang w:val="nl-NL"/>
        </w:rPr>
      </w:pPr>
      <w:r w:rsidRPr="00AD7661">
        <w:rPr>
          <w:b/>
          <w:bCs/>
          <w:lang w:val="nl-NL"/>
        </w:rPr>
        <w:t xml:space="preserve">Taakopdracht </w:t>
      </w:r>
      <w:r w:rsidRPr="00AD7661" w:rsidR="00B66AA1">
        <w:rPr>
          <w:b/>
          <w:bCs/>
          <w:lang w:val="nl-NL"/>
        </w:rPr>
        <w:t xml:space="preserve">Hervorming </w:t>
      </w:r>
      <w:r w:rsidRPr="00AD7661" w:rsidR="002B7D0D">
        <w:rPr>
          <w:b/>
          <w:bCs/>
          <w:lang w:val="nl-NL"/>
        </w:rPr>
        <w:t>belasting</w:t>
      </w:r>
      <w:r w:rsidRPr="00AD7661" w:rsidR="000D0F1D">
        <w:rPr>
          <w:b/>
          <w:bCs/>
          <w:lang w:val="nl-NL"/>
        </w:rPr>
        <w:t>- en toeslagen</w:t>
      </w:r>
      <w:r w:rsidRPr="00AD7661" w:rsidR="002B7D0D">
        <w:rPr>
          <w:b/>
          <w:bCs/>
          <w:lang w:val="nl-NL"/>
        </w:rPr>
        <w:t>stelsel</w:t>
      </w:r>
      <w:r w:rsidRPr="00AD7661" w:rsidR="005E66B6">
        <w:rPr>
          <w:b/>
          <w:bCs/>
          <w:lang w:val="nl-NL"/>
        </w:rPr>
        <w:br/>
      </w:r>
      <w:r w:rsidRPr="00DD68B2" w:rsidR="005E66B6">
        <w:rPr>
          <w:lang w:val="nl-NL"/>
        </w:rPr>
        <w:t xml:space="preserve">Versie </w:t>
      </w:r>
      <w:r w:rsidR="00B73DAD">
        <w:rPr>
          <w:lang w:val="nl-NL"/>
        </w:rPr>
        <w:t>11</w:t>
      </w:r>
      <w:r w:rsidRPr="007A417F" w:rsidR="005E66B6">
        <w:rPr>
          <w:lang w:val="nl-NL"/>
        </w:rPr>
        <w:t>-</w:t>
      </w:r>
      <w:r w:rsidR="00C47F75">
        <w:rPr>
          <w:lang w:val="nl-NL"/>
        </w:rPr>
        <w:t>10</w:t>
      </w:r>
      <w:r w:rsidRPr="007A417F" w:rsidR="005E66B6">
        <w:rPr>
          <w:lang w:val="nl-NL"/>
        </w:rPr>
        <w:t>-2024</w:t>
      </w:r>
      <w:r>
        <w:rPr>
          <w:lang w:val="nl-NL"/>
        </w:rPr>
        <w:br/>
      </w:r>
    </w:p>
    <w:p w:rsidRPr="00DD68B2" w:rsidR="0006065B" w:rsidP="007A417F" w:rsidRDefault="0006065B" w14:paraId="507B963A" w14:textId="598DFC65">
      <w:pPr>
        <w:pStyle w:val="Lijstalinea"/>
        <w:numPr>
          <w:ilvl w:val="0"/>
          <w:numId w:val="10"/>
        </w:numPr>
        <w:spacing w:after="0"/>
        <w:rPr>
          <w:lang w:val="nl-NL"/>
        </w:rPr>
      </w:pPr>
      <w:r w:rsidRPr="00DD68B2">
        <w:rPr>
          <w:lang w:val="nl-NL"/>
        </w:rPr>
        <w:t>Opdracht</w:t>
      </w:r>
    </w:p>
    <w:p w:rsidR="00853C51" w:rsidP="007A417F" w:rsidRDefault="00454E33" w14:paraId="39BC28A1" w14:textId="421B7FF6">
      <w:pPr>
        <w:pStyle w:val="Lijstalinea"/>
        <w:numPr>
          <w:ilvl w:val="0"/>
          <w:numId w:val="6"/>
        </w:numPr>
        <w:spacing w:after="0"/>
        <w:rPr>
          <w:lang w:val="nl-NL"/>
        </w:rPr>
      </w:pPr>
      <w:r w:rsidRPr="00DD68B2">
        <w:rPr>
          <w:lang w:val="nl-NL"/>
        </w:rPr>
        <w:t>We werken op basis van bestaand</w:t>
      </w:r>
      <w:r w:rsidRPr="00DD68B2" w:rsidR="007B740B">
        <w:rPr>
          <w:lang w:val="nl-NL"/>
        </w:rPr>
        <w:t>e rapporten en</w:t>
      </w:r>
      <w:r w:rsidRPr="00DD68B2">
        <w:rPr>
          <w:lang w:val="nl-NL"/>
        </w:rPr>
        <w:t xml:space="preserve"> materiaal toe naar </w:t>
      </w:r>
      <w:r w:rsidR="00853C51">
        <w:rPr>
          <w:lang w:val="nl-NL"/>
        </w:rPr>
        <w:t xml:space="preserve">breed politiek draagvlak voor </w:t>
      </w:r>
      <w:r w:rsidRPr="00DD68B2" w:rsidR="00E32BB9">
        <w:rPr>
          <w:lang w:val="nl-NL"/>
        </w:rPr>
        <w:t xml:space="preserve">een </w:t>
      </w:r>
      <w:r w:rsidRPr="00DD68B2" w:rsidR="00AA6B93">
        <w:rPr>
          <w:lang w:val="nl-NL"/>
        </w:rPr>
        <w:t xml:space="preserve">hervorming van het </w:t>
      </w:r>
      <w:r w:rsidRPr="00DD68B2">
        <w:rPr>
          <w:lang w:val="nl-NL"/>
        </w:rPr>
        <w:t>belastingstelsel</w:t>
      </w:r>
      <w:r w:rsidRPr="00DD68B2" w:rsidR="00AA6B93">
        <w:rPr>
          <w:lang w:val="nl-NL"/>
        </w:rPr>
        <w:t xml:space="preserve"> en </w:t>
      </w:r>
      <w:r w:rsidRPr="00DD68B2" w:rsidR="00945A37">
        <w:rPr>
          <w:lang w:val="nl-NL"/>
        </w:rPr>
        <w:t xml:space="preserve">het </w:t>
      </w:r>
      <w:r w:rsidRPr="00DD68B2" w:rsidR="00AA6B93">
        <w:rPr>
          <w:lang w:val="nl-NL"/>
        </w:rPr>
        <w:t>toeslagenstelsel</w:t>
      </w:r>
      <w:r w:rsidR="00853C51">
        <w:rPr>
          <w:lang w:val="nl-NL"/>
        </w:rPr>
        <w:t>. Hierbij staan drie doelen voorop: 1) een stelsel dat eenvoudiger</w:t>
      </w:r>
      <w:r w:rsidR="002B6330">
        <w:rPr>
          <w:lang w:val="nl-NL"/>
        </w:rPr>
        <w:t xml:space="preserve"> en begrijpelijker</w:t>
      </w:r>
      <w:r w:rsidR="00853C51">
        <w:rPr>
          <w:lang w:val="nl-NL"/>
        </w:rPr>
        <w:t xml:space="preserve"> is</w:t>
      </w:r>
      <w:r w:rsidR="005E2204">
        <w:rPr>
          <w:lang w:val="nl-NL"/>
        </w:rPr>
        <w:t xml:space="preserve">, dus beter uitvoerbaar voor de Belastingdienst en Dienst Toeslagen en beter doenbaar voor burgers en bedrijven, </w:t>
      </w:r>
      <w:r w:rsidR="00853C51">
        <w:rPr>
          <w:lang w:val="nl-NL"/>
        </w:rPr>
        <w:t>en meer toegerust is op ontwikkelingen in de toekomst; 2) een stelsel dat beter voorspelbaar is en daarmee ook meer zekerheid geeft</w:t>
      </w:r>
      <w:r w:rsidR="001A3C50">
        <w:rPr>
          <w:lang w:val="nl-NL"/>
        </w:rPr>
        <w:t>, waarbij inkomensondersteuning niet leidt tot terugvorderingen</w:t>
      </w:r>
      <w:r w:rsidR="00853C51">
        <w:rPr>
          <w:lang w:val="nl-NL"/>
        </w:rPr>
        <w:t>; 3) een stelsel waarin (meer) werken loont</w:t>
      </w:r>
      <w:r w:rsidR="00E726A5">
        <w:rPr>
          <w:lang w:val="nl-NL"/>
        </w:rPr>
        <w:t xml:space="preserve"> en waarin speciaal ook aandacht is voor de (economische) prikkelwerking vanuit beleid</w:t>
      </w:r>
      <w:r w:rsidR="00853C51">
        <w:rPr>
          <w:lang w:val="nl-NL"/>
        </w:rPr>
        <w:t>.</w:t>
      </w:r>
    </w:p>
    <w:p w:rsidRPr="00DD68B2" w:rsidR="00E32BB9" w:rsidP="007A417F" w:rsidRDefault="007B740B" w14:paraId="1C45A057" w14:textId="75F0444C">
      <w:pPr>
        <w:pStyle w:val="Lijstalinea"/>
        <w:numPr>
          <w:ilvl w:val="0"/>
          <w:numId w:val="6"/>
        </w:numPr>
        <w:spacing w:after="0"/>
        <w:rPr>
          <w:lang w:val="nl-NL"/>
        </w:rPr>
      </w:pPr>
      <w:r w:rsidRPr="00DD68B2">
        <w:rPr>
          <w:rFonts w:eastAsia="Calibri"/>
          <w:szCs w:val="18"/>
          <w:lang w:val="nl-NL"/>
        </w:rPr>
        <w:t xml:space="preserve">Dit sluit niet uit dat ter uitwerking van bestaande richtingen er verdere (nieuwe) analyses </w:t>
      </w:r>
      <w:proofErr w:type="gramStart"/>
      <w:r w:rsidRPr="00DD68B2">
        <w:rPr>
          <w:rFonts w:eastAsia="Calibri"/>
          <w:szCs w:val="18"/>
          <w:lang w:val="nl-NL"/>
        </w:rPr>
        <w:t>en</w:t>
      </w:r>
      <w:proofErr w:type="gramEnd"/>
      <w:r w:rsidRPr="00DD68B2">
        <w:rPr>
          <w:rFonts w:eastAsia="Calibri"/>
          <w:szCs w:val="18"/>
          <w:lang w:val="nl-NL"/>
        </w:rPr>
        <w:t xml:space="preserve"> uitwerkingen gemaakt worden</w:t>
      </w:r>
      <w:r w:rsidR="00E726A5">
        <w:rPr>
          <w:rFonts w:eastAsia="Calibri"/>
          <w:szCs w:val="18"/>
          <w:lang w:val="nl-NL"/>
        </w:rPr>
        <w:t>, bijvoorbeeld bij de beschikbaarheid van nieuw data-onderzoek</w:t>
      </w:r>
      <w:r w:rsidR="002B6330">
        <w:rPr>
          <w:rFonts w:eastAsia="Calibri"/>
          <w:szCs w:val="18"/>
          <w:lang w:val="nl-NL"/>
        </w:rPr>
        <w:t xml:space="preserve"> of vanwege samenloop met de brede hervormingsagenda inkomensbeleid</w:t>
      </w:r>
      <w:r w:rsidRPr="00DD68B2">
        <w:rPr>
          <w:rFonts w:eastAsia="Calibri"/>
          <w:szCs w:val="18"/>
          <w:lang w:val="nl-NL"/>
        </w:rPr>
        <w:t xml:space="preserve">. </w:t>
      </w:r>
    </w:p>
    <w:p w:rsidRPr="00DD68B2" w:rsidR="00454E33" w:rsidP="007A417F" w:rsidRDefault="00B66AA1" w14:paraId="603830A9" w14:textId="38F20295">
      <w:pPr>
        <w:pStyle w:val="Lijstalinea"/>
        <w:numPr>
          <w:ilvl w:val="0"/>
          <w:numId w:val="6"/>
        </w:numPr>
        <w:spacing w:after="0"/>
        <w:rPr>
          <w:lang w:val="nl-NL"/>
        </w:rPr>
      </w:pPr>
      <w:r w:rsidRPr="00DD68B2">
        <w:rPr>
          <w:lang w:val="nl-NL"/>
        </w:rPr>
        <w:t xml:space="preserve">Deze hervormingen kunnen elkaar raken en aanvullen maar dit is niet noodzakelijk: </w:t>
      </w:r>
      <w:r w:rsidRPr="00DD68B2" w:rsidR="00945A37">
        <w:rPr>
          <w:lang w:val="nl-NL"/>
        </w:rPr>
        <w:t>er zijn delen van het</w:t>
      </w:r>
      <w:r w:rsidRPr="00DD68B2">
        <w:rPr>
          <w:lang w:val="nl-NL"/>
        </w:rPr>
        <w:t xml:space="preserve"> belastingstelsel </w:t>
      </w:r>
      <w:r w:rsidRPr="00DD68B2" w:rsidR="00945A37">
        <w:rPr>
          <w:lang w:val="nl-NL"/>
        </w:rPr>
        <w:t>die</w:t>
      </w:r>
      <w:r w:rsidRPr="00DD68B2">
        <w:rPr>
          <w:lang w:val="nl-NL"/>
        </w:rPr>
        <w:t xml:space="preserve"> niet direct het toeslagenstelsel</w:t>
      </w:r>
      <w:r w:rsidRPr="00DD68B2" w:rsidR="00945A37">
        <w:rPr>
          <w:lang w:val="nl-NL"/>
        </w:rPr>
        <w:t xml:space="preserve"> raken</w:t>
      </w:r>
      <w:r w:rsidRPr="00DD68B2">
        <w:rPr>
          <w:lang w:val="nl-NL"/>
        </w:rPr>
        <w:t xml:space="preserve">. </w:t>
      </w:r>
      <w:r w:rsidRPr="00DD68B2" w:rsidR="00294FE2">
        <w:rPr>
          <w:lang w:val="nl-NL"/>
        </w:rPr>
        <w:t>Het vertrekpunt van het project is</w:t>
      </w:r>
      <w:r w:rsidRPr="00DD68B2" w:rsidR="0077230D">
        <w:rPr>
          <w:lang w:val="nl-NL"/>
        </w:rPr>
        <w:t xml:space="preserve"> </w:t>
      </w:r>
      <w:r w:rsidRPr="00DD68B2" w:rsidR="00790539">
        <w:rPr>
          <w:lang w:val="nl-NL"/>
        </w:rPr>
        <w:t xml:space="preserve">dat er </w:t>
      </w:r>
      <w:r w:rsidRPr="00DD68B2" w:rsidR="00294FE2">
        <w:rPr>
          <w:lang w:val="nl-NL"/>
        </w:rPr>
        <w:t>bre</w:t>
      </w:r>
      <w:r w:rsidRPr="00DD68B2" w:rsidR="00790539">
        <w:rPr>
          <w:lang w:val="nl-NL"/>
        </w:rPr>
        <w:t xml:space="preserve">de consensus is in het parlement over de noodzaak van een </w:t>
      </w:r>
      <w:r w:rsidRPr="00DD68B2" w:rsidR="00294FE2">
        <w:rPr>
          <w:lang w:val="nl-NL"/>
        </w:rPr>
        <w:t xml:space="preserve">dergelijke </w:t>
      </w:r>
      <w:r w:rsidRPr="00DD68B2" w:rsidR="00790539">
        <w:rPr>
          <w:lang w:val="nl-NL"/>
        </w:rPr>
        <w:t>hervorming</w:t>
      </w:r>
      <w:r w:rsidRPr="00DD68B2" w:rsidR="00AA6B93">
        <w:rPr>
          <w:lang w:val="nl-NL"/>
        </w:rPr>
        <w:t xml:space="preserve"> </w:t>
      </w:r>
      <w:r w:rsidR="00B72FF8">
        <w:rPr>
          <w:lang w:val="nl-NL"/>
        </w:rPr>
        <w:t xml:space="preserve">(zie bijv. ook de motie Eerdmans/Bikkers) </w:t>
      </w:r>
      <w:r w:rsidRPr="00DD68B2" w:rsidR="00AA6B93">
        <w:rPr>
          <w:lang w:val="nl-NL"/>
        </w:rPr>
        <w:t>en dat er knopen moeten worden doorgehakt</w:t>
      </w:r>
      <w:r w:rsidRPr="00DD68B2" w:rsidR="00790539">
        <w:rPr>
          <w:lang w:val="nl-NL"/>
        </w:rPr>
        <w:t xml:space="preserve">. </w:t>
      </w:r>
      <w:r w:rsidR="00946330">
        <w:rPr>
          <w:lang w:val="nl-NL"/>
        </w:rPr>
        <w:t>Hier bieden de rapporten die de afgelopen jaren zijn uitgekomen een basis voor.</w:t>
      </w:r>
      <w:r w:rsidRPr="00DD68B2" w:rsidR="00454E33">
        <w:rPr>
          <w:lang w:val="nl-NL"/>
        </w:rPr>
        <w:t xml:space="preserve"> </w:t>
      </w:r>
    </w:p>
    <w:p w:rsidR="00BD1B90" w:rsidP="007A417F" w:rsidRDefault="00853C51" w14:paraId="74EBE896" w14:textId="07B031CF">
      <w:pPr>
        <w:pStyle w:val="Lijstalinea"/>
        <w:numPr>
          <w:ilvl w:val="0"/>
          <w:numId w:val="6"/>
        </w:numPr>
        <w:spacing w:after="0"/>
        <w:rPr>
          <w:lang w:val="nl-NL"/>
        </w:rPr>
      </w:pPr>
      <w:r>
        <w:rPr>
          <w:lang w:val="nl-NL"/>
        </w:rPr>
        <w:t xml:space="preserve">Om breed draagvlak te bereiken, wil het project </w:t>
      </w:r>
      <w:r w:rsidRPr="00DD68B2" w:rsidR="000D0F1D">
        <w:rPr>
          <w:lang w:val="nl-NL"/>
        </w:rPr>
        <w:t xml:space="preserve">een open dialoog </w:t>
      </w:r>
      <w:r>
        <w:rPr>
          <w:lang w:val="nl-NL"/>
        </w:rPr>
        <w:t xml:space="preserve">faciliteren </w:t>
      </w:r>
      <w:r w:rsidRPr="00DD68B2" w:rsidR="000D0F1D">
        <w:rPr>
          <w:lang w:val="nl-NL"/>
        </w:rPr>
        <w:t>in</w:t>
      </w:r>
      <w:r w:rsidRPr="00DD68B2" w:rsidR="007F0F17">
        <w:rPr>
          <w:lang w:val="nl-NL"/>
        </w:rPr>
        <w:t xml:space="preserve"> en met</w:t>
      </w:r>
      <w:r w:rsidRPr="00DD68B2" w:rsidR="000D0F1D">
        <w:rPr>
          <w:lang w:val="nl-NL"/>
        </w:rPr>
        <w:t xml:space="preserve"> het parlement met het oog op het bereiken van </w:t>
      </w:r>
      <w:r w:rsidRPr="00DD68B2" w:rsidR="00486E3E">
        <w:rPr>
          <w:lang w:val="nl-NL"/>
        </w:rPr>
        <w:t>(</w:t>
      </w:r>
      <w:r w:rsidRPr="00DD68B2" w:rsidR="000D0F1D">
        <w:rPr>
          <w:lang w:val="nl-NL"/>
        </w:rPr>
        <w:t>een zekere mate van</w:t>
      </w:r>
      <w:r w:rsidRPr="00DD68B2" w:rsidR="00486E3E">
        <w:rPr>
          <w:lang w:val="nl-NL"/>
        </w:rPr>
        <w:t>)</w:t>
      </w:r>
      <w:r w:rsidRPr="00DD68B2" w:rsidR="00FE41AF">
        <w:rPr>
          <w:lang w:val="nl-NL"/>
        </w:rPr>
        <w:t xml:space="preserve"> </w:t>
      </w:r>
      <w:r w:rsidRPr="00DD68B2" w:rsidR="000D0F1D">
        <w:rPr>
          <w:lang w:val="nl-NL"/>
        </w:rPr>
        <w:t>consensus over de richting</w:t>
      </w:r>
      <w:r w:rsidRPr="00DD68B2" w:rsidR="00FE41AF">
        <w:rPr>
          <w:lang w:val="nl-NL"/>
        </w:rPr>
        <w:t xml:space="preserve"> van een hervorming</w:t>
      </w:r>
      <w:r>
        <w:rPr>
          <w:lang w:val="nl-NL"/>
        </w:rPr>
        <w:t>. N</w:t>
      </w:r>
      <w:r w:rsidRPr="00DD68B2" w:rsidR="000D0F1D">
        <w:rPr>
          <w:lang w:val="nl-NL"/>
        </w:rPr>
        <w:t xml:space="preserve">aarmate het project vordert </w:t>
      </w:r>
      <w:r>
        <w:rPr>
          <w:lang w:val="nl-NL"/>
        </w:rPr>
        <w:t>wordt de invulling ook concreter.</w:t>
      </w:r>
      <w:r w:rsidR="009A3888">
        <w:rPr>
          <w:lang w:val="nl-NL"/>
        </w:rPr>
        <w:t xml:space="preserve"> </w:t>
      </w:r>
      <w:r w:rsidRPr="00DD68B2" w:rsidR="00FE41AF">
        <w:rPr>
          <w:lang w:val="nl-NL"/>
        </w:rPr>
        <w:t xml:space="preserve">Het kabinet is hierbij leidend in de zin dat het kabinet </w:t>
      </w:r>
      <w:r w:rsidR="00B44CFB">
        <w:rPr>
          <w:lang w:val="nl-NL"/>
        </w:rPr>
        <w:t>deze dialoog in gang zet</w:t>
      </w:r>
      <w:r w:rsidR="009A3888">
        <w:rPr>
          <w:lang w:val="nl-NL"/>
        </w:rPr>
        <w:t xml:space="preserve"> </w:t>
      </w:r>
      <w:r w:rsidR="00B44CFB">
        <w:rPr>
          <w:lang w:val="nl-NL"/>
        </w:rPr>
        <w:t xml:space="preserve">en daarbij </w:t>
      </w:r>
      <w:r w:rsidRPr="00DD68B2" w:rsidR="00945A37">
        <w:rPr>
          <w:lang w:val="nl-NL"/>
        </w:rPr>
        <w:t>dilemma’s en scenario’s</w:t>
      </w:r>
      <w:r w:rsidR="00B44CFB">
        <w:rPr>
          <w:lang w:val="nl-NL"/>
        </w:rPr>
        <w:t xml:space="preserve"> presenteert</w:t>
      </w:r>
      <w:r w:rsidRPr="00DD68B2" w:rsidR="00294FE2">
        <w:rPr>
          <w:lang w:val="nl-NL"/>
        </w:rPr>
        <w:t xml:space="preserve">. </w:t>
      </w:r>
      <w:r w:rsidR="009A3888">
        <w:rPr>
          <w:lang w:val="nl-NL"/>
        </w:rPr>
        <w:t>De e</w:t>
      </w:r>
      <w:r w:rsidRPr="00DD68B2" w:rsidR="008731F0">
        <w:rPr>
          <w:lang w:val="nl-NL"/>
        </w:rPr>
        <w:t>erste stap is het bepalen van gemeenschappelijke gedragen vertrekpunten</w:t>
      </w:r>
      <w:r w:rsidRPr="00DD68B2" w:rsidR="00BD1B90">
        <w:rPr>
          <w:lang w:val="nl-NL"/>
        </w:rPr>
        <w:t>, zoals de doelen van het belastingstelsel, criteria en randvoorwaarden</w:t>
      </w:r>
      <w:r w:rsidRPr="00DD68B2" w:rsidR="008731F0">
        <w:rPr>
          <w:lang w:val="nl-NL"/>
        </w:rPr>
        <w:t>.</w:t>
      </w:r>
      <w:r w:rsidR="00E726A5">
        <w:rPr>
          <w:lang w:val="nl-NL"/>
        </w:rPr>
        <w:t xml:space="preserve"> Er zijn keuzes nodig om te weten welke richting uitgewerkt dient te worden.</w:t>
      </w:r>
      <w:r w:rsidRPr="00DD68B2" w:rsidR="008731F0">
        <w:rPr>
          <w:lang w:val="nl-NL"/>
        </w:rPr>
        <w:t xml:space="preserve"> </w:t>
      </w:r>
    </w:p>
    <w:p w:rsidRPr="00F633BA" w:rsidR="0088520D" w:rsidP="007A417F" w:rsidRDefault="0088520D" w14:paraId="5CB24BA7" w14:textId="276824A1">
      <w:pPr>
        <w:pStyle w:val="Lijstalinea"/>
        <w:numPr>
          <w:ilvl w:val="0"/>
          <w:numId w:val="6"/>
        </w:numPr>
        <w:spacing w:after="0"/>
        <w:rPr>
          <w:lang w:val="nl-NL"/>
        </w:rPr>
      </w:pPr>
      <w:r w:rsidRPr="00F633BA">
        <w:rPr>
          <w:lang w:val="nl-NL"/>
        </w:rPr>
        <w:t xml:space="preserve">Een wendbare en toekomstbestendige </w:t>
      </w:r>
      <w:r w:rsidR="00897E00">
        <w:rPr>
          <w:lang w:val="nl-NL"/>
        </w:rPr>
        <w:t>uitvoering</w:t>
      </w:r>
      <w:r w:rsidRPr="00F633BA">
        <w:rPr>
          <w:lang w:val="nl-NL"/>
        </w:rPr>
        <w:t xml:space="preserve"> </w:t>
      </w:r>
      <w:r w:rsidR="00897E00">
        <w:rPr>
          <w:lang w:val="nl-NL"/>
        </w:rPr>
        <w:t xml:space="preserve">(Belastingdienst en Dienst Toeslagen) </w:t>
      </w:r>
      <w:r w:rsidRPr="00F633BA">
        <w:rPr>
          <w:lang w:val="nl-NL"/>
        </w:rPr>
        <w:t>is een randvoorwaarde voor een hervorming van het belastingstelsel. Eerst zal de veranderopgave moeten zijn afgerond: werving en behoud van voldoende en gekwalificeerd personeel én modernisering van de ICT-systemen.</w:t>
      </w:r>
    </w:p>
    <w:p w:rsidRPr="00DD68B2" w:rsidR="00D915D7" w:rsidP="007A417F" w:rsidRDefault="00294FE2" w14:paraId="3E70198E" w14:textId="31ABF04D">
      <w:pPr>
        <w:pStyle w:val="Lijstalinea"/>
        <w:numPr>
          <w:ilvl w:val="0"/>
          <w:numId w:val="6"/>
        </w:numPr>
        <w:spacing w:after="0"/>
        <w:rPr>
          <w:lang w:val="nl-NL"/>
        </w:rPr>
      </w:pPr>
      <w:r w:rsidRPr="00DD68B2">
        <w:rPr>
          <w:lang w:val="nl-NL"/>
        </w:rPr>
        <w:t xml:space="preserve">Het project is geslaagd als met zorgvuldigheid </w:t>
      </w:r>
      <w:r w:rsidR="0044092B">
        <w:rPr>
          <w:lang w:val="nl-NL"/>
        </w:rPr>
        <w:t xml:space="preserve">politiek </w:t>
      </w:r>
      <w:r w:rsidRPr="00DD68B2">
        <w:rPr>
          <w:lang w:val="nl-NL"/>
        </w:rPr>
        <w:t xml:space="preserve">kan worden besloten tot een daadwerkelijke hervorming. </w:t>
      </w:r>
      <w:r w:rsidR="00963C69">
        <w:rPr>
          <w:lang w:val="nl-NL"/>
        </w:rPr>
        <w:t xml:space="preserve">Voor zover mogelijk </w:t>
      </w:r>
      <w:r w:rsidR="00C47F75">
        <w:rPr>
          <w:lang w:val="nl-NL"/>
        </w:rPr>
        <w:t xml:space="preserve">wordt in de tweede helft van deze kabinetsperiode </w:t>
      </w:r>
      <w:r w:rsidR="00963C69">
        <w:rPr>
          <w:lang w:val="nl-NL"/>
        </w:rPr>
        <w:t xml:space="preserve">gestart met het opstellen van </w:t>
      </w:r>
      <w:r w:rsidR="00C47F75">
        <w:rPr>
          <w:lang w:val="nl-NL"/>
        </w:rPr>
        <w:t xml:space="preserve">wetgeving. </w:t>
      </w:r>
    </w:p>
    <w:p w:rsidRPr="00DD68B2" w:rsidR="008731F0" w:rsidP="007A417F" w:rsidRDefault="008731F0" w14:paraId="6CE6608C" w14:textId="77777777">
      <w:pPr>
        <w:pStyle w:val="Lijstalinea"/>
        <w:spacing w:after="0"/>
        <w:rPr>
          <w:lang w:val="nl-NL"/>
        </w:rPr>
      </w:pPr>
    </w:p>
    <w:p w:rsidRPr="00DD68B2" w:rsidR="003775EC" w:rsidP="00243FE9" w:rsidRDefault="00AA6B93" w14:paraId="5F10E959" w14:textId="130D9FF3">
      <w:pPr>
        <w:pStyle w:val="Lijstalinea"/>
        <w:numPr>
          <w:ilvl w:val="0"/>
          <w:numId w:val="10"/>
        </w:numPr>
        <w:spacing w:after="0"/>
        <w:rPr>
          <w:lang w:val="nl-NL"/>
        </w:rPr>
      </w:pPr>
      <w:r w:rsidRPr="00DD68B2">
        <w:rPr>
          <w:lang w:val="nl-NL"/>
        </w:rPr>
        <w:t>Scope</w:t>
      </w:r>
    </w:p>
    <w:p w:rsidR="00243FE9" w:rsidP="00243FE9" w:rsidRDefault="003775EC" w14:paraId="26ECA1BF" w14:textId="2157F120">
      <w:pPr>
        <w:pStyle w:val="Lijstalinea"/>
        <w:numPr>
          <w:ilvl w:val="0"/>
          <w:numId w:val="6"/>
        </w:numPr>
        <w:rPr>
          <w:lang w:val="nl-NL"/>
        </w:rPr>
      </w:pPr>
      <w:r w:rsidRPr="00243FE9">
        <w:rPr>
          <w:lang w:val="nl-NL"/>
        </w:rPr>
        <w:t xml:space="preserve">Voorzien is dat het project </w:t>
      </w:r>
      <w:r w:rsidR="00243FE9">
        <w:rPr>
          <w:lang w:val="nl-NL"/>
        </w:rPr>
        <w:t xml:space="preserve">zich richt op de volgende </w:t>
      </w:r>
      <w:r w:rsidRPr="00243FE9">
        <w:rPr>
          <w:lang w:val="nl-NL"/>
        </w:rPr>
        <w:t xml:space="preserve">thema’s: </w:t>
      </w:r>
    </w:p>
    <w:p w:rsidR="00243FE9" w:rsidP="00AD7661" w:rsidRDefault="009A3888" w14:paraId="5A365461" w14:textId="48D40645">
      <w:pPr>
        <w:pStyle w:val="Lijstalinea"/>
        <w:numPr>
          <w:ilvl w:val="1"/>
          <w:numId w:val="4"/>
        </w:numPr>
        <w:spacing w:after="0"/>
        <w:rPr>
          <w:lang w:val="nl-NL"/>
        </w:rPr>
      </w:pPr>
      <w:r w:rsidRPr="00243FE9">
        <w:rPr>
          <w:lang w:val="nl-NL"/>
        </w:rPr>
        <w:t xml:space="preserve">Het bieden van meer </w:t>
      </w:r>
      <w:r w:rsidRPr="00243FE9" w:rsidR="003775EC">
        <w:rPr>
          <w:lang w:val="nl-NL"/>
        </w:rPr>
        <w:t>inkomens</w:t>
      </w:r>
      <w:r w:rsidRPr="00243FE9" w:rsidR="00662667">
        <w:rPr>
          <w:lang w:val="nl-NL"/>
        </w:rPr>
        <w:t xml:space="preserve">- en </w:t>
      </w:r>
      <w:r w:rsidRPr="00243FE9" w:rsidR="003775EC">
        <w:rPr>
          <w:lang w:val="nl-NL"/>
        </w:rPr>
        <w:t>bestaanszekerheid.</w:t>
      </w:r>
      <w:r w:rsidRPr="00243FE9" w:rsidR="001B2E59">
        <w:rPr>
          <w:lang w:val="nl-NL"/>
        </w:rPr>
        <w:t xml:space="preserve"> </w:t>
      </w:r>
      <w:r w:rsidRPr="00243FE9">
        <w:rPr>
          <w:lang w:val="nl-NL"/>
        </w:rPr>
        <w:t xml:space="preserve">Hierbij </w:t>
      </w:r>
      <w:r w:rsidR="008F0A92">
        <w:rPr>
          <w:lang w:val="nl-NL"/>
        </w:rPr>
        <w:t>wordt</w:t>
      </w:r>
      <w:r w:rsidR="00E726A5">
        <w:rPr>
          <w:lang w:val="nl-NL"/>
        </w:rPr>
        <w:t xml:space="preserve"> </w:t>
      </w:r>
      <w:r w:rsidR="00291687">
        <w:rPr>
          <w:lang w:val="nl-NL"/>
        </w:rPr>
        <w:t>bijvoorbeeld</w:t>
      </w:r>
      <w:r w:rsidR="00CD329D">
        <w:rPr>
          <w:lang w:val="nl-NL"/>
        </w:rPr>
        <w:t xml:space="preserve"> </w:t>
      </w:r>
      <w:r w:rsidRPr="00243FE9">
        <w:rPr>
          <w:lang w:val="nl-NL"/>
        </w:rPr>
        <w:t xml:space="preserve">de </w:t>
      </w:r>
      <w:proofErr w:type="spellStart"/>
      <w:r w:rsidR="004A6617">
        <w:rPr>
          <w:lang w:val="nl-NL"/>
        </w:rPr>
        <w:t>langetermijn</w:t>
      </w:r>
      <w:r w:rsidR="00B72FF8">
        <w:rPr>
          <w:lang w:val="nl-NL"/>
        </w:rPr>
        <w:t>richting</w:t>
      </w:r>
      <w:proofErr w:type="spellEnd"/>
      <w:r w:rsidR="00B72FF8">
        <w:rPr>
          <w:lang w:val="nl-NL"/>
        </w:rPr>
        <w:t xml:space="preserve"> </w:t>
      </w:r>
      <w:r w:rsidR="008F0A92">
        <w:rPr>
          <w:lang w:val="nl-NL"/>
        </w:rPr>
        <w:t>uit</w:t>
      </w:r>
      <w:r w:rsidRPr="00243FE9" w:rsidR="008F0A92">
        <w:rPr>
          <w:lang w:val="nl-NL"/>
        </w:rPr>
        <w:t xml:space="preserve"> </w:t>
      </w:r>
      <w:r w:rsidRPr="00243FE9" w:rsidR="00946330">
        <w:rPr>
          <w:lang w:val="nl-NL"/>
        </w:rPr>
        <w:t xml:space="preserve">het traject toekomst toeslagen </w:t>
      </w:r>
      <w:r w:rsidR="00B72FF8">
        <w:rPr>
          <w:lang w:val="nl-NL"/>
        </w:rPr>
        <w:t>uitgewerkt</w:t>
      </w:r>
      <w:r w:rsidRPr="00243FE9" w:rsidR="00946330">
        <w:rPr>
          <w:lang w:val="nl-NL"/>
        </w:rPr>
        <w:t xml:space="preserve">, </w:t>
      </w:r>
      <w:r w:rsidR="008F0A92">
        <w:rPr>
          <w:lang w:val="nl-NL"/>
        </w:rPr>
        <w:t>waarbij</w:t>
      </w:r>
      <w:r w:rsidRPr="00243FE9" w:rsidR="008F0A92">
        <w:rPr>
          <w:lang w:val="nl-NL"/>
        </w:rPr>
        <w:t xml:space="preserve"> </w:t>
      </w:r>
      <w:r w:rsidRPr="00243FE9" w:rsidR="001B2E59">
        <w:rPr>
          <w:lang w:val="nl-NL"/>
        </w:rPr>
        <w:t>heffingskortingen</w:t>
      </w:r>
      <w:r w:rsidR="00BF3547">
        <w:rPr>
          <w:lang w:val="nl-NL"/>
        </w:rPr>
        <w:t>, aftrekposten</w:t>
      </w:r>
      <w:r w:rsidRPr="00243FE9" w:rsidR="00946330">
        <w:rPr>
          <w:lang w:val="nl-NL"/>
        </w:rPr>
        <w:t xml:space="preserve"> en</w:t>
      </w:r>
      <w:r w:rsidRPr="00243FE9" w:rsidR="001B2E59">
        <w:rPr>
          <w:lang w:val="nl-NL"/>
        </w:rPr>
        <w:t xml:space="preserve"> toeslagen </w:t>
      </w:r>
      <w:r w:rsidR="008F0A92">
        <w:rPr>
          <w:lang w:val="nl-NL"/>
        </w:rPr>
        <w:t xml:space="preserve">(gedeeltelijk) worden vervangen </w:t>
      </w:r>
      <w:r w:rsidRPr="00243FE9" w:rsidR="001B2E59">
        <w:rPr>
          <w:lang w:val="nl-NL"/>
        </w:rPr>
        <w:t>door inkomensonafhankelijke toelagen en andere belastingtarieven</w:t>
      </w:r>
      <w:r w:rsidRPr="00243FE9" w:rsidR="00946330">
        <w:rPr>
          <w:lang w:val="nl-NL"/>
        </w:rPr>
        <w:t>.</w:t>
      </w:r>
      <w:r w:rsidRPr="00243FE9" w:rsidR="001D7960">
        <w:rPr>
          <w:lang w:val="nl-NL"/>
        </w:rPr>
        <w:t xml:space="preserve"> </w:t>
      </w:r>
    </w:p>
    <w:p w:rsidR="007A417F" w:rsidP="00AD7661" w:rsidRDefault="00946330" w14:paraId="5A6C6DC7" w14:textId="77777777">
      <w:pPr>
        <w:pStyle w:val="Lijstalinea"/>
        <w:numPr>
          <w:ilvl w:val="1"/>
          <w:numId w:val="4"/>
        </w:numPr>
        <w:spacing w:after="0"/>
        <w:rPr>
          <w:lang w:val="nl-NL"/>
        </w:rPr>
      </w:pPr>
      <w:r w:rsidRPr="00243FE9">
        <w:rPr>
          <w:lang w:val="nl-NL"/>
        </w:rPr>
        <w:t>Werk meer laten lonen. Daarbij kan worden gedacht aan een andere vormgeving van toeslagen en belastingtarieven (zie 1), maar ook aan het afschaffen van fiscale regelingen met terugsluis, of wijzigingen in de belastingmix waardoor arbeid lager wordt belast.</w:t>
      </w:r>
    </w:p>
    <w:p w:rsidRPr="007A417F" w:rsidR="00945A37" w:rsidP="00AD7661" w:rsidRDefault="003775EC" w14:paraId="6D3E203C" w14:textId="5875A750">
      <w:pPr>
        <w:pStyle w:val="Lijstalinea"/>
        <w:numPr>
          <w:ilvl w:val="1"/>
          <w:numId w:val="4"/>
        </w:numPr>
        <w:spacing w:after="0"/>
        <w:rPr>
          <w:lang w:val="nl-NL"/>
        </w:rPr>
      </w:pPr>
      <w:r w:rsidRPr="007A417F">
        <w:rPr>
          <w:lang w:val="nl-NL"/>
        </w:rPr>
        <w:t>Hervormingen</w:t>
      </w:r>
      <w:r w:rsidRPr="007A417F" w:rsidR="00662667">
        <w:rPr>
          <w:lang w:val="nl-NL"/>
        </w:rPr>
        <w:t xml:space="preserve"> en vereenvoudigingen</w:t>
      </w:r>
      <w:r w:rsidRPr="007A417F">
        <w:rPr>
          <w:lang w:val="nl-NL"/>
        </w:rPr>
        <w:t xml:space="preserve"> in het belastingstelsel</w:t>
      </w:r>
      <w:r w:rsidRPr="007A417F" w:rsidR="00F10107">
        <w:rPr>
          <w:lang w:val="nl-NL"/>
        </w:rPr>
        <w:t xml:space="preserve"> </w:t>
      </w:r>
      <w:r w:rsidRPr="007A417F">
        <w:rPr>
          <w:lang w:val="nl-NL"/>
        </w:rPr>
        <w:t xml:space="preserve">op </w:t>
      </w:r>
      <w:r w:rsidRPr="007A417F" w:rsidR="00662667">
        <w:rPr>
          <w:lang w:val="nl-NL"/>
        </w:rPr>
        <w:t>andere thema’s</w:t>
      </w:r>
      <w:r w:rsidRPr="007A417F" w:rsidR="00946330">
        <w:rPr>
          <w:lang w:val="nl-NL"/>
        </w:rPr>
        <w:t xml:space="preserve">. Hierbij kan het rapport ‘bouwstenen voor een beter en eenvoudiger belastingstelsel’ worden gebruikt, en komen thema’s zoals ondernemingsklimaat, woningmarkt en klimaat terug. </w:t>
      </w:r>
      <w:r w:rsidRPr="007A417F" w:rsidR="00E36A08">
        <w:rPr>
          <w:lang w:val="nl-NL"/>
        </w:rPr>
        <w:t xml:space="preserve">Voor deze </w:t>
      </w:r>
      <w:r w:rsidR="00AB3FA7">
        <w:rPr>
          <w:lang w:val="nl-NL"/>
        </w:rPr>
        <w:t>thema’s</w:t>
      </w:r>
      <w:r w:rsidRPr="007A417F" w:rsidR="00AB3FA7">
        <w:rPr>
          <w:lang w:val="nl-NL"/>
        </w:rPr>
        <w:t xml:space="preserve"> </w:t>
      </w:r>
      <w:r w:rsidRPr="007A417F" w:rsidR="00E36A08">
        <w:rPr>
          <w:lang w:val="nl-NL"/>
        </w:rPr>
        <w:t xml:space="preserve">kan gebruik gemaakt worden van inzichten en varianten uit het </w:t>
      </w:r>
      <w:r w:rsidRPr="007A417F" w:rsidR="00F10107">
        <w:rPr>
          <w:lang w:val="nl-NL"/>
        </w:rPr>
        <w:t>b</w:t>
      </w:r>
      <w:r w:rsidRPr="007A417F" w:rsidR="00662667">
        <w:rPr>
          <w:lang w:val="nl-NL"/>
        </w:rPr>
        <w:t>ouwstenen</w:t>
      </w:r>
      <w:r w:rsidRPr="007A417F" w:rsidR="00F10107">
        <w:rPr>
          <w:lang w:val="nl-NL"/>
        </w:rPr>
        <w:t>rapport</w:t>
      </w:r>
      <w:r w:rsidRPr="007A417F" w:rsidR="00E36A08">
        <w:rPr>
          <w:lang w:val="nl-NL"/>
        </w:rPr>
        <w:t xml:space="preserve"> en </w:t>
      </w:r>
      <w:r w:rsidRPr="007A417F" w:rsidR="00AF4817">
        <w:rPr>
          <w:lang w:val="nl-NL"/>
        </w:rPr>
        <w:t xml:space="preserve">rapport Aanpak </w:t>
      </w:r>
      <w:r w:rsidRPr="007A417F" w:rsidR="00662667">
        <w:rPr>
          <w:lang w:val="nl-NL"/>
        </w:rPr>
        <w:t xml:space="preserve">fiscale regelingen. </w:t>
      </w:r>
      <w:r w:rsidR="001654EC">
        <w:rPr>
          <w:lang w:val="nl-NL"/>
        </w:rPr>
        <w:t xml:space="preserve">Waar nodig worden nieuwe verdiepende analyses gemaakt. </w:t>
      </w:r>
    </w:p>
    <w:p w:rsidRPr="00F633BA" w:rsidR="005E2204" w:rsidP="00FC1916" w:rsidRDefault="005E2204" w14:paraId="0C1E047F" w14:textId="40BEB014">
      <w:pPr>
        <w:pStyle w:val="Lijstalinea"/>
        <w:numPr>
          <w:ilvl w:val="0"/>
          <w:numId w:val="6"/>
        </w:numPr>
        <w:spacing w:after="0"/>
        <w:rPr>
          <w:lang w:val="nl-NL"/>
        </w:rPr>
      </w:pPr>
      <w:r w:rsidRPr="00F633BA">
        <w:rPr>
          <w:lang w:val="nl-NL"/>
        </w:rPr>
        <w:t xml:space="preserve">Uitgangspunt is dat het stelsel hierdoor beter uitvoerbaar wordt voor de Belastingdienst en Dienst Toeslagen en beter doenbaar voor burgers en bedrijven. Daarom wordt bij de vormgeving van de beleidsvoorstellen uitgegaan van eenvoud voor uitvoering en belastingplichtigen. Dit kan onder andere door aan te sluiten bij bestaande registraties, </w:t>
      </w:r>
      <w:r w:rsidRPr="00F633BA">
        <w:rPr>
          <w:lang w:val="nl-NL"/>
        </w:rPr>
        <w:lastRenderedPageBreak/>
        <w:t>zodat belastingplichtigen geen tot slechts minimale actieve handelingen hoeven te verrichten</w:t>
      </w:r>
      <w:r w:rsidRPr="00F633BA" w:rsidR="00D9328B">
        <w:rPr>
          <w:lang w:val="nl-NL"/>
        </w:rPr>
        <w:t>.</w:t>
      </w:r>
      <w:r w:rsidR="00E939F0">
        <w:rPr>
          <w:lang w:val="nl-NL"/>
        </w:rPr>
        <w:t xml:space="preserve"> </w:t>
      </w:r>
      <w:r w:rsidRPr="00E939F0" w:rsidR="00E939F0">
        <w:rPr>
          <w:lang w:val="nl-NL"/>
        </w:rPr>
        <w:t>Daarin trekken beleid en uitvoering samen op</w:t>
      </w:r>
      <w:r w:rsidR="00E939F0">
        <w:rPr>
          <w:lang w:val="nl-NL"/>
        </w:rPr>
        <w:t>.</w:t>
      </w:r>
    </w:p>
    <w:p w:rsidR="00E51BC9" w:rsidP="00FC1916" w:rsidRDefault="002C6FE3" w14:paraId="38DD5E67" w14:textId="177B8868">
      <w:pPr>
        <w:pStyle w:val="Lijstalinea"/>
        <w:numPr>
          <w:ilvl w:val="0"/>
          <w:numId w:val="6"/>
        </w:numPr>
        <w:spacing w:after="0"/>
        <w:rPr>
          <w:lang w:val="nl-NL"/>
        </w:rPr>
      </w:pPr>
      <w:r>
        <w:rPr>
          <w:lang w:val="nl-NL"/>
        </w:rPr>
        <w:t>Doelen kunnen met elkaar op gespannen voet staan</w:t>
      </w:r>
      <w:r w:rsidR="006B0B9C">
        <w:rPr>
          <w:lang w:val="nl-NL"/>
        </w:rPr>
        <w:t xml:space="preserve"> en vereenvoudiging kan ten koste gaan van gerichtheid</w:t>
      </w:r>
      <w:r w:rsidRPr="002C6FE3">
        <w:rPr>
          <w:lang w:val="nl-NL"/>
        </w:rPr>
        <w:t>. In het project zullen deze verschillende afwegingen inzichtelijk gemaakt moeten worden.</w:t>
      </w:r>
      <w:r>
        <w:rPr>
          <w:lang w:val="nl-NL"/>
        </w:rPr>
        <w:t xml:space="preserve"> </w:t>
      </w:r>
      <w:r w:rsidR="00545B3E">
        <w:rPr>
          <w:lang w:val="nl-NL"/>
        </w:rPr>
        <w:t xml:space="preserve">Als </w:t>
      </w:r>
      <w:r w:rsidR="00E51BC9">
        <w:rPr>
          <w:lang w:val="nl-NL"/>
        </w:rPr>
        <w:t>uitgangspunt</w:t>
      </w:r>
      <w:r w:rsidR="00545B3E">
        <w:rPr>
          <w:lang w:val="nl-NL"/>
        </w:rPr>
        <w:t xml:space="preserve"> </w:t>
      </w:r>
      <w:r w:rsidR="00E51BC9">
        <w:rPr>
          <w:lang w:val="nl-NL"/>
        </w:rPr>
        <w:t xml:space="preserve">voor deze hervorming </w:t>
      </w:r>
      <w:r w:rsidR="00545B3E">
        <w:rPr>
          <w:lang w:val="nl-NL"/>
        </w:rPr>
        <w:t>geldt</w:t>
      </w:r>
      <w:r w:rsidR="00947ED1">
        <w:rPr>
          <w:lang w:val="nl-NL"/>
        </w:rPr>
        <w:t xml:space="preserve"> budgettaire neutraliteit.</w:t>
      </w:r>
      <w:r w:rsidR="00545B3E">
        <w:rPr>
          <w:lang w:val="nl-NL"/>
        </w:rPr>
        <w:t xml:space="preserve"> </w:t>
      </w:r>
      <w:r w:rsidR="00E51BC9">
        <w:rPr>
          <w:lang w:val="nl-NL"/>
        </w:rPr>
        <w:t>Dit sluit niet uit dat gedurende dit traject</w:t>
      </w:r>
      <w:r w:rsidR="00545B3E">
        <w:rPr>
          <w:lang w:val="nl-NL"/>
        </w:rPr>
        <w:t xml:space="preserve"> in kaart </w:t>
      </w:r>
      <w:r w:rsidR="00E51BC9">
        <w:rPr>
          <w:lang w:val="nl-NL"/>
        </w:rPr>
        <w:t xml:space="preserve">kan worden </w:t>
      </w:r>
      <w:r w:rsidR="00545B3E">
        <w:rPr>
          <w:lang w:val="nl-NL"/>
        </w:rPr>
        <w:t>gebracht worden in welke mate doelen, randvoorwaarden en criteria beter bereikt kunnen worden met een budgettaire intensivering.</w:t>
      </w:r>
      <w:r w:rsidR="00947ED1">
        <w:rPr>
          <w:lang w:val="nl-NL"/>
        </w:rPr>
        <w:t xml:space="preserve"> </w:t>
      </w:r>
    </w:p>
    <w:p w:rsidR="00947ED1" w:rsidP="00FC1916" w:rsidRDefault="00947ED1" w14:paraId="614117C1" w14:textId="713A196B">
      <w:pPr>
        <w:pStyle w:val="Lijstalinea"/>
        <w:numPr>
          <w:ilvl w:val="0"/>
          <w:numId w:val="6"/>
        </w:numPr>
        <w:spacing w:after="0"/>
        <w:rPr>
          <w:lang w:val="nl-NL"/>
        </w:rPr>
      </w:pPr>
      <w:r>
        <w:rPr>
          <w:lang w:val="nl-NL"/>
        </w:rPr>
        <w:t xml:space="preserve">In de uitwerking wordt aandacht gegeven aan </w:t>
      </w:r>
      <w:r w:rsidR="005E2204">
        <w:rPr>
          <w:lang w:val="nl-NL"/>
        </w:rPr>
        <w:t xml:space="preserve">wat het beleid doet met de prikkelwerking van het stelsel (als geheel) en de mate waarin wordt bijgedragen aan aspecten van </w:t>
      </w:r>
      <w:r w:rsidRPr="00947ED1">
        <w:rPr>
          <w:lang w:val="nl-NL"/>
        </w:rPr>
        <w:t>vereenvoudiging (</w:t>
      </w:r>
      <w:r w:rsidR="008B2ADA">
        <w:rPr>
          <w:lang w:val="nl-NL"/>
        </w:rPr>
        <w:t xml:space="preserve">uitvoerbaarheid, </w:t>
      </w:r>
      <w:r w:rsidRPr="00947ED1">
        <w:rPr>
          <w:lang w:val="nl-NL"/>
        </w:rPr>
        <w:t xml:space="preserve">terugdringen fiscale regelingen, </w:t>
      </w:r>
      <w:proofErr w:type="spellStart"/>
      <w:r w:rsidRPr="00947ED1">
        <w:rPr>
          <w:lang w:val="nl-NL"/>
        </w:rPr>
        <w:t>doenlijkheid</w:t>
      </w:r>
      <w:proofErr w:type="spellEnd"/>
      <w:r w:rsidRPr="00947ED1">
        <w:rPr>
          <w:lang w:val="nl-NL"/>
        </w:rPr>
        <w:t xml:space="preserve"> voor burgers)</w:t>
      </w:r>
      <w:r w:rsidR="005E2204">
        <w:rPr>
          <w:lang w:val="nl-NL"/>
        </w:rPr>
        <w:t>.</w:t>
      </w:r>
      <w:r w:rsidR="002C6FE3">
        <w:rPr>
          <w:lang w:val="nl-NL"/>
        </w:rPr>
        <w:t xml:space="preserve"> </w:t>
      </w:r>
      <w:r w:rsidR="0044092B">
        <w:rPr>
          <w:lang w:val="nl-NL"/>
        </w:rPr>
        <w:t>Ook is aandacht voor</w:t>
      </w:r>
      <w:r w:rsidR="00FE27AA">
        <w:rPr>
          <w:lang w:val="nl-NL"/>
        </w:rPr>
        <w:t xml:space="preserve"> inkomenseffecten en</w:t>
      </w:r>
      <w:r w:rsidR="0044092B">
        <w:rPr>
          <w:lang w:val="nl-NL"/>
        </w:rPr>
        <w:t xml:space="preserve"> de transitie vanuit</w:t>
      </w:r>
      <w:r w:rsidR="00897E00">
        <w:rPr>
          <w:lang w:val="nl-NL"/>
        </w:rPr>
        <w:t>, en uitfasering van,</w:t>
      </w:r>
      <w:r w:rsidR="0044092B">
        <w:rPr>
          <w:lang w:val="nl-NL"/>
        </w:rPr>
        <w:t xml:space="preserve"> het bestaande belasting- en toeslagenstelsel.</w:t>
      </w:r>
    </w:p>
    <w:p w:rsidR="00545B3E" w:rsidP="00FC1916" w:rsidRDefault="00354F91" w14:paraId="102F4A64" w14:textId="6AC408EA">
      <w:pPr>
        <w:pStyle w:val="Lijstalinea"/>
        <w:numPr>
          <w:ilvl w:val="0"/>
          <w:numId w:val="6"/>
        </w:numPr>
        <w:spacing w:after="0"/>
        <w:rPr>
          <w:lang w:val="nl-NL"/>
        </w:rPr>
      </w:pPr>
      <w:proofErr w:type="gramStart"/>
      <w:r>
        <w:rPr>
          <w:lang w:val="nl-NL"/>
        </w:rPr>
        <w:t>Reeds</w:t>
      </w:r>
      <w:proofErr w:type="gramEnd"/>
      <w:r>
        <w:rPr>
          <w:lang w:val="nl-NL"/>
        </w:rPr>
        <w:t xml:space="preserve"> in gang gezet is de </w:t>
      </w:r>
      <w:r w:rsidR="00545B3E">
        <w:rPr>
          <w:lang w:val="nl-NL"/>
        </w:rPr>
        <w:t xml:space="preserve">hervorming van de kinderopvangtoeslag. </w:t>
      </w:r>
      <w:r>
        <w:rPr>
          <w:lang w:val="nl-NL"/>
        </w:rPr>
        <w:t xml:space="preserve">Buiten de scope valt </w:t>
      </w:r>
      <w:r w:rsidR="00545B3E">
        <w:rPr>
          <w:lang w:val="nl-NL"/>
        </w:rPr>
        <w:t xml:space="preserve">gemeentelijk en Europees beleid op het gebied van inkomensondersteuning en belastingen. Ook </w:t>
      </w:r>
      <w:r w:rsidR="004A6617">
        <w:rPr>
          <w:lang w:val="nl-NL"/>
        </w:rPr>
        <w:t xml:space="preserve">het verbeteren van </w:t>
      </w:r>
      <w:r w:rsidR="00545B3E">
        <w:rPr>
          <w:lang w:val="nl-NL"/>
        </w:rPr>
        <w:t>de sociale zekerheid in brede zin (bijvoorbeeld het stelsel voor arbeidsongeschiktheid</w:t>
      </w:r>
      <w:r w:rsidR="0044092B">
        <w:rPr>
          <w:lang w:val="nl-NL"/>
        </w:rPr>
        <w:t xml:space="preserve"> en het verbeteren van inkomensafhankelijke regelingen</w:t>
      </w:r>
      <w:r w:rsidR="00545B3E">
        <w:rPr>
          <w:lang w:val="nl-NL"/>
        </w:rPr>
        <w:t>) valt buiten de scope</w:t>
      </w:r>
      <w:r w:rsidR="004A6617">
        <w:rPr>
          <w:lang w:val="nl-NL"/>
        </w:rPr>
        <w:t xml:space="preserve"> van het project. </w:t>
      </w:r>
      <w:bookmarkStart w:name="_Hlk179214603" w:id="0"/>
      <w:r w:rsidR="00435A62">
        <w:rPr>
          <w:lang w:val="nl-NL"/>
        </w:rPr>
        <w:t>Er</w:t>
      </w:r>
      <w:r w:rsidRPr="00E726A5" w:rsidR="002C6FE3">
        <w:rPr>
          <w:lang w:val="nl-NL"/>
        </w:rPr>
        <w:t xml:space="preserve"> </w:t>
      </w:r>
      <w:r w:rsidR="00A87C2E">
        <w:rPr>
          <w:lang w:val="nl-NL"/>
        </w:rPr>
        <w:t xml:space="preserve">is </w:t>
      </w:r>
      <w:r w:rsidR="002C6FE3">
        <w:rPr>
          <w:lang w:val="nl-NL"/>
        </w:rPr>
        <w:t>aan</w:t>
      </w:r>
      <w:r w:rsidRPr="00E726A5" w:rsidR="002C6FE3">
        <w:rPr>
          <w:lang w:val="nl-NL"/>
        </w:rPr>
        <w:t>dacht</w:t>
      </w:r>
      <w:r w:rsidR="00A87C2E">
        <w:rPr>
          <w:lang w:val="nl-NL"/>
        </w:rPr>
        <w:t xml:space="preserve"> voor</w:t>
      </w:r>
      <w:r w:rsidRPr="00E726A5" w:rsidR="002C6FE3">
        <w:rPr>
          <w:lang w:val="nl-NL"/>
        </w:rPr>
        <w:t xml:space="preserve"> de relatie tussen het </w:t>
      </w:r>
      <w:r w:rsidR="00A87C2E">
        <w:rPr>
          <w:lang w:val="nl-NL"/>
        </w:rPr>
        <w:t xml:space="preserve">belasting- en </w:t>
      </w:r>
      <w:r w:rsidRPr="00E726A5" w:rsidR="002C6FE3">
        <w:rPr>
          <w:lang w:val="nl-NL"/>
        </w:rPr>
        <w:t>toeslagenstelsel</w:t>
      </w:r>
      <w:r w:rsidR="002B3D1B">
        <w:rPr>
          <w:lang w:val="nl-NL"/>
        </w:rPr>
        <w:t xml:space="preserve"> en</w:t>
      </w:r>
      <w:r w:rsidRPr="00E726A5" w:rsidR="002C6FE3">
        <w:rPr>
          <w:lang w:val="nl-NL"/>
        </w:rPr>
        <w:t xml:space="preserve"> het minimumloon</w:t>
      </w:r>
      <w:r w:rsidR="00A87C2E">
        <w:rPr>
          <w:lang w:val="nl-NL"/>
        </w:rPr>
        <w:t xml:space="preserve"> </w:t>
      </w:r>
      <w:r w:rsidRPr="00A87C2E" w:rsidR="00A87C2E">
        <w:rPr>
          <w:lang w:val="nl-NL"/>
        </w:rPr>
        <w:t>en de doorwerking van verschillende regelingen op elkaar</w:t>
      </w:r>
      <w:r w:rsidR="00A87C2E">
        <w:rPr>
          <w:lang w:val="nl-NL"/>
        </w:rPr>
        <w:t xml:space="preserve">. Hiervoor wordt samengewerkt </w:t>
      </w:r>
      <w:r w:rsidR="002C6FE3">
        <w:rPr>
          <w:lang w:val="nl-NL"/>
        </w:rPr>
        <w:t xml:space="preserve">met het programma Vereenvoudiging inkomensondersteuning voor mensen (VIM). </w:t>
      </w:r>
      <w:bookmarkEnd w:id="0"/>
      <w:r w:rsidR="00AD7661">
        <w:rPr>
          <w:lang w:val="nl-NL"/>
        </w:rPr>
        <w:t>Het project gaat ook niet over verbeteringen binnen het bestaande (belasting- en) toeslagenstelsel.</w:t>
      </w:r>
    </w:p>
    <w:p w:rsidR="00946330" w:rsidP="00243FE9" w:rsidRDefault="00946330" w14:paraId="2625C67F" w14:textId="1BDF515D">
      <w:pPr>
        <w:pStyle w:val="Lijstalinea"/>
        <w:numPr>
          <w:ilvl w:val="0"/>
          <w:numId w:val="6"/>
        </w:numPr>
        <w:spacing w:after="0"/>
        <w:rPr>
          <w:lang w:val="nl-NL"/>
        </w:rPr>
      </w:pPr>
      <w:r w:rsidRPr="00946330">
        <w:rPr>
          <w:lang w:val="nl-NL"/>
        </w:rPr>
        <w:t>De uiteindelijke scope kan lopende het project verder worden gedefinieerd.</w:t>
      </w:r>
    </w:p>
    <w:p w:rsidRPr="00FC1916" w:rsidR="00FC1916" w:rsidP="007A417F" w:rsidRDefault="00FC1916" w14:paraId="5AE4B62C" w14:textId="77777777">
      <w:pPr>
        <w:spacing w:after="0"/>
        <w:rPr>
          <w:lang w:val="nl-NL"/>
        </w:rPr>
      </w:pPr>
    </w:p>
    <w:p w:rsidRPr="00FC1916" w:rsidR="007F0F17" w:rsidP="007A417F" w:rsidRDefault="007F0F17" w14:paraId="1777140E" w14:textId="0F717454">
      <w:pPr>
        <w:pStyle w:val="Lijstalinea"/>
        <w:numPr>
          <w:ilvl w:val="0"/>
          <w:numId w:val="10"/>
        </w:numPr>
        <w:spacing w:after="0"/>
        <w:rPr>
          <w:lang w:val="nl-NL"/>
        </w:rPr>
      </w:pPr>
      <w:r w:rsidRPr="00FC1916">
        <w:rPr>
          <w:lang w:val="nl-NL"/>
        </w:rPr>
        <w:t>Planning en tijdpad</w:t>
      </w:r>
    </w:p>
    <w:p w:rsidRPr="00DD68B2" w:rsidR="001D7960" w:rsidP="007A417F" w:rsidRDefault="001D7960" w14:paraId="6329A65E" w14:textId="5706829D">
      <w:pPr>
        <w:pStyle w:val="Lijstalinea"/>
        <w:numPr>
          <w:ilvl w:val="0"/>
          <w:numId w:val="4"/>
        </w:numPr>
        <w:spacing w:after="0"/>
        <w:rPr>
          <w:lang w:val="nl-NL"/>
        </w:rPr>
      </w:pPr>
      <w:r w:rsidRPr="00DD68B2">
        <w:rPr>
          <w:lang w:val="nl-NL"/>
        </w:rPr>
        <w:t>Voor herfstreces ’24: brief met planning en taakopdracht naar de Tweede Kamer</w:t>
      </w:r>
      <w:r w:rsidR="00AD7661">
        <w:rPr>
          <w:lang w:val="nl-NL"/>
        </w:rPr>
        <w:t>.</w:t>
      </w:r>
    </w:p>
    <w:p w:rsidRPr="00DD68B2" w:rsidR="001D7960" w:rsidP="007A417F" w:rsidRDefault="001D7960" w14:paraId="75EEE7FB" w14:textId="20DEAD7B">
      <w:pPr>
        <w:pStyle w:val="Lijstalinea"/>
        <w:numPr>
          <w:ilvl w:val="0"/>
          <w:numId w:val="4"/>
        </w:numPr>
        <w:spacing w:after="0"/>
        <w:rPr>
          <w:lang w:val="nl-NL"/>
        </w:rPr>
      </w:pPr>
      <w:r w:rsidRPr="00DD68B2">
        <w:rPr>
          <w:lang w:val="nl-NL"/>
        </w:rPr>
        <w:t xml:space="preserve">Eerste inhoudelijke brief voorjaar ’25 </w:t>
      </w:r>
      <w:r w:rsidRPr="00DD68B2" w:rsidR="00677B76">
        <w:rPr>
          <w:lang w:val="nl-NL"/>
        </w:rPr>
        <w:t xml:space="preserve">met enkele varianten en keuzeopties. </w:t>
      </w:r>
      <w:r w:rsidR="00354F91">
        <w:rPr>
          <w:lang w:val="nl-NL"/>
        </w:rPr>
        <w:t>Dit is het startpunt voor een parlementaire dialoog.</w:t>
      </w:r>
    </w:p>
    <w:p w:rsidRPr="00DD68B2" w:rsidR="00C27A1A" w:rsidP="007A417F" w:rsidRDefault="00C25546" w14:paraId="1B87D277" w14:textId="1F035E14">
      <w:pPr>
        <w:pStyle w:val="Lijstalinea"/>
        <w:numPr>
          <w:ilvl w:val="0"/>
          <w:numId w:val="4"/>
        </w:numPr>
        <w:spacing w:after="0"/>
        <w:rPr>
          <w:lang w:val="nl-NL"/>
        </w:rPr>
      </w:pPr>
      <w:r>
        <w:rPr>
          <w:lang w:val="nl-NL"/>
        </w:rPr>
        <w:t>G</w:t>
      </w:r>
      <w:r w:rsidRPr="00DD68B2" w:rsidR="00677B76">
        <w:rPr>
          <w:lang w:val="nl-NL"/>
        </w:rPr>
        <w:t xml:space="preserve">erichte nadere uitwerking </w:t>
      </w:r>
      <w:r>
        <w:rPr>
          <w:lang w:val="nl-NL"/>
        </w:rPr>
        <w:t>kan</w:t>
      </w:r>
      <w:r w:rsidR="00354F91">
        <w:rPr>
          <w:lang w:val="nl-NL"/>
        </w:rPr>
        <w:t xml:space="preserve"> worden opgenomen</w:t>
      </w:r>
      <w:r w:rsidRPr="00DD68B2" w:rsidR="00677B76">
        <w:rPr>
          <w:lang w:val="nl-NL"/>
        </w:rPr>
        <w:t xml:space="preserve"> in brieven in het najaar ’25 en </w:t>
      </w:r>
      <w:r w:rsidRPr="00DD68B2" w:rsidR="00AF4817">
        <w:rPr>
          <w:lang w:val="nl-NL"/>
        </w:rPr>
        <w:t>een eindbrief/eindproduct</w:t>
      </w:r>
      <w:r w:rsidRPr="00DD68B2" w:rsidR="00677B76">
        <w:rPr>
          <w:lang w:val="nl-NL"/>
        </w:rPr>
        <w:t xml:space="preserve"> voorjaar ’26. </w:t>
      </w:r>
      <w:r w:rsidR="008B2ADA">
        <w:rPr>
          <w:lang w:val="nl-NL"/>
        </w:rPr>
        <w:t xml:space="preserve">Voor zover mogelijk </w:t>
      </w:r>
      <w:r w:rsidR="00DC44A9">
        <w:rPr>
          <w:lang w:val="nl-NL"/>
        </w:rPr>
        <w:t>wordt vervolgens gestart met het opstellen van wetgeving</w:t>
      </w:r>
      <w:r w:rsidR="008B2ADA">
        <w:rPr>
          <w:lang w:val="nl-NL"/>
        </w:rPr>
        <w:t xml:space="preserve">. </w:t>
      </w:r>
      <w:r w:rsidRPr="00DD68B2" w:rsidR="00677B76">
        <w:rPr>
          <w:lang w:val="nl-NL"/>
        </w:rPr>
        <w:t xml:space="preserve"> </w:t>
      </w:r>
    </w:p>
    <w:p w:rsidRPr="00DD68B2" w:rsidR="00945A37" w:rsidP="007A417F" w:rsidRDefault="00945A37" w14:paraId="41DC6C72" w14:textId="77777777">
      <w:pPr>
        <w:pStyle w:val="Lijstalinea"/>
        <w:spacing w:after="0"/>
        <w:rPr>
          <w:lang w:val="nl-NL"/>
        </w:rPr>
      </w:pPr>
    </w:p>
    <w:p w:rsidRPr="00243FE9" w:rsidR="002277C8" w:rsidP="007A417F" w:rsidRDefault="003775EC" w14:paraId="190AA81A" w14:textId="4A303770">
      <w:pPr>
        <w:pStyle w:val="Lijstalinea"/>
        <w:numPr>
          <w:ilvl w:val="0"/>
          <w:numId w:val="10"/>
        </w:numPr>
        <w:spacing w:after="0"/>
        <w:rPr>
          <w:lang w:val="nl-NL"/>
        </w:rPr>
      </w:pPr>
      <w:proofErr w:type="spellStart"/>
      <w:r w:rsidRPr="00243FE9">
        <w:rPr>
          <w:lang w:val="nl-NL"/>
        </w:rPr>
        <w:t>Governance</w:t>
      </w:r>
      <w:proofErr w:type="spellEnd"/>
      <w:r w:rsidRPr="00243FE9">
        <w:rPr>
          <w:lang w:val="nl-NL"/>
        </w:rPr>
        <w:t>: o</w:t>
      </w:r>
      <w:r w:rsidRPr="00243FE9" w:rsidR="002277C8">
        <w:rPr>
          <w:lang w:val="nl-NL"/>
        </w:rPr>
        <w:t xml:space="preserve">pdrachtgever </w:t>
      </w:r>
    </w:p>
    <w:p w:rsidRPr="00DD68B2" w:rsidR="002277C8" w:rsidP="007A417F" w:rsidRDefault="002277C8" w14:paraId="710082A2" w14:textId="23966216">
      <w:pPr>
        <w:pStyle w:val="Lijstalinea"/>
        <w:numPr>
          <w:ilvl w:val="0"/>
          <w:numId w:val="4"/>
        </w:numPr>
        <w:spacing w:after="0"/>
        <w:rPr>
          <w:lang w:val="nl-NL"/>
        </w:rPr>
      </w:pPr>
      <w:r w:rsidRPr="00DD68B2">
        <w:rPr>
          <w:lang w:val="nl-NL"/>
        </w:rPr>
        <w:t xml:space="preserve">Politiek opdrachtgever: Stas FB, stas TD en </w:t>
      </w:r>
      <w:r w:rsidRPr="00DD68B2" w:rsidR="00300C03">
        <w:rPr>
          <w:lang w:val="nl-NL"/>
        </w:rPr>
        <w:t>medeondertekening</w:t>
      </w:r>
      <w:r w:rsidRPr="00DD68B2">
        <w:rPr>
          <w:lang w:val="nl-NL"/>
        </w:rPr>
        <w:t xml:space="preserve"> M</w:t>
      </w:r>
      <w:r w:rsidRPr="00DD68B2" w:rsidR="009824B4">
        <w:rPr>
          <w:lang w:val="nl-NL"/>
        </w:rPr>
        <w:t>SZW</w:t>
      </w:r>
      <w:r w:rsidRPr="00DD68B2">
        <w:rPr>
          <w:lang w:val="nl-NL"/>
        </w:rPr>
        <w:t xml:space="preserve">. </w:t>
      </w:r>
    </w:p>
    <w:sectPr w:rsidRPr="00DD68B2" w:rsidR="002277C8" w:rsidSect="001E6A24">
      <w:pgSz w:w="11907" w:h="16840" w:code="9"/>
      <w:pgMar w:top="1440" w:right="1440" w:bottom="1440" w:left="1440"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9B68BD" w14:textId="77777777" w:rsidR="007164FE" w:rsidRDefault="007164FE" w:rsidP="002277C8">
      <w:pPr>
        <w:spacing w:after="0" w:line="240" w:lineRule="auto"/>
      </w:pPr>
      <w:r>
        <w:separator/>
      </w:r>
    </w:p>
  </w:endnote>
  <w:endnote w:type="continuationSeparator" w:id="0">
    <w:p w14:paraId="1040E375" w14:textId="77777777" w:rsidR="007164FE" w:rsidRDefault="007164FE" w:rsidP="002277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4FC5F" w14:textId="77777777" w:rsidR="007164FE" w:rsidRDefault="007164FE" w:rsidP="002277C8">
      <w:pPr>
        <w:spacing w:after="0" w:line="240" w:lineRule="auto"/>
      </w:pPr>
      <w:r>
        <w:separator/>
      </w:r>
    </w:p>
  </w:footnote>
  <w:footnote w:type="continuationSeparator" w:id="0">
    <w:p w14:paraId="12C91BE6" w14:textId="77777777" w:rsidR="007164FE" w:rsidRDefault="007164FE" w:rsidP="002277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B545B"/>
    <w:multiLevelType w:val="hybridMultilevel"/>
    <w:tmpl w:val="C2745164"/>
    <w:lvl w:ilvl="0" w:tplc="E8F2210E">
      <w:start w:val="1"/>
      <w:numFmt w:val="decimal"/>
      <w:lvlText w:val="%1)"/>
      <w:lvlJc w:val="left"/>
      <w:pPr>
        <w:ind w:left="1440" w:hanging="360"/>
      </w:pPr>
    </w:lvl>
    <w:lvl w:ilvl="1" w:tplc="97AAF8BA">
      <w:start w:val="1"/>
      <w:numFmt w:val="decimal"/>
      <w:lvlText w:val="%2)"/>
      <w:lvlJc w:val="left"/>
      <w:pPr>
        <w:ind w:left="1440" w:hanging="360"/>
      </w:pPr>
    </w:lvl>
    <w:lvl w:ilvl="2" w:tplc="7E44535E">
      <w:start w:val="1"/>
      <w:numFmt w:val="decimal"/>
      <w:lvlText w:val="%3)"/>
      <w:lvlJc w:val="left"/>
      <w:pPr>
        <w:ind w:left="1440" w:hanging="360"/>
      </w:pPr>
    </w:lvl>
    <w:lvl w:ilvl="3" w:tplc="B69894E8">
      <w:start w:val="1"/>
      <w:numFmt w:val="decimal"/>
      <w:lvlText w:val="%4)"/>
      <w:lvlJc w:val="left"/>
      <w:pPr>
        <w:ind w:left="1440" w:hanging="360"/>
      </w:pPr>
    </w:lvl>
    <w:lvl w:ilvl="4" w:tplc="2B8E2F3E">
      <w:start w:val="1"/>
      <w:numFmt w:val="decimal"/>
      <w:lvlText w:val="%5)"/>
      <w:lvlJc w:val="left"/>
      <w:pPr>
        <w:ind w:left="1440" w:hanging="360"/>
      </w:pPr>
    </w:lvl>
    <w:lvl w:ilvl="5" w:tplc="BAE43EEC">
      <w:start w:val="1"/>
      <w:numFmt w:val="decimal"/>
      <w:lvlText w:val="%6)"/>
      <w:lvlJc w:val="left"/>
      <w:pPr>
        <w:ind w:left="1440" w:hanging="360"/>
      </w:pPr>
    </w:lvl>
    <w:lvl w:ilvl="6" w:tplc="740A2C60">
      <w:start w:val="1"/>
      <w:numFmt w:val="decimal"/>
      <w:lvlText w:val="%7)"/>
      <w:lvlJc w:val="left"/>
      <w:pPr>
        <w:ind w:left="1440" w:hanging="360"/>
      </w:pPr>
    </w:lvl>
    <w:lvl w:ilvl="7" w:tplc="AAFAE504">
      <w:start w:val="1"/>
      <w:numFmt w:val="decimal"/>
      <w:lvlText w:val="%8)"/>
      <w:lvlJc w:val="left"/>
      <w:pPr>
        <w:ind w:left="1440" w:hanging="360"/>
      </w:pPr>
    </w:lvl>
    <w:lvl w:ilvl="8" w:tplc="5AF4D392">
      <w:start w:val="1"/>
      <w:numFmt w:val="decimal"/>
      <w:lvlText w:val="%9)"/>
      <w:lvlJc w:val="left"/>
      <w:pPr>
        <w:ind w:left="1440" w:hanging="360"/>
      </w:pPr>
    </w:lvl>
  </w:abstractNum>
  <w:abstractNum w:abstractNumId="1" w15:restartNumberingAfterBreak="0">
    <w:nsid w:val="02E37B4C"/>
    <w:multiLevelType w:val="hybridMultilevel"/>
    <w:tmpl w:val="DD9A20F6"/>
    <w:lvl w:ilvl="0" w:tplc="04130011">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 w15:restartNumberingAfterBreak="0">
    <w:nsid w:val="0DE40A1A"/>
    <w:multiLevelType w:val="hybridMultilevel"/>
    <w:tmpl w:val="9B606060"/>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3" w15:restartNumberingAfterBreak="0">
    <w:nsid w:val="0FA55EAC"/>
    <w:multiLevelType w:val="hybridMultilevel"/>
    <w:tmpl w:val="02166CEA"/>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1AC25CD"/>
    <w:multiLevelType w:val="hybridMultilevel"/>
    <w:tmpl w:val="882469FC"/>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200D5841"/>
    <w:multiLevelType w:val="hybridMultilevel"/>
    <w:tmpl w:val="036A52B0"/>
    <w:lvl w:ilvl="0" w:tplc="04130001">
      <w:start w:val="1"/>
      <w:numFmt w:val="bullet"/>
      <w:lvlText w:val=""/>
      <w:lvlJc w:val="left"/>
      <w:pPr>
        <w:ind w:left="1714" w:hanging="360"/>
      </w:pPr>
      <w:rPr>
        <w:rFonts w:ascii="Symbol" w:hAnsi="Symbol" w:hint="default"/>
      </w:rPr>
    </w:lvl>
    <w:lvl w:ilvl="1" w:tplc="04130003">
      <w:start w:val="1"/>
      <w:numFmt w:val="bullet"/>
      <w:lvlText w:val="o"/>
      <w:lvlJc w:val="left"/>
      <w:pPr>
        <w:ind w:left="2434" w:hanging="360"/>
      </w:pPr>
      <w:rPr>
        <w:rFonts w:ascii="Courier New" w:hAnsi="Courier New" w:cs="Courier New" w:hint="default"/>
      </w:rPr>
    </w:lvl>
    <w:lvl w:ilvl="2" w:tplc="04130005">
      <w:start w:val="1"/>
      <w:numFmt w:val="bullet"/>
      <w:lvlText w:val=""/>
      <w:lvlJc w:val="left"/>
      <w:pPr>
        <w:ind w:left="3154" w:hanging="360"/>
      </w:pPr>
      <w:rPr>
        <w:rFonts w:ascii="Wingdings" w:hAnsi="Wingdings" w:hint="default"/>
      </w:rPr>
    </w:lvl>
    <w:lvl w:ilvl="3" w:tplc="04130001">
      <w:start w:val="1"/>
      <w:numFmt w:val="bullet"/>
      <w:lvlText w:val=""/>
      <w:lvlJc w:val="left"/>
      <w:pPr>
        <w:ind w:left="3874" w:hanging="360"/>
      </w:pPr>
      <w:rPr>
        <w:rFonts w:ascii="Symbol" w:hAnsi="Symbol" w:hint="default"/>
      </w:rPr>
    </w:lvl>
    <w:lvl w:ilvl="4" w:tplc="04130003">
      <w:start w:val="1"/>
      <w:numFmt w:val="bullet"/>
      <w:lvlText w:val="o"/>
      <w:lvlJc w:val="left"/>
      <w:pPr>
        <w:ind w:left="4594" w:hanging="360"/>
      </w:pPr>
      <w:rPr>
        <w:rFonts w:ascii="Courier New" w:hAnsi="Courier New" w:cs="Courier New" w:hint="default"/>
      </w:rPr>
    </w:lvl>
    <w:lvl w:ilvl="5" w:tplc="04130005">
      <w:start w:val="1"/>
      <w:numFmt w:val="bullet"/>
      <w:lvlText w:val=""/>
      <w:lvlJc w:val="left"/>
      <w:pPr>
        <w:ind w:left="5314" w:hanging="360"/>
      </w:pPr>
      <w:rPr>
        <w:rFonts w:ascii="Wingdings" w:hAnsi="Wingdings" w:hint="default"/>
      </w:rPr>
    </w:lvl>
    <w:lvl w:ilvl="6" w:tplc="04130001">
      <w:start w:val="1"/>
      <w:numFmt w:val="bullet"/>
      <w:lvlText w:val=""/>
      <w:lvlJc w:val="left"/>
      <w:pPr>
        <w:ind w:left="6034" w:hanging="360"/>
      </w:pPr>
      <w:rPr>
        <w:rFonts w:ascii="Symbol" w:hAnsi="Symbol" w:hint="default"/>
      </w:rPr>
    </w:lvl>
    <w:lvl w:ilvl="7" w:tplc="04130003">
      <w:start w:val="1"/>
      <w:numFmt w:val="bullet"/>
      <w:lvlText w:val="o"/>
      <w:lvlJc w:val="left"/>
      <w:pPr>
        <w:ind w:left="6754" w:hanging="360"/>
      </w:pPr>
      <w:rPr>
        <w:rFonts w:ascii="Courier New" w:hAnsi="Courier New" w:cs="Courier New" w:hint="default"/>
      </w:rPr>
    </w:lvl>
    <w:lvl w:ilvl="8" w:tplc="04130005">
      <w:start w:val="1"/>
      <w:numFmt w:val="bullet"/>
      <w:lvlText w:val=""/>
      <w:lvlJc w:val="left"/>
      <w:pPr>
        <w:ind w:left="7474" w:hanging="360"/>
      </w:pPr>
      <w:rPr>
        <w:rFonts w:ascii="Wingdings" w:hAnsi="Wingdings" w:hint="default"/>
      </w:rPr>
    </w:lvl>
  </w:abstractNum>
  <w:abstractNum w:abstractNumId="6" w15:restartNumberingAfterBreak="0">
    <w:nsid w:val="23070455"/>
    <w:multiLevelType w:val="hybridMultilevel"/>
    <w:tmpl w:val="C96A6186"/>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27826F21"/>
    <w:multiLevelType w:val="hybridMultilevel"/>
    <w:tmpl w:val="2FA8BD92"/>
    <w:lvl w:ilvl="0" w:tplc="F064C06A">
      <w:start w:val="4"/>
      <w:numFmt w:val="decimal"/>
      <w:lvlText w:val="%1)"/>
      <w:lvlJc w:val="left"/>
      <w:pPr>
        <w:ind w:left="360" w:firstLine="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357B5FE5"/>
    <w:multiLevelType w:val="hybridMultilevel"/>
    <w:tmpl w:val="143EDC22"/>
    <w:lvl w:ilvl="0" w:tplc="2F46EF6E">
      <w:start w:val="3"/>
      <w:numFmt w:val="bullet"/>
      <w:lvlText w:val="-"/>
      <w:lvlJc w:val="left"/>
      <w:pPr>
        <w:ind w:left="720" w:hanging="360"/>
      </w:pPr>
      <w:rPr>
        <w:rFonts w:ascii="Verdana" w:eastAsiaTheme="minorHAnsi" w:hAnsi="Verdana"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99725D1"/>
    <w:multiLevelType w:val="hybridMultilevel"/>
    <w:tmpl w:val="F4BC77DA"/>
    <w:lvl w:ilvl="0" w:tplc="6178A0CA">
      <w:start w:val="1"/>
      <w:numFmt w:val="decimal"/>
      <w:lvlText w:val="%1)"/>
      <w:lvlJc w:val="left"/>
      <w:pPr>
        <w:ind w:left="1440" w:hanging="360"/>
      </w:pPr>
    </w:lvl>
    <w:lvl w:ilvl="1" w:tplc="105AAB36">
      <w:start w:val="1"/>
      <w:numFmt w:val="decimal"/>
      <w:lvlText w:val="%2)"/>
      <w:lvlJc w:val="left"/>
      <w:pPr>
        <w:ind w:left="1440" w:hanging="360"/>
      </w:pPr>
    </w:lvl>
    <w:lvl w:ilvl="2" w:tplc="CFA8F14C">
      <w:start w:val="1"/>
      <w:numFmt w:val="decimal"/>
      <w:lvlText w:val="%3)"/>
      <w:lvlJc w:val="left"/>
      <w:pPr>
        <w:ind w:left="1440" w:hanging="360"/>
      </w:pPr>
    </w:lvl>
    <w:lvl w:ilvl="3" w:tplc="77D24B1E">
      <w:start w:val="1"/>
      <w:numFmt w:val="decimal"/>
      <w:lvlText w:val="%4)"/>
      <w:lvlJc w:val="left"/>
      <w:pPr>
        <w:ind w:left="1440" w:hanging="360"/>
      </w:pPr>
    </w:lvl>
    <w:lvl w:ilvl="4" w:tplc="114258AA">
      <w:start w:val="1"/>
      <w:numFmt w:val="decimal"/>
      <w:lvlText w:val="%5)"/>
      <w:lvlJc w:val="left"/>
      <w:pPr>
        <w:ind w:left="1440" w:hanging="360"/>
      </w:pPr>
    </w:lvl>
    <w:lvl w:ilvl="5" w:tplc="E09A2664">
      <w:start w:val="1"/>
      <w:numFmt w:val="decimal"/>
      <w:lvlText w:val="%6)"/>
      <w:lvlJc w:val="left"/>
      <w:pPr>
        <w:ind w:left="1440" w:hanging="360"/>
      </w:pPr>
    </w:lvl>
    <w:lvl w:ilvl="6" w:tplc="4FF4D0A2">
      <w:start w:val="1"/>
      <w:numFmt w:val="decimal"/>
      <w:lvlText w:val="%7)"/>
      <w:lvlJc w:val="left"/>
      <w:pPr>
        <w:ind w:left="1440" w:hanging="360"/>
      </w:pPr>
    </w:lvl>
    <w:lvl w:ilvl="7" w:tplc="802A4494">
      <w:start w:val="1"/>
      <w:numFmt w:val="decimal"/>
      <w:lvlText w:val="%8)"/>
      <w:lvlJc w:val="left"/>
      <w:pPr>
        <w:ind w:left="1440" w:hanging="360"/>
      </w:pPr>
    </w:lvl>
    <w:lvl w:ilvl="8" w:tplc="328C8EA8">
      <w:start w:val="1"/>
      <w:numFmt w:val="decimal"/>
      <w:lvlText w:val="%9)"/>
      <w:lvlJc w:val="left"/>
      <w:pPr>
        <w:ind w:left="1440" w:hanging="360"/>
      </w:pPr>
    </w:lvl>
  </w:abstractNum>
  <w:abstractNum w:abstractNumId="10" w15:restartNumberingAfterBreak="0">
    <w:nsid w:val="3F5316D4"/>
    <w:multiLevelType w:val="hybridMultilevel"/>
    <w:tmpl w:val="49FE0BC4"/>
    <w:lvl w:ilvl="0" w:tplc="B07AD000">
      <w:start w:val="3"/>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4ADF15F9"/>
    <w:multiLevelType w:val="hybridMultilevel"/>
    <w:tmpl w:val="978A04D4"/>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55281B1E"/>
    <w:multiLevelType w:val="hybridMultilevel"/>
    <w:tmpl w:val="3E1871E0"/>
    <w:lvl w:ilvl="0" w:tplc="9E548150">
      <w:start w:val="3"/>
      <w:numFmt w:val="bullet"/>
      <w:lvlText w:val="-"/>
      <w:lvlJc w:val="left"/>
      <w:pPr>
        <w:ind w:left="720" w:hanging="360"/>
      </w:pPr>
      <w:rPr>
        <w:rFonts w:ascii="Verdana" w:eastAsiaTheme="minorHAnsi" w:hAnsi="Verdana"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725D2485"/>
    <w:multiLevelType w:val="hybridMultilevel"/>
    <w:tmpl w:val="6F84B728"/>
    <w:lvl w:ilvl="0" w:tplc="2ABE4A0E">
      <w:start w:val="1"/>
      <w:numFmt w:val="bullet"/>
      <w:lvlText w:val="-"/>
      <w:lvlJc w:val="left"/>
      <w:pPr>
        <w:ind w:left="720" w:hanging="360"/>
      </w:pPr>
      <w:rPr>
        <w:rFonts w:ascii="Verdana" w:eastAsiaTheme="minorHAnsi" w:hAnsi="Verdana"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79592A02"/>
    <w:multiLevelType w:val="hybridMultilevel"/>
    <w:tmpl w:val="DE6EA500"/>
    <w:lvl w:ilvl="0" w:tplc="FFFFFFFF">
      <w:start w:val="3"/>
      <w:numFmt w:val="bullet"/>
      <w:lvlText w:val="-"/>
      <w:lvlJc w:val="left"/>
      <w:pPr>
        <w:ind w:left="720" w:hanging="360"/>
      </w:pPr>
      <w:rPr>
        <w:rFonts w:ascii="Verdana" w:eastAsiaTheme="minorHAnsi" w:hAnsi="Verdana" w:cstheme="minorBidi" w:hint="default"/>
      </w:rPr>
    </w:lvl>
    <w:lvl w:ilvl="1" w:tplc="0413000F">
      <w:start w:val="1"/>
      <w:numFmt w:val="decimal"/>
      <w:lvlText w:val="%2."/>
      <w:lvlJc w:val="left"/>
      <w:pPr>
        <w:ind w:left="360" w:hanging="360"/>
      </w:p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7C4833FA"/>
    <w:multiLevelType w:val="hybridMultilevel"/>
    <w:tmpl w:val="4EAA4E8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2138527376">
    <w:abstractNumId w:val="3"/>
  </w:num>
  <w:num w:numId="2" w16cid:durableId="694234995">
    <w:abstractNumId w:val="11"/>
  </w:num>
  <w:num w:numId="3" w16cid:durableId="157775471">
    <w:abstractNumId w:val="6"/>
  </w:num>
  <w:num w:numId="4" w16cid:durableId="387729656">
    <w:abstractNumId w:val="13"/>
  </w:num>
  <w:num w:numId="5" w16cid:durableId="1361007289">
    <w:abstractNumId w:val="10"/>
  </w:num>
  <w:num w:numId="6" w16cid:durableId="1406414685">
    <w:abstractNumId w:val="12"/>
  </w:num>
  <w:num w:numId="7" w16cid:durableId="481460072">
    <w:abstractNumId w:val="8"/>
  </w:num>
  <w:num w:numId="8" w16cid:durableId="9201696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82480952">
    <w:abstractNumId w:val="0"/>
  </w:num>
  <w:num w:numId="10" w16cid:durableId="1903443505">
    <w:abstractNumId w:val="15"/>
  </w:num>
  <w:num w:numId="11" w16cid:durableId="859975895">
    <w:abstractNumId w:val="9"/>
  </w:num>
  <w:num w:numId="12" w16cid:durableId="1103770062">
    <w:abstractNumId w:val="7"/>
  </w:num>
  <w:num w:numId="13" w16cid:durableId="477766505">
    <w:abstractNumId w:val="2"/>
  </w:num>
  <w:num w:numId="14" w16cid:durableId="574240015">
    <w:abstractNumId w:val="5"/>
  </w:num>
  <w:num w:numId="15" w16cid:durableId="262303169">
    <w:abstractNumId w:val="4"/>
  </w:num>
  <w:num w:numId="16" w16cid:durableId="811100521">
    <w:abstractNumId w:val="1"/>
  </w:num>
  <w:num w:numId="17" w16cid:durableId="145825336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7C8"/>
    <w:rsid w:val="00010681"/>
    <w:rsid w:val="00055563"/>
    <w:rsid w:val="0006065B"/>
    <w:rsid w:val="00074857"/>
    <w:rsid w:val="00092AD2"/>
    <w:rsid w:val="000A72C8"/>
    <w:rsid w:val="000D0F1D"/>
    <w:rsid w:val="000E16F8"/>
    <w:rsid w:val="000E7B8A"/>
    <w:rsid w:val="000F4612"/>
    <w:rsid w:val="00111949"/>
    <w:rsid w:val="00111F03"/>
    <w:rsid w:val="00123997"/>
    <w:rsid w:val="001654EC"/>
    <w:rsid w:val="001A3C50"/>
    <w:rsid w:val="001A5D2E"/>
    <w:rsid w:val="001B2E59"/>
    <w:rsid w:val="001C0154"/>
    <w:rsid w:val="001C4334"/>
    <w:rsid w:val="001D7960"/>
    <w:rsid w:val="001E6A24"/>
    <w:rsid w:val="00200B6D"/>
    <w:rsid w:val="00203892"/>
    <w:rsid w:val="00204AB4"/>
    <w:rsid w:val="00205A7E"/>
    <w:rsid w:val="002277C8"/>
    <w:rsid w:val="0023361A"/>
    <w:rsid w:val="00233FEA"/>
    <w:rsid w:val="00243FE9"/>
    <w:rsid w:val="00276EA3"/>
    <w:rsid w:val="00291687"/>
    <w:rsid w:val="00294FE2"/>
    <w:rsid w:val="002B3330"/>
    <w:rsid w:val="002B33D2"/>
    <w:rsid w:val="002B3D1B"/>
    <w:rsid w:val="002B6330"/>
    <w:rsid w:val="002B7D0D"/>
    <w:rsid w:val="002C6FE3"/>
    <w:rsid w:val="002F6251"/>
    <w:rsid w:val="00300C03"/>
    <w:rsid w:val="00306793"/>
    <w:rsid w:val="00354F91"/>
    <w:rsid w:val="003610B9"/>
    <w:rsid w:val="003775EC"/>
    <w:rsid w:val="003B108D"/>
    <w:rsid w:val="003E65F1"/>
    <w:rsid w:val="00411474"/>
    <w:rsid w:val="00435A62"/>
    <w:rsid w:val="0044092B"/>
    <w:rsid w:val="00454E33"/>
    <w:rsid w:val="00480091"/>
    <w:rsid w:val="00486E3E"/>
    <w:rsid w:val="004A2CBD"/>
    <w:rsid w:val="004A45E4"/>
    <w:rsid w:val="004A6617"/>
    <w:rsid w:val="004B72BD"/>
    <w:rsid w:val="00545B3E"/>
    <w:rsid w:val="005958A3"/>
    <w:rsid w:val="00597504"/>
    <w:rsid w:val="005A015D"/>
    <w:rsid w:val="005A11C0"/>
    <w:rsid w:val="005C39F9"/>
    <w:rsid w:val="005E2204"/>
    <w:rsid w:val="005E66B6"/>
    <w:rsid w:val="005E6732"/>
    <w:rsid w:val="00613088"/>
    <w:rsid w:val="00632583"/>
    <w:rsid w:val="00654274"/>
    <w:rsid w:val="00662667"/>
    <w:rsid w:val="00677B76"/>
    <w:rsid w:val="00691747"/>
    <w:rsid w:val="006B0B9C"/>
    <w:rsid w:val="007164FE"/>
    <w:rsid w:val="00725363"/>
    <w:rsid w:val="0075468F"/>
    <w:rsid w:val="007627F4"/>
    <w:rsid w:val="0077230D"/>
    <w:rsid w:val="00790539"/>
    <w:rsid w:val="00791654"/>
    <w:rsid w:val="00791EF3"/>
    <w:rsid w:val="007A20ED"/>
    <w:rsid w:val="007A417F"/>
    <w:rsid w:val="007B740B"/>
    <w:rsid w:val="007E5401"/>
    <w:rsid w:val="007F0F17"/>
    <w:rsid w:val="00832529"/>
    <w:rsid w:val="00853C51"/>
    <w:rsid w:val="0087223D"/>
    <w:rsid w:val="008731F0"/>
    <w:rsid w:val="008838BE"/>
    <w:rsid w:val="0088520D"/>
    <w:rsid w:val="00887774"/>
    <w:rsid w:val="00897E00"/>
    <w:rsid w:val="008A022C"/>
    <w:rsid w:val="008B2ADA"/>
    <w:rsid w:val="008E4B88"/>
    <w:rsid w:val="008F0A92"/>
    <w:rsid w:val="0090539A"/>
    <w:rsid w:val="009122BC"/>
    <w:rsid w:val="00914EBC"/>
    <w:rsid w:val="00916FC2"/>
    <w:rsid w:val="00945A37"/>
    <w:rsid w:val="00946330"/>
    <w:rsid w:val="00947ED1"/>
    <w:rsid w:val="00961254"/>
    <w:rsid w:val="00963C69"/>
    <w:rsid w:val="009824B4"/>
    <w:rsid w:val="009A3888"/>
    <w:rsid w:val="00A06EE8"/>
    <w:rsid w:val="00A21B4C"/>
    <w:rsid w:val="00A739A8"/>
    <w:rsid w:val="00A825F4"/>
    <w:rsid w:val="00A87C2E"/>
    <w:rsid w:val="00AA6B93"/>
    <w:rsid w:val="00AB3FA7"/>
    <w:rsid w:val="00AB5534"/>
    <w:rsid w:val="00AD41F5"/>
    <w:rsid w:val="00AD7661"/>
    <w:rsid w:val="00AE022A"/>
    <w:rsid w:val="00AF4817"/>
    <w:rsid w:val="00B012DB"/>
    <w:rsid w:val="00B050AF"/>
    <w:rsid w:val="00B06701"/>
    <w:rsid w:val="00B21AB7"/>
    <w:rsid w:val="00B2511D"/>
    <w:rsid w:val="00B44CFB"/>
    <w:rsid w:val="00B51923"/>
    <w:rsid w:val="00B552BC"/>
    <w:rsid w:val="00B66AA1"/>
    <w:rsid w:val="00B72FF8"/>
    <w:rsid w:val="00B73DAD"/>
    <w:rsid w:val="00BD1B90"/>
    <w:rsid w:val="00BD3052"/>
    <w:rsid w:val="00BE510E"/>
    <w:rsid w:val="00BF3547"/>
    <w:rsid w:val="00C0215F"/>
    <w:rsid w:val="00C25546"/>
    <w:rsid w:val="00C27A1A"/>
    <w:rsid w:val="00C47F75"/>
    <w:rsid w:val="00C525DE"/>
    <w:rsid w:val="00C66CFE"/>
    <w:rsid w:val="00C77180"/>
    <w:rsid w:val="00CB76D4"/>
    <w:rsid w:val="00CD02A5"/>
    <w:rsid w:val="00CD2F1A"/>
    <w:rsid w:val="00CD329D"/>
    <w:rsid w:val="00D21741"/>
    <w:rsid w:val="00D35752"/>
    <w:rsid w:val="00D42071"/>
    <w:rsid w:val="00D832AC"/>
    <w:rsid w:val="00D915D7"/>
    <w:rsid w:val="00D9328B"/>
    <w:rsid w:val="00DA79D4"/>
    <w:rsid w:val="00DC44A9"/>
    <w:rsid w:val="00DC7577"/>
    <w:rsid w:val="00DC785F"/>
    <w:rsid w:val="00DD68B2"/>
    <w:rsid w:val="00DE77ED"/>
    <w:rsid w:val="00E24B6A"/>
    <w:rsid w:val="00E321E8"/>
    <w:rsid w:val="00E32BB9"/>
    <w:rsid w:val="00E36A08"/>
    <w:rsid w:val="00E51BC9"/>
    <w:rsid w:val="00E53514"/>
    <w:rsid w:val="00E624AB"/>
    <w:rsid w:val="00E726A5"/>
    <w:rsid w:val="00E939F0"/>
    <w:rsid w:val="00ED5AF7"/>
    <w:rsid w:val="00ED7F01"/>
    <w:rsid w:val="00EF35DB"/>
    <w:rsid w:val="00F10107"/>
    <w:rsid w:val="00F26512"/>
    <w:rsid w:val="00F52820"/>
    <w:rsid w:val="00F6044C"/>
    <w:rsid w:val="00F633BA"/>
    <w:rsid w:val="00F76150"/>
    <w:rsid w:val="00F92EDD"/>
    <w:rsid w:val="00FC1916"/>
    <w:rsid w:val="00FE009C"/>
    <w:rsid w:val="00FE27AA"/>
    <w:rsid w:val="00FE41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81C5B1"/>
  <w15:chartTrackingRefBased/>
  <w15:docId w15:val="{D203A8D3-3001-4B03-9384-C1CEFCCFF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 w:val="1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277C8"/>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L"/>
    <w:basedOn w:val="Standaard"/>
    <w:link w:val="LijstalineaChar"/>
    <w:uiPriority w:val="34"/>
    <w:qFormat/>
    <w:rsid w:val="002277C8"/>
    <w:pPr>
      <w:ind w:left="720"/>
      <w:contextualSpacing/>
    </w:pPr>
  </w:style>
  <w:style w:type="paragraph" w:styleId="Revisie">
    <w:name w:val="Revision"/>
    <w:hidden/>
    <w:uiPriority w:val="99"/>
    <w:semiHidden/>
    <w:rsid w:val="000D0F1D"/>
    <w:pPr>
      <w:spacing w:after="0" w:line="240" w:lineRule="auto"/>
    </w:pPr>
  </w:style>
  <w:style w:type="character" w:styleId="Verwijzingopmerking">
    <w:name w:val="annotation reference"/>
    <w:basedOn w:val="Standaardalinea-lettertype"/>
    <w:uiPriority w:val="99"/>
    <w:semiHidden/>
    <w:unhideWhenUsed/>
    <w:rsid w:val="000D0F1D"/>
    <w:rPr>
      <w:sz w:val="16"/>
      <w:szCs w:val="16"/>
    </w:rPr>
  </w:style>
  <w:style w:type="paragraph" w:styleId="Tekstopmerking">
    <w:name w:val="annotation text"/>
    <w:basedOn w:val="Standaard"/>
    <w:link w:val="TekstopmerkingChar"/>
    <w:uiPriority w:val="99"/>
    <w:unhideWhenUsed/>
    <w:rsid w:val="000D0F1D"/>
    <w:pPr>
      <w:spacing w:line="240" w:lineRule="auto"/>
    </w:pPr>
    <w:rPr>
      <w:sz w:val="20"/>
      <w:szCs w:val="20"/>
    </w:rPr>
  </w:style>
  <w:style w:type="character" w:customStyle="1" w:styleId="TekstopmerkingChar">
    <w:name w:val="Tekst opmerking Char"/>
    <w:basedOn w:val="Standaardalinea-lettertype"/>
    <w:link w:val="Tekstopmerking"/>
    <w:uiPriority w:val="99"/>
    <w:rsid w:val="000D0F1D"/>
    <w:rPr>
      <w:sz w:val="20"/>
      <w:szCs w:val="20"/>
    </w:rPr>
  </w:style>
  <w:style w:type="paragraph" w:styleId="Onderwerpvanopmerking">
    <w:name w:val="annotation subject"/>
    <w:basedOn w:val="Tekstopmerking"/>
    <w:next w:val="Tekstopmerking"/>
    <w:link w:val="OnderwerpvanopmerkingChar"/>
    <w:uiPriority w:val="99"/>
    <w:semiHidden/>
    <w:unhideWhenUsed/>
    <w:rsid w:val="000D0F1D"/>
    <w:rPr>
      <w:b/>
      <w:bCs/>
    </w:rPr>
  </w:style>
  <w:style w:type="character" w:customStyle="1" w:styleId="OnderwerpvanopmerkingChar">
    <w:name w:val="Onderwerp van opmerking Char"/>
    <w:basedOn w:val="TekstopmerkingChar"/>
    <w:link w:val="Onderwerpvanopmerking"/>
    <w:uiPriority w:val="99"/>
    <w:semiHidden/>
    <w:rsid w:val="000D0F1D"/>
    <w:rPr>
      <w:b/>
      <w:bCs/>
      <w:sz w:val="20"/>
      <w:szCs w:val="20"/>
    </w:rPr>
  </w:style>
  <w:style w:type="character" w:customStyle="1" w:styleId="cf01">
    <w:name w:val="cf01"/>
    <w:basedOn w:val="Standaardalinea-lettertype"/>
    <w:rsid w:val="000A72C8"/>
    <w:rPr>
      <w:rFonts w:ascii="Segoe UI" w:hAnsi="Segoe UI" w:cs="Segoe UI" w:hint="default"/>
      <w:sz w:val="18"/>
      <w:szCs w:val="18"/>
    </w:rPr>
  </w:style>
  <w:style w:type="paragraph" w:customStyle="1" w:styleId="pf0">
    <w:name w:val="pf0"/>
    <w:basedOn w:val="Standaard"/>
    <w:rsid w:val="000A72C8"/>
    <w:pPr>
      <w:spacing w:before="100" w:beforeAutospacing="1" w:after="100" w:afterAutospacing="1" w:line="240" w:lineRule="auto"/>
    </w:pPr>
    <w:rPr>
      <w:rFonts w:ascii="Times New Roman" w:eastAsia="Times New Roman" w:hAnsi="Times New Roman" w:cs="Times New Roman"/>
      <w:sz w:val="24"/>
      <w:szCs w:val="24"/>
      <w:lang w:val="nl-NL" w:eastAsia="nl-NL"/>
    </w:r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L Char"/>
    <w:link w:val="Lijstalinea"/>
    <w:uiPriority w:val="34"/>
    <w:qFormat/>
    <w:locked/>
    <w:rsid w:val="00C77180"/>
  </w:style>
  <w:style w:type="paragraph" w:styleId="Voetnoottekst">
    <w:name w:val="footnote text"/>
    <w:basedOn w:val="Standaard"/>
    <w:link w:val="VoetnoottekstChar"/>
    <w:uiPriority w:val="99"/>
    <w:semiHidden/>
    <w:unhideWhenUsed/>
    <w:rsid w:val="005A11C0"/>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5A11C0"/>
    <w:rPr>
      <w:sz w:val="20"/>
      <w:szCs w:val="20"/>
    </w:rPr>
  </w:style>
  <w:style w:type="character" w:styleId="Voetnootmarkering">
    <w:name w:val="footnote reference"/>
    <w:basedOn w:val="Standaardalinea-lettertype"/>
    <w:uiPriority w:val="99"/>
    <w:semiHidden/>
    <w:unhideWhenUsed/>
    <w:rsid w:val="005A11C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868788">
      <w:bodyDiv w:val="1"/>
      <w:marLeft w:val="0"/>
      <w:marRight w:val="0"/>
      <w:marTop w:val="0"/>
      <w:marBottom w:val="0"/>
      <w:divBdr>
        <w:top w:val="none" w:sz="0" w:space="0" w:color="auto"/>
        <w:left w:val="none" w:sz="0" w:space="0" w:color="auto"/>
        <w:bottom w:val="none" w:sz="0" w:space="0" w:color="auto"/>
        <w:right w:val="none" w:sz="0" w:space="0" w:color="auto"/>
      </w:divBdr>
    </w:div>
    <w:div w:id="1063597447">
      <w:bodyDiv w:val="1"/>
      <w:marLeft w:val="0"/>
      <w:marRight w:val="0"/>
      <w:marTop w:val="0"/>
      <w:marBottom w:val="0"/>
      <w:divBdr>
        <w:top w:val="none" w:sz="0" w:space="0" w:color="auto"/>
        <w:left w:val="none" w:sz="0" w:space="0" w:color="auto"/>
        <w:bottom w:val="none" w:sz="0" w:space="0" w:color="auto"/>
        <w:right w:val="none" w:sz="0" w:space="0" w:color="auto"/>
      </w:divBdr>
    </w:div>
    <w:div w:id="1109156955">
      <w:bodyDiv w:val="1"/>
      <w:marLeft w:val="0"/>
      <w:marRight w:val="0"/>
      <w:marTop w:val="0"/>
      <w:marBottom w:val="0"/>
      <w:divBdr>
        <w:top w:val="none" w:sz="0" w:space="0" w:color="auto"/>
        <w:left w:val="none" w:sz="0" w:space="0" w:color="auto"/>
        <w:bottom w:val="none" w:sz="0" w:space="0" w:color="auto"/>
        <w:right w:val="none" w:sz="0" w:space="0" w:color="auto"/>
      </w:divBdr>
    </w:div>
    <w:div w:id="1480420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977</ap:Words>
  <ap:Characters>5377</ap:Characters>
  <ap:DocSecurity>0</ap:DocSecurity>
  <ap:Lines>44</ap:Lines>
  <ap:Paragraphs>12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6342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2024-10-17T10:16:00.0000000Z</dcterms:created>
  <dcterms:modified xsi:type="dcterms:W3CDTF">2024-10-17T10:16:00.0000000Z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aa6e22-2c82-48c6-bf24-1790f4b9c128_Enabled">
    <vt:lpwstr>true</vt:lpwstr>
  </property>
  <property fmtid="{D5CDD505-2E9C-101B-9397-08002B2CF9AE}" pid="3" name="MSIP_Label_b2aa6e22-2c82-48c6-bf24-1790f4b9c128_SetDate">
    <vt:lpwstr>2024-08-29T11:52:32Z</vt:lpwstr>
  </property>
  <property fmtid="{D5CDD505-2E9C-101B-9397-08002B2CF9AE}" pid="4" name="MSIP_Label_b2aa6e22-2c82-48c6-bf24-1790f4b9c128_Method">
    <vt:lpwstr>Standard</vt:lpwstr>
  </property>
  <property fmtid="{D5CDD505-2E9C-101B-9397-08002B2CF9AE}" pid="5" name="MSIP_Label_b2aa6e22-2c82-48c6-bf24-1790f4b9c128_Name">
    <vt:lpwstr>FIN-DGFZ-Rijksoverheid</vt:lpwstr>
  </property>
  <property fmtid="{D5CDD505-2E9C-101B-9397-08002B2CF9AE}" pid="6" name="MSIP_Label_b2aa6e22-2c82-48c6-bf24-1790f4b9c128_SiteId">
    <vt:lpwstr>84712536-f524-40a0-913b-5d25ba502732</vt:lpwstr>
  </property>
  <property fmtid="{D5CDD505-2E9C-101B-9397-08002B2CF9AE}" pid="7" name="MSIP_Label_b2aa6e22-2c82-48c6-bf24-1790f4b9c128_ActionId">
    <vt:lpwstr>74459fe0-47c5-4ba1-a930-a7b1f86a7d2f</vt:lpwstr>
  </property>
  <property fmtid="{D5CDD505-2E9C-101B-9397-08002B2CF9AE}" pid="8" name="MSIP_Label_b2aa6e22-2c82-48c6-bf24-1790f4b9c128_ContentBits">
    <vt:lpwstr>0</vt:lpwstr>
  </property>
</Properties>
</file>