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AA74DA" w:rsidR="00AA74DA" w:rsidP="00AA74DA" w:rsidRDefault="00AA74DA" w14:paraId="48FAFE24" w14:textId="77777777">
      <w:pPr>
        <w:rPr>
          <w:b/>
          <w:bCs/>
        </w:rPr>
      </w:pPr>
      <w:r w:rsidRPr="00AA74DA">
        <w:rPr>
          <w:b/>
          <w:bCs/>
        </w:rPr>
        <w:t>OVERZICHT COMMISSIE-REGELING VAN WERKZAAMHEDEN JUSTITIE EN VEILIGHEID</w:t>
      </w:r>
    </w:p>
    <w:p w:rsidRPr="00AA74DA" w:rsidR="00AA74DA" w:rsidP="00AA74DA" w:rsidRDefault="00AA74DA" w14:paraId="5FF487C3" w14:textId="77777777"/>
    <w:p w:rsidRPr="00AA74DA" w:rsidR="00AA74DA" w:rsidP="00AA74DA" w:rsidRDefault="00AA74DA" w14:paraId="43093821" w14:textId="77777777">
      <w:r w:rsidRPr="00AA74DA">
        <w:t>Donderdag 12 december 2024, bij aanvang procedurevergadering 12.00 uur:</w:t>
      </w:r>
    </w:p>
    <w:p w:rsidRPr="00AA74DA" w:rsidR="00AA74DA" w:rsidP="00AA74DA" w:rsidRDefault="00AA74DA" w14:paraId="53BB203B" w14:textId="77777777">
      <w:pPr>
        <w:numPr>
          <w:ilvl w:val="0"/>
          <w:numId w:val="1"/>
        </w:numPr>
      </w:pPr>
      <w:r w:rsidRPr="00AA74DA">
        <w:t xml:space="preserve">Het lid </w:t>
      </w:r>
      <w:r w:rsidRPr="00AA74DA">
        <w:rPr>
          <w:b/>
          <w:bCs/>
        </w:rPr>
        <w:t xml:space="preserve">MUTLUER </w:t>
      </w:r>
      <w:r w:rsidRPr="00AA74DA">
        <w:t xml:space="preserve">(GroenLinks-PvdA) Verzoek om reactie van de staatssecretaris voor Rechtsbescherming om een reactie op de brandbrief inzake Wet introductie gecombineerde geslachtsnaam (WIGG) (Zie bijlage). </w:t>
      </w:r>
    </w:p>
    <w:p w:rsidRPr="00AA74DA" w:rsidR="00AA74DA" w:rsidP="00AA74DA" w:rsidRDefault="00AA74DA" w14:paraId="4CD053E5" w14:textId="77777777">
      <w:pPr>
        <w:numPr>
          <w:ilvl w:val="0"/>
          <w:numId w:val="1"/>
        </w:numPr>
      </w:pPr>
      <w:r w:rsidRPr="00AA74DA">
        <w:t xml:space="preserve">Het lid </w:t>
      </w:r>
      <w:r w:rsidRPr="00AA74DA">
        <w:rPr>
          <w:b/>
          <w:bCs/>
        </w:rPr>
        <w:t xml:space="preserve">TSEGGAI </w:t>
      </w:r>
      <w:r w:rsidRPr="00AA74DA">
        <w:t>(GroenLinks-PvdA) voorstel om het onderwerp inburgering permanent over te dragen aan de commissie SZW met oog op het in samenhang behandelen van de onderwerpen inburgering &amp; integratie.</w:t>
      </w:r>
    </w:p>
    <w:p w:rsidRPr="00AA74DA" w:rsidR="00AA74DA" w:rsidP="00AA74DA" w:rsidRDefault="00AA74DA" w14:paraId="6F2F5793" w14:textId="77777777">
      <w:pPr>
        <w:numPr>
          <w:ilvl w:val="0"/>
          <w:numId w:val="1"/>
        </w:numPr>
      </w:pPr>
      <w:r w:rsidRPr="00AA74DA">
        <w:t xml:space="preserve">Het lid </w:t>
      </w:r>
      <w:r w:rsidRPr="00AA74DA">
        <w:rPr>
          <w:b/>
          <w:bCs/>
        </w:rPr>
        <w:t xml:space="preserve">SNELLER </w:t>
      </w:r>
      <w:r w:rsidRPr="00AA74DA">
        <w:t>(D66) verzoek aan de staatssecretaris voor Rechtsbescherming om de antwoorden op het schriftelijk overleg over het implementatiebesluit richtlijn duurzaamheidsrapportering (</w:t>
      </w:r>
      <w:hyperlink w:history="1" r:id="rId5">
        <w:r w:rsidRPr="00AA74DA">
          <w:rPr>
            <w:rStyle w:val="Hyperlink"/>
          </w:rPr>
          <w:t>Document</w:t>
        </w:r>
      </w:hyperlink>
      <w:r w:rsidRPr="00AA74DA">
        <w:t>) onverwijld naar de Kamer te sturen, gezien de inmiddels ruimschoots overschreden deadline voor implementatie.</w:t>
      </w:r>
    </w:p>
    <w:p w:rsidRPr="00AA74DA" w:rsidR="00AA74DA" w:rsidP="00AA74DA" w:rsidRDefault="00AA74DA" w14:paraId="063F8503" w14:textId="77777777">
      <w:pPr>
        <w:numPr>
          <w:ilvl w:val="0"/>
          <w:numId w:val="1"/>
        </w:numPr>
      </w:pPr>
      <w:r w:rsidRPr="00AA74DA">
        <w:t xml:space="preserve">Het lid </w:t>
      </w:r>
      <w:r w:rsidRPr="00AA74DA">
        <w:rPr>
          <w:b/>
          <w:bCs/>
        </w:rPr>
        <w:t>SIX DIJKSTRA</w:t>
      </w:r>
      <w:r w:rsidRPr="00AA74DA">
        <w:t xml:space="preserve"> (NSC), mede namens het lid </w:t>
      </w:r>
      <w:r w:rsidRPr="00AA74DA">
        <w:rPr>
          <w:b/>
          <w:bCs/>
        </w:rPr>
        <w:t xml:space="preserve">MUTLUER </w:t>
      </w:r>
      <w:r w:rsidRPr="00AA74DA">
        <w:t xml:space="preserve">(GroenLinks-PvdA) voorstel tot het houden van een schriftelijk overleg over het ontwerpbesluit </w:t>
      </w:r>
      <w:proofErr w:type="spellStart"/>
      <w:r w:rsidRPr="00AA74DA">
        <w:t>Bgs</w:t>
      </w:r>
      <w:proofErr w:type="spellEnd"/>
      <w:r w:rsidRPr="00AA74DA">
        <w:t xml:space="preserve"> (Besluit gegevensverwerking door samenwerkingsverbanden) (Kamerstuk 35447, nr. 28) en het advies van de Raad van State daarover.</w:t>
      </w:r>
    </w:p>
    <w:p w:rsidRPr="00AA74DA" w:rsidR="00AA74DA" w:rsidP="00AA74DA" w:rsidRDefault="00AA74DA" w14:paraId="4DDE7910" w14:textId="77777777">
      <w:pPr>
        <w:numPr>
          <w:ilvl w:val="0"/>
          <w:numId w:val="1"/>
        </w:numPr>
      </w:pPr>
      <w:r w:rsidRPr="00AA74DA">
        <w:t xml:space="preserve">Het lid </w:t>
      </w:r>
      <w:r w:rsidRPr="00AA74DA">
        <w:rPr>
          <w:b/>
          <w:bCs/>
        </w:rPr>
        <w:t>VONDELING</w:t>
      </w:r>
      <w:r w:rsidRPr="00AA74DA">
        <w:t xml:space="preserve"> (PVV) voorstel om het commissiedebat over terrorisme op 17 december 2024 uit te stellen, in verband met ontvangst Dreigingsbeeld Terrorisme Nederland. </w:t>
      </w:r>
    </w:p>
    <w:p w:rsidRPr="00AA74DA" w:rsidR="00AA74DA" w:rsidP="00AA74DA" w:rsidRDefault="00AA74DA" w14:paraId="6AD744C2" w14:textId="77777777">
      <w:pPr>
        <w:numPr>
          <w:ilvl w:val="0"/>
          <w:numId w:val="1"/>
        </w:numPr>
      </w:pPr>
      <w:r w:rsidRPr="00AA74DA">
        <w:t xml:space="preserve">Het lid </w:t>
      </w:r>
      <w:r w:rsidRPr="00AA74DA">
        <w:rPr>
          <w:b/>
          <w:bCs/>
        </w:rPr>
        <w:t>DRAL</w:t>
      </w:r>
      <w:r w:rsidRPr="00AA74DA">
        <w:t xml:space="preserve"> (VVD), mede namens het lid </w:t>
      </w:r>
      <w:r w:rsidRPr="00AA74DA">
        <w:rPr>
          <w:b/>
          <w:bCs/>
        </w:rPr>
        <w:t>SMITSKAM</w:t>
      </w:r>
      <w:r w:rsidRPr="00AA74DA">
        <w:t xml:space="preserve"> (PVV), voorstel voor een rondetafelgesprek over kansspelen (zie bijlage).</w:t>
      </w:r>
    </w:p>
    <w:p w:rsidRPr="00AA74DA" w:rsidR="00AA74DA" w:rsidP="00AA74DA" w:rsidRDefault="00AA74DA" w14:paraId="5F75C088" w14:textId="77777777"/>
    <w:p w:rsidR="0095778E" w:rsidRDefault="0095778E" w14:paraId="081BDC1C" w14:textId="77777777"/>
    <w:sectPr w:rsidR="0095778E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4B7EA9"/>
    <w:multiLevelType w:val="hybridMultilevel"/>
    <w:tmpl w:val="F796BE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521279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4DA"/>
    <w:rsid w:val="001F2689"/>
    <w:rsid w:val="004F0F87"/>
    <w:rsid w:val="007C1621"/>
    <w:rsid w:val="0095778E"/>
    <w:rsid w:val="00AA74DA"/>
    <w:rsid w:val="00BD3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CBF86"/>
  <w15:chartTrackingRefBased/>
  <w15:docId w15:val="{3243DD10-F62A-4601-BACC-B564535A0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AA74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AA74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AA74D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AA74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AA74D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AA74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AA74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AA74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AA74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AA74D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AA74D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AA74D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AA74DA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AA74DA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AA74DA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AA74DA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AA74DA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AA74D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AA74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AA74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AA74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AA74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AA74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AA74DA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AA74DA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AA74DA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AA74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AA74DA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AA74D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AA74DA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A74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40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arlisweb.tweedekamer.nl/parlis/document.aspx?Id=998fb364-8136-4565-975d-7e6bd0651bcb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238</ap:Words>
  <ap:Characters>1310</ap:Characters>
  <ap:DocSecurity>0</ap:DocSecurity>
  <ap:Lines>10</ap:Lines>
  <ap:Paragraphs>3</ap:Paragraphs>
  <ap:ScaleCrop>false</ap:ScaleCrop>
  <ap:LinksUpToDate>false</ap:LinksUpToDate>
  <ap:CharactersWithSpaces>1545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2024-12-11T15:29:00.0000000Z</dcterms:created>
  <dcterms:modified xsi:type="dcterms:W3CDTF">2024-12-11T15:30:00.0000000Z</dcterms:modified>
  <version/>
  <category/>
</coreProperties>
</file>