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2024Z16128</w:t>
        <w:br/>
      </w:r>
      <w:proofErr w:type="spellEnd"/>
    </w:p>
    <w:p>
      <w:pPr>
        <w:pStyle w:val="Normal"/>
        <w:rPr>
          <w:b w:val="1"/>
          <w:bCs w:val="1"/>
        </w:rPr>
      </w:pPr>
      <w:r w:rsidR="250AE766">
        <w:rPr>
          <w:b w:val="0"/>
          <w:bCs w:val="0"/>
        </w:rPr>
        <w:t>(ingezonden 17 oktober 2024)</w:t>
        <w:br/>
      </w:r>
    </w:p>
    <w:p>
      <w:r>
        <w:t xml:space="preserve">Vragen van het lid Diederik van Dijk (SGP) aan de ministers van Justitie en Veiligheid en van Buitenlandse Zaken over het bericht ‘Hamas’s extensive network in Europe exposed in a new series of reports’.</w:t>
      </w:r>
      <w:r>
        <w:br/>
      </w:r>
    </w:p>
    <w:p>
      <w:r>
        <w:t xml:space="preserve"> </w:t>
      </w:r>
      <w:r>
        <w:br/>
      </w:r>
    </w:p>
    <w:p>
      <w:pPr>
        <w:pStyle w:val="ListParagraph"/>
        <w:numPr>
          <w:ilvl w:val="0"/>
          <w:numId w:val="100457450"/>
        </w:numPr>
        <w:ind w:left="360"/>
      </w:pPr>
      <w:r>
        <w:t>Bent u bekend met het bericht en het rapport van European Leadership Network (ELNET) over aan Hamas gelieerde actoren in Europa en Nederland?[1]</w:t>
      </w:r>
      <w:r>
        <w:br/>
      </w:r>
    </w:p>
    <w:p>
      <w:pPr>
        <w:pStyle w:val="ListParagraph"/>
        <w:numPr>
          <w:ilvl w:val="0"/>
          <w:numId w:val="100457450"/>
        </w:numPr>
        <w:ind w:left="360"/>
      </w:pPr>
      <w:r>
        <w:t>Wat is uw reactie op het rapport?</w:t>
      </w:r>
      <w:r>
        <w:br/>
      </w:r>
    </w:p>
    <w:p>
      <w:pPr>
        <w:pStyle w:val="ListParagraph"/>
        <w:numPr>
          <w:ilvl w:val="0"/>
          <w:numId w:val="100457450"/>
        </w:numPr>
        <w:ind w:left="360"/>
      </w:pPr>
      <w:r>
        <w:t>Welke stappen heeft u al ondernomen om te voorkomen dat aan terreurorganisatie gelieerde actoren voet aan de grond krijgen in Nederland?</w:t>
      </w:r>
      <w:r>
        <w:br/>
      </w:r>
    </w:p>
    <w:p>
      <w:pPr>
        <w:pStyle w:val="ListParagraph"/>
        <w:numPr>
          <w:ilvl w:val="0"/>
          <w:numId w:val="100457450"/>
        </w:numPr>
        <w:ind w:left="360"/>
      </w:pPr>
      <w:r>
        <w:t>Deelt u de vrees dat als actoren die aan terreurorganisaties gelieerd zijn voet aan de grond krijgen in Nederland, dit de nationale veiligheid ernstig in gevaar kan brengen?</w:t>
      </w:r>
      <w:r>
        <w:br/>
      </w:r>
    </w:p>
    <w:p>
      <w:pPr>
        <w:pStyle w:val="ListParagraph"/>
        <w:numPr>
          <w:ilvl w:val="0"/>
          <w:numId w:val="100457450"/>
        </w:numPr>
        <w:ind w:left="360"/>
      </w:pPr>
      <w:r>
        <w:t>Heeft u contact met inlichtingendiensten uit het buitenland die deze actoren inmiddels op terreurlijsten hebben geplaatst? Welke lessen trekt u hieruit?</w:t>
      </w:r>
      <w:r>
        <w:br/>
      </w:r>
    </w:p>
    <w:p>
      <w:pPr>
        <w:pStyle w:val="ListParagraph"/>
        <w:numPr>
          <w:ilvl w:val="0"/>
          <w:numId w:val="100457450"/>
        </w:numPr>
        <w:ind w:left="360"/>
      </w:pPr>
      <w:r>
        <w:t>Welke signalen zijn er nodig om organisaties en individuen met banden met Hamas op de terreurlijst te plaatsen? Voldoet het huidig instrumentarium om adequaat op te kunnen treden?</w:t>
      </w:r>
      <w:r>
        <w:br/>
      </w:r>
    </w:p>
    <w:p>
      <w:pPr>
        <w:pStyle w:val="ListParagraph"/>
        <w:numPr>
          <w:ilvl w:val="0"/>
          <w:numId w:val="100457450"/>
        </w:numPr>
        <w:ind w:left="360"/>
      </w:pPr>
      <w:r>
        <w:t>Welk gewicht bieden buitenlandse terreurlijsten in de argumentatie om een actor op de nationale terreurlijst te plaatsen? Vindt er actieve opvolging plaats?</w:t>
      </w:r>
      <w:r>
        <w:br/>
      </w:r>
    </w:p>
    <w:p>
      <w:pPr>
        <w:pStyle w:val="ListParagraph"/>
        <w:numPr>
          <w:ilvl w:val="0"/>
          <w:numId w:val="100457450"/>
        </w:numPr>
        <w:ind w:left="360"/>
      </w:pPr>
      <w:r>
        <w:t>Deelt u de vrees dat bij plaatsing op de nationale terreurlijst, actoren via een nieuw opgezette, zogenaamde liefdadigheidsorganisatie opnieuw voet aan de grond krijgen? Hoe voorkomt u dat terroristen op deze manier rebranden en sancties omzeilen?</w:t>
      </w:r>
      <w:r>
        <w:br/>
      </w:r>
    </w:p>
    <w:p>
      <w:pPr>
        <w:pStyle w:val="ListParagraph"/>
        <w:numPr>
          <w:ilvl w:val="0"/>
          <w:numId w:val="100457450"/>
        </w:numPr>
        <w:ind w:left="360"/>
      </w:pPr>
      <w:r>
        <w:t>Hoe wordt de verspreiding van desinformatie door mediakanalen die verbonden zijn aan dit Hamas-netwerk tegengegaan? Worden deze mediakanalen die als spreekbuis voor de activiteiten van het pro-Hamas-netwerk dienen geweerd van officiële nieuwskanalen?</w:t>
      </w:r>
      <w:r>
        <w:br/>
      </w:r>
    </w:p>
    <w:p>
      <w:pPr>
        <w:pStyle w:val="ListParagraph"/>
        <w:numPr>
          <w:ilvl w:val="0"/>
          <w:numId w:val="100457450"/>
        </w:numPr>
        <w:ind w:left="360"/>
      </w:pPr>
      <w:r>
        <w:t>Hoe worden de civiele fronten waarop dit netwerk opereert gemonitord zodat verspreiding van de ideologieën van Hamas en de nadruk op Da'wah wordt tegengegaan?</w:t>
      </w:r>
      <w:r>
        <w:br/>
      </w:r>
    </w:p>
    <w:p>
      <w:pPr>
        <w:pStyle w:val="ListParagraph"/>
        <w:numPr>
          <w:ilvl w:val="0"/>
          <w:numId w:val="100457450"/>
        </w:numPr>
        <w:ind w:left="360"/>
      </w:pPr>
      <w:r>
        <w:t>Welke wettelijke bevoegdheden kunt u, in afwachting van het wetsvoorstel tot strafbaarstelling van de verheerlijking van terrorisme, nu al inzetten om het openlijk steun betuigen aan een terroristische organisatie en het verheerlijken van terrorisme en te vervolgen?</w:t>
      </w:r>
      <w:r>
        <w:br/>
      </w:r>
    </w:p>
    <w:p>
      <w:pPr>
        <w:pStyle w:val="ListParagraph"/>
        <w:numPr>
          <w:ilvl w:val="0"/>
          <w:numId w:val="100457450"/>
        </w:numPr>
        <w:ind w:left="360"/>
      </w:pPr>
      <w:r>
        <w:t>Bent u bereid de aanbevelingen van ELNET op te volgen en (strafrechtelijke) actie te ondernemen tegen deze aan Hamas gelieerde actoren door hen op de nationale sanctielijst terrorisme en het CTER-register te plaatsen?</w:t>
      </w:r>
      <w:r>
        <w:br/>
      </w:r>
    </w:p>
    <w:p>
      <w:pPr>
        <w:pStyle w:val="ListParagraph"/>
        <w:numPr>
          <w:ilvl w:val="0"/>
          <w:numId w:val="100457450"/>
        </w:numPr>
        <w:ind w:left="360"/>
      </w:pPr>
      <w:r>
        <w:t>Bent u bereid hier bij uw collega’s in andere lidstaten ook op aan te dringen en in zich Europees verband in te spannen om deze actoren op de Europese terreurlijst te plaatsen?</w:t>
      </w:r>
      <w:r>
        <w:br/>
      </w:r>
    </w:p>
    <w:p>
      <w:r>
        <w:t xml:space="preserve"> </w:t>
      </w:r>
      <w:r>
        <w:br/>
      </w:r>
    </w:p>
    <w:p>
      <w:r>
        <w:t xml:space="preserve">[1] The Jerusalem Post, 15 oktober 2024, ‘Hamas’s extensive network in Europe exposed in a new series of reports’, (www.jpost.com/israel-news/article-824792?utm_source=jpost.app.apple&amp;utm_medium=share).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