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8D2" w:rsidP="006F68D2" w:rsidRDefault="006F68D2" w14:paraId="2819A5DF" w14:textId="77777777">
      <w:pPr>
        <w:rPr>
          <w:b/>
        </w:rPr>
      </w:pPr>
      <w:r>
        <w:rPr>
          <w:b/>
        </w:rPr>
        <w:t>AH 302</w:t>
      </w:r>
    </w:p>
    <w:p w:rsidR="006F68D2" w:rsidP="006F68D2" w:rsidRDefault="006F68D2" w14:paraId="50BC00FD" w14:textId="77777777">
      <w:pPr>
        <w:rPr>
          <w:b/>
        </w:rPr>
      </w:pPr>
      <w:r>
        <w:rPr>
          <w:b/>
        </w:rPr>
        <w:t>2024Z12344</w:t>
      </w:r>
    </w:p>
    <w:p w:rsidR="006F68D2" w:rsidP="006F68D2" w:rsidRDefault="006F68D2" w14:paraId="1885900D" w14:textId="52088B4E">
      <w:pPr>
        <w:rPr>
          <w:b/>
          <w:sz w:val="24"/>
          <w:szCs w:val="24"/>
        </w:rPr>
      </w:pPr>
      <w:r w:rsidRPr="006F68D2">
        <w:rPr>
          <w:b/>
          <w:sz w:val="24"/>
          <w:szCs w:val="24"/>
        </w:rPr>
        <w:t>Antwoord van staatssecretaris Tuinman (Defensie)</w:t>
      </w:r>
      <w:r>
        <w:rPr>
          <w:b/>
          <w:sz w:val="24"/>
          <w:szCs w:val="24"/>
        </w:rPr>
        <w:t xml:space="preserve">, mede namens de </w:t>
      </w:r>
      <w:r w:rsidRPr="000E5E9A">
        <w:rPr>
          <w:rFonts w:ascii="Times New Roman" w:hAnsi="Times New Roman"/>
          <w:sz w:val="24"/>
          <w:szCs w:val="24"/>
        </w:rPr>
        <w:t>staatssecretaris van Binnenlandse Zaken en Koninkrijksrelaties</w:t>
      </w:r>
      <w:r w:rsidRPr="006F68D2">
        <w:rPr>
          <w:b/>
          <w:sz w:val="24"/>
          <w:szCs w:val="24"/>
        </w:rPr>
        <w:t xml:space="preserve"> (ontvangen</w:t>
      </w:r>
      <w:r>
        <w:rPr>
          <w:b/>
          <w:sz w:val="24"/>
          <w:szCs w:val="24"/>
        </w:rPr>
        <w:t xml:space="preserve"> 17 oktober 2024)</w:t>
      </w:r>
    </w:p>
    <w:p w:rsidRPr="006F68D2" w:rsidR="006F68D2" w:rsidP="006F68D2" w:rsidRDefault="006F68D2" w14:paraId="02FEDE56" w14:textId="565EA657">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sz w:val="24"/>
        </w:rPr>
        <w:t xml:space="preserve"> 2382</w:t>
      </w:r>
    </w:p>
    <w:p w:rsidR="006F68D2" w:rsidP="006F68D2" w:rsidRDefault="006F68D2" w14:paraId="69D3E1B4" w14:textId="77777777">
      <w:pPr>
        <w:rPr>
          <w:b/>
          <w:sz w:val="24"/>
          <w:szCs w:val="24"/>
        </w:rPr>
      </w:pPr>
    </w:p>
    <w:p w:rsidRPr="00F20EF7" w:rsidR="006F68D2" w:rsidP="006F68D2" w:rsidRDefault="006F68D2" w14:paraId="07357816" w14:textId="56F400E9">
      <w:pPr>
        <w:rPr>
          <w:b/>
        </w:rPr>
      </w:pPr>
      <w:r w:rsidRPr="00F20EF7">
        <w:rPr>
          <w:b/>
        </w:rPr>
        <w:t>1. Is het u bekend dat er in de provincie Groningen al sinds 2012 sprake is van aardbevingsproblematiek, die duizenden bewoners treft en die door inadequaat dan wel falend overheidsbeleid nog steeds voortduurt, zoals ook is vastgesteld en vorig jaar gerapporteerd door de Parlementaire Enquêtecommissie Aardgaswinning Groningen?</w:t>
      </w:r>
    </w:p>
    <w:p w:rsidR="006F68D2" w:rsidP="006F68D2" w:rsidRDefault="006F68D2" w14:paraId="294C9466" w14:textId="77777777">
      <w:pPr>
        <w:spacing w:line="240" w:lineRule="auto"/>
      </w:pPr>
      <w:r>
        <w:t xml:space="preserve">Het kabinet is zich terdege bewust van de problematiek in het aardbevingsgebied en werkt daarom hard aan het herstel van Groningen. De noodzaak hiervan wordt onderstreept door het onderzoek van Gronings Perspectief, dat al enkele jaren aantoont dat bewoners en hun kinderen in het gaswinningsgebied tot de dag van vandaag last hebben van stress en gezondheidsklachten. De bevindingen uit dit onderzoek acht het kabinet zorgelijk. Ook zijn de conclusies uit </w:t>
      </w:r>
      <w:r>
        <w:rPr>
          <w:rFonts w:cs="FIGDF B+ Univers"/>
          <w:color w:val="000000" w:themeColor="text1"/>
        </w:rPr>
        <w:t xml:space="preserve">het rapport </w:t>
      </w:r>
      <w:r>
        <w:rPr>
          <w:i/>
        </w:rPr>
        <w:t>Groningers boven gas</w:t>
      </w:r>
      <w:r>
        <w:t xml:space="preserve"> </w:t>
      </w:r>
      <w:r>
        <w:rPr>
          <w:rFonts w:cs="FIGDF B+ Univers"/>
          <w:color w:val="000000" w:themeColor="text1"/>
        </w:rPr>
        <w:t xml:space="preserve">van de </w:t>
      </w:r>
      <w:r>
        <w:t xml:space="preserve">Parlementaire Enquête-commissie Aardgaswinning Groningen glashelder. Mensen in het gaswinningsgebied hebben onnodig geleden onder aardbevingen, de trage afhandeling van schades en onzekerheid over hun veiligheid door falend overheidsbeleid. Dit heeft geleid tot een 'Ereschuld' die het kabinet heeft om de gemaakte fouten door zestig jaar gaswinning richting de regio en haar bewoners recht te zetten. </w:t>
      </w:r>
      <w:r w:rsidRPr="00317D6A">
        <w:t xml:space="preserve">Het kabinet geeft </w:t>
      </w:r>
      <w:r>
        <w:t xml:space="preserve">daarom </w:t>
      </w:r>
      <w:r w:rsidRPr="00317D6A">
        <w:t>onverkort uitvoering aan de 50 maatregelen uit</w:t>
      </w:r>
      <w:r>
        <w:t xml:space="preserve"> kabinetsreactie </w:t>
      </w:r>
      <w:r w:rsidRPr="00317D6A">
        <w:rPr>
          <w:i/>
          <w:iCs/>
        </w:rPr>
        <w:t>Nij Begun</w:t>
      </w:r>
      <w:r>
        <w:t xml:space="preserve">, waarbij </w:t>
      </w:r>
      <w:r>
        <w:rPr>
          <w:rFonts w:cs="FIGDF B+ Univers"/>
          <w:color w:val="211D1F"/>
        </w:rPr>
        <w:t>de generatielange inzet van het Rijk voor het inlossen van deze ereschuld wordt vastgelegd in de Groningenwet.</w:t>
      </w:r>
    </w:p>
    <w:p w:rsidR="006F68D2" w:rsidP="006F68D2" w:rsidRDefault="006F68D2" w14:paraId="79E5CD91" w14:textId="77777777">
      <w:pPr>
        <w:spacing w:line="240" w:lineRule="auto"/>
      </w:pPr>
      <w:r>
        <w:t xml:space="preserve">Het kabinet begrijpt dat bewoners in het aardbevingsgebied – net als andere mensen in dezelfde situatie – bezorgd zijn over het onderzoek naar een mogelijke locatie voor een munitiedepot in hun buurt. Gelet op de stapeling van problematiek is het meer dan duidelijk dat dit bij de bewoners in het aardbevingsgebied extra hard aankomt. Mensen in het gaswinningsgebied hebben jarenlang moeten strijden om hun gelijk en hun recht te halen. Het herstel van vertrouwen van bewoners in de overheid is nodig en er moet uitermate zorgvuldig om worden gegaan met deze specifieke situatie. Bij het kiezen van een voorkeurslocatie voor opslag van snel inzetbare munitie zal daarom nadrukkelijk rekening gehouden worden met het feit dat deze zoektocht zich afspeelt binnen de context van de aardbevingsproblematiek. Deze maatschappelijke context is onderdeel van de afweging. Daarbij ziet het kabinet de aangenomen motie als </w:t>
      </w:r>
      <w:r w:rsidRPr="00F8598A">
        <w:t>een politieke bevestiging van een gebrek dat we zien aan bestuurlijk en maatschappelijk draagvlak in het mijnbouwschadegebied voor de behoefte die Defensie heeft aan ruimte in Groningen.</w:t>
      </w:r>
    </w:p>
    <w:p w:rsidR="006F68D2" w:rsidP="006F68D2" w:rsidRDefault="006F68D2" w14:paraId="000C1C94" w14:textId="77777777">
      <w:pPr>
        <w:spacing w:line="240" w:lineRule="auto"/>
      </w:pPr>
      <w:r>
        <w:t>De zoektocht van het kabinet naar uitbreidingsruimte voor Defensie moet transparant en zorgvuldig worden uitgevoerd. Dit betekent dat vroegtijdig in het proces van zoeken naar geschikte locaties dit al aan de bewoners kenbaar gemaakt wordt en hen de gelegenheid geboden wordt om daarop te reageren. Dit is in lijn met PEGA-maatregel 42, om in gesprek te gaan met burgers. Juist hun e</w:t>
      </w:r>
      <w:r w:rsidRPr="00324D47">
        <w:t>rvaringsverhalen en signalen over knelpunten in beleid en</w:t>
      </w:r>
      <w:r>
        <w:t xml:space="preserve"> </w:t>
      </w:r>
      <w:r w:rsidRPr="00324D47">
        <w:t>uitvoering</w:t>
      </w:r>
      <w:r>
        <w:t xml:space="preserve"> zijn essentieel voor het maken van de juiste afwegingen</w:t>
      </w:r>
      <w:r w:rsidRPr="00324D47">
        <w:t>.</w:t>
      </w:r>
      <w:r>
        <w:t xml:space="preserve"> </w:t>
      </w:r>
      <w:r w:rsidRPr="00AE40B0">
        <w:t xml:space="preserve">De keerzijde van vroegtijdige transparantie is dat ook al vroegtijdig onzekerheid </w:t>
      </w:r>
      <w:r>
        <w:t xml:space="preserve">en onrust </w:t>
      </w:r>
      <w:r w:rsidRPr="00AE40B0">
        <w:t xml:space="preserve">ontstaat over de uitkomst van het programma bij bewoners die mogelijk door </w:t>
      </w:r>
      <w:r w:rsidRPr="00AE40B0">
        <w:lastRenderedPageBreak/>
        <w:t xml:space="preserve">deze plannen geraakt worden, bij mensen die daar werken en recreëren, en bij maatschappelijke organisaties. </w:t>
      </w:r>
    </w:p>
    <w:p w:rsidR="006F68D2" w:rsidP="006F68D2" w:rsidRDefault="006F68D2" w14:paraId="6BB118A1" w14:textId="77777777">
      <w:pPr>
        <w:spacing w:line="240" w:lineRule="auto"/>
      </w:pPr>
      <w:r>
        <w:t>Het ministerie van Defensie is in gesprek met de bewoners, gemeente Midden-Groningen en de provincie Groningen over de zoektocht naar potentiële locaties voor een munitiedepot. Daarbij worden bewoners worden geïnformeerd over het proces hoe tot een definitieve keuze voor een locatie van een munitiedepot gekomen wordt, en welke informatie zij op welk moment mogen verwachten. Bij de uiteindelijke keuze voor een locatie wordt, naast de resultaten uit de onderzoeken, ook nadrukkelijk de context van de aardbevingsproblematiek meegenomen in het besluit van het kabinet.</w:t>
      </w:r>
    </w:p>
    <w:p w:rsidR="006F68D2" w:rsidP="006F68D2" w:rsidRDefault="006F68D2" w14:paraId="040AC18B" w14:textId="77777777"/>
    <w:p w:rsidRPr="00F20EF7" w:rsidR="006F68D2" w:rsidP="006F68D2" w:rsidRDefault="006F68D2" w14:paraId="2BAFA5B9" w14:textId="77777777">
      <w:pPr>
        <w:rPr>
          <w:b/>
        </w:rPr>
      </w:pPr>
      <w:r w:rsidRPr="00F20EF7">
        <w:rPr>
          <w:b/>
        </w:rPr>
        <w:t>2. Is het u bekend dat dit tot grootschalige ernstige gezondheids- en sociale problemen leidde en nog onverminderd leidt bij de gedupeerden?</w:t>
      </w:r>
    </w:p>
    <w:p w:rsidR="006F68D2" w:rsidP="006F68D2" w:rsidRDefault="006F68D2" w14:paraId="0C7574D7" w14:textId="77777777">
      <w:pPr>
        <w:spacing w:line="240" w:lineRule="auto"/>
        <w:rPr>
          <w:rFonts w:cs="FIGDF B+ Univers"/>
          <w:color w:val="211D1F"/>
        </w:rPr>
      </w:pPr>
      <w:r>
        <w:rPr>
          <w:rFonts w:cs="FIGDF B+ Univers"/>
          <w:color w:val="211D1F"/>
        </w:rPr>
        <w:t xml:space="preserve">Zie het antwoord op vraag 1. </w:t>
      </w:r>
    </w:p>
    <w:p w:rsidR="006F68D2" w:rsidP="006F68D2" w:rsidRDefault="006F68D2" w14:paraId="11100C4A" w14:textId="77777777"/>
    <w:p w:rsidRPr="00F20EF7" w:rsidR="006F68D2" w:rsidP="006F68D2" w:rsidRDefault="006F68D2" w14:paraId="2FB41E7E" w14:textId="77777777">
      <w:pPr>
        <w:rPr>
          <w:b/>
        </w:rPr>
      </w:pPr>
      <w:r w:rsidRPr="00F20EF7">
        <w:rPr>
          <w:b/>
        </w:rPr>
        <w:t>3. Is het u bekend dat sommige zoeklocaties voor munitiedepots in het Groningse aardbevingsgebied liggen, - en sommige ervan, zoals Luddeweer en Slochteren, zelfs in het centrum daarvan - waar hele gebieden en dorpen op de schop gaan of zijn gegaan, en waar praktisch alle betrokken bewoners met de genoemde problematiek kampen?</w:t>
      </w:r>
    </w:p>
    <w:p w:rsidR="006F68D2" w:rsidP="006F68D2" w:rsidRDefault="006F68D2" w14:paraId="2C0296AD" w14:textId="77777777">
      <w:pPr>
        <w:spacing w:line="240" w:lineRule="auto"/>
        <w:rPr>
          <w:rFonts w:cs="FIGDF B+ Univers"/>
          <w:color w:val="211D1F"/>
        </w:rPr>
      </w:pPr>
      <w:r>
        <w:rPr>
          <w:rFonts w:cs="FIGDF B+ Univers"/>
          <w:color w:val="211D1F"/>
        </w:rPr>
        <w:t>Ja, dit is mij bekend en de veiligheid, het beschermen van bezit, de gezondheid en het welzijn van Groningen zullen in belangrijke mate onderdeel zijn van de afwegingen door het kabinet naar de voorkeurslocatie</w:t>
      </w:r>
    </w:p>
    <w:p w:rsidR="006F68D2" w:rsidP="006F68D2" w:rsidRDefault="006F68D2" w14:paraId="7A5B2896" w14:textId="77777777"/>
    <w:p w:rsidRPr="00F20EF7" w:rsidR="006F68D2" w:rsidP="006F68D2" w:rsidRDefault="006F68D2" w14:paraId="1630F61C" w14:textId="77777777">
      <w:pPr>
        <w:spacing w:line="240" w:lineRule="auto"/>
        <w:rPr>
          <w:b/>
        </w:rPr>
      </w:pPr>
      <w:r w:rsidRPr="00F20EF7">
        <w:rPr>
          <w:b/>
        </w:rPr>
        <w:t>4. Kunt u duidelijk maken wat de veiligheidsrisico</w:t>
      </w:r>
      <w:r>
        <w:rPr>
          <w:b/>
        </w:rPr>
        <w:t>’</w:t>
      </w:r>
      <w:r w:rsidRPr="00F20EF7">
        <w:rPr>
          <w:b/>
        </w:rPr>
        <w:t xml:space="preserve">s zijn die gepaard gaan met de aanleg van een munitieopslagplaats in Luddeweer of Slochteren, hoe deze worden beoordeeld en wat de gevolgen zijn voor bewoners van de zogenoemde C-C1-C2-D-zones? </w:t>
      </w:r>
    </w:p>
    <w:p w:rsidR="006F68D2" w:rsidP="006F68D2" w:rsidRDefault="006F68D2" w14:paraId="6F5E4E23" w14:textId="77777777">
      <w:r>
        <w:t>De mogelijke alternatieve locaties voor de opslag van munitie (met snel inzetbare capaciteit) worden onderzocht in een planMER-onderzoek. De locaties worden daarbij met elkaar vergeleken op basis van onder meer de veiligheidscontouren. De uiteindelijke contouren kunnen anders en kleiner van vorm worden door optimalisatie. De gevolgen voor bewoners in de zogenoemde C-C1 C2 en D zones zijn vastgelegd en terug te vinden op de website van het Informatiepunt Leefomgeving (IPLO).</w:t>
      </w:r>
      <w:r>
        <w:rPr>
          <w:rStyle w:val="Voetnootmarkering"/>
        </w:rPr>
        <w:footnoteReference w:id="1"/>
      </w:r>
      <w:r>
        <w:t xml:space="preserve"> Als een locatie in een aardbevingsgevoelig gebied (Luddeweer en Slochteren) ligt, dan wordt dit meegenomen in het planMER-onderzoek. </w:t>
      </w:r>
    </w:p>
    <w:p w:rsidR="006F68D2" w:rsidP="006F68D2" w:rsidRDefault="006F68D2" w14:paraId="0FE876E0" w14:textId="77777777"/>
    <w:p w:rsidRPr="00F20EF7" w:rsidR="006F68D2" w:rsidP="006F68D2" w:rsidRDefault="006F68D2" w14:paraId="6425210D" w14:textId="77777777">
      <w:pPr>
        <w:rPr>
          <w:b/>
        </w:rPr>
      </w:pPr>
      <w:r w:rsidRPr="00F20EF7">
        <w:rPr>
          <w:b/>
        </w:rPr>
        <w:t>5. Heeft het kabinet zich geori</w:t>
      </w:r>
      <w:r w:rsidRPr="00F20EF7">
        <w:rPr>
          <w:rFonts w:hint="eastAsia"/>
          <w:b/>
        </w:rPr>
        <w:t>ë</w:t>
      </w:r>
      <w:r w:rsidRPr="00F20EF7">
        <w:rPr>
          <w:b/>
        </w:rPr>
        <w:t>nteerd op de bestaande sociale en menselijke situatie en verhoudingen in de Groningse zoekregio's?</w:t>
      </w:r>
    </w:p>
    <w:p w:rsidR="006F68D2" w:rsidP="006F68D2" w:rsidRDefault="006F68D2" w14:paraId="7F71D9F8" w14:textId="77777777">
      <w:pPr>
        <w:widowControl w:val="0"/>
      </w:pPr>
      <w:r>
        <w:t xml:space="preserve">De context van de aardbevingsproblematiek maakt geen deel uit van het planMER-onderzoek dat zich richt op de effecten op de leefomgeving. Maar bij de uiteindelijke keuze voor een locatie wordt, naast de resultaten uit de onderzoeken, ook nadrukkelijk de context van de aardbevingsproblematiek </w:t>
      </w:r>
      <w:r>
        <w:lastRenderedPageBreak/>
        <w:t>meegenomen in het besluit van het kabinet.</w:t>
      </w:r>
    </w:p>
    <w:p w:rsidR="006F68D2" w:rsidP="006F68D2" w:rsidRDefault="006F68D2" w14:paraId="4DC3EEA9" w14:textId="77777777"/>
    <w:p w:rsidRPr="00F20EF7" w:rsidR="006F68D2" w:rsidP="006F68D2" w:rsidRDefault="006F68D2" w14:paraId="70A7B510" w14:textId="77777777">
      <w:pPr>
        <w:rPr>
          <w:b/>
        </w:rPr>
      </w:pPr>
      <w:r w:rsidRPr="00F20EF7">
        <w:rPr>
          <w:b/>
        </w:rPr>
        <w:t>6. Is het u bekend dat in de omgeving van sommige zoeklocaties tot medio juli van dit jaar vrijwel niemand op de hoogte was, laat staan op de hoogte is gesteld, van de zoektocht naar locaties voor munitiedepots in die regio's?</w:t>
      </w:r>
    </w:p>
    <w:p w:rsidR="006F68D2" w:rsidP="006F68D2" w:rsidRDefault="006F68D2" w14:paraId="6CDA27B0" w14:textId="77777777">
      <w:r>
        <w:t>Bij de publicatie van de Notitie Reikwijdte en Detailniveau (NRD) in december 2023 is in alle huis-aan-huis bladen van de betrokken gemeenten de aankondiging gedaan van het onderzoek. Begin februari heeft de regio aangegeven dat ze de genoemde locaties niet geschikt vindt en mee wil zoeken naar een alternatieve locatie omdat ze de behoefte naar opslag nabij de Eemshaven begrijpt.</w:t>
      </w:r>
    </w:p>
    <w:p w:rsidR="006F68D2" w:rsidP="006F68D2" w:rsidRDefault="006F68D2" w14:paraId="083174F7" w14:textId="77777777"/>
    <w:p w:rsidRPr="00F20EF7" w:rsidR="006F68D2" w:rsidP="006F68D2" w:rsidRDefault="006F68D2" w14:paraId="6C60DC1A" w14:textId="77777777">
      <w:pPr>
        <w:rPr>
          <w:b/>
        </w:rPr>
      </w:pPr>
      <w:r w:rsidRPr="00F20EF7">
        <w:rPr>
          <w:b/>
        </w:rPr>
        <w:t>7. Kunt u zich voorstellen dat, doordat in de aanvankelijke schaarse berichtgeving hierover werd gesproken met de aanduiding 'kleinere opslagplaatsen voor munitie' in de provincie Groningen, zelfs toen nog niet duidelijk werd dat het gaat om grote gebieden met een grote impact op veel bewoners?</w:t>
      </w:r>
    </w:p>
    <w:p w:rsidR="006F68D2" w:rsidP="006F68D2" w:rsidRDefault="006F68D2" w14:paraId="5AE8D05F" w14:textId="77777777">
      <w:r>
        <w:t>Op 18 december 2023 is de NRD gepubliceerd voor het Nationaal Programma Ruimte voor Defensie. Daarin staat genoemd dat het fysieke gebied een omvang heeft van 0,22 vierkante kilometer, en worden de externe veiligheidszones daaromheen geduid. Daarmee is aangegeven wat de omvang is van deze ruimtelijke behoefte. In het NRD spreekt het Ministerie van Defensie niet over een kleinschalig munitiedepot, maar over een nieuwe opslaglocatie Snel Inzetbare Capaciteit (SIC). De invulling van deze behoefte kan bestaan uit een enkele centrale locatie, of uit meerdere kleine locaties. De provincie Groningen waarin de onderzochte locaties liggen, is geïnformeerd voorafgaand aan de publicatie van de NRD en heeft in haar zienswijze ook gereageerd op de twee locaties in de gemeente Midden-Groningen. Voorafgaand aan de publicatie van de nota van antwoord die is opgesteld in reactie op de ingediende zienswijzen, is de provincie opnieuw geïnformeerd. De gemeente is vervolgens rechtsreeks geïnformeerd over de twee te onderzoeken kavels inclusief de door de regio voorgestelde derde locatie.</w:t>
      </w:r>
    </w:p>
    <w:p w:rsidR="006F68D2" w:rsidP="006F68D2" w:rsidRDefault="006F68D2" w14:paraId="308EC154" w14:textId="77777777"/>
    <w:p w:rsidRPr="00F20EF7" w:rsidR="006F68D2" w:rsidP="006F68D2" w:rsidRDefault="006F68D2" w14:paraId="6F9B6DCF" w14:textId="77777777">
      <w:pPr>
        <w:rPr>
          <w:b/>
        </w:rPr>
      </w:pPr>
      <w:r w:rsidRPr="00F20EF7">
        <w:rPr>
          <w:b/>
        </w:rPr>
        <w:t>8. Deelt u de mening dat inclusief de A t/m C-zones rond een munitiedepot op geen enkele wijze sprake is van 'kleinschaligheid'?</w:t>
      </w:r>
    </w:p>
    <w:p w:rsidR="006F68D2" w:rsidP="006F68D2" w:rsidRDefault="006F68D2" w14:paraId="38D0842D" w14:textId="77777777">
      <w:r>
        <w:t xml:space="preserve">Ja, de invulling van deze behoefte heeft impact op een groot gebied. </w:t>
      </w:r>
    </w:p>
    <w:p w:rsidR="006F68D2" w:rsidP="006F68D2" w:rsidRDefault="006F68D2" w14:paraId="326B946E" w14:textId="77777777"/>
    <w:p w:rsidRPr="00F20EF7" w:rsidR="006F68D2" w:rsidP="006F68D2" w:rsidRDefault="006F68D2" w14:paraId="642A10E2" w14:textId="77777777">
      <w:pPr>
        <w:rPr>
          <w:b/>
        </w:rPr>
      </w:pPr>
      <w:r w:rsidRPr="00F20EF7">
        <w:rPr>
          <w:b/>
        </w:rPr>
        <w:t>9. Is het u bekend dat er, door gemankeerde communicatie, in enkele Groningse regio’s praktisch niemand op de hoogte was van een ver van deze regio verwijderd plaatsvindende informatiebijeenkomst op 1 juli jongstleden?</w:t>
      </w:r>
    </w:p>
    <w:p w:rsidR="006F68D2" w:rsidP="006F68D2" w:rsidRDefault="006F68D2" w14:paraId="3CD68E89" w14:textId="77777777">
      <w:r>
        <w:t xml:space="preserve">Ik deel uw mening niet dat er sprake is van gemankeerde communicatie. Wel heb ik in mijn reactienota aangegeven te onderkennen dat er door omwonenden rondom de onderzoekslocaties een grotere behoefte bestaat aan duidelijkheid en rechtsreeks contact. In het vervolgproces komt Defensie aan deze behoefte tegemoet door middel van huis-aan-huis bladen en bewonersbrieven voor de mensen </w:t>
      </w:r>
      <w:r>
        <w:lastRenderedPageBreak/>
        <w:t xml:space="preserve">op en rondom de onderzoekslocaties. De locatie van de informatiebijeenkomst is in samenspraak met de regio tot stand gekomen en lag in het midden van de gebieden die onderdeel van het onderzoek zijn. </w:t>
      </w:r>
    </w:p>
    <w:p w:rsidR="006F68D2" w:rsidP="006F68D2" w:rsidRDefault="006F68D2" w14:paraId="0E26EED8" w14:textId="77777777"/>
    <w:p w:rsidRPr="00F20EF7" w:rsidR="006F68D2" w:rsidP="006F68D2" w:rsidRDefault="006F68D2" w14:paraId="06A59C7B" w14:textId="77777777">
      <w:pPr>
        <w:rPr>
          <w:b/>
        </w:rPr>
      </w:pPr>
      <w:r w:rsidRPr="00F20EF7">
        <w:rPr>
          <w:b/>
        </w:rPr>
        <w:t>10. Is het u bekend dat bekendheid in de betrokken regio van het zoeken naar locaties überhaupt pas is ontstaan door een terloopse passage in een bericht van de NOS van 15 juli 2024</w:t>
      </w:r>
      <w:r w:rsidRPr="00F20EF7">
        <w:rPr>
          <w:rStyle w:val="Voetnootmarkering"/>
          <w:b/>
        </w:rPr>
        <w:footnoteReference w:id="2"/>
      </w:r>
      <w:r w:rsidRPr="00F20EF7">
        <w:rPr>
          <w:b/>
        </w:rPr>
        <w:t>, dus twee weken n</w:t>
      </w:r>
      <w:r w:rsidRPr="00F20EF7">
        <w:rPr>
          <w:rFonts w:hint="eastAsia"/>
          <w:b/>
        </w:rPr>
        <w:t>á</w:t>
      </w:r>
      <w:r w:rsidRPr="00F20EF7">
        <w:rPr>
          <w:b/>
        </w:rPr>
        <w:t xml:space="preserve"> die bijeenkomst?</w:t>
      </w:r>
    </w:p>
    <w:p w:rsidR="006F68D2" w:rsidP="006F68D2" w:rsidRDefault="006F68D2" w14:paraId="1A70BD27" w14:textId="77777777">
      <w:r>
        <w:t xml:space="preserve">Nee, dit was ons niet bekend. De provincie Groningen heeft in haar zienswijze aangegeven deze locaties ongeschikt te vinden. Hier is in de regionale media (Dagblad van het Noorden en RTV Noord) aandacht aan besteed. Daarnaast zijn in de communicatie met de regio deze signalen niet afgegeven. Op de informatiebijeenkomst op 1 juli jl. is wel geconstateerd dat er nog veel vragen waren over de onderzoekslocaties in de gemeente Midden-Groningen. Op deze bijeenkomst werd het Ministerie van Defensie nogmaals gewezen op de effecten die het onderzoek heeft op de omwonenden die ook zijn getroffen door de aardbevingen. Hierdoor heeft Defensie besloten om, zoals verwoord in de reactienota op de informatie bijeenkomsten, een extra informatiebijeenkomst te organiseren voor de omwonenden van de onderzoekslocaties en inwoners van Midden-Groningen. Deze heeft plaatsgevonden op 19 september jl. in Zuidbroek. </w:t>
      </w:r>
    </w:p>
    <w:p w:rsidR="006F68D2" w:rsidP="006F68D2" w:rsidRDefault="006F68D2" w14:paraId="721549EC" w14:textId="77777777"/>
    <w:p w:rsidRPr="00F20EF7" w:rsidR="006F68D2" w:rsidP="006F68D2" w:rsidRDefault="006F68D2" w14:paraId="35C1CAE3" w14:textId="77777777">
      <w:pPr>
        <w:rPr>
          <w:b/>
        </w:rPr>
      </w:pPr>
      <w:r w:rsidRPr="00F20EF7">
        <w:rPr>
          <w:b/>
        </w:rPr>
        <w:t>11. Is het u bekend dat mede als gevolg daarvan (vrijwel) geen enkele feedback vanuit deze bewoners is geleverd, terwijl u met die non-existente feedback wel verder ging met de uitwerking van de plannen voor munitiedepots?</w:t>
      </w:r>
    </w:p>
    <w:p w:rsidR="006F68D2" w:rsidP="006F68D2" w:rsidRDefault="006F68D2" w14:paraId="66912C85" w14:textId="77777777">
      <w:r>
        <w:t>De onderzoeken die na het verschijnen van het NRD zijn uitgevoerd door het onderzoeksbureau gaan over de impact van de komst van een munitieopslag op een groot aantal aspecten in de fysieke leefomgeving zoals bodem, natuur en landbouw. Op de informatieavond van 1 juli jl. heeft Defensie geconstateerd dat er veel zorgen waren over de behoefte naar een munitieopslag voor de snel inzetbare capaciteit onder inwoners waardoor er een extra bijeenkomst is georganiseerd en gesproken is met de bestuurders in Groningen. Defensie is zich ervan bewust dat  de maatschappelijke effecten en gevoelens die bewoners in en nabij het voormalig aardgaswinningsgebied tot op de dag van vandaag ervaren een effect hebben op deze zoektocht. Deze maatschappelijke effecten in de regio worden meegenomen in de afweging voordat het kabinet een keuze maakt voor de voorkeurslocaties. In deze fase van het proces in het NPRD, het planMER onderzoek, gaat het om een onderzoek tussen verschillende alternatieven. In de aanvullende sessies met de gemeenten en de provincie maar ook op de inwonersavond in Zuidbroek van 19 september jl. is expliciet het belang van het gebied en de impact die het onderzoek heeft op de inwoners naar voren gekomen en dit zal nadrukkelijk worden meegenomen in de afwegingen van het kabinet.</w:t>
      </w:r>
    </w:p>
    <w:p w:rsidR="006F68D2" w:rsidP="006F68D2" w:rsidRDefault="006F68D2" w14:paraId="6A65E426" w14:textId="77777777"/>
    <w:p w:rsidRPr="00F20EF7" w:rsidR="006F68D2" w:rsidP="006F68D2" w:rsidRDefault="006F68D2" w14:paraId="61EE6CFB" w14:textId="77777777">
      <w:pPr>
        <w:rPr>
          <w:b/>
        </w:rPr>
      </w:pPr>
      <w:r w:rsidRPr="00F20EF7">
        <w:rPr>
          <w:b/>
        </w:rPr>
        <w:lastRenderedPageBreak/>
        <w:t>12. Kunt u alsnog uitleggen waarom u potenti</w:t>
      </w:r>
      <w:r w:rsidRPr="00F20EF7">
        <w:rPr>
          <w:rFonts w:hint="eastAsia"/>
          <w:b/>
        </w:rPr>
        <w:t>ë</w:t>
      </w:r>
      <w:r w:rsidRPr="00F20EF7">
        <w:rPr>
          <w:b/>
        </w:rPr>
        <w:t>le gedupeerden van uw mogelijke keuzes niet rechtsreeks heeft ge</w:t>
      </w:r>
      <w:r w:rsidRPr="00F20EF7">
        <w:rPr>
          <w:rFonts w:hint="eastAsia"/>
          <w:b/>
        </w:rPr>
        <w:t>ï</w:t>
      </w:r>
      <w:r w:rsidRPr="00F20EF7">
        <w:rPr>
          <w:b/>
        </w:rPr>
        <w:t>nformeerd, waar u bijvoorbeeld wel in staat was in de informatie van 1 juli jl. exacte aantallen van de betrokken huizen te noemen?</w:t>
      </w:r>
    </w:p>
    <w:p w:rsidR="006F68D2" w:rsidP="006F68D2" w:rsidRDefault="006F68D2" w14:paraId="12D7B799" w14:textId="77777777">
      <w:r>
        <w:t xml:space="preserve">Het Ministerie van Defensie heeft alle informatie bijeenkomsten door heel Nederland via verschillende media aangekondigd. Er zijn geen persoonlijke uitnodigingen verstuurd. Op de informatiebijeenkomst in Meerhuizen op 1 juli jl. heeft het </w:t>
      </w:r>
      <w:r w:rsidRPr="009F134E">
        <w:t>advies- en ingenieursbureau Ant</w:t>
      </w:r>
      <w:r>
        <w:t xml:space="preserve">ea een eerste inzicht gegeven in de onderzoeksresultaten op de externe veiligheid en de aantallen woningen voor de verschillende locaties. Voor de bijeenkomst van 19 september heeft Defensie de bewoners van de A/B zonering wel geattendeerd op de avond in Zuidbroek zodat zij rechtstreeks door Defensie zich konden laten voorlichten. </w:t>
      </w:r>
    </w:p>
    <w:p w:rsidR="006F68D2" w:rsidP="006F68D2" w:rsidRDefault="006F68D2" w14:paraId="78AB16F6" w14:textId="77777777"/>
    <w:p w:rsidRPr="00F20EF7" w:rsidR="006F68D2" w:rsidP="006F68D2" w:rsidRDefault="006F68D2" w14:paraId="569CC5EA" w14:textId="77777777">
      <w:pPr>
        <w:rPr>
          <w:b/>
        </w:rPr>
      </w:pPr>
      <w:r w:rsidRPr="00F20EF7">
        <w:rPr>
          <w:b/>
        </w:rPr>
        <w:t>13. Realiseert u zich dat in het door u aangelegde, in het presentatie-document van 1 juli genoemde omvangrijke beoordelingskader, desondanks op geen enkele wijze de consequenties voor de eerdergenoemde reeds jaren onder het falend overheidsbeleid lijdende bewoners zijn terug te vinden?</w:t>
      </w:r>
    </w:p>
    <w:p w:rsidR="006F68D2" w:rsidP="006F68D2" w:rsidRDefault="006F68D2" w14:paraId="5761873C" w14:textId="77777777">
      <w:r>
        <w:t>Ja. Het toetsen van bestaand overheidsbeleid maakt geen deel uit van het beoordelingskader van het planMER in het NPRD, aangezien dit zich richt op de effecten van de voorgenomen uitbreiding van Defensie-activiteiten op de fysieke leefomgeving. Zie ook het antwoord op vraag 5.</w:t>
      </w:r>
    </w:p>
    <w:p w:rsidR="006F68D2" w:rsidP="006F68D2" w:rsidRDefault="006F68D2" w14:paraId="538DF1D8" w14:textId="77777777"/>
    <w:p w:rsidRPr="00F20EF7" w:rsidR="006F68D2" w:rsidP="006F68D2" w:rsidRDefault="006F68D2" w14:paraId="0783DEA3" w14:textId="77777777">
      <w:pPr>
        <w:rPr>
          <w:b/>
        </w:rPr>
      </w:pPr>
      <w:r w:rsidRPr="00F20EF7">
        <w:rPr>
          <w:b/>
        </w:rPr>
        <w:t>14. Realiseert u zich dat bij uw keuze van hun woongebied als locatie voor een munitiedepot, de aardbevingsgedupeerden die recent of over enige tijd eindelijk weer rustig dachten te kunnen gaan wonen, alsnog uit hun huis zullen worden gezet en opnieuw ontheemd zullen raken?</w:t>
      </w:r>
    </w:p>
    <w:p w:rsidR="006F68D2" w:rsidP="006F68D2" w:rsidRDefault="006F68D2" w14:paraId="6900CDA8" w14:textId="77777777">
      <w:r>
        <w:t xml:space="preserve">Ja. Aardbevingsgedupeerden hebben niet alleen recht op </w:t>
      </w:r>
      <w:r w:rsidRPr="00C7221A">
        <w:t>concrete resultaten op het gebied van veiligheid en herstel van schade</w:t>
      </w:r>
      <w:r>
        <w:t xml:space="preserve">, </w:t>
      </w:r>
      <w:r w:rsidRPr="00C7221A">
        <w:t>maar ook</w:t>
      </w:r>
      <w:r>
        <w:t xml:space="preserve"> op</w:t>
      </w:r>
      <w:r w:rsidRPr="00C7221A">
        <w:t xml:space="preserve"> brede bewustwording van het verdriet dat </w:t>
      </w:r>
      <w:r>
        <w:t xml:space="preserve">deze mensen is aangedaan. Daarom zijn het maatschappelijk draagvlak en de impact van de aardbevingen op de inwoners van het aardbevingsgebied nadrukkelijk een onderdeel van de afweging. </w:t>
      </w:r>
    </w:p>
    <w:p w:rsidR="006F68D2" w:rsidP="006F68D2" w:rsidRDefault="006F68D2" w14:paraId="5EDE99F2" w14:textId="77777777"/>
    <w:p w:rsidRPr="00F20EF7" w:rsidR="006F68D2" w:rsidP="006F68D2" w:rsidRDefault="006F68D2" w14:paraId="1CC4B2AE" w14:textId="77777777">
      <w:pPr>
        <w:rPr>
          <w:b/>
        </w:rPr>
      </w:pPr>
      <w:r w:rsidRPr="00F20EF7">
        <w:rPr>
          <w:b/>
        </w:rPr>
        <w:t>15. Is het kabinet in staat zich een beeld te vormen van wat deze stapeling van ellende psychosociaal doet met die bewoners, met nadruk ook met hun kinderen?</w:t>
      </w:r>
    </w:p>
    <w:p w:rsidRPr="00F20EF7" w:rsidR="006F68D2" w:rsidP="006F68D2" w:rsidRDefault="006F68D2" w14:paraId="410787EA" w14:textId="77777777">
      <w:pPr>
        <w:spacing w:line="240" w:lineRule="auto"/>
        <w:rPr>
          <w:b/>
        </w:rPr>
      </w:pPr>
      <w:r w:rsidRPr="00F20EF7">
        <w:rPr>
          <w:b/>
        </w:rPr>
        <w:t>16. Heeft u kennisgenomen van de jaarlijkse rapportages van Gronings Perspectief</w:t>
      </w:r>
      <w:r w:rsidRPr="00F20EF7">
        <w:rPr>
          <w:rStyle w:val="Voetnootmarkering"/>
          <w:b/>
        </w:rPr>
        <w:footnoteReference w:id="3"/>
      </w:r>
      <w:r w:rsidRPr="00F20EF7">
        <w:rPr>
          <w:b/>
        </w:rPr>
        <w:t xml:space="preserve"> (Rijksuniversiteit Groningen/GGD Groningen/Sociaal Planbureau Groningen) over de emotionele gesteldheid van de aardbevingsgedupeerden?</w:t>
      </w:r>
    </w:p>
    <w:p w:rsidRPr="00F20EF7" w:rsidR="006F68D2" w:rsidP="006F68D2" w:rsidRDefault="006F68D2" w14:paraId="58F5F984" w14:textId="77777777">
      <w:pPr>
        <w:spacing w:line="240" w:lineRule="auto"/>
        <w:rPr>
          <w:rFonts w:cs="FIGDF B+ Univers"/>
          <w:b/>
          <w:color w:val="211D1F"/>
        </w:rPr>
      </w:pPr>
      <w:r w:rsidRPr="00F20EF7">
        <w:rPr>
          <w:b/>
        </w:rPr>
        <w:t>17. Bent u bekend met het feit dat op basis van deze onderzoeken aanvankelijk werd geschat dat er door die gezondheidseffecten vijf doden per jaar vallen (vermeld in rapportage 2018), een getal dat later is bijgesteld naar zestien?</w:t>
      </w:r>
    </w:p>
    <w:p w:rsidRPr="00F20EF7" w:rsidR="006F68D2" w:rsidP="006F68D2" w:rsidRDefault="006F68D2" w14:paraId="6F72312A" w14:textId="77777777">
      <w:pPr>
        <w:rPr>
          <w:b/>
        </w:rPr>
      </w:pPr>
      <w:r w:rsidRPr="00F20EF7">
        <w:rPr>
          <w:b/>
        </w:rPr>
        <w:lastRenderedPageBreak/>
        <w:t>18. Realiseert u dat hier een stapeling plaatsvindt van voor de potenti</w:t>
      </w:r>
      <w:r w:rsidRPr="00F20EF7">
        <w:rPr>
          <w:rFonts w:hint="eastAsia"/>
          <w:b/>
        </w:rPr>
        <w:t>ë</w:t>
      </w:r>
      <w:r w:rsidRPr="00F20EF7">
        <w:rPr>
          <w:b/>
        </w:rPr>
        <w:t>le gedupeerden keiharde,</w:t>
      </w:r>
      <w:r>
        <w:rPr>
          <w:b/>
        </w:rPr>
        <w:t xml:space="preserve"> </w:t>
      </w:r>
      <w:r w:rsidRPr="00F20EF7">
        <w:rPr>
          <w:b/>
        </w:rPr>
        <w:t>schadelijke maatregelen en dat er alsdan sprake is van disproportionele en onmenselijke benadeling, belasting en bejegening van deze bewoners?</w:t>
      </w:r>
    </w:p>
    <w:p w:rsidRPr="00F20EF7" w:rsidR="006F68D2" w:rsidP="006F68D2" w:rsidRDefault="006F68D2" w14:paraId="0AD50DE6" w14:textId="77777777">
      <w:pPr>
        <w:rPr>
          <w:b/>
        </w:rPr>
      </w:pPr>
      <w:r w:rsidRPr="00F20EF7">
        <w:rPr>
          <w:b/>
        </w:rPr>
        <w:t>19. Realiseert u zich dat u met het onderhavige voornemen zowel fysiek als moreel en mentaal dreigt te vernietigen wat - na ruim een decennium van trage procedures, ontheemding en bouwkundige projecten - uw collega's van de ministeries van Economische Zaken en van Binnenlandse Zaken en</w:t>
      </w:r>
      <w:r w:rsidRPr="00F20EF7">
        <w:rPr>
          <w:rFonts w:ascii="DejaVuSerifCondensed" w:eastAsia="DejaVuSerifCondensed" w:cs="DejaVuSerifCondensed"/>
          <w:b/>
        </w:rPr>
        <w:t xml:space="preserve"> </w:t>
      </w:r>
      <w:r w:rsidRPr="00F20EF7">
        <w:rPr>
          <w:b/>
        </w:rPr>
        <w:t>Koninkrijksrelaties, in de gedaante van respectievelijk de Staatssecretaris Herstel Groningen en de Nationaal Co</w:t>
      </w:r>
      <w:r w:rsidRPr="00F20EF7">
        <w:rPr>
          <w:rFonts w:hint="eastAsia"/>
          <w:b/>
        </w:rPr>
        <w:t>ö</w:t>
      </w:r>
      <w:r w:rsidRPr="00F20EF7">
        <w:rPr>
          <w:b/>
        </w:rPr>
        <w:t>rdinator Groningen, eindelijk zijn begonnen weer op te bouwen?</w:t>
      </w:r>
    </w:p>
    <w:p w:rsidRPr="00F20EF7" w:rsidR="006F68D2" w:rsidP="006F68D2" w:rsidRDefault="006F68D2" w14:paraId="2A82EAED" w14:textId="77777777">
      <w:pPr>
        <w:rPr>
          <w:b/>
        </w:rPr>
      </w:pPr>
      <w:r w:rsidRPr="00F20EF7">
        <w:rPr>
          <w:b/>
        </w:rPr>
        <w:t>20. Kent u, in verband met de Parlementaire Enqu</w:t>
      </w:r>
      <w:r w:rsidRPr="00F20EF7">
        <w:rPr>
          <w:rFonts w:hint="eastAsia"/>
          <w:b/>
        </w:rPr>
        <w:t>ê</w:t>
      </w:r>
      <w:r w:rsidRPr="00F20EF7">
        <w:rPr>
          <w:b/>
        </w:rPr>
        <w:t>te, het begrip 'Ereschuld'? Kunt u zich herinneren wat die Ereschuld aan de bewoners inhoudt, en hoe ziet u het tegen de achtergrond van die Ereschuld uw zoeken naar locaties voor munitiedepots en de consequenties daarvan voor de bewoners/gedupeerden aan wie die Ereschuld uitstaat?</w:t>
      </w:r>
    </w:p>
    <w:p w:rsidRPr="00F20EF7" w:rsidR="006F68D2" w:rsidP="006F68D2" w:rsidRDefault="006F68D2" w14:paraId="7B7B4CAD" w14:textId="77777777">
      <w:pPr>
        <w:rPr>
          <w:b/>
        </w:rPr>
      </w:pPr>
      <w:r w:rsidRPr="00F20EF7">
        <w:rPr>
          <w:b/>
        </w:rPr>
        <w:t>21. Realiseert u zich dat er naast de menselijke ellende voor de desbetreffende grote aantallen bewoners, sprake zal zijn van omvangrijke kapitaalvernietiging als gevolg van slopen van zojuist herstelde, versterkte en zelfs nieuwgebouwde huizen?</w:t>
      </w:r>
    </w:p>
    <w:p w:rsidRPr="00F20EF7" w:rsidR="006F68D2" w:rsidP="006F68D2" w:rsidRDefault="006F68D2" w14:paraId="44398D19" w14:textId="77777777">
      <w:pPr>
        <w:rPr>
          <w:b/>
        </w:rPr>
      </w:pPr>
      <w:r w:rsidRPr="00F20EF7">
        <w:rPr>
          <w:b/>
        </w:rPr>
        <w:t>22. Kunt u zich een voorstelling maken van wat alleen al de nu bestaande k</w:t>
      </w:r>
      <w:r w:rsidRPr="00F20EF7">
        <w:rPr>
          <w:rFonts w:hint="eastAsia"/>
          <w:b/>
        </w:rPr>
        <w:t>á</w:t>
      </w:r>
      <w:r w:rsidRPr="00F20EF7">
        <w:rPr>
          <w:b/>
        </w:rPr>
        <w:t xml:space="preserve">ns op een munitiedepot in hun directe omgeving en de daaruit voortvloeiende rampzalige perspectieven doet met deze bewoners? </w:t>
      </w:r>
    </w:p>
    <w:p w:rsidR="006F68D2" w:rsidP="006F68D2" w:rsidRDefault="006F68D2" w14:paraId="6EE6C27C" w14:textId="77777777">
      <w:r>
        <w:t>Het kabinet realiseert zich heel goed dat het een ereschuld heeft naar de Groningers in het aardbevingsgebied en dat het inlossen begint bij het vooropstellen van de belangen van de Groningers. De onderzoeken die door Defensie worden uitgevoerd in het kader van het Nationaal Programma Ruimte voor Defensie hebben een grote impact op de inwoners van dat gebied. De gevolgen van jarenlange druk op de inwoners door de aardbevingen zal daarom een belangrijk criterium zijn in de weging van de alternatieven.</w:t>
      </w:r>
    </w:p>
    <w:p w:rsidR="006F68D2" w:rsidP="006F68D2" w:rsidRDefault="006F68D2" w14:paraId="25BFF70D" w14:textId="77777777"/>
    <w:p w:rsidRPr="00D2339C" w:rsidR="006F68D2" w:rsidP="006F68D2" w:rsidRDefault="006F68D2" w14:paraId="507565B2" w14:textId="77777777">
      <w:pPr>
        <w:rPr>
          <w:b/>
        </w:rPr>
      </w:pPr>
      <w:r w:rsidRPr="00D2339C">
        <w:rPr>
          <w:b/>
        </w:rPr>
        <w:t>23. Bent u bereid vanwege het voorgaande het aanwijzen van zoeklocaties in het aardbevingsgebied en de zoeklocaties die in het centrum daarvan liggen uit uw plannen te schrappen?</w:t>
      </w:r>
    </w:p>
    <w:p w:rsidR="006F68D2" w:rsidP="006F68D2" w:rsidRDefault="006F68D2" w14:paraId="42CB2B71" w14:textId="77777777">
      <w:r>
        <w:t xml:space="preserve">Behoeftes waarvoor nieuwe locaties worden onderzocht hebben grote effecten op de leefomgeving en dit kan tot onrust en onzekerheid leiden bij mensen die daar wonen, werken en recreëren, zeker bij inwoners in het aardbevingsgebied. Juist om die reden is een planMER, die de effecten op de leefomgeving in kaart brengt, onderdeel van het proces. Ik besef dat de keuze voor een proces waarbij in een vroeg stadium alle alternatieve locaties bekend worden gemaakt voor onzekerheid zorgt, maar ik meen dat we hiermee voor een transparant en navolgbaar proces zorgen. De locaties Slochteren en Luddeweer voldoen aan de feitelijke selectiecriteria voor een locatie voor opslag van munitie voor de snel inzetbare capaciteit van de krijgsmacht. In de bestuurlijke overleggen met de regio in oktober wil ik toetsen op basis van de eerste onderzoeksresultaten van Antea welke alternatieve locaties in de regio het meest kansrijk zijn voor de verschillende behoeften. In deze overleggen luister ik vanzelfsprekend ook naar de standpunten van de regio. Zowel de ideeën van de regio over alternatieve locaties als het maatschappelijk draagvlak neem ik mee in de vervolgstappen van het proces. De </w:t>
      </w:r>
      <w:r>
        <w:lastRenderedPageBreak/>
        <w:t>uitkomsten van het onderzoek zullen met uw Kamer en inwoners worden gedeeld. De provincie Groningen heeft in haar zienswijze aangegeven dat beide locaties niet geschikt zijn voor een munitieopslag vanwege de dichte nabijheid van de bebouwde kern en mogelijk toekomstige woningbouwlocaties en/of bedrijventerreinen. Daarnaast gaf men aan dat door het te verwachten hoge waterpeil op deze locaties deze ook niet geschikt zijn. De regio kwam zelf met het alternatief Tjuchem die we nu ook onderzoeken in het planMER. Na de bestuurlijke ronde van gesprekken in oktober communiceert Defensie zo snel als mogelijk over welke locaties als kansrijk verder worden onderzocht en welke locaties als niet-kansrijk kunnen worden beoordeeld.</w:t>
      </w:r>
    </w:p>
    <w:p w:rsidR="006F68D2" w:rsidP="006F68D2" w:rsidRDefault="006F68D2" w14:paraId="074E565C" w14:textId="77777777"/>
    <w:p w:rsidR="006F68D2" w:rsidP="006F68D2" w:rsidRDefault="006F68D2" w14:paraId="6353C5C3" w14:textId="77777777">
      <w:r>
        <w:t>24. Is dit kabinet zich er bewust van dat mensen die door opeenvolgende kabinetten jarenlang in een kapot en onveilig huis hebben gewoond en hebben moeten strijden voor schadeherstel en versterking van hun huis nu daaruit dreigen te worden gezet vanwege plannen om in de omgeving een munitiedepot te plaatsen? Is dit kabinet van mening dat dit op geen enkele manier helpt het vertrouwen van betrokkenen in de overheid te herstellen? Deelt u de mening dat dit ten enenmale onacceptabel is en dit voornemen direct van tafel moet?</w:t>
      </w:r>
    </w:p>
    <w:p w:rsidR="006F68D2" w:rsidP="006F68D2" w:rsidRDefault="006F68D2" w14:paraId="1FD6A87A" w14:textId="77777777"/>
    <w:p w:rsidR="006F68D2" w:rsidP="006F68D2" w:rsidRDefault="006F68D2" w14:paraId="090A139C" w14:textId="77777777">
      <w:r>
        <w:t>Antwoord op vraag 24</w:t>
      </w:r>
    </w:p>
    <w:p w:rsidR="006F68D2" w:rsidP="006F68D2" w:rsidRDefault="006F68D2" w14:paraId="629EFF7E" w14:textId="77777777">
      <w:pPr>
        <w:spacing w:line="240" w:lineRule="auto"/>
        <w:rPr>
          <w:rFonts w:cs="FIGDF B+ Univers"/>
          <w:color w:val="211D1F"/>
        </w:rPr>
      </w:pPr>
      <w:r>
        <w:rPr>
          <w:rFonts w:cs="FIGDF B+ Univers"/>
          <w:color w:val="211D1F"/>
        </w:rPr>
        <w:t xml:space="preserve">Ja, het kabinet is zich bewust van de ereschuld die het heeft naar de Groningers in het aardbevingsgebied. Daarom is in het regeerprogramma ook opgenomen dat Groningen en het herstel van vertrouwen een belangrijke prioriteit is voor dit kabinet. Het kabinet zal al het mogelijke doen om het vertrouwen in de overheid weer te herstellen, ook binnen het proces van het Nationaal Programma Ruimte voor Defensie. </w:t>
      </w:r>
      <w:r w:rsidRPr="006C57B4">
        <w:rPr>
          <w:rFonts w:cs="FIGDF B+ Univers"/>
          <w:color w:val="211D1F"/>
        </w:rPr>
        <w:t xml:space="preserve">De zorgen en onrust in het mijnbouwschadegebied zijn volstrekt helder en ook zeer begrijpelijk. </w:t>
      </w:r>
      <w:r>
        <w:rPr>
          <w:rFonts w:cs="FIGDF B+ Univers"/>
          <w:color w:val="211D1F"/>
        </w:rPr>
        <w:t>Zoals eerder aangegeven wee</w:t>
      </w:r>
      <w:r w:rsidRPr="006C57B4">
        <w:rPr>
          <w:rFonts w:cs="FIGDF B+ Univers"/>
          <w:color w:val="211D1F"/>
        </w:rPr>
        <w:t>gt</w:t>
      </w:r>
      <w:r>
        <w:rPr>
          <w:rFonts w:cs="FIGDF B+ Univers"/>
          <w:color w:val="211D1F"/>
        </w:rPr>
        <w:t xml:space="preserve"> dat</w:t>
      </w:r>
      <w:r w:rsidRPr="006C57B4">
        <w:rPr>
          <w:rFonts w:cs="FIGDF B+ Univers"/>
          <w:color w:val="211D1F"/>
        </w:rPr>
        <w:t xml:space="preserve"> ook nadrukkelijk mee bij de afweging die wordt gemaakt op basis van niet alleen planMER en het militair belang, maar juist ook maatschappelijk en bestuurlijk draagvlak.</w:t>
      </w:r>
    </w:p>
    <w:p w:rsidR="006F68D2" w:rsidP="006F68D2" w:rsidRDefault="006F68D2" w14:paraId="08BC6AFB" w14:textId="77777777">
      <w:pPr>
        <w:keepNext/>
        <w:spacing w:before="600" w:after="0"/>
        <w:rPr>
          <w:i/>
          <w:iCs/>
          <w:color w:val="000000" w:themeColor="text1"/>
        </w:rPr>
      </w:pPr>
    </w:p>
    <w:p w:rsidR="00F373D7" w:rsidRDefault="00F373D7" w14:paraId="3F60C95E" w14:textId="77777777"/>
    <w:sectPr w:rsidR="00F373D7" w:rsidSect="006F68D2">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DEB9" w14:textId="77777777" w:rsidR="006F68D2" w:rsidRDefault="006F68D2" w:rsidP="006F68D2">
      <w:pPr>
        <w:spacing w:after="0" w:line="240" w:lineRule="auto"/>
      </w:pPr>
      <w:r>
        <w:separator/>
      </w:r>
    </w:p>
  </w:endnote>
  <w:endnote w:type="continuationSeparator" w:id="0">
    <w:p w14:paraId="001D390F" w14:textId="77777777" w:rsidR="006F68D2" w:rsidRDefault="006F68D2" w:rsidP="006F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FIGDF B+ Univers">
    <w:altName w:val="Calibri"/>
    <w:charset w:val="00"/>
    <w:family w:val="swiss"/>
    <w:pitch w:val="default"/>
    <w:sig w:usb0="00000003" w:usb1="00000000" w:usb2="00000000" w:usb3="00000000" w:csb0="00000001" w:csb1="00000000"/>
  </w:font>
  <w:font w:name="DejaVuSerifCondensed">
    <w:altName w:val="Yu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EEE" w14:textId="77777777" w:rsidR="006F68D2" w:rsidRPr="006F68D2" w:rsidRDefault="006F68D2" w:rsidP="006F68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A9CC" w14:textId="77777777" w:rsidR="006F68D2" w:rsidRPr="006F68D2" w:rsidRDefault="006F68D2" w:rsidP="006F68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C2FA" w14:textId="77777777" w:rsidR="006F68D2" w:rsidRPr="006F68D2" w:rsidRDefault="006F68D2" w:rsidP="006F68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425E" w14:textId="77777777" w:rsidR="006F68D2" w:rsidRDefault="006F68D2" w:rsidP="006F68D2">
      <w:pPr>
        <w:spacing w:after="0" w:line="240" w:lineRule="auto"/>
      </w:pPr>
      <w:r>
        <w:separator/>
      </w:r>
    </w:p>
  </w:footnote>
  <w:footnote w:type="continuationSeparator" w:id="0">
    <w:p w14:paraId="2C1AEC5E" w14:textId="77777777" w:rsidR="006F68D2" w:rsidRDefault="006F68D2" w:rsidP="006F68D2">
      <w:pPr>
        <w:spacing w:after="0" w:line="240" w:lineRule="auto"/>
      </w:pPr>
      <w:r>
        <w:continuationSeparator/>
      </w:r>
    </w:p>
  </w:footnote>
  <w:footnote w:id="1">
    <w:p w14:paraId="0A8078C4" w14:textId="77777777" w:rsidR="006F68D2" w:rsidRPr="00424D8C" w:rsidRDefault="006F68D2" w:rsidP="006F68D2">
      <w:pPr>
        <w:pStyle w:val="Voetnoottekst"/>
      </w:pPr>
      <w:r>
        <w:rPr>
          <w:rStyle w:val="Voetnootmarkering"/>
        </w:rPr>
        <w:footnoteRef/>
      </w:r>
      <w:r>
        <w:t xml:space="preserve"> </w:t>
      </w:r>
      <w:r w:rsidRPr="00424D8C">
        <w:t>https://iplo.nl/thema/externe-veiligheid/externe-veiligheid-in-omgevingsplan/ontplofbare-</w:t>
      </w:r>
      <w:r>
        <w:t>stoffen-civiel-militair-gebruik</w:t>
      </w:r>
    </w:p>
  </w:footnote>
  <w:footnote w:id="2">
    <w:p w14:paraId="7DA59FBC" w14:textId="77777777" w:rsidR="006F68D2" w:rsidRPr="003A3CE0" w:rsidRDefault="006F68D2" w:rsidP="006F68D2">
      <w:pPr>
        <w:rPr>
          <w:sz w:val="12"/>
        </w:rPr>
      </w:pPr>
      <w:r w:rsidRPr="003A3CE0">
        <w:rPr>
          <w:rStyle w:val="Voetnootmarkering"/>
          <w:sz w:val="12"/>
        </w:rPr>
        <w:footnoteRef/>
      </w:r>
      <w:r w:rsidRPr="003A3CE0">
        <w:rPr>
          <w:sz w:val="12"/>
        </w:rPr>
        <w:t xml:space="preserve"> NOS, 15 juli 2024, 'Omwonenden mogelijke locaties nieuwe munitieopslagplaatsen ongerust', (https://nos.nl/artikel/2528914-omwonenden-mogelijke-locaties-nieuwe-munitieopslagplaatsen-ongerust)</w:t>
      </w:r>
    </w:p>
  </w:footnote>
  <w:footnote w:id="3">
    <w:p w14:paraId="55EDF9C3" w14:textId="77777777" w:rsidR="006F68D2" w:rsidRPr="005C0EE6" w:rsidRDefault="006F68D2" w:rsidP="006F68D2">
      <w:pPr>
        <w:rPr>
          <w:sz w:val="12"/>
        </w:rPr>
      </w:pPr>
      <w:r>
        <w:rPr>
          <w:rStyle w:val="Voetnootmarkering"/>
        </w:rPr>
        <w:footnoteRef/>
      </w:r>
      <w:r>
        <w:t xml:space="preserve"> </w:t>
      </w:r>
      <w:r w:rsidRPr="005C0EE6">
        <w:rPr>
          <w:sz w:val="12"/>
        </w:rPr>
        <w:t>Gronings Perspectief, 'Overzicht publicaties', (https://www.groningsperspectief.nl/publicaties/)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9D39" w14:textId="77777777" w:rsidR="006F68D2" w:rsidRPr="006F68D2" w:rsidRDefault="006F68D2" w:rsidP="006F68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A5CB" w14:textId="77777777" w:rsidR="006F68D2" w:rsidRPr="006F68D2" w:rsidRDefault="006F68D2" w:rsidP="006F68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041E" w14:textId="77777777" w:rsidR="006F68D2" w:rsidRPr="006F68D2" w:rsidRDefault="006F68D2" w:rsidP="006F68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D2"/>
    <w:rsid w:val="006F68D2"/>
    <w:rsid w:val="00F37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B2AE"/>
  <w15:chartTrackingRefBased/>
  <w15:docId w15:val="{5554BFF1-5A30-4834-804D-F1970B94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6F68D2"/>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6F68D2"/>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6F68D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F68D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F68D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6F68D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6F68D2"/>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6F68D2"/>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6F68D2"/>
    <w:rPr>
      <w:vertAlign w:val="superscript"/>
    </w:rPr>
  </w:style>
  <w:style w:type="paragraph" w:styleId="Voetnoottekst">
    <w:name w:val="footnote text"/>
    <w:basedOn w:val="Standaard"/>
    <w:link w:val="VoetnoottekstChar"/>
    <w:uiPriority w:val="99"/>
    <w:unhideWhenUsed/>
    <w:rsid w:val="006F68D2"/>
    <w:pPr>
      <w:spacing w:after="0" w:line="180" w:lineRule="atLeast"/>
    </w:pPr>
    <w:rPr>
      <w:rFonts w:ascii="Verdana" w:eastAsia="Times New Roman" w:hAnsi="Verdana" w:cs="Times New Roman"/>
      <w:kern w:val="0"/>
      <w:sz w:val="13"/>
      <w:szCs w:val="13"/>
      <w:lang w:eastAsia="nl-NL"/>
      <w14:ligatures w14:val="none"/>
    </w:rPr>
  </w:style>
  <w:style w:type="character" w:customStyle="1" w:styleId="VoetnoottekstChar">
    <w:name w:val="Voetnoottekst Char"/>
    <w:basedOn w:val="Standaardalinea-lettertype"/>
    <w:link w:val="Voetnoottekst"/>
    <w:uiPriority w:val="99"/>
    <w:rsid w:val="006F68D2"/>
    <w:rPr>
      <w:rFonts w:ascii="Verdana" w:eastAsia="Times New Roman" w:hAnsi="Verdana" w:cs="Times New Roman"/>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3050</ap:Words>
  <ap:Characters>16780</ap:Characters>
  <ap:DocSecurity>0</ap:DocSecurity>
  <ap:Lines>139</ap:Lines>
  <ap:Paragraphs>39</ap:Paragraphs>
  <ap:ScaleCrop>false</ap:ScaleCrop>
  <ap:LinksUpToDate>false</ap:LinksUpToDate>
  <ap:CharactersWithSpaces>19791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2024-10-17T11:44:00.0000000Z</dcterms:created>
  <dcterms:modified xsi:type="dcterms:W3CDTF">2024-10-17T11:45:00.0000000Z</dcterms:modified>
  <version/>
  <category/>
</coreProperties>
</file>