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A9" w:rsidRDefault="00F64931" w14:paraId="30151C74" w14:textId="25C94DE2">
      <w:bookmarkStart w:name="_GoBack" w:id="0"/>
      <w:bookmarkEnd w:id="0"/>
      <w:r>
        <w:t>Middels deze brief verleen ik toestemming voor deelname van de volgende personen van de korpsleiding van de politie aan het rondetafelgesprek over de transitie van</w:t>
      </w:r>
      <w:r w:rsidR="002C520E">
        <w:t xml:space="preserve"> de</w:t>
      </w:r>
      <w:r>
        <w:t xml:space="preserve"> Landelijke Eenheden van de Nationale Politie op 17 oktober van 15.00 – 17.00 uur met de vaste Kamercommissie voor Justitie en Veiligheid.</w:t>
      </w:r>
    </w:p>
    <w:p w:rsidR="00F64931" w:rsidRDefault="00F64931" w14:paraId="35AD60C3" w14:textId="77777777"/>
    <w:p w:rsidR="00F64931" w:rsidP="00F64931" w:rsidRDefault="00F64931" w14:paraId="7BEB1C97" w14:textId="3EFFEEF8">
      <w:pPr>
        <w:pStyle w:val="Lijstalinea"/>
        <w:numPr>
          <w:ilvl w:val="0"/>
          <w:numId w:val="7"/>
        </w:numPr>
      </w:pPr>
      <w:r>
        <w:t>Janny Knol</w:t>
      </w:r>
      <w:r w:rsidR="006D7D40">
        <w:t xml:space="preserve"> (mw)</w:t>
      </w:r>
      <w:r>
        <w:t>, Korpschef van de Nationale Politie</w:t>
      </w:r>
    </w:p>
    <w:p w:rsidR="0065099E" w:rsidP="00F64931" w:rsidRDefault="0065099E" w14:paraId="5FBC47D0" w14:textId="099796D4">
      <w:pPr>
        <w:pStyle w:val="Lijstalinea"/>
        <w:numPr>
          <w:ilvl w:val="0"/>
          <w:numId w:val="7"/>
        </w:numPr>
      </w:pPr>
      <w:r>
        <w:t>Inge Godthelp</w:t>
      </w:r>
      <w:r w:rsidR="00E33C3D">
        <w:t xml:space="preserve"> - Teunissen</w:t>
      </w:r>
      <w:r w:rsidR="006D7D40">
        <w:t xml:space="preserve"> (mw)</w:t>
      </w:r>
      <w:r>
        <w:t>, Politiechef Eenheid Landelijke Expertise en Operaties</w:t>
      </w:r>
      <w:r w:rsidR="006D7D40">
        <w:t xml:space="preserve"> (LO)</w:t>
      </w:r>
    </w:p>
    <w:p w:rsidR="0065099E" w:rsidP="00F64931" w:rsidRDefault="0065099E" w14:paraId="29394123" w14:textId="363CDE08">
      <w:pPr>
        <w:pStyle w:val="Lijstalinea"/>
        <w:numPr>
          <w:ilvl w:val="0"/>
          <w:numId w:val="7"/>
        </w:numPr>
      </w:pPr>
      <w:r>
        <w:t>Rob van Bree</w:t>
      </w:r>
      <w:r w:rsidR="006D7D40">
        <w:t xml:space="preserve"> (dhr.)</w:t>
      </w:r>
      <w:r>
        <w:t>, Politiechef Eenheid Landelijke Opsporing en Interventies</w:t>
      </w:r>
      <w:r w:rsidR="006D7D40">
        <w:t xml:space="preserve"> (LX)</w:t>
      </w:r>
    </w:p>
    <w:p w:rsidR="00C30B67" w:rsidP="00F64931" w:rsidRDefault="006D7D40" w14:paraId="31525F0D" w14:textId="5C6C1833">
      <w:pPr>
        <w:pStyle w:val="Lijstalinea"/>
        <w:numPr>
          <w:ilvl w:val="0"/>
          <w:numId w:val="7"/>
        </w:numPr>
      </w:pPr>
      <w:r>
        <w:t>Marco Visser (dhr.), Voorzitter ondernemingsraad Landelijke Eenheden Expertises en Operaties (LO)</w:t>
      </w:r>
    </w:p>
    <w:p w:rsidR="006D7D40" w:rsidP="00F64931" w:rsidRDefault="006D7D40" w14:paraId="059EE464" w14:textId="2A019353">
      <w:pPr>
        <w:pStyle w:val="Lijstalinea"/>
        <w:numPr>
          <w:ilvl w:val="0"/>
          <w:numId w:val="7"/>
        </w:numPr>
      </w:pPr>
      <w:r>
        <w:t>Niels Schrijvershof (dhr.) voorzitter ondernemingsraad Landelijke Eenheden Opsporing en Interventies (LX)</w:t>
      </w:r>
    </w:p>
    <w:p w:rsidR="007C5AA9" w:rsidRDefault="007C5AA9" w14:paraId="34F157F2" w14:textId="77777777"/>
    <w:p w:rsidR="007C5AA9" w:rsidRDefault="007C5AA9" w14:paraId="29C7B588" w14:textId="77777777">
      <w:pPr>
        <w:pStyle w:val="WitregelW1bodytekst"/>
      </w:pPr>
    </w:p>
    <w:p w:rsidR="007C5AA9" w:rsidRDefault="000D1C75" w14:paraId="6D8BFB58" w14:textId="77777777">
      <w:r>
        <w:t>De Minister van Justitie en Veiligheid,</w:t>
      </w:r>
    </w:p>
    <w:p w:rsidR="007C5AA9" w:rsidRDefault="007C5AA9" w14:paraId="2E36501D" w14:textId="77777777"/>
    <w:p w:rsidR="007C5AA9" w:rsidRDefault="007C5AA9" w14:paraId="74AC26CC" w14:textId="77777777"/>
    <w:p w:rsidR="007314BD" w:rsidRDefault="007314BD" w14:paraId="1CD5714E" w14:textId="77777777"/>
    <w:p w:rsidR="007314BD" w:rsidRDefault="007314BD" w14:paraId="1832B372" w14:textId="77777777"/>
    <w:p w:rsidR="007C5AA9" w:rsidRDefault="000D1C75" w14:paraId="0B595E24" w14:textId="5591A27E">
      <w:r>
        <w:t>D.</w:t>
      </w:r>
      <w:r w:rsidR="007D3A33">
        <w:t>M.</w:t>
      </w:r>
      <w:r>
        <w:t xml:space="preserve"> van Weel</w:t>
      </w:r>
    </w:p>
    <w:p w:rsidR="007C5AA9" w:rsidRDefault="007C5AA9" w14:paraId="7E7D52A2" w14:textId="77777777"/>
    <w:p w:rsidR="007C5AA9" w:rsidRDefault="007C5AA9" w14:paraId="28D7FC9A" w14:textId="77777777"/>
    <w:sectPr w:rsidR="007C5AA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15F2" w14:textId="77777777" w:rsidR="00A94C4C" w:rsidRDefault="00A94C4C">
      <w:pPr>
        <w:spacing w:line="240" w:lineRule="auto"/>
      </w:pPr>
      <w:r>
        <w:separator/>
      </w:r>
    </w:p>
  </w:endnote>
  <w:endnote w:type="continuationSeparator" w:id="0">
    <w:p w14:paraId="08FB6EC8" w14:textId="77777777" w:rsidR="00A94C4C" w:rsidRDefault="00A94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9708" w14:textId="77777777" w:rsidR="00A94C4C" w:rsidRDefault="00A94C4C">
      <w:pPr>
        <w:spacing w:line="240" w:lineRule="auto"/>
      </w:pPr>
      <w:r>
        <w:separator/>
      </w:r>
    </w:p>
  </w:footnote>
  <w:footnote w:type="continuationSeparator" w:id="0">
    <w:p w14:paraId="7DB21EE6" w14:textId="77777777" w:rsidR="00A94C4C" w:rsidRDefault="00A94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AB569E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5841277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AB569E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5841277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56B537F2">
              <wp:simplePos x="0" y="0"/>
              <wp:positionH relativeFrom="page">
                <wp:posOffset>1007110</wp:posOffset>
              </wp:positionH>
              <wp:positionV relativeFrom="page">
                <wp:posOffset>1945005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4106AA8F" w:rsidR="007C5AA9" w:rsidRDefault="007314BD">
                          <w:r>
                            <w:t>Aan d</w:t>
                          </w:r>
                          <w:r w:rsidR="000D1C75">
                            <w:t>e Voorzitter van de Tweede Kamer</w:t>
                          </w:r>
                        </w:p>
                        <w:p w14:paraId="74F1BB78" w14:textId="3CA7F310" w:rsidR="007C5AA9" w:rsidRDefault="007314BD">
                          <w:r>
                            <w:t xml:space="preserve">der </w:t>
                          </w:r>
                          <w:r w:rsidR="000D1C75">
                            <w:t>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6907BDC5" w14:textId="1D193FBF" w:rsidR="007C5AA9" w:rsidRDefault="000D1C7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pt;margin-top:153.1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" filled="f" stroked="f">
              <v:textbox inset="0,0,0,0">
                <w:txbxContent>
                  <w:p w14:paraId="68EA05E9" w14:textId="4106AA8F" w:rsidR="007C5AA9" w:rsidRDefault="007314BD">
                    <w:r>
                      <w:t>Aan d</w:t>
                    </w:r>
                    <w:r w:rsidR="000D1C75">
                      <w:t>e Voorzitter van de Tweede Kamer</w:t>
                    </w:r>
                  </w:p>
                  <w:p w14:paraId="74F1BB78" w14:textId="3CA7F310" w:rsidR="007C5AA9" w:rsidRDefault="007314BD">
                    <w:r>
                      <w:t xml:space="preserve">der </w:t>
                    </w:r>
                    <w:r w:rsidR="000D1C75">
                      <w:t>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6907BDC5" w14:textId="1D193FBF" w:rsidR="007C5AA9" w:rsidRDefault="000D1C7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5CD70103" w:rsidR="007C5AA9" w:rsidRDefault="00AB569E">
                                <w:sdt>
                                  <w:sdtPr>
                                    <w:id w:val="261967179"/>
                                    <w:date w:fullDate="2024-10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D1C75">
                                      <w:t>1</w:t>
                                    </w:r>
                                    <w:r w:rsidR="002C2040">
                                      <w:t>6</w:t>
                                    </w:r>
                                    <w:r w:rsidR="000D1C75">
                                      <w:t xml:space="preserve">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0F5B1F32" w:rsidR="007C5AA9" w:rsidRDefault="000D1C75">
                                <w:r>
                                  <w:t xml:space="preserve">Toestemmingsbrief VKC Justitie en Veilig over </w:t>
                                </w:r>
                                <w:r w:rsidR="00F64931">
                                  <w:t>transitie</w:t>
                                </w:r>
                                <w:r>
                                  <w:t xml:space="preserve"> Landelijke Eenheden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5CD70103" w:rsidR="007C5AA9" w:rsidRDefault="00AB569E">
                          <w:sdt>
                            <w:sdtPr>
                              <w:id w:val="261967179"/>
                              <w:date w:fullDate="2024-10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</w:t>
                              </w:r>
                              <w:r w:rsidR="002C2040">
                                <w:t>6</w:t>
                              </w:r>
                              <w:r w:rsidR="000D1C75">
                                <w:t xml:space="preserve"> oktober 2024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0F5B1F32" w:rsidR="007C5AA9" w:rsidRDefault="000D1C75">
                          <w:r>
                            <w:t xml:space="preserve">Toestemmingsbrief VKC Justitie en Veilig over </w:t>
                          </w:r>
                          <w:r w:rsidR="00F64931">
                            <w:t>transitie</w:t>
                          </w:r>
                          <w:r>
                            <w:t xml:space="preserve"> Landelijke Eenheden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61FA60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5841277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Turfmarkt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5841277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09F35D8E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56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56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DCA265A" w14:textId="09F35D8E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56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56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31"/>
    <w:rsid w:val="000D1C75"/>
    <w:rsid w:val="002C2040"/>
    <w:rsid w:val="002C520E"/>
    <w:rsid w:val="0036672C"/>
    <w:rsid w:val="005475EE"/>
    <w:rsid w:val="0065099E"/>
    <w:rsid w:val="006D7D40"/>
    <w:rsid w:val="006E2BD7"/>
    <w:rsid w:val="007314BD"/>
    <w:rsid w:val="007C5AA9"/>
    <w:rsid w:val="007D3A33"/>
    <w:rsid w:val="00A94C4C"/>
    <w:rsid w:val="00AB569E"/>
    <w:rsid w:val="00C30B67"/>
    <w:rsid w:val="00E33C3D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Toestemmingsbrief VKC Justitie en Veilig over tranisitie Landelijke Eenheden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2024-10-16T13:06:00.0000000Z</dcterms:created>
  <dcterms:modified xsi:type="dcterms:W3CDTF">2024-10-16T13:06:00.0000000Z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Toestemmingsbrief VKC Justitie en Veilig over tranisitie Landelijke Eenheden</vt:lpwstr>
  </property>
  <property fmtid="{D5CDD505-2E9C-101B-9397-08002B2CF9AE}" pid="5" name="Publicatiedatum">
    <vt:lpwstr/>
  </property>
  <property fmtid="{D5CDD505-2E9C-101B-9397-08002B2CF9AE}" pid="6" name="Verantwoordelijke organisatie">
    <vt:lpwstr>Portefeuille Politieorganisatie en -Middelen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5841277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