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6A679F58" w14:textId="77777777">
        <w:tc>
          <w:tcPr>
            <w:tcW w:w="7792" w:type="dxa"/>
            <w:gridSpan w:val="2"/>
          </w:tcPr>
          <w:p w:rsidR="005D2AE9" w:rsidP="00970F0B" w:rsidRDefault="005D2AE9" w14:paraId="50B27CB9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60738D25" w14:textId="77777777">
        <w:tc>
          <w:tcPr>
            <w:tcW w:w="7792" w:type="dxa"/>
            <w:gridSpan w:val="2"/>
          </w:tcPr>
          <w:p w:rsidR="005D2AE9" w:rsidP="00970F0B" w:rsidRDefault="005D2AE9" w14:paraId="2458E084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970F0B" w:rsidRDefault="005D2AE9" w14:paraId="00A9F0DD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970F0B" w:rsidRDefault="005D2AE9" w14:paraId="1289F7A6" w14:textId="77777777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 w14:paraId="51EE58F9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970F0B" w:rsidRDefault="005D2AE9" w14:paraId="3FD81A3E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3AE44A7A" w14:textId="77777777">
        <w:trPr>
          <w:trHeight w:val="283"/>
        </w:trPr>
        <w:tc>
          <w:tcPr>
            <w:tcW w:w="1969" w:type="dxa"/>
          </w:tcPr>
          <w:p w:rsidR="005D2AE9" w:rsidP="00970F0B" w:rsidRDefault="005D2AE9" w14:paraId="4BFAAF5D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BA9042645303402BBD27B77E5B0CC131"/>
            </w:placeholder>
            <w:date w:fullDate="2024-10-14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C93338" w14:paraId="6B266457" w14:textId="483FEABD">
                <w:pPr>
                  <w:keepNext/>
                  <w:spacing w:after="0"/>
                </w:pPr>
                <w:r>
                  <w:t>14 oktober 2024</w:t>
                </w:r>
              </w:p>
            </w:tc>
          </w:sdtContent>
        </w:sdt>
      </w:tr>
      <w:tr w:rsidR="005D2AE9" w:rsidTr="005D2AE9" w14:paraId="06E75E39" w14:textId="77777777">
        <w:trPr>
          <w:trHeight w:val="283"/>
        </w:trPr>
        <w:tc>
          <w:tcPr>
            <w:tcW w:w="1969" w:type="dxa"/>
          </w:tcPr>
          <w:p w:rsidR="005D2AE9" w:rsidP="00970F0B" w:rsidRDefault="005D2AE9" w14:paraId="630A014F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970F0B" w:rsidRDefault="004542F2" w14:paraId="11E12F7C" w14:textId="77777777">
            <w:pPr>
              <w:tabs>
                <w:tab w:val="left" w:pos="614"/>
              </w:tabs>
              <w:spacing w:after="0"/>
            </w:pPr>
            <w:r>
              <w:t>D-brief project ‘</w:t>
            </w:r>
            <w:r w:rsidRPr="006E44B0">
              <w:t>Vervanging Initiële Vliegeropleidingscapaciteit</w:t>
            </w:r>
            <w:r>
              <w:t>’</w:t>
            </w:r>
          </w:p>
        </w:tc>
      </w:tr>
    </w:tbl>
    <w:p w:rsidRPr="005D2AE9" w:rsidR="005D2AE9" w:rsidP="005D2AE9" w:rsidRDefault="005D2AE9" w14:paraId="751670B1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936D42F" wp14:anchorId="157B60A2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373" w:rsidP="00970F0B" w:rsidRDefault="00B07373" w14:paraId="78E440F8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B07373" w:rsidP="00970F0B" w:rsidRDefault="00B07373" w14:paraId="679D6A5E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B07373" w:rsidP="00970F0B" w:rsidRDefault="00B07373" w14:paraId="1D069728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4542F2" w:rsidR="00B07373" w:rsidP="00970F0B" w:rsidRDefault="00B07373" w14:paraId="20E18870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542F2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4542F2" w:rsidR="00B07373" w:rsidP="00970F0B" w:rsidRDefault="00B07373" w14:paraId="073BFF4B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542F2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4542F2" w:rsidR="00B07373" w:rsidP="00970F0B" w:rsidRDefault="00B07373" w14:paraId="23BD821E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542F2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8A1FD0854D9C486BBA04618C05705007"/>
                              </w:placeholder>
                            </w:sdtPr>
                            <w:sdtEndPr/>
                            <w:sdtContent>
                              <w:p w:rsidR="00B07373" w:rsidP="00970F0B" w:rsidRDefault="00B07373" w14:paraId="38357045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B07373" w:rsidP="00970F0B" w:rsidRDefault="00B07373" w14:paraId="7520E9D2" w14:textId="25027277">
                            <w:pPr>
                              <w:pStyle w:val="Referentiegegevens-Huisstijl"/>
                            </w:pPr>
                            <w:r>
                              <w:t>BS</w:t>
                            </w:r>
                            <w:r w:rsidRPr="00E57414">
                              <w:t>2024030138</w:t>
                            </w:r>
                          </w:p>
                          <w:p w:rsidR="00B07373" w:rsidP="00970F0B" w:rsidRDefault="00B07373" w14:paraId="0AB70691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B07373" w:rsidP="008967D1" w:rsidRDefault="00B07373" w14:paraId="2A83A418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7B60A2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B07373" w:rsidP="00970F0B" w:rsidRDefault="00B07373" w14:paraId="78E440F8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B07373" w:rsidP="00970F0B" w:rsidRDefault="00B07373" w14:paraId="679D6A5E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B07373" w:rsidP="00970F0B" w:rsidRDefault="00B07373" w14:paraId="1D069728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4542F2" w:rsidR="00B07373" w:rsidP="00970F0B" w:rsidRDefault="00B07373" w14:paraId="20E18870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542F2">
                        <w:rPr>
                          <w:lang w:val="de-DE"/>
                        </w:rPr>
                        <w:t>Postbus 20701</w:t>
                      </w:r>
                    </w:p>
                    <w:p w:rsidRPr="004542F2" w:rsidR="00B07373" w:rsidP="00970F0B" w:rsidRDefault="00B07373" w14:paraId="073BFF4B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542F2">
                        <w:rPr>
                          <w:lang w:val="de-DE"/>
                        </w:rPr>
                        <w:t>2500 ES Den Haag</w:t>
                      </w:r>
                    </w:p>
                    <w:p w:rsidRPr="004542F2" w:rsidR="00B07373" w:rsidP="00970F0B" w:rsidRDefault="00B07373" w14:paraId="23BD821E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542F2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8A1FD0854D9C486BBA04618C05705007"/>
                        </w:placeholder>
                      </w:sdtPr>
                      <w:sdtEndPr/>
                      <w:sdtContent>
                        <w:p w:rsidR="00B07373" w:rsidP="00970F0B" w:rsidRDefault="00B07373" w14:paraId="38357045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B07373" w:rsidP="00970F0B" w:rsidRDefault="00B07373" w14:paraId="7520E9D2" w14:textId="25027277">
                      <w:pPr>
                        <w:pStyle w:val="Referentiegegevens-Huisstijl"/>
                      </w:pPr>
                      <w:r>
                        <w:t>BS</w:t>
                      </w:r>
                      <w:r w:rsidRPr="00E57414">
                        <w:t>2024030138</w:t>
                      </w:r>
                    </w:p>
                    <w:p w:rsidR="00B07373" w:rsidP="00970F0B" w:rsidRDefault="00B07373" w14:paraId="0AB70691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B07373" w:rsidP="008967D1" w:rsidRDefault="00B07373" w14:paraId="2A83A418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78EE3B25" w14:textId="77777777">
      <w:pPr>
        <w:spacing w:after="240"/>
      </w:pPr>
    </w:p>
    <w:p w:rsidR="004B0E47" w:rsidP="00BE2D79" w:rsidRDefault="00BE2D79" w14:paraId="665FFC97" w14:textId="77777777">
      <w:pPr>
        <w:spacing w:after="240"/>
      </w:pPr>
      <w:r>
        <w:t>Geachte voorzitter,</w:t>
      </w:r>
      <w:bookmarkStart w:name="_GoBack" w:id="0"/>
      <w:bookmarkEnd w:id="0"/>
    </w:p>
    <w:p w:rsidR="00CF2761" w:rsidP="00CF2761" w:rsidRDefault="00CF2761" w14:paraId="12BF37BF" w14:textId="64845851">
      <w:r w:rsidRPr="00CF2761">
        <w:t>Defensie staat voor grote uitdagingen. Er is een grootschalige oorlog in Europa en dat raakt ook</w:t>
      </w:r>
      <w:r>
        <w:t xml:space="preserve"> </w:t>
      </w:r>
      <w:r w:rsidRPr="00CF2761">
        <w:t>Nederland. De veiligheid van Nederland, Europa en het NAVO-verdragsgebied wordt ernstig bedreigd</w:t>
      </w:r>
      <w:r>
        <w:t xml:space="preserve"> </w:t>
      </w:r>
      <w:r w:rsidRPr="00CF2761">
        <w:t>door verschillende ontwikkelingen. Vanwege deze bedreigingen richt Defensie zich de komende jaren</w:t>
      </w:r>
      <w:r>
        <w:t xml:space="preserve"> </w:t>
      </w:r>
      <w:r w:rsidRPr="00CF2761">
        <w:t>op hoofdtaak 1.</w:t>
      </w:r>
      <w:r>
        <w:rPr>
          <w:rStyle w:val="Voetnootmarkering"/>
        </w:rPr>
        <w:footnoteReference w:id="2"/>
      </w:r>
      <w:r w:rsidRPr="00CF2761">
        <w:t xml:space="preserve"> De krijgsmacht moet de juiste gevechtskracht hebben om tegenstanders af te</w:t>
      </w:r>
      <w:r>
        <w:t xml:space="preserve"> </w:t>
      </w:r>
      <w:r w:rsidRPr="00CF2761">
        <w:t>schrikken. Hiervoor moet de krijgsmacht beschikken over robuuste gevechtseenheden met de juiste</w:t>
      </w:r>
      <w:r>
        <w:t xml:space="preserve"> </w:t>
      </w:r>
      <w:r w:rsidRPr="00CF2761">
        <w:t>wapensystemen.</w:t>
      </w:r>
    </w:p>
    <w:p w:rsidR="0073744F" w:rsidP="0073744F" w:rsidRDefault="0073744F" w14:paraId="195C60F4" w14:textId="6314B852">
      <w:r w:rsidRPr="009351D8">
        <w:t>Goed opgeleide</w:t>
      </w:r>
      <w:r>
        <w:t xml:space="preserve"> militaire</w:t>
      </w:r>
      <w:r w:rsidRPr="009351D8">
        <w:t xml:space="preserve"> vliegers zijn</w:t>
      </w:r>
      <w:r w:rsidR="00CF2761">
        <w:t xml:space="preserve"> daarbij</w:t>
      </w:r>
      <w:r w:rsidRPr="009351D8">
        <w:t xml:space="preserve"> essentieel</w:t>
      </w:r>
      <w:r w:rsidR="00CF2761">
        <w:t xml:space="preserve">. </w:t>
      </w:r>
      <w:r w:rsidR="00443444">
        <w:t>H</w:t>
      </w:r>
      <w:r w:rsidR="00CF2761">
        <w:t>ierdoor borgt Defensie de</w:t>
      </w:r>
      <w:r w:rsidRPr="009351D8">
        <w:t xml:space="preserve"> operationele gereedheid en</w:t>
      </w:r>
      <w:r w:rsidR="00CF2761">
        <w:t xml:space="preserve"> zijn wij in staat</w:t>
      </w:r>
      <w:r w:rsidRPr="009351D8">
        <w:t xml:space="preserve"> effectief complexe missies </w:t>
      </w:r>
      <w:r w:rsidR="004108F0">
        <w:t xml:space="preserve">in de lucht </w:t>
      </w:r>
      <w:r w:rsidRPr="009351D8">
        <w:t>uit te voeren</w:t>
      </w:r>
      <w:r w:rsidRPr="00786ACB" w:rsidR="00786ACB">
        <w:t xml:space="preserve"> </w:t>
      </w:r>
      <w:r w:rsidR="00786ACB">
        <w:t xml:space="preserve">ter </w:t>
      </w:r>
      <w:r w:rsidRPr="009351D8" w:rsidR="00786ACB">
        <w:t xml:space="preserve">bescherming van </w:t>
      </w:r>
      <w:r w:rsidR="00786ACB">
        <w:t xml:space="preserve">het </w:t>
      </w:r>
      <w:r w:rsidRPr="009351D8" w:rsidR="00786ACB">
        <w:t>eigen en bondgenootschappelijk grondgebied</w:t>
      </w:r>
      <w:r w:rsidR="003869D6">
        <w:t>.</w:t>
      </w:r>
      <w:r w:rsidRPr="009351D8">
        <w:t xml:space="preserve"> </w:t>
      </w:r>
      <w:r>
        <w:t>Met d</w:t>
      </w:r>
      <w:r w:rsidRPr="00D46EAC">
        <w:t xml:space="preserve">e initiële vliegeropleiding </w:t>
      </w:r>
      <w:r>
        <w:t>brengt</w:t>
      </w:r>
      <w:r w:rsidRPr="00D46EAC">
        <w:t xml:space="preserve"> Defensie haar vliegers de basisvaardigheden </w:t>
      </w:r>
      <w:r w:rsidR="00861D4B">
        <w:t>bij</w:t>
      </w:r>
      <w:r w:rsidRPr="00D46EAC" w:rsidR="00861D4B">
        <w:t xml:space="preserve"> </w:t>
      </w:r>
      <w:r w:rsidRPr="00D46EAC">
        <w:t xml:space="preserve">voor de gehele vliegcarrière </w:t>
      </w:r>
      <w:r>
        <w:t>en bereidt zij hen voor</w:t>
      </w:r>
      <w:r w:rsidRPr="00D46EAC">
        <w:t xml:space="preserve"> op de vervolgopleiding.</w:t>
      </w:r>
      <w:r>
        <w:t xml:space="preserve"> Om </w:t>
      </w:r>
      <w:r w:rsidRPr="009351D8">
        <w:t xml:space="preserve">de </w:t>
      </w:r>
      <w:r>
        <w:t>gehanteerde opleidingseisen</w:t>
      </w:r>
      <w:r w:rsidR="0017374B">
        <w:t xml:space="preserve"> en vliegveiligheid</w:t>
      </w:r>
      <w:r>
        <w:t xml:space="preserve"> te</w:t>
      </w:r>
      <w:r w:rsidR="00786ACB">
        <w:t xml:space="preserve"> blijven</w:t>
      </w:r>
      <w:r>
        <w:t xml:space="preserve"> garanderen, dient Defensie de b</w:t>
      </w:r>
      <w:r w:rsidRPr="009351D8">
        <w:t>estaande initiële vliegeropleidingscapaciteit</w:t>
      </w:r>
      <w:r w:rsidR="00861D4B">
        <w:t xml:space="preserve">, </w:t>
      </w:r>
      <w:r w:rsidR="00FA3DEB">
        <w:t>bestaande uit</w:t>
      </w:r>
      <w:r w:rsidRPr="009351D8" w:rsidR="00FA3DEB">
        <w:t xml:space="preserve"> </w:t>
      </w:r>
      <w:r w:rsidR="00861D4B">
        <w:t>lesvliegtuigen</w:t>
      </w:r>
      <w:r w:rsidR="00896946">
        <w:t xml:space="preserve"> en grondgebonden </w:t>
      </w:r>
      <w:r w:rsidR="00682FC2">
        <w:t>leer</w:t>
      </w:r>
      <w:r w:rsidR="00896946">
        <w:t>middelen</w:t>
      </w:r>
      <w:r w:rsidR="00A97A06">
        <w:t>,</w:t>
      </w:r>
      <w:r w:rsidRPr="00A97A06" w:rsidR="00A97A06">
        <w:t xml:space="preserve"> </w:t>
      </w:r>
      <w:r w:rsidRPr="009351D8" w:rsidR="00A97A06">
        <w:t>te vervangen</w:t>
      </w:r>
      <w:r>
        <w:t>.</w:t>
      </w:r>
    </w:p>
    <w:p w:rsidR="0073744F" w:rsidP="00772047" w:rsidRDefault="0073744F" w14:paraId="2E09255F" w14:textId="4EAD6A8B">
      <w:pPr>
        <w:spacing w:after="0" w:line="276" w:lineRule="auto"/>
        <w:rPr>
          <w:lang w:eastAsia="nl-NL"/>
        </w:rPr>
      </w:pPr>
      <w:r w:rsidRPr="009351D8">
        <w:t>Met deze D-brief informeer ik uw Kamer over de resultaten van de verwervingsvoorbereiding (D-fase) van het project</w:t>
      </w:r>
      <w:r>
        <w:t xml:space="preserve"> </w:t>
      </w:r>
      <w:r w:rsidRPr="00D46EAC">
        <w:rPr>
          <w:lang w:eastAsia="nl-NL"/>
        </w:rPr>
        <w:t>‘Vervanging initiële vliegeropleidingscapaciteit’</w:t>
      </w:r>
      <w:r w:rsidR="007F0727">
        <w:rPr>
          <w:lang w:eastAsia="nl-NL"/>
        </w:rPr>
        <w:t xml:space="preserve"> en de keuze voor </w:t>
      </w:r>
      <w:r w:rsidR="00E4205D">
        <w:rPr>
          <w:lang w:eastAsia="nl-NL"/>
        </w:rPr>
        <w:t xml:space="preserve">het Zwitserse bedrijf Pilatus Aircraft </w:t>
      </w:r>
      <w:proofErr w:type="spellStart"/>
      <w:r w:rsidR="00E4205D">
        <w:rPr>
          <w:lang w:eastAsia="nl-NL"/>
        </w:rPr>
        <w:t>Ltd</w:t>
      </w:r>
      <w:proofErr w:type="spellEnd"/>
      <w:r>
        <w:rPr>
          <w:lang w:eastAsia="nl-NL"/>
        </w:rPr>
        <w:t xml:space="preserve"> </w:t>
      </w:r>
      <w:r w:rsidR="002C0A6D">
        <w:rPr>
          <w:lang w:eastAsia="nl-NL"/>
        </w:rPr>
        <w:t xml:space="preserve">(hierna: Pilatus). </w:t>
      </w:r>
      <w:r>
        <w:rPr>
          <w:lang w:eastAsia="nl-NL"/>
        </w:rPr>
        <w:t>Over de onderzoeksfase</w:t>
      </w:r>
      <w:r w:rsidR="00950B1A">
        <w:rPr>
          <w:lang w:eastAsia="nl-NL"/>
        </w:rPr>
        <w:t xml:space="preserve"> (B-fase)</w:t>
      </w:r>
      <w:r>
        <w:rPr>
          <w:lang w:eastAsia="nl-NL"/>
        </w:rPr>
        <w:t xml:space="preserve"> van dit project is uw Kamer geïnformeerd met een B-brief (Kamerstuk 27 830, nr. 384 van 26 januari 2023).</w:t>
      </w:r>
    </w:p>
    <w:p w:rsidR="00772047" w:rsidP="00772047" w:rsidRDefault="00772047" w14:paraId="3DDBE8D2" w14:textId="77777777">
      <w:pPr>
        <w:spacing w:after="0" w:line="276" w:lineRule="auto"/>
        <w:rPr>
          <w:lang w:eastAsia="nl-NL"/>
        </w:rPr>
      </w:pPr>
    </w:p>
    <w:p w:rsidRPr="0073744F" w:rsidR="004542F2" w:rsidP="00772047" w:rsidRDefault="004542F2" w14:paraId="0080CA75" w14:textId="64A5F26D">
      <w:pPr>
        <w:pStyle w:val="Kop1"/>
        <w:spacing w:line="360" w:lineRule="auto"/>
        <w:rPr>
          <w:b/>
          <w:sz w:val="18"/>
          <w:szCs w:val="18"/>
        </w:rPr>
      </w:pPr>
      <w:r w:rsidRPr="0073744F">
        <w:rPr>
          <w:b/>
          <w:sz w:val="18"/>
          <w:szCs w:val="18"/>
        </w:rPr>
        <w:t>Behoefte</w:t>
      </w:r>
    </w:p>
    <w:p w:rsidR="006C212C" w:rsidP="006C212C" w:rsidRDefault="0073744F" w14:paraId="515A90F2" w14:textId="1F488DBF">
      <w:pPr>
        <w:spacing w:after="0" w:line="276" w:lineRule="auto"/>
      </w:pPr>
      <w:r>
        <w:t xml:space="preserve">Voor de invulling van </w:t>
      </w:r>
      <w:r w:rsidR="00786ACB">
        <w:t xml:space="preserve">haar </w:t>
      </w:r>
      <w:r>
        <w:t xml:space="preserve">hoofdtaken moet Defensie beschikken over een luchtmacht die bijdraagt aan de </w:t>
      </w:r>
      <w:r w:rsidRPr="005A2F25">
        <w:t>operationele effectiviteit en strategische flexibiliteit van de Nederlandse krijgsmacht</w:t>
      </w:r>
      <w:r>
        <w:t xml:space="preserve">. De vliegeropleidingscapaciteit </w:t>
      </w:r>
      <w:r w:rsidR="004108F0">
        <w:t>draagt</w:t>
      </w:r>
      <w:r>
        <w:t xml:space="preserve"> direct bij aan het vermogen om operationeel inzetbare </w:t>
      </w:r>
      <w:r w:rsidR="00896946">
        <w:t xml:space="preserve">vliegers </w:t>
      </w:r>
      <w:r>
        <w:t xml:space="preserve">te leveren voor diverse militaire </w:t>
      </w:r>
      <w:r w:rsidR="0017374B">
        <w:t xml:space="preserve">vliegende systemen en </w:t>
      </w:r>
      <w:r>
        <w:t>luchtvaarttaken.</w:t>
      </w:r>
      <w:r w:rsidR="0095345D">
        <w:t xml:space="preserve"> Denk hierbij aan jachtvliegtuigen, helikopters, onbemande vliegende systemen </w:t>
      </w:r>
      <w:r w:rsidR="005835F5">
        <w:t>en transportvliegtuigen</w:t>
      </w:r>
      <w:r w:rsidR="0095345D">
        <w:t xml:space="preserve"> waarbij de</w:t>
      </w:r>
      <w:r>
        <w:t xml:space="preserve"> taken variëren van luchtverdediging en ondersteuning van grondtroepen tot transport- en verkenningsmissies.</w:t>
      </w:r>
    </w:p>
    <w:p w:rsidR="006C212C" w:rsidP="00772047" w:rsidRDefault="006C212C" w14:paraId="73440EAA" w14:textId="77777777"/>
    <w:p w:rsidRPr="00C01C30" w:rsidR="004542F2" w:rsidP="006E4166" w:rsidRDefault="004542F2" w14:paraId="67E397FC" w14:textId="3BE150BD">
      <w:pPr>
        <w:pStyle w:val="Kop2"/>
        <w:spacing w:line="360" w:lineRule="auto"/>
        <w:rPr>
          <w:sz w:val="18"/>
          <w:szCs w:val="18"/>
          <w:u w:val="single"/>
        </w:rPr>
      </w:pPr>
      <w:r w:rsidRPr="00C01C30">
        <w:rPr>
          <w:sz w:val="18"/>
          <w:szCs w:val="18"/>
          <w:u w:val="single"/>
        </w:rPr>
        <w:t>Kwalitatieve behoefte</w:t>
      </w:r>
    </w:p>
    <w:p w:rsidR="006C212C" w:rsidP="00306C4F" w:rsidRDefault="00BF6C2B" w14:paraId="4C65A218" w14:textId="5BE115CF">
      <w:pPr>
        <w:spacing w:line="276" w:lineRule="auto"/>
      </w:pPr>
      <w:r>
        <w:t>Om vliegers optimaal voor te bereiden op hun taken, heeft Defensie</w:t>
      </w:r>
      <w:r w:rsidRPr="00BF6C2B">
        <w:t xml:space="preserve"> </w:t>
      </w:r>
      <w:r>
        <w:t>behoefte aan een</w:t>
      </w:r>
      <w:r w:rsidRPr="00D46EAC">
        <w:t xml:space="preserve"> toekomstbestendige, duurzame, integrale en schaalbare Elementaire Militaire Vlieger Opleiding (EMVO), met daarbinnen flexibiliteit in capaciteit en functionaliteit.</w:t>
      </w:r>
      <w:r>
        <w:t xml:space="preserve"> Hiertoe zet Defensie in op een </w:t>
      </w:r>
      <w:r>
        <w:lastRenderedPageBreak/>
        <w:t xml:space="preserve">toekomstgerichte verhouding tussen inzet </w:t>
      </w:r>
      <w:r w:rsidRPr="00D46EAC">
        <w:t xml:space="preserve">van lesvliegtuigen, hoogwaardige simulatoren en virtuele </w:t>
      </w:r>
      <w:r w:rsidR="00896946">
        <w:t>technologieën</w:t>
      </w:r>
      <w:r>
        <w:t>.</w:t>
      </w:r>
      <w:r w:rsidR="006C212C">
        <w:t xml:space="preserve"> </w:t>
      </w:r>
    </w:p>
    <w:p w:rsidR="004400CF" w:rsidP="00894FD3" w:rsidRDefault="004108F0" w14:paraId="1C9197C5" w14:textId="2A3D1ADB">
      <w:pPr>
        <w:spacing w:line="276" w:lineRule="auto"/>
        <w:rPr>
          <w:rFonts w:cs="BGEKE A+ Univers"/>
          <w:lang w:eastAsia="nl-NL"/>
        </w:rPr>
      </w:pPr>
      <w:r>
        <w:t>In h</w:t>
      </w:r>
      <w:r w:rsidR="006C212C">
        <w:t xml:space="preserve">et lesvliegtuig </w:t>
      </w:r>
      <w:r>
        <w:t>doen l</w:t>
      </w:r>
      <w:r w:rsidR="000B2B51">
        <w:t>eerling</w:t>
      </w:r>
      <w:r w:rsidR="00FA3DEB">
        <w:t>-vlieger</w:t>
      </w:r>
      <w:r w:rsidR="006C212C">
        <w:t xml:space="preserve">s </w:t>
      </w:r>
      <w:r w:rsidRPr="006C212C" w:rsidR="006C212C">
        <w:t xml:space="preserve">onmisbare </w:t>
      </w:r>
      <w:r w:rsidR="006C212C">
        <w:t>vaardigheden</w:t>
      </w:r>
      <w:r w:rsidRPr="006C212C" w:rsidR="006C212C">
        <w:t xml:space="preserve"> op </w:t>
      </w:r>
      <w:r w:rsidR="006C212C">
        <w:t xml:space="preserve">inzake </w:t>
      </w:r>
      <w:r w:rsidR="004400CF">
        <w:rPr>
          <w:rFonts w:cs="BGEKE A+ Univers"/>
          <w:lang w:eastAsia="nl-NL"/>
        </w:rPr>
        <w:t>G-</w:t>
      </w:r>
      <w:r w:rsidRPr="00D46EAC" w:rsidR="006C212C">
        <w:rPr>
          <w:rFonts w:cs="BGEKE A+ Univers"/>
          <w:lang w:eastAsia="nl-NL"/>
        </w:rPr>
        <w:t xml:space="preserve">krachten, complexiteit en uitdagingen van het vliegen in een </w:t>
      </w:r>
      <w:r w:rsidR="006C212C">
        <w:rPr>
          <w:rFonts w:cs="BGEKE A+ Univers"/>
          <w:lang w:eastAsia="nl-NL"/>
        </w:rPr>
        <w:t xml:space="preserve">vliegtuig. </w:t>
      </w:r>
      <w:r w:rsidR="00C1681E">
        <w:rPr>
          <w:rFonts w:cs="BGEKE A+ Univers"/>
          <w:lang w:eastAsia="nl-NL"/>
        </w:rPr>
        <w:t>H</w:t>
      </w:r>
      <w:r w:rsidRPr="00D46EAC" w:rsidR="00C1681E">
        <w:rPr>
          <w:rFonts w:cs="BGEKE A+ Univers"/>
          <w:lang w:eastAsia="nl-NL"/>
        </w:rPr>
        <w:t>et lesvliegtuig</w:t>
      </w:r>
      <w:r w:rsidR="00C1681E">
        <w:rPr>
          <w:rFonts w:cs="BGEKE A+ Univers"/>
          <w:lang w:eastAsia="nl-NL"/>
        </w:rPr>
        <w:t xml:space="preserve"> dient daarom</w:t>
      </w:r>
      <w:r w:rsidRPr="00D46EAC" w:rsidR="00C1681E">
        <w:rPr>
          <w:rFonts w:cs="BGEKE A+ Univers"/>
          <w:lang w:eastAsia="nl-NL"/>
        </w:rPr>
        <w:t xml:space="preserve"> </w:t>
      </w:r>
      <w:r w:rsidRPr="00CA51B7" w:rsidR="00C1681E">
        <w:rPr>
          <w:rFonts w:cs="BGEKE A+ Univers"/>
          <w:lang w:eastAsia="nl-NL"/>
        </w:rPr>
        <w:t>te voldoen</w:t>
      </w:r>
      <w:r w:rsidRPr="00D46EAC" w:rsidR="00C1681E">
        <w:rPr>
          <w:rFonts w:cs="BGEKE A+ Univers"/>
          <w:lang w:eastAsia="nl-NL"/>
        </w:rPr>
        <w:t xml:space="preserve"> aan een aantal kwalitatieve kenmerken</w:t>
      </w:r>
      <w:r w:rsidR="00C1681E">
        <w:rPr>
          <w:rFonts w:cs="BGEKE A+ Univers"/>
          <w:lang w:eastAsia="nl-NL"/>
        </w:rPr>
        <w:t>: het</w:t>
      </w:r>
      <w:r w:rsidRPr="00D46EAC" w:rsidR="00C1681E">
        <w:rPr>
          <w:rFonts w:cs="BGEKE A+ Univers"/>
          <w:lang w:eastAsia="nl-NL"/>
        </w:rPr>
        <w:t xml:space="preserve"> moet relatief makkelijk en voorspelbaar te besturen zijn</w:t>
      </w:r>
      <w:r w:rsidR="00786ACB">
        <w:rPr>
          <w:rFonts w:cs="BGEKE A+ Univers"/>
          <w:lang w:eastAsia="nl-NL"/>
        </w:rPr>
        <w:t xml:space="preserve">. Ook </w:t>
      </w:r>
      <w:r w:rsidR="00C1681E">
        <w:rPr>
          <w:rFonts w:cs="BGEKE A+ Univers"/>
          <w:lang w:eastAsia="nl-NL"/>
        </w:rPr>
        <w:t>dient</w:t>
      </w:r>
      <w:r w:rsidR="00786ACB">
        <w:rPr>
          <w:rFonts w:cs="BGEKE A+ Univers"/>
          <w:lang w:eastAsia="nl-NL"/>
        </w:rPr>
        <w:t xml:space="preserve"> het lesvliegtuig</w:t>
      </w:r>
      <w:r w:rsidR="00C1681E">
        <w:rPr>
          <w:rFonts w:cs="BGEKE A+ Univers"/>
          <w:lang w:eastAsia="nl-NL"/>
        </w:rPr>
        <w:t xml:space="preserve"> </w:t>
      </w:r>
      <w:r w:rsidRPr="00D46EAC" w:rsidR="00C1681E">
        <w:rPr>
          <w:rFonts w:cs="BGEKE A+ Univers"/>
          <w:lang w:eastAsia="nl-NL"/>
        </w:rPr>
        <w:t>vliegeigenschappen</w:t>
      </w:r>
      <w:r w:rsidR="00C1681E">
        <w:rPr>
          <w:rFonts w:cs="BGEKE A+ Univers"/>
          <w:lang w:eastAsia="nl-NL"/>
        </w:rPr>
        <w:t xml:space="preserve"> te</w:t>
      </w:r>
      <w:r w:rsidRPr="00D46EAC" w:rsidR="00C1681E">
        <w:rPr>
          <w:rFonts w:cs="BGEKE A+ Univers"/>
          <w:lang w:eastAsia="nl-NL"/>
        </w:rPr>
        <w:t xml:space="preserve"> bezitten waarmee </w:t>
      </w:r>
      <w:r w:rsidR="00C1681E">
        <w:rPr>
          <w:rFonts w:cs="BGEKE A+ Univers"/>
          <w:lang w:eastAsia="nl-NL"/>
        </w:rPr>
        <w:t xml:space="preserve">het veilig kan opereren in omstandigheden waarin het uiterste </w:t>
      </w:r>
      <w:r w:rsidR="003869D6">
        <w:rPr>
          <w:rFonts w:cs="BGEKE A+ Univers"/>
          <w:lang w:eastAsia="nl-NL"/>
        </w:rPr>
        <w:t xml:space="preserve">wordt </w:t>
      </w:r>
      <w:r w:rsidR="00C1681E">
        <w:rPr>
          <w:rFonts w:cs="BGEKE A+ Univers"/>
          <w:lang w:eastAsia="nl-NL"/>
        </w:rPr>
        <w:t xml:space="preserve">gevraagd van het vliegtuig. </w:t>
      </w:r>
      <w:r w:rsidR="00786ACB">
        <w:rPr>
          <w:rFonts w:cs="BGEKE A+ Univers"/>
          <w:lang w:eastAsia="nl-NL"/>
        </w:rPr>
        <w:t>Zo leren</w:t>
      </w:r>
      <w:r w:rsidRPr="00C1681E" w:rsidR="00C1681E">
        <w:rPr>
          <w:rFonts w:cs="BGEKE A+ Univers"/>
          <w:lang w:eastAsia="nl-NL"/>
        </w:rPr>
        <w:t xml:space="preserve"> vliegers hoe ze de controle kunnen behouden in noodsituaties of bij het uitvoeren van complexe manoeuvres, en </w:t>
      </w:r>
      <w:r w:rsidR="004400CF">
        <w:rPr>
          <w:rFonts w:cs="BGEKE A+ Univers"/>
          <w:lang w:eastAsia="nl-NL"/>
        </w:rPr>
        <w:t>worden ze optimaal voorbereid op hun vervolgopleiding.</w:t>
      </w:r>
    </w:p>
    <w:p w:rsidRPr="00894FD3" w:rsidR="00894FD3" w:rsidP="00894FD3" w:rsidRDefault="008F482B" w14:paraId="26A54AE9" w14:textId="08E26FFD">
      <w:pPr>
        <w:spacing w:line="276" w:lineRule="auto"/>
        <w:rPr>
          <w:rFonts w:cs="BGEKE A+ Univers"/>
          <w:lang w:eastAsia="nl-NL"/>
        </w:rPr>
      </w:pPr>
      <w:r>
        <w:rPr>
          <w:rFonts w:cs="BGEKE A+ Univers"/>
          <w:lang w:eastAsia="nl-NL"/>
        </w:rPr>
        <w:t>Naast lesvliegtuigen s</w:t>
      </w:r>
      <w:r w:rsidR="00143C27">
        <w:rPr>
          <w:rFonts w:cs="BGEKE A+ Univers"/>
          <w:lang w:eastAsia="nl-NL"/>
        </w:rPr>
        <w:t xml:space="preserve">chaft Defensie </w:t>
      </w:r>
      <w:r>
        <w:rPr>
          <w:rFonts w:cs="BGEKE A+ Univers"/>
          <w:lang w:eastAsia="nl-NL"/>
        </w:rPr>
        <w:t xml:space="preserve">ook ondersteunende grondgebonden </w:t>
      </w:r>
      <w:r w:rsidR="00682FC2">
        <w:rPr>
          <w:rFonts w:cs="BGEKE A+ Univers"/>
          <w:lang w:eastAsia="nl-NL"/>
        </w:rPr>
        <w:t>leer</w:t>
      </w:r>
      <w:r>
        <w:rPr>
          <w:rFonts w:cs="BGEKE A+ Univers"/>
          <w:lang w:eastAsia="nl-NL"/>
        </w:rPr>
        <w:t xml:space="preserve">middelen aan. Dit betreft onder andere </w:t>
      </w:r>
      <w:r w:rsidRPr="00861D4B" w:rsidR="00861D4B">
        <w:rPr>
          <w:rFonts w:cs="BGEKE A+ Univers"/>
          <w:lang w:eastAsia="nl-NL"/>
        </w:rPr>
        <w:t>digitale leermiddelen</w:t>
      </w:r>
      <w:r w:rsidR="00143C27">
        <w:rPr>
          <w:rFonts w:cs="BGEKE A+ Univers"/>
          <w:lang w:eastAsia="nl-NL"/>
        </w:rPr>
        <w:t xml:space="preserve"> </w:t>
      </w:r>
      <w:r w:rsidRPr="00861D4B" w:rsidR="00861D4B">
        <w:rPr>
          <w:rFonts w:cs="BGEKE A+ Univers"/>
          <w:lang w:eastAsia="nl-NL"/>
        </w:rPr>
        <w:t xml:space="preserve">zoals </w:t>
      </w:r>
      <w:r w:rsidRPr="00861D4B" w:rsidR="00FF559F">
        <w:rPr>
          <w:rFonts w:cs="BGEKE A+ Univers"/>
          <w:lang w:eastAsia="nl-NL"/>
        </w:rPr>
        <w:t>vluchtsimulators</w:t>
      </w:r>
      <w:r w:rsidRPr="00861D4B" w:rsidR="00861D4B">
        <w:rPr>
          <w:rFonts w:cs="BGEKE A+ Univers"/>
          <w:lang w:eastAsia="nl-NL"/>
        </w:rPr>
        <w:t>, proceduretrainers en</w:t>
      </w:r>
      <w:r w:rsidR="00FF559F">
        <w:rPr>
          <w:rFonts w:cs="BGEKE A+ Univers"/>
          <w:lang w:eastAsia="nl-NL"/>
        </w:rPr>
        <w:t xml:space="preserve"> </w:t>
      </w:r>
      <w:r w:rsidRPr="008F482B" w:rsidR="00FF559F">
        <w:rPr>
          <w:rFonts w:cs="BGEKE A+ Univers"/>
          <w:i/>
          <w:lang w:eastAsia="nl-NL"/>
        </w:rPr>
        <w:t xml:space="preserve">computer </w:t>
      </w:r>
      <w:proofErr w:type="spellStart"/>
      <w:r w:rsidRPr="008F482B" w:rsidR="00FF559F">
        <w:rPr>
          <w:rFonts w:cs="BGEKE A+ Univers"/>
          <w:i/>
          <w:lang w:eastAsia="nl-NL"/>
        </w:rPr>
        <w:t>based</w:t>
      </w:r>
      <w:proofErr w:type="spellEnd"/>
      <w:r w:rsidRPr="008F482B" w:rsidR="00FF559F">
        <w:rPr>
          <w:rFonts w:cs="BGEKE A+ Univers"/>
          <w:i/>
          <w:lang w:eastAsia="nl-NL"/>
        </w:rPr>
        <w:t xml:space="preserve"> training</w:t>
      </w:r>
      <w:r w:rsidRPr="00861D4B" w:rsidR="00861D4B">
        <w:rPr>
          <w:rFonts w:cs="BGEKE A+ Univers"/>
          <w:lang w:eastAsia="nl-NL"/>
        </w:rPr>
        <w:t>.</w:t>
      </w:r>
    </w:p>
    <w:p w:rsidRPr="004542F2" w:rsidR="004542F2" w:rsidP="00894FD3" w:rsidRDefault="004542F2" w14:paraId="214A8234" w14:textId="77777777">
      <w:pPr>
        <w:pStyle w:val="Kop2"/>
        <w:spacing w:before="240" w:line="360" w:lineRule="auto"/>
        <w:rPr>
          <w:sz w:val="18"/>
          <w:szCs w:val="18"/>
          <w:u w:val="single"/>
        </w:rPr>
      </w:pPr>
      <w:r w:rsidRPr="004542F2">
        <w:rPr>
          <w:sz w:val="18"/>
          <w:szCs w:val="18"/>
          <w:u w:val="single"/>
        </w:rPr>
        <w:t>Kwantitatieve behoefte</w:t>
      </w:r>
    </w:p>
    <w:p w:rsidR="00C1681E" w:rsidP="00C1681E" w:rsidRDefault="0002143F" w14:paraId="46F0F27F" w14:textId="29AE7ADF">
      <w:r>
        <w:t xml:space="preserve">In de B-fase heeft </w:t>
      </w:r>
      <w:r w:rsidR="004108F0">
        <w:t>Defensie</w:t>
      </w:r>
      <w:r w:rsidR="00F2026D">
        <w:t xml:space="preserve"> vastgesteld dat het</w:t>
      </w:r>
      <w:r w:rsidR="00163A8C">
        <w:t xml:space="preserve"> met</w:t>
      </w:r>
      <w:r w:rsidR="00F2026D">
        <w:t xml:space="preserve"> </w:t>
      </w:r>
      <w:r w:rsidRPr="00F2026D" w:rsidR="00F2026D">
        <w:t xml:space="preserve">de </w:t>
      </w:r>
      <w:r w:rsidR="00F2026D">
        <w:t>lesvliegtuigen</w:t>
      </w:r>
      <w:r w:rsidRPr="00F2026D" w:rsidR="00F2026D">
        <w:t xml:space="preserve"> mogelijk</w:t>
      </w:r>
      <w:r w:rsidR="00F2026D">
        <w:t xml:space="preserve"> moet</w:t>
      </w:r>
      <w:r w:rsidRPr="00F2026D" w:rsidR="00F2026D">
        <w:t xml:space="preserve"> zijn om</w:t>
      </w:r>
      <w:r w:rsidR="00F2026D">
        <w:t xml:space="preserve"> </w:t>
      </w:r>
      <w:r w:rsidRPr="00F2026D" w:rsidR="00F2026D">
        <w:t>2150 uur per jaar te vliegen en jaarlijks maximaal 60 leerlingen te l</w:t>
      </w:r>
      <w:r w:rsidR="00163A8C">
        <w:t>aten instromen in de EMVO</w:t>
      </w:r>
      <w:r w:rsidR="004108F0">
        <w:t xml:space="preserve">. </w:t>
      </w:r>
      <w:r w:rsidR="00950B1A">
        <w:t xml:space="preserve">Dit aantal is gelijk aan de huidige instroom. </w:t>
      </w:r>
      <w:r w:rsidR="00C1681E">
        <w:t xml:space="preserve">Hiertoe is een aantal van </w:t>
      </w:r>
      <w:r w:rsidR="001812BA">
        <w:t>acht</w:t>
      </w:r>
      <w:r w:rsidR="00C1681E">
        <w:t xml:space="preserve"> vliegtuigen benodigd.</w:t>
      </w:r>
      <w:r w:rsidR="00F81773">
        <w:t xml:space="preserve"> Defensie </w:t>
      </w:r>
      <w:r w:rsidR="00950B1A">
        <w:t xml:space="preserve">gaat hierbij </w:t>
      </w:r>
      <w:r w:rsidR="00F81773">
        <w:t>uit van zes operationeel inzetbare vliegtuigen, één logistiek</w:t>
      </w:r>
      <w:r w:rsidR="004400CF">
        <w:t>e</w:t>
      </w:r>
      <w:r w:rsidR="00F81773">
        <w:t xml:space="preserve"> reserve en één in onderhoud.</w:t>
      </w:r>
    </w:p>
    <w:p w:rsidR="00965D8D" w:rsidP="00A864BC" w:rsidRDefault="00A864BC" w14:paraId="52424D79" w14:textId="31D3022D">
      <w:r>
        <w:t>Zoals gemeld in de B-brief heeft Defensie i</w:t>
      </w:r>
      <w:r w:rsidR="00851599">
        <w:t>n aanvulling op de lesvliegtuigen</w:t>
      </w:r>
      <w:r w:rsidR="00A97A06">
        <w:t>,</w:t>
      </w:r>
      <w:r w:rsidR="00851599">
        <w:t xml:space="preserve"> behoefte aan </w:t>
      </w:r>
      <w:r w:rsidR="00C538F9">
        <w:t xml:space="preserve">grondgebonden </w:t>
      </w:r>
      <w:r w:rsidR="00D95B8A">
        <w:t>leermiddelen</w:t>
      </w:r>
      <w:r w:rsidR="00C538F9">
        <w:t xml:space="preserve">. Hiermee vult Defensie 2650 </w:t>
      </w:r>
      <w:r w:rsidR="00D95B8A">
        <w:t>gesimuleerde</w:t>
      </w:r>
      <w:r w:rsidR="00C538F9">
        <w:t xml:space="preserve"> uren</w:t>
      </w:r>
      <w:r w:rsidR="00D95B8A">
        <w:t xml:space="preserve"> in als onderdeel</w:t>
      </w:r>
      <w:r w:rsidR="00C538F9">
        <w:t xml:space="preserve"> van de EMVO. Defensie heeft </w:t>
      </w:r>
      <w:r w:rsidR="00D95B8A">
        <w:t xml:space="preserve">hiertoe </w:t>
      </w:r>
      <w:r w:rsidR="00C538F9">
        <w:t xml:space="preserve">behoefte aan </w:t>
      </w:r>
      <w:r w:rsidR="00851599">
        <w:t>t</w:t>
      </w:r>
      <w:r w:rsidRPr="00851599" w:rsidR="00851599">
        <w:t xml:space="preserve">wee </w:t>
      </w:r>
      <w:r w:rsidRPr="00851599" w:rsidR="00851599">
        <w:rPr>
          <w:i/>
        </w:rPr>
        <w:t xml:space="preserve">Flight Training </w:t>
      </w:r>
      <w:proofErr w:type="spellStart"/>
      <w:r w:rsidRPr="00851599" w:rsidR="00851599">
        <w:rPr>
          <w:i/>
        </w:rPr>
        <w:t>Devices</w:t>
      </w:r>
      <w:proofErr w:type="spellEnd"/>
      <w:r w:rsidRPr="00851599" w:rsidR="00851599">
        <w:rPr>
          <w:i/>
        </w:rPr>
        <w:t xml:space="preserve"> Level-2</w:t>
      </w:r>
      <w:r w:rsidRPr="00851599" w:rsidR="00851599">
        <w:t xml:space="preserve"> (FTD) simulatoren om een realistische, meer efficiënte </w:t>
      </w:r>
      <w:r>
        <w:t>en duurzame bedrijfsvoering te realiseren</w:t>
      </w:r>
      <w:r w:rsidRPr="00851599" w:rsidR="00851599">
        <w:t xml:space="preserve">. </w:t>
      </w:r>
      <w:r>
        <w:t>In aanvulling hierop is Defensie voornemens om een mix van grondgebond</w:t>
      </w:r>
      <w:r w:rsidR="00965D8D">
        <w:t>en leermiddelen aan te schaffen</w:t>
      </w:r>
      <w:r w:rsidR="004C27D9">
        <w:t>,</w:t>
      </w:r>
      <w:r w:rsidR="00965D8D">
        <w:t xml:space="preserve"> waaronder:</w:t>
      </w:r>
      <w:r w:rsidRPr="00851599" w:rsidR="00851599">
        <w:t xml:space="preserve"> </w:t>
      </w:r>
    </w:p>
    <w:p w:rsidR="00F81773" w:rsidP="00A864BC" w:rsidRDefault="00F4401B" w14:paraId="3A648EA5" w14:textId="550AE446">
      <w:pPr>
        <w:pStyle w:val="Lijstalinea"/>
        <w:numPr>
          <w:ilvl w:val="0"/>
          <w:numId w:val="22"/>
        </w:numPr>
      </w:pPr>
      <w:r>
        <w:rPr>
          <w:i/>
          <w:lang w:val="en-US"/>
        </w:rPr>
        <w:t>E</w:t>
      </w:r>
      <w:r w:rsidR="001115B9">
        <w:rPr>
          <w:i/>
          <w:lang w:val="en-US"/>
        </w:rPr>
        <w:t>x</w:t>
      </w:r>
      <w:r w:rsidRPr="00965D8D" w:rsidR="00A44051">
        <w:rPr>
          <w:i/>
          <w:lang w:val="en-US"/>
        </w:rPr>
        <w:t>tended Reality Flight Navigation Procedure Trainers</w:t>
      </w:r>
      <w:r w:rsidRPr="00965D8D" w:rsidR="00A44051">
        <w:rPr>
          <w:lang w:val="en-US"/>
        </w:rPr>
        <w:t xml:space="preserve"> (XR-FNPT)</w:t>
      </w:r>
      <w:r w:rsidR="00965D8D">
        <w:rPr>
          <w:lang w:val="en-US"/>
        </w:rPr>
        <w:t xml:space="preserve"> </w:t>
      </w:r>
      <w:proofErr w:type="spellStart"/>
      <w:r w:rsidR="00965D8D">
        <w:rPr>
          <w:lang w:val="en-US"/>
        </w:rPr>
        <w:t>en</w:t>
      </w:r>
      <w:proofErr w:type="spellEnd"/>
      <w:r w:rsidR="00965D8D">
        <w:rPr>
          <w:lang w:val="en-US"/>
        </w:rPr>
        <w:t xml:space="preserve"> </w:t>
      </w:r>
      <w:r w:rsidRPr="00736344" w:rsidR="00965D8D">
        <w:rPr>
          <w:i/>
          <w:lang w:val="en-GB"/>
        </w:rPr>
        <w:t>e</w:t>
      </w:r>
      <w:r w:rsidR="001115B9">
        <w:rPr>
          <w:i/>
          <w:lang w:val="en-GB"/>
        </w:rPr>
        <w:t>x</w:t>
      </w:r>
      <w:r w:rsidRPr="00736344" w:rsidR="00965D8D">
        <w:rPr>
          <w:i/>
          <w:lang w:val="en-GB"/>
        </w:rPr>
        <w:t>tended Reality devices</w:t>
      </w:r>
      <w:r w:rsidR="00965D8D">
        <w:rPr>
          <w:lang w:val="en-GB"/>
        </w:rPr>
        <w:t xml:space="preserve"> (XR-devices)</w:t>
      </w:r>
      <w:r w:rsidRPr="00965D8D" w:rsidR="00965D8D">
        <w:rPr>
          <w:lang w:val="en-US"/>
        </w:rPr>
        <w:t xml:space="preserve">. </w:t>
      </w:r>
      <w:r w:rsidR="00965D8D">
        <w:t>Dit zijn</w:t>
      </w:r>
      <w:r w:rsidR="00A44051">
        <w:t xml:space="preserve"> trainingssystemen</w:t>
      </w:r>
      <w:r w:rsidR="00965D8D">
        <w:t xml:space="preserve"> en additionele hardware</w:t>
      </w:r>
      <w:r w:rsidR="00A44051">
        <w:t xml:space="preserve"> die gebruikmaken van </w:t>
      </w:r>
      <w:proofErr w:type="spellStart"/>
      <w:r w:rsidRPr="00965D8D" w:rsidR="00A44051">
        <w:rPr>
          <w:i/>
        </w:rPr>
        <w:t>extended</w:t>
      </w:r>
      <w:proofErr w:type="spellEnd"/>
      <w:r w:rsidRPr="00965D8D" w:rsidR="00A44051">
        <w:rPr>
          <w:i/>
        </w:rPr>
        <w:t xml:space="preserve"> </w:t>
      </w:r>
      <w:proofErr w:type="spellStart"/>
      <w:r w:rsidRPr="00965D8D" w:rsidR="00A44051">
        <w:rPr>
          <w:i/>
        </w:rPr>
        <w:t>reality</w:t>
      </w:r>
      <w:proofErr w:type="spellEnd"/>
      <w:r w:rsidR="00A44051">
        <w:t>-technologie</w:t>
      </w:r>
      <w:r w:rsidR="00965D8D">
        <w:t xml:space="preserve"> om</w:t>
      </w:r>
      <w:r w:rsidR="00A44051">
        <w:t xml:space="preserve"> vliegers</w:t>
      </w:r>
      <w:r w:rsidR="00965D8D">
        <w:t xml:space="preserve"> te trainen in </w:t>
      </w:r>
      <w:r w:rsidR="00A44051">
        <w:t>navigatieprocedures, cockpitmanagement</w:t>
      </w:r>
      <w:r w:rsidR="00965D8D">
        <w:t xml:space="preserve"> en communicatie</w:t>
      </w:r>
      <w:r w:rsidR="00C723E0">
        <w:t>.</w:t>
      </w:r>
    </w:p>
    <w:p w:rsidRPr="00FF559F" w:rsidR="00FF559F" w:rsidP="00FF559F" w:rsidRDefault="00FF559F" w14:paraId="79EC53B3" w14:textId="1D796183">
      <w:pPr>
        <w:pStyle w:val="Lijstalinea"/>
        <w:numPr>
          <w:ilvl w:val="0"/>
          <w:numId w:val="22"/>
        </w:numPr>
        <w:rPr>
          <w:i/>
        </w:rPr>
      </w:pPr>
      <w:r w:rsidRPr="00FF559F">
        <w:rPr>
          <w:i/>
        </w:rPr>
        <w:t xml:space="preserve">Computer </w:t>
      </w:r>
      <w:proofErr w:type="spellStart"/>
      <w:r w:rsidRPr="00FF559F">
        <w:rPr>
          <w:i/>
        </w:rPr>
        <w:t>based</w:t>
      </w:r>
      <w:proofErr w:type="spellEnd"/>
      <w:r w:rsidRPr="00FF559F">
        <w:rPr>
          <w:i/>
        </w:rPr>
        <w:t xml:space="preserve"> training </w:t>
      </w:r>
      <w:r>
        <w:t xml:space="preserve">in de vorm van </w:t>
      </w:r>
      <w:r w:rsidR="00A97A06">
        <w:t>een online leeromgeving</w:t>
      </w:r>
      <w:r>
        <w:t xml:space="preserve"> met daarin lessen voor de </w:t>
      </w:r>
      <w:r w:rsidR="000B2B51">
        <w:t>leerling</w:t>
      </w:r>
      <w:r w:rsidR="00FA3DEB">
        <w:t>-vlieger</w:t>
      </w:r>
      <w:r>
        <w:t xml:space="preserve">. De instructeur kan deze lessen </w:t>
      </w:r>
      <w:r w:rsidR="00A97A06">
        <w:t xml:space="preserve">op de achtergrond </w:t>
      </w:r>
      <w:r>
        <w:t xml:space="preserve">maken, beheren, </w:t>
      </w:r>
      <w:r w:rsidR="00A97A06">
        <w:t>op</w:t>
      </w:r>
      <w:r>
        <w:t>leveren, monitoren en controleren</w:t>
      </w:r>
      <w:r w:rsidR="00C723E0">
        <w:t>.</w:t>
      </w:r>
    </w:p>
    <w:p w:rsidR="003869D6" w:rsidP="003869D6" w:rsidRDefault="00F4401B" w14:paraId="4B5F1DB7" w14:textId="315337A1">
      <w:pPr>
        <w:pStyle w:val="Lijstalinea"/>
        <w:numPr>
          <w:ilvl w:val="0"/>
          <w:numId w:val="22"/>
        </w:numPr>
      </w:pPr>
      <w:r>
        <w:t>E</w:t>
      </w:r>
      <w:r w:rsidR="00F81773">
        <w:t xml:space="preserve">en </w:t>
      </w:r>
      <w:r w:rsidRPr="00F81773" w:rsidR="00F81773">
        <w:t xml:space="preserve">geïntegreerd student </w:t>
      </w:r>
      <w:r w:rsidRPr="00F81773" w:rsidR="00F81773">
        <w:rPr>
          <w:i/>
        </w:rPr>
        <w:t>Learning &amp; Training Management System</w:t>
      </w:r>
      <w:r w:rsidRPr="00F81773" w:rsidR="00F81773">
        <w:t xml:space="preserve"> (LMS &amp; TMS)</w:t>
      </w:r>
      <w:r w:rsidR="00F81773">
        <w:t xml:space="preserve">, softwareplatforms die Defensie gebruikt om het leer- en trainingsproces van </w:t>
      </w:r>
      <w:r w:rsidR="00512C83">
        <w:t>vliegers</w:t>
      </w:r>
      <w:r w:rsidR="00F81773">
        <w:t xml:space="preserve"> te organiseren, beheren en volgen. Deze geïntegreerde systemen vormen een allesomvattend systeem dat zowel het theoretische als het praktische trainingsproces optimaliseert</w:t>
      </w:r>
      <w:r w:rsidR="00C723E0">
        <w:t>.</w:t>
      </w:r>
    </w:p>
    <w:p w:rsidR="00F4401B" w:rsidP="003869D6" w:rsidRDefault="00F4401B" w14:paraId="0759D74B" w14:textId="72C8C4B2">
      <w:pPr>
        <w:pStyle w:val="Lijstalinea"/>
        <w:numPr>
          <w:ilvl w:val="0"/>
          <w:numId w:val="22"/>
        </w:numPr>
      </w:pPr>
      <w:r>
        <w:t xml:space="preserve">Een </w:t>
      </w:r>
      <w:r w:rsidRPr="00F4401B">
        <w:t>geïntegreerde virtuele instructeur</w:t>
      </w:r>
      <w:r>
        <w:t>. Dit betreft</w:t>
      </w:r>
      <w:r w:rsidRPr="00F4401B">
        <w:t xml:space="preserve"> een geavanceerde software</w:t>
      </w:r>
      <w:r w:rsidR="00B448E7">
        <w:rPr>
          <w:kern w:val="0"/>
        </w:rPr>
        <w:t xml:space="preserve"> met</w:t>
      </w:r>
      <w:r w:rsidRPr="003869D6" w:rsidR="003869D6">
        <w:rPr>
          <w:kern w:val="0"/>
        </w:rPr>
        <w:t xml:space="preserve"> </w:t>
      </w:r>
      <w:r w:rsidR="003869D6">
        <w:rPr>
          <w:kern w:val="0"/>
        </w:rPr>
        <w:t>kunstmatige intelligentie (</w:t>
      </w:r>
      <w:r w:rsidRPr="003869D6" w:rsidR="003869D6">
        <w:rPr>
          <w:kern w:val="0"/>
        </w:rPr>
        <w:t>AI</w:t>
      </w:r>
      <w:r w:rsidR="003869D6">
        <w:rPr>
          <w:kern w:val="0"/>
        </w:rPr>
        <w:t>)</w:t>
      </w:r>
      <w:r w:rsidR="00B448E7">
        <w:rPr>
          <w:kern w:val="0"/>
        </w:rPr>
        <w:t xml:space="preserve"> a</w:t>
      </w:r>
      <w:r w:rsidRPr="00F4401B">
        <w:t>angedreven tool die de rol van een menselijke instructeur gedeeltelijk of volledig kan overne</w:t>
      </w:r>
      <w:r>
        <w:t>men in specifieke leersituaties</w:t>
      </w:r>
      <w:r w:rsidR="00C723E0">
        <w:t>.</w:t>
      </w:r>
    </w:p>
    <w:p w:rsidR="00F81773" w:rsidP="00F4401B" w:rsidRDefault="00F4401B" w14:paraId="7F46C40C" w14:textId="5C585E2B">
      <w:pPr>
        <w:pStyle w:val="Lijstalinea"/>
        <w:numPr>
          <w:ilvl w:val="0"/>
          <w:numId w:val="22"/>
        </w:numPr>
      </w:pPr>
      <w:r w:rsidRPr="000F3692">
        <w:rPr>
          <w:i/>
          <w:lang w:val="en-US"/>
        </w:rPr>
        <w:t>Mission Planning &amp; Mission debrief Systems</w:t>
      </w:r>
      <w:r w:rsidRPr="000F3692">
        <w:rPr>
          <w:lang w:val="en-US"/>
        </w:rPr>
        <w:t xml:space="preserve"> (MPDS)</w:t>
      </w:r>
      <w:r>
        <w:rPr>
          <w:lang w:val="en-US"/>
        </w:rPr>
        <w:t xml:space="preserve">. </w:t>
      </w:r>
      <w:r w:rsidRPr="00F4401B">
        <w:t>Met een MP</w:t>
      </w:r>
      <w:r w:rsidR="001115B9">
        <w:t>D</w:t>
      </w:r>
      <w:r w:rsidRPr="00F4401B">
        <w:t>S kunnen instructeurs en studenten alle aspecten van een trainingsvlucht plannen, zoals route, navigatiepunten, brandstofverbruik, vluchtprofiel, weersomstandigheden en specifieke trainingsdoelen.</w:t>
      </w:r>
      <w:r>
        <w:t xml:space="preserve"> </w:t>
      </w:r>
      <w:r w:rsidRPr="00F4401B">
        <w:t>Het</w:t>
      </w:r>
      <w:r>
        <w:t xml:space="preserve"> M</w:t>
      </w:r>
      <w:r w:rsidR="004108F0">
        <w:t>P</w:t>
      </w:r>
      <w:r w:rsidR="001115B9">
        <w:t>D</w:t>
      </w:r>
      <w:r>
        <w:t>S</w:t>
      </w:r>
      <w:r w:rsidRPr="00F4401B">
        <w:t xml:space="preserve"> wordt gebruikt na een trainingsvlucht of simulatie om de prestaties van de student te analyseren en te evalueren. Dit systeem verzamelt gegevens </w:t>
      </w:r>
      <w:r w:rsidR="003869D6">
        <w:t>van</w:t>
      </w:r>
      <w:r w:rsidRPr="00F4401B">
        <w:t xml:space="preserve"> de vlucht en maakt het mogelijk om de missie te herzien en kritieke momenten te analyseren</w:t>
      </w:r>
      <w:r w:rsidR="00C723E0">
        <w:t>.</w:t>
      </w:r>
    </w:p>
    <w:p w:rsidRPr="00F4401B" w:rsidR="00F4401B" w:rsidP="00F4401B" w:rsidRDefault="00C538F9" w14:paraId="6F4A8F50" w14:textId="2E3050A3">
      <w:pPr>
        <w:pStyle w:val="Lijstalinea"/>
        <w:numPr>
          <w:ilvl w:val="0"/>
          <w:numId w:val="22"/>
        </w:numPr>
      </w:pPr>
      <w:r>
        <w:t xml:space="preserve">Een </w:t>
      </w:r>
      <w:r w:rsidR="00F4401B">
        <w:t>netwerk van hardware, software, servers, en dataverbindingen dat zorgt voor de connectiviteit en functionaliteit van de verschillende IT-componenten.</w:t>
      </w:r>
    </w:p>
    <w:p w:rsidRPr="00896946" w:rsidR="00A864BC" w:rsidP="00A864BC" w:rsidRDefault="00A864BC" w14:paraId="2DB11B61" w14:textId="77777777"/>
    <w:p w:rsidR="004542F2" w:rsidP="004542F2" w:rsidRDefault="004542F2" w14:paraId="4271DA29" w14:textId="4DA780DC">
      <w:pPr>
        <w:pStyle w:val="Kop1"/>
        <w:spacing w:line="360" w:lineRule="auto"/>
        <w:rPr>
          <w:b/>
          <w:sz w:val="18"/>
          <w:szCs w:val="18"/>
        </w:rPr>
      </w:pPr>
      <w:r w:rsidRPr="004542F2">
        <w:rPr>
          <w:b/>
          <w:sz w:val="18"/>
          <w:szCs w:val="18"/>
        </w:rPr>
        <w:lastRenderedPageBreak/>
        <w:t>Resultaten van de verwervingsvoorbereiding</w:t>
      </w:r>
    </w:p>
    <w:p w:rsidR="00364301" w:rsidP="00A864BC" w:rsidRDefault="00A864BC" w14:paraId="65188EEF" w14:textId="7615F14F">
      <w:pPr>
        <w:spacing w:after="0"/>
      </w:pPr>
      <w:r>
        <w:t>Defensie heeft de vastgestelde projectopzet uit de B-fase uitgewerkt en ingevuld in de D-fase.</w:t>
      </w:r>
      <w:r w:rsidR="003E4AF2">
        <w:t xml:space="preserve"> Zoals gemeld aan uw Kamer in reactie op Kamervragen naar aanleiding van de B-brief (Kamerstuk 27 830, nr. 388 van 14 maart 2023), heeft Defensie tijdens</w:t>
      </w:r>
      <w:r w:rsidRPr="003E4AF2" w:rsidR="003E4AF2">
        <w:t xml:space="preserve"> de onderzoeksfase diverse opties onderzocht: aanschaf, lease en outsourcing. Gebleken is dat lease en outsourcing significant hogere kosten met zich meebrengen en daarmee buiten de financiële kaders van het project vallen. </w:t>
      </w:r>
    </w:p>
    <w:p w:rsidR="00364301" w:rsidP="00A864BC" w:rsidRDefault="00364301" w14:paraId="717F648E" w14:textId="77777777">
      <w:pPr>
        <w:spacing w:after="0"/>
      </w:pPr>
    </w:p>
    <w:p w:rsidR="00A864BC" w:rsidP="00A864BC" w:rsidRDefault="00306C4F" w14:paraId="0162EB66" w14:textId="6DDD46D0">
      <w:pPr>
        <w:spacing w:after="0"/>
      </w:pPr>
      <w:r w:rsidRPr="00D46EAC">
        <w:t>De lesvliegtuigen en gerelateerd materieel worden</w:t>
      </w:r>
      <w:r w:rsidR="00544277">
        <w:t>, zoveel mogelijk</w:t>
      </w:r>
      <w:r>
        <w:t xml:space="preserve"> </w:t>
      </w:r>
      <w:r w:rsidRPr="00D46EAC" w:rsidR="00544277">
        <w:rPr>
          <w:i/>
        </w:rPr>
        <w:t>Commercia</w:t>
      </w:r>
      <w:r w:rsidR="00682FC2">
        <w:rPr>
          <w:i/>
        </w:rPr>
        <w:t>l</w:t>
      </w:r>
      <w:r w:rsidR="00544277">
        <w:rPr>
          <w:i/>
        </w:rPr>
        <w:t>/Military</w:t>
      </w:r>
      <w:r w:rsidR="00682FC2">
        <w:rPr>
          <w:i/>
        </w:rPr>
        <w:t xml:space="preserve"> </w:t>
      </w:r>
      <w:r w:rsidRPr="00D46EAC" w:rsidR="00544277">
        <w:rPr>
          <w:i/>
        </w:rPr>
        <w:t>Off-The-</w:t>
      </w:r>
      <w:proofErr w:type="spellStart"/>
      <w:r w:rsidRPr="00D46EAC" w:rsidR="00544277">
        <w:rPr>
          <w:i/>
        </w:rPr>
        <w:t>Shelf</w:t>
      </w:r>
      <w:proofErr w:type="spellEnd"/>
      <w:r w:rsidRPr="00D46EAC" w:rsidR="00544277">
        <w:t xml:space="preserve"> </w:t>
      </w:r>
      <w:r w:rsidR="00CA69AE">
        <w:t>(</w:t>
      </w:r>
      <w:r w:rsidRPr="00D46EAC">
        <w:t>COTS</w:t>
      </w:r>
      <w:r w:rsidR="00544277">
        <w:t>/MOTS</w:t>
      </w:r>
      <w:r w:rsidR="00CA69AE">
        <w:t>)</w:t>
      </w:r>
      <w:r w:rsidRPr="00D46EAC">
        <w:t xml:space="preserve"> aangeschaft</w:t>
      </w:r>
      <w:r>
        <w:t xml:space="preserve">. </w:t>
      </w:r>
      <w:r w:rsidR="00A97A06">
        <w:t>In de verwervingsvoorbereidings</w:t>
      </w:r>
      <w:r>
        <w:t xml:space="preserve">fase is gebleken dat de producten van </w:t>
      </w:r>
      <w:r w:rsidR="00E4205D">
        <w:t>Pilatus</w:t>
      </w:r>
      <w:r>
        <w:t xml:space="preserve"> het beste aansluiten bij de eisen van Defensie</w:t>
      </w:r>
      <w:r w:rsidR="00E533BD">
        <w:t>.</w:t>
      </w:r>
      <w:r w:rsidR="00544277">
        <w:t xml:space="preserve"> </w:t>
      </w:r>
      <w:r w:rsidR="00E533BD">
        <w:t>D</w:t>
      </w:r>
      <w:r w:rsidR="00544277">
        <w:t xml:space="preserve">aartoe is gebruik gemaakt van het </w:t>
      </w:r>
      <w:r w:rsidR="00544277">
        <w:rPr>
          <w:i/>
        </w:rPr>
        <w:t>Best-Price-</w:t>
      </w:r>
      <w:proofErr w:type="spellStart"/>
      <w:r w:rsidR="00544277">
        <w:rPr>
          <w:i/>
        </w:rPr>
        <w:t>Quality</w:t>
      </w:r>
      <w:proofErr w:type="spellEnd"/>
      <w:r w:rsidR="00544277">
        <w:rPr>
          <w:i/>
        </w:rPr>
        <w:t xml:space="preserve">-Ratio </w:t>
      </w:r>
      <w:r w:rsidR="00544277">
        <w:t>principe</w:t>
      </w:r>
      <w:r w:rsidR="00C448AD">
        <w:t xml:space="preserve">, waarbij Defensie een aanbieder heeft geselecteerd op basis van de beste balans tussen prijs en </w:t>
      </w:r>
      <w:r w:rsidR="004108F0">
        <w:t>de invulling van de kwalitatieve behoefte</w:t>
      </w:r>
      <w:r w:rsidR="00544277">
        <w:t xml:space="preserve">. </w:t>
      </w:r>
    </w:p>
    <w:p w:rsidRPr="00A864BC" w:rsidR="00A864BC" w:rsidP="00A864BC" w:rsidRDefault="00A864BC" w14:paraId="2E074566" w14:textId="1204C65C"/>
    <w:p w:rsidRPr="004542F2" w:rsidR="004542F2" w:rsidP="004542F2" w:rsidRDefault="004542F2" w14:paraId="24CB257F" w14:textId="77777777">
      <w:pPr>
        <w:pStyle w:val="Kop1"/>
        <w:spacing w:line="360" w:lineRule="auto"/>
        <w:rPr>
          <w:b/>
          <w:sz w:val="18"/>
          <w:szCs w:val="18"/>
        </w:rPr>
      </w:pPr>
      <w:r w:rsidRPr="004542F2">
        <w:rPr>
          <w:b/>
          <w:sz w:val="18"/>
          <w:szCs w:val="18"/>
        </w:rPr>
        <w:t>Uitwerking</w:t>
      </w:r>
    </w:p>
    <w:p w:rsidR="004542F2" w:rsidP="004542F2" w:rsidRDefault="004542F2" w14:paraId="206A415F" w14:textId="64514C6E">
      <w:pPr>
        <w:pStyle w:val="Kop2"/>
        <w:spacing w:line="360" w:lineRule="auto"/>
        <w:rPr>
          <w:sz w:val="18"/>
          <w:szCs w:val="18"/>
          <w:u w:val="single"/>
        </w:rPr>
      </w:pPr>
      <w:r w:rsidRPr="004542F2">
        <w:rPr>
          <w:sz w:val="18"/>
          <w:szCs w:val="18"/>
          <w:u w:val="single"/>
        </w:rPr>
        <w:t>Personeel</w:t>
      </w:r>
    </w:p>
    <w:p w:rsidR="00BF6C2B" w:rsidP="00894FD3" w:rsidRDefault="00250A4B" w14:paraId="1DEE0DE7" w14:textId="79E9E7BA">
      <w:pPr>
        <w:spacing w:line="276" w:lineRule="auto"/>
        <w:rPr>
          <w:rStyle w:val="Verwijzingopmerking"/>
        </w:rPr>
      </w:pPr>
      <w:r>
        <w:t>De benodigde instructiecapaciteit en management</w:t>
      </w:r>
      <w:r w:rsidR="00E533BD">
        <w:t>capaciteit</w:t>
      </w:r>
      <w:r>
        <w:t xml:space="preserve"> v</w:t>
      </w:r>
      <w:r w:rsidR="00FD63EF">
        <w:t>oor</w:t>
      </w:r>
      <w:r>
        <w:t xml:space="preserve"> de EMVO is na de vervanging van de </w:t>
      </w:r>
      <w:r w:rsidR="000C684E">
        <w:t>initiële</w:t>
      </w:r>
      <w:r>
        <w:t xml:space="preserve"> vliegeropleidingscapaciteit nagenoeg gelijk aan de huidige capaciteit. </w:t>
      </w:r>
      <w:r w:rsidRPr="00682FC2" w:rsidR="00682FC2">
        <w:rPr>
          <w:rStyle w:val="Verwijzingopmerking"/>
          <w:sz w:val="18"/>
        </w:rPr>
        <w:t xml:space="preserve">Defensie beschikt </w:t>
      </w:r>
      <w:r w:rsidR="00E533BD">
        <w:rPr>
          <w:rStyle w:val="Verwijzingopmerking"/>
          <w:sz w:val="18"/>
        </w:rPr>
        <w:t xml:space="preserve">daarnaast </w:t>
      </w:r>
      <w:r w:rsidRPr="00682FC2" w:rsidR="00682FC2">
        <w:rPr>
          <w:rStyle w:val="Verwijzingopmerking"/>
          <w:sz w:val="18"/>
        </w:rPr>
        <w:t>over de benodigde instandhoudingscapaciteit voor de toekomstige lesvliegtuigen.</w:t>
      </w:r>
      <w:r w:rsidR="00682FC2">
        <w:rPr>
          <w:rStyle w:val="Verwijzingopmerking"/>
          <w:sz w:val="18"/>
        </w:rPr>
        <w:t xml:space="preserve"> </w:t>
      </w:r>
      <w:r w:rsidR="00C01C30">
        <w:rPr>
          <w:rStyle w:val="Verwijzingopmerking"/>
          <w:sz w:val="18"/>
        </w:rPr>
        <w:t>V</w:t>
      </w:r>
      <w:r w:rsidR="00F85040">
        <w:rPr>
          <w:rStyle w:val="Verwijzingopmerking"/>
          <w:sz w:val="18"/>
        </w:rPr>
        <w:t xml:space="preserve">oor de omscholing van het onderhoudspersoneel van de oude naar de nieuwe lesvliegtuigen </w:t>
      </w:r>
      <w:r w:rsidR="00C01C30">
        <w:rPr>
          <w:rStyle w:val="Verwijzingopmerking"/>
          <w:sz w:val="18"/>
        </w:rPr>
        <w:t xml:space="preserve">maakt </w:t>
      </w:r>
      <w:r w:rsidR="00F85040">
        <w:rPr>
          <w:rStyle w:val="Verwijzingopmerking"/>
          <w:sz w:val="18"/>
        </w:rPr>
        <w:t>Defensie</w:t>
      </w:r>
      <w:r w:rsidR="00C01C30">
        <w:rPr>
          <w:rStyle w:val="Verwijzingopmerking"/>
          <w:sz w:val="18"/>
        </w:rPr>
        <w:t xml:space="preserve"> gebruik van</w:t>
      </w:r>
      <w:r w:rsidR="00F85040">
        <w:rPr>
          <w:rStyle w:val="Verwijzingopmerking"/>
          <w:sz w:val="18"/>
        </w:rPr>
        <w:t xml:space="preserve"> </w:t>
      </w:r>
      <w:r w:rsidR="00C01C30">
        <w:rPr>
          <w:rStyle w:val="Verwijzingopmerking"/>
          <w:sz w:val="18"/>
        </w:rPr>
        <w:t>inhuur</w:t>
      </w:r>
      <w:r w:rsidR="00F85040">
        <w:rPr>
          <w:rStyle w:val="Verwijzingopmerking"/>
          <w:sz w:val="18"/>
        </w:rPr>
        <w:t xml:space="preserve">capaciteit. </w:t>
      </w:r>
      <w:r w:rsidR="00C01C30">
        <w:t xml:space="preserve">Ook de instandhouding van de simulatoren besteedt Defensie in zijn geheel uit aan de leverancier. </w:t>
      </w:r>
      <w:r>
        <w:t>D</w:t>
      </w:r>
      <w:r w:rsidR="00682FC2">
        <w:t>aarme</w:t>
      </w:r>
      <w:r w:rsidR="009A2699">
        <w:t>e</w:t>
      </w:r>
      <w:r w:rsidR="00682FC2">
        <w:t xml:space="preserve"> is de</w:t>
      </w:r>
      <w:r w:rsidR="009A2699">
        <w:t xml:space="preserve"> huidige organisatie</w:t>
      </w:r>
      <w:r w:rsidR="00682FC2">
        <w:t xml:space="preserve"> </w:t>
      </w:r>
      <w:r>
        <w:t>voldoende</w:t>
      </w:r>
      <w:r w:rsidR="00C723E0">
        <w:t xml:space="preserve"> gevuld</w:t>
      </w:r>
      <w:r>
        <w:t xml:space="preserve"> </w:t>
      </w:r>
      <w:r w:rsidR="009A2699">
        <w:t>om invulling te geven aan de toekomstige EMVO</w:t>
      </w:r>
      <w:r w:rsidR="00E533BD">
        <w:t xml:space="preserve"> en</w:t>
      </w:r>
      <w:r>
        <w:t xml:space="preserve"> wijzigt</w:t>
      </w:r>
      <w:r w:rsidRPr="00E533BD" w:rsidR="00E533BD">
        <w:t xml:space="preserve"> </w:t>
      </w:r>
      <w:r w:rsidR="00E533BD">
        <w:t>de personele behoefte</w:t>
      </w:r>
      <w:r w:rsidRPr="00E533BD" w:rsidR="00E533BD">
        <w:t xml:space="preserve"> </w:t>
      </w:r>
      <w:r w:rsidR="00E533BD">
        <w:t>niet</w:t>
      </w:r>
      <w:r>
        <w:t>.</w:t>
      </w:r>
      <w:r w:rsidRPr="00682FC2" w:rsidR="00682FC2">
        <w:rPr>
          <w:rStyle w:val="Verwijzingopmerking"/>
          <w:sz w:val="18"/>
        </w:rPr>
        <w:t xml:space="preserve"> </w:t>
      </w:r>
      <w:r w:rsidR="00BF6C2B">
        <w:t>De gehele opleidingscapaciteit blijft gestationeerd op de vliegbasis Woensdrecht</w:t>
      </w:r>
      <w:r w:rsidRPr="007B2253" w:rsidR="00BF6C2B">
        <w:t>.</w:t>
      </w:r>
      <w:r w:rsidRPr="00D46EAC" w:rsidDel="00332431" w:rsidR="00BF6C2B">
        <w:rPr>
          <w:rStyle w:val="Verwijzingopmerking"/>
        </w:rPr>
        <w:t xml:space="preserve"> </w:t>
      </w:r>
    </w:p>
    <w:p w:rsidR="004542F2" w:rsidP="00894FD3" w:rsidRDefault="004542F2" w14:paraId="275A90E3" w14:textId="45D83F2B">
      <w:pPr>
        <w:pStyle w:val="Kop2"/>
        <w:spacing w:before="240" w:line="360" w:lineRule="auto"/>
        <w:rPr>
          <w:sz w:val="18"/>
          <w:szCs w:val="18"/>
          <w:u w:val="single"/>
        </w:rPr>
      </w:pPr>
      <w:r w:rsidRPr="004542F2">
        <w:rPr>
          <w:sz w:val="18"/>
          <w:szCs w:val="18"/>
          <w:u w:val="single"/>
        </w:rPr>
        <w:t>Internationale samenwerking</w:t>
      </w:r>
    </w:p>
    <w:p w:rsidR="00894FD3" w:rsidP="00894FD3" w:rsidRDefault="00981675" w14:paraId="1B8BE702" w14:textId="5CE40C0A">
      <w:pPr>
        <w:rPr>
          <w:rFonts w:eastAsia="DejaVu Sans"/>
        </w:rPr>
      </w:pPr>
      <w:r>
        <w:t>Waar mogelijk streeft</w:t>
      </w:r>
      <w:r w:rsidRPr="00981675">
        <w:t xml:space="preserve"> Defensie nadrukkelijk </w:t>
      </w:r>
      <w:r>
        <w:t>naar samenwerking met NAVO-bondgenoten en andere Europese partners binnen materieelprojecten. In de</w:t>
      </w:r>
      <w:r w:rsidRPr="00D46EAC" w:rsidR="00894FD3">
        <w:rPr>
          <w:rFonts w:eastAsia="DejaVu Sans"/>
        </w:rPr>
        <w:t xml:space="preserve"> onderzoeksfase </w:t>
      </w:r>
      <w:r>
        <w:rPr>
          <w:rFonts w:eastAsia="DejaVu Sans"/>
        </w:rPr>
        <w:t>heeft Defensie</w:t>
      </w:r>
      <w:r w:rsidRPr="00D46EAC" w:rsidR="00894FD3">
        <w:rPr>
          <w:rFonts w:eastAsia="DejaVu Sans"/>
        </w:rPr>
        <w:t xml:space="preserve"> uitgebreid gekeken naar de mogelijkheden voor internationale militaire samenwerking.</w:t>
      </w:r>
      <w:r>
        <w:rPr>
          <w:rFonts w:eastAsia="DejaVu Sans"/>
        </w:rPr>
        <w:t xml:space="preserve"> Dit bleek niet mogelijk vanwege de </w:t>
      </w:r>
      <w:r w:rsidRPr="00981675">
        <w:rPr>
          <w:rFonts w:eastAsia="DejaVu Sans"/>
        </w:rPr>
        <w:t xml:space="preserve">projectplanning die, geijkt op het verstrijken van de technische levensduur van de </w:t>
      </w:r>
      <w:r w:rsidR="00E76F69">
        <w:rPr>
          <w:rFonts w:eastAsia="DejaVu Sans"/>
        </w:rPr>
        <w:t>huidige lesvliegtuigen</w:t>
      </w:r>
      <w:r w:rsidRPr="00981675">
        <w:rPr>
          <w:rFonts w:eastAsia="DejaVu Sans"/>
        </w:rPr>
        <w:t xml:space="preserve">, niet </w:t>
      </w:r>
      <w:r w:rsidRPr="00981675" w:rsidR="004108F0">
        <w:rPr>
          <w:rFonts w:eastAsia="DejaVu Sans"/>
        </w:rPr>
        <w:t xml:space="preserve">kan worden </w:t>
      </w:r>
      <w:r w:rsidRPr="00981675">
        <w:rPr>
          <w:rFonts w:eastAsia="DejaVu Sans"/>
        </w:rPr>
        <w:t>gecombineerd met de planning van mogelijke partnerlanden</w:t>
      </w:r>
      <w:r>
        <w:rPr>
          <w:rFonts w:eastAsia="DejaVu Sans"/>
        </w:rPr>
        <w:t xml:space="preserve">. </w:t>
      </w:r>
      <w:r w:rsidR="00E76F69">
        <w:rPr>
          <w:rFonts w:eastAsia="DejaVu Sans"/>
        </w:rPr>
        <w:t>O</w:t>
      </w:r>
      <w:r w:rsidRPr="00981675">
        <w:rPr>
          <w:rFonts w:eastAsia="DejaVu Sans"/>
        </w:rPr>
        <w:t xml:space="preserve">m de continuïteit van </w:t>
      </w:r>
      <w:r w:rsidR="00E76F69">
        <w:rPr>
          <w:rFonts w:eastAsia="DejaVu Sans"/>
        </w:rPr>
        <w:t>de</w:t>
      </w:r>
      <w:r w:rsidRPr="00981675">
        <w:rPr>
          <w:rFonts w:eastAsia="DejaVu Sans"/>
        </w:rPr>
        <w:t xml:space="preserve"> instroom aan vliegers te waarborgen</w:t>
      </w:r>
      <w:r w:rsidR="00E76F69">
        <w:rPr>
          <w:rFonts w:eastAsia="DejaVu Sans"/>
        </w:rPr>
        <w:t>, heeft Defensie</w:t>
      </w:r>
      <w:r w:rsidRPr="00981675">
        <w:rPr>
          <w:rFonts w:eastAsia="DejaVu Sans"/>
        </w:rPr>
        <w:t xml:space="preserve"> besloten </w:t>
      </w:r>
      <w:r w:rsidR="00C66EA1">
        <w:rPr>
          <w:rFonts w:eastAsia="DejaVu Sans"/>
        </w:rPr>
        <w:t>om</w:t>
      </w:r>
      <w:r w:rsidRPr="00981675">
        <w:rPr>
          <w:rFonts w:eastAsia="DejaVu Sans"/>
        </w:rPr>
        <w:t xml:space="preserve"> prioriteit te geven aan het op tijd beschikbaar krijgen van de eigen capaciteit.</w:t>
      </w:r>
    </w:p>
    <w:p w:rsidR="00E533BD" w:rsidP="00E533BD" w:rsidRDefault="00E533BD" w14:paraId="0B98BBD6" w14:textId="4A51BE71">
      <w:pPr>
        <w:rPr>
          <w:rFonts w:eastAsia="DejaVu Sans"/>
        </w:rPr>
      </w:pPr>
      <w:r>
        <w:rPr>
          <w:rFonts w:eastAsia="DejaVu Sans"/>
        </w:rPr>
        <w:t>In</w:t>
      </w:r>
      <w:r w:rsidRPr="00E76F69">
        <w:rPr>
          <w:rFonts w:eastAsia="DejaVu Sans"/>
        </w:rPr>
        <w:t xml:space="preserve"> het contract</w:t>
      </w:r>
      <w:r>
        <w:rPr>
          <w:rFonts w:eastAsia="DejaVu Sans"/>
        </w:rPr>
        <w:t xml:space="preserve"> met de leverancier voor de aanschaf van de nieuwe lesvliegtuigen neemt Defensie een paragraaf op waardoor het voor</w:t>
      </w:r>
      <w:r w:rsidRPr="00E76F69">
        <w:rPr>
          <w:rFonts w:eastAsia="DejaVu Sans"/>
        </w:rPr>
        <w:t xml:space="preserve"> partnerlanden</w:t>
      </w:r>
      <w:r>
        <w:rPr>
          <w:rFonts w:eastAsia="DejaVu Sans"/>
        </w:rPr>
        <w:t xml:space="preserve"> mogelijk is om aan te sluiten</w:t>
      </w:r>
      <w:r w:rsidRPr="00E76F69">
        <w:rPr>
          <w:rFonts w:eastAsia="DejaVu Sans"/>
        </w:rPr>
        <w:t xml:space="preserve"> op het contract.</w:t>
      </w:r>
      <w:r>
        <w:rPr>
          <w:rFonts w:eastAsia="DejaVu Sans"/>
        </w:rPr>
        <w:t xml:space="preserve"> Vooralsnog zijn er geen landen die hebben aangegeven hier gebruik van te willen maken. De mogelijkheid hiertoe blijft </w:t>
      </w:r>
      <w:r w:rsidR="003869D6">
        <w:rPr>
          <w:rFonts w:eastAsia="DejaVu Sans"/>
        </w:rPr>
        <w:t>be</w:t>
      </w:r>
      <w:r>
        <w:rPr>
          <w:rFonts w:eastAsia="DejaVu Sans"/>
        </w:rPr>
        <w:t>staan.</w:t>
      </w:r>
    </w:p>
    <w:p w:rsidR="003869D6" w:rsidP="00E533BD" w:rsidRDefault="002D0F6C" w14:paraId="61B8ACAD" w14:textId="5287FAA2">
      <w:pPr>
        <w:rPr>
          <w:rFonts w:eastAsia="DejaVu Sans"/>
        </w:rPr>
      </w:pPr>
      <w:r w:rsidRPr="002D0F6C">
        <w:rPr>
          <w:rFonts w:eastAsia="DejaVu Sans"/>
        </w:rPr>
        <w:t>De EMVO bereidt toekomstige vliegers van onder andere jachtvliegtuigen en helikopters voor op internationale vervolgopleidingen</w:t>
      </w:r>
      <w:r>
        <w:rPr>
          <w:rFonts w:eastAsia="DejaVu Sans"/>
        </w:rPr>
        <w:t>. Binnen deze vervolgopleidingen worden</w:t>
      </w:r>
      <w:r w:rsidRPr="002D0F6C">
        <w:rPr>
          <w:rFonts w:eastAsia="DejaVu Sans"/>
        </w:rPr>
        <w:t xml:space="preserve"> Nederlandse vliegers samen met internationale partners</w:t>
      </w:r>
      <w:r w:rsidRPr="00A8377F" w:rsidR="00A8377F">
        <w:rPr>
          <w:rFonts w:eastAsia="DejaVu Sans"/>
        </w:rPr>
        <w:t xml:space="preserve"> </w:t>
      </w:r>
      <w:r w:rsidRPr="002D0F6C" w:rsidR="00A8377F">
        <w:rPr>
          <w:rFonts w:eastAsia="DejaVu Sans"/>
        </w:rPr>
        <w:t>opgeleid</w:t>
      </w:r>
      <w:r w:rsidRPr="002D0F6C">
        <w:rPr>
          <w:rFonts w:eastAsia="DejaVu Sans"/>
        </w:rPr>
        <w:t xml:space="preserve">. </w:t>
      </w:r>
      <w:r w:rsidR="00950B1A">
        <w:rPr>
          <w:rFonts w:eastAsia="DejaVu Sans"/>
        </w:rPr>
        <w:t>U</w:t>
      </w:r>
      <w:r w:rsidRPr="00950B1A" w:rsidR="00950B1A">
        <w:rPr>
          <w:rFonts w:eastAsia="DejaVu Sans"/>
        </w:rPr>
        <w:t xml:space="preserve">itwisseling van vliegers </w:t>
      </w:r>
      <w:r w:rsidR="008D1C80">
        <w:rPr>
          <w:rFonts w:eastAsia="DejaVu Sans"/>
        </w:rPr>
        <w:t>binnen de EMVO is echter</w:t>
      </w:r>
      <w:r w:rsidRPr="00950B1A" w:rsidR="00950B1A">
        <w:rPr>
          <w:rFonts w:eastAsia="DejaVu Sans"/>
        </w:rPr>
        <w:t xml:space="preserve"> </w:t>
      </w:r>
      <w:r w:rsidR="00325F37">
        <w:rPr>
          <w:rFonts w:eastAsia="DejaVu Sans"/>
        </w:rPr>
        <w:t>nog</w:t>
      </w:r>
      <w:r w:rsidRPr="00950B1A" w:rsidR="00950B1A">
        <w:rPr>
          <w:rFonts w:eastAsia="DejaVu Sans"/>
        </w:rPr>
        <w:t xml:space="preserve"> niet opportuun </w:t>
      </w:r>
      <w:r w:rsidR="008D1C80">
        <w:rPr>
          <w:rFonts w:eastAsia="DejaVu Sans"/>
        </w:rPr>
        <w:t>gelet op de transitie en planning van deze opleiding</w:t>
      </w:r>
      <w:r w:rsidRPr="00950B1A" w:rsidR="00950B1A">
        <w:rPr>
          <w:rFonts w:eastAsia="DejaVu Sans"/>
        </w:rPr>
        <w:t>.</w:t>
      </w:r>
      <w:r w:rsidR="00950B1A">
        <w:rPr>
          <w:rFonts w:eastAsia="DejaVu Sans"/>
        </w:rPr>
        <w:t xml:space="preserve"> </w:t>
      </w:r>
      <w:r w:rsidR="00E76F69">
        <w:rPr>
          <w:rFonts w:eastAsia="DejaVu Sans"/>
        </w:rPr>
        <w:t xml:space="preserve">Vanwege de schaalbare en flexibele inrichting van de opleiding, kan Defensie </w:t>
      </w:r>
      <w:r w:rsidR="00544277">
        <w:rPr>
          <w:rFonts w:eastAsia="DejaVu Sans"/>
        </w:rPr>
        <w:t xml:space="preserve">eventuele </w:t>
      </w:r>
      <w:r w:rsidR="00E76F69">
        <w:rPr>
          <w:rFonts w:eastAsia="DejaVu Sans"/>
        </w:rPr>
        <w:t xml:space="preserve">samenwerking met partnerlanden in de toekomst alsnog </w:t>
      </w:r>
      <w:r w:rsidR="004C27D9">
        <w:rPr>
          <w:rFonts w:eastAsia="DejaVu Sans"/>
        </w:rPr>
        <w:t>aangaan.</w:t>
      </w:r>
    </w:p>
    <w:p w:rsidRPr="00960B57" w:rsidR="00024036" w:rsidP="00E533BD" w:rsidRDefault="004B5792" w14:paraId="215E2F8B" w14:textId="4E50370E">
      <w:pPr>
        <w:rPr>
          <w:rFonts w:eastAsia="DejaVu Sans"/>
        </w:rPr>
      </w:pPr>
      <w:r>
        <w:t xml:space="preserve">Nederland is onderdeel van het NAVO </w:t>
      </w:r>
      <w:r w:rsidRPr="00C01C30">
        <w:rPr>
          <w:i/>
        </w:rPr>
        <w:t>Flight Training Europe</w:t>
      </w:r>
      <w:r>
        <w:t xml:space="preserve"> (NFTE)-initiatief. Dit initiatief is een samenwerkingsverband binnen de NAVO dat zich richt op het verbeteren van de vliegeropleiding voor militaire vliegers in Europa. Het doel van het NFTE-programma is om gezamenlijke trainingsfaciliteiten en -programma’s te ontwikkelen Nederland beziet hoe </w:t>
      </w:r>
      <w:r w:rsidR="00412CFF">
        <w:t xml:space="preserve">de vernieuwde EMVO past </w:t>
      </w:r>
      <w:r w:rsidR="00C01C30">
        <w:t xml:space="preserve">binnen </w:t>
      </w:r>
      <w:r>
        <w:t>het NFTE-initiatief</w:t>
      </w:r>
      <w:r w:rsidR="00024036">
        <w:rPr>
          <w:rFonts w:eastAsia="DejaVu Sans"/>
        </w:rPr>
        <w:t>.</w:t>
      </w:r>
    </w:p>
    <w:p w:rsidR="004542F2" w:rsidP="00894FD3" w:rsidRDefault="004542F2" w14:paraId="587510DB" w14:textId="7C225751">
      <w:pPr>
        <w:pStyle w:val="Kop2"/>
        <w:spacing w:before="240" w:line="360" w:lineRule="auto"/>
        <w:rPr>
          <w:sz w:val="18"/>
          <w:szCs w:val="18"/>
          <w:u w:val="single"/>
        </w:rPr>
      </w:pPr>
      <w:r w:rsidRPr="004542F2">
        <w:rPr>
          <w:sz w:val="18"/>
          <w:szCs w:val="18"/>
          <w:u w:val="single"/>
        </w:rPr>
        <w:lastRenderedPageBreak/>
        <w:t>Interoperabiliteit</w:t>
      </w:r>
      <w:r w:rsidR="00933711">
        <w:rPr>
          <w:sz w:val="18"/>
          <w:szCs w:val="18"/>
          <w:u w:val="single"/>
        </w:rPr>
        <w:t xml:space="preserve"> en standaardisatie</w:t>
      </w:r>
    </w:p>
    <w:p w:rsidRPr="00D25CD9" w:rsidR="00933711" w:rsidP="00D25CD9" w:rsidRDefault="00D25CD9" w14:paraId="4C7CB988" w14:textId="4326DC13">
      <w:pPr>
        <w:autoSpaceDE w:val="0"/>
        <w:adjustRightInd w:val="0"/>
        <w:spacing w:line="276" w:lineRule="auto"/>
        <w:rPr>
          <w:rFonts w:cs="Verdana"/>
          <w:lang w:eastAsia="nl-NL"/>
        </w:rPr>
      </w:pPr>
      <w:r>
        <w:t xml:space="preserve">Om standaardisatie te waarborgen, zorgt </w:t>
      </w:r>
      <w:r w:rsidRPr="00933711" w:rsidR="00933711">
        <w:t xml:space="preserve">Defensie ervoor dat </w:t>
      </w:r>
      <w:r>
        <w:t xml:space="preserve">naast de EMVO ook </w:t>
      </w:r>
      <w:r w:rsidRPr="00933711" w:rsidR="00933711">
        <w:t>de nieuw aan te schaf</w:t>
      </w:r>
      <w:r>
        <w:t xml:space="preserve">fen lesvliegtuigen en simulatoren </w:t>
      </w:r>
      <w:r w:rsidRPr="00933711" w:rsidR="00933711">
        <w:t>voldoen aan de</w:t>
      </w:r>
      <w:r>
        <w:t xml:space="preserve"> internationale standaarden</w:t>
      </w:r>
      <w:r w:rsidRPr="00933711" w:rsidR="00933711">
        <w:t xml:space="preserve"> </w:t>
      </w:r>
      <w:r w:rsidRPr="00D46EAC">
        <w:rPr>
          <w:rFonts w:cs="Verdana"/>
          <w:lang w:eastAsia="nl-NL"/>
        </w:rPr>
        <w:t>voor militaire luchtvaart</w:t>
      </w:r>
      <w:r w:rsidRPr="00933711" w:rsidR="00933711">
        <w:t>. Dit betreft bijvoorbeeld eisen op het gebied</w:t>
      </w:r>
      <w:r>
        <w:t xml:space="preserve"> van communicatie, navigatie, </w:t>
      </w:r>
      <w:r w:rsidRPr="00933711" w:rsidR="00933711">
        <w:t>systemen</w:t>
      </w:r>
      <w:r w:rsidR="004108F0">
        <w:t xml:space="preserve"> </w:t>
      </w:r>
      <w:r w:rsidRPr="00933711" w:rsidR="00933711">
        <w:t xml:space="preserve">en technische specificaties. </w:t>
      </w:r>
      <w:r>
        <w:t>Zo trainen</w:t>
      </w:r>
      <w:r w:rsidRPr="00933711" w:rsidR="00933711">
        <w:t xml:space="preserve"> vliegers volgens dezelfde methoden en procedures als </w:t>
      </w:r>
      <w:r>
        <w:t>die van</w:t>
      </w:r>
      <w:r w:rsidRPr="00933711" w:rsidR="00933711">
        <w:t xml:space="preserve"> bondgenoten</w:t>
      </w:r>
      <w:r>
        <w:t xml:space="preserve"> en partners.</w:t>
      </w:r>
      <w:r w:rsidRPr="00D25CD9">
        <w:t xml:space="preserve"> </w:t>
      </w:r>
      <w:r w:rsidR="004C27D9">
        <w:t>Defensie</w:t>
      </w:r>
      <w:r w:rsidRPr="00D25CD9" w:rsidR="004C27D9">
        <w:t xml:space="preserve"> </w:t>
      </w:r>
      <w:r w:rsidRPr="00D25CD9">
        <w:t xml:space="preserve">waarborgt </w:t>
      </w:r>
      <w:r w:rsidR="004C27D9">
        <w:t xml:space="preserve">hiermee </w:t>
      </w:r>
      <w:r w:rsidRPr="00D25CD9" w:rsidR="004C27D9">
        <w:t>wereldwijd</w:t>
      </w:r>
      <w:r w:rsidR="004C27D9">
        <w:t>e erkenning van</w:t>
      </w:r>
      <w:r w:rsidRPr="00D25CD9">
        <w:t xml:space="preserve"> de opleidingscapaciteit.</w:t>
      </w:r>
      <w:r>
        <w:t xml:space="preserve"> Omdat de EMVO </w:t>
      </w:r>
      <w:r w:rsidR="00C2560E">
        <w:rPr>
          <w:rFonts w:cs="Verdana"/>
          <w:lang w:eastAsia="nl-NL"/>
        </w:rPr>
        <w:t>de voorbereiding biedt</w:t>
      </w:r>
      <w:r w:rsidR="00C538F9">
        <w:rPr>
          <w:rFonts w:cs="Verdana"/>
          <w:lang w:eastAsia="nl-NL"/>
        </w:rPr>
        <w:t xml:space="preserve"> op </w:t>
      </w:r>
      <w:r w:rsidRPr="00D46EAC">
        <w:rPr>
          <w:rFonts w:cs="Verdana"/>
          <w:lang w:eastAsia="nl-NL"/>
        </w:rPr>
        <w:t>internationale vervolgopleidingen, w</w:t>
      </w:r>
      <w:r>
        <w:rPr>
          <w:rFonts w:cs="Verdana"/>
          <w:lang w:eastAsia="nl-NL"/>
        </w:rPr>
        <w:t xml:space="preserve">ordt </w:t>
      </w:r>
      <w:r w:rsidRPr="00D46EAC">
        <w:rPr>
          <w:rFonts w:cs="Verdana"/>
          <w:lang w:eastAsia="nl-NL"/>
        </w:rPr>
        <w:t>ook de interoperabiliteit geg</w:t>
      </w:r>
      <w:r>
        <w:rPr>
          <w:rFonts w:cs="Verdana"/>
          <w:lang w:eastAsia="nl-NL"/>
        </w:rPr>
        <w:t>arandeerd.</w:t>
      </w:r>
    </w:p>
    <w:p w:rsidR="004542F2" w:rsidP="00D25CD9" w:rsidRDefault="004542F2" w14:paraId="1E148AD6" w14:textId="56A8CBAB">
      <w:pPr>
        <w:pStyle w:val="Kop2"/>
        <w:spacing w:before="240" w:line="360" w:lineRule="auto"/>
        <w:rPr>
          <w:sz w:val="18"/>
          <w:szCs w:val="18"/>
          <w:u w:val="single"/>
        </w:rPr>
      </w:pPr>
      <w:r w:rsidRPr="004542F2">
        <w:rPr>
          <w:sz w:val="18"/>
          <w:szCs w:val="18"/>
          <w:u w:val="single"/>
        </w:rPr>
        <w:t>Industriële participatie</w:t>
      </w:r>
    </w:p>
    <w:p w:rsidRPr="00981675" w:rsidR="00981675" w:rsidP="00C66EA1" w:rsidRDefault="00E54E6A" w14:paraId="249A3CEF" w14:textId="074E7335">
      <w:r w:rsidRPr="00E54E6A">
        <w:t xml:space="preserve">Bij verwerving </w:t>
      </w:r>
      <w:r w:rsidR="00772047">
        <w:t>door</w:t>
      </w:r>
      <w:r w:rsidRPr="00E54E6A">
        <w:t xml:space="preserve"> Defensie beoordeelt het ministerie van Economische Zaken</w:t>
      </w:r>
      <w:r>
        <w:t xml:space="preserve"> (EZ)</w:t>
      </w:r>
      <w:r w:rsidRPr="00E54E6A">
        <w:t xml:space="preserve"> in overleg met Defensie per geval of het Industrieel Participatiebeleid</w:t>
      </w:r>
      <w:r>
        <w:t xml:space="preserve"> (IP)</w:t>
      </w:r>
      <w:r w:rsidRPr="00E54E6A">
        <w:t xml:space="preserve"> van toepassing is. Voor deze verwerving zijn zij tot de conclusie gekomen dat er onvoldoende aanknopingspunten zijn om </w:t>
      </w:r>
      <w:r>
        <w:t>IP</w:t>
      </w:r>
      <w:r w:rsidRPr="00E54E6A">
        <w:t xml:space="preserve"> van toepassing te verklaren. </w:t>
      </w:r>
      <w:r w:rsidRPr="00797DBF">
        <w:t xml:space="preserve">Wel maakt het te contracteren bedrijf gebruik van een Nederlandse </w:t>
      </w:r>
      <w:proofErr w:type="spellStart"/>
      <w:r w:rsidRPr="00797DBF">
        <w:t>onderleverancier</w:t>
      </w:r>
      <w:proofErr w:type="spellEnd"/>
      <w:r>
        <w:t xml:space="preserve">. Deze </w:t>
      </w:r>
      <w:proofErr w:type="spellStart"/>
      <w:r>
        <w:t>onderleverancier</w:t>
      </w:r>
      <w:proofErr w:type="spellEnd"/>
      <w:r>
        <w:t xml:space="preserve"> zal</w:t>
      </w:r>
      <w:r w:rsidRPr="00797DBF">
        <w:t xml:space="preserve"> de simulatoren </w:t>
      </w:r>
      <w:r>
        <w:t>onderhouden</w:t>
      </w:r>
      <w:r w:rsidRPr="00797DBF">
        <w:t xml:space="preserve"> op locatie Woensdrecht</w:t>
      </w:r>
      <w:r>
        <w:t>.</w:t>
      </w:r>
      <w:r w:rsidRPr="00981675" w:rsidDel="00E54E6A">
        <w:rPr>
          <w:highlight w:val="yellow"/>
        </w:rPr>
        <w:t xml:space="preserve"> </w:t>
      </w:r>
    </w:p>
    <w:p w:rsidR="004542F2" w:rsidP="00D25CD9" w:rsidRDefault="004542F2" w14:paraId="151EEF17" w14:textId="7F640707">
      <w:pPr>
        <w:pStyle w:val="Kop2"/>
        <w:spacing w:before="240" w:line="360" w:lineRule="auto"/>
        <w:rPr>
          <w:sz w:val="18"/>
          <w:szCs w:val="18"/>
          <w:u w:val="single"/>
        </w:rPr>
      </w:pPr>
      <w:r w:rsidRPr="004542F2">
        <w:rPr>
          <w:sz w:val="18"/>
          <w:szCs w:val="18"/>
          <w:u w:val="single"/>
        </w:rPr>
        <w:t>Innovatie</w:t>
      </w:r>
    </w:p>
    <w:p w:rsidR="00BF6C2B" w:rsidP="001702A9" w:rsidRDefault="00D26D56" w14:paraId="3B6E8DEE" w14:textId="73A39380">
      <w:pPr>
        <w:spacing w:after="0"/>
      </w:pPr>
      <w:r>
        <w:t xml:space="preserve">Het innovatieve karakter </w:t>
      </w:r>
      <w:r w:rsidR="00F4173B">
        <w:t>van dit project is zichtbaar in</w:t>
      </w:r>
      <w:r>
        <w:t xml:space="preserve"> de vernieuwde opzet van de EMVO. </w:t>
      </w:r>
      <w:r w:rsidR="00F4173B">
        <w:t>In de EMVO introduceert Defensie</w:t>
      </w:r>
      <w:r>
        <w:t xml:space="preserve"> nieuwe technologieën, </w:t>
      </w:r>
      <w:r w:rsidR="00F4173B">
        <w:t>waaronder</w:t>
      </w:r>
      <w:r w:rsidR="00E37EAC">
        <w:t xml:space="preserve"> </w:t>
      </w:r>
      <w:r w:rsidR="004D3484">
        <w:t>de XR-FNPT, XR-</w:t>
      </w:r>
      <w:proofErr w:type="spellStart"/>
      <w:r w:rsidR="004D3484">
        <w:rPr>
          <w:i/>
        </w:rPr>
        <w:t>devices</w:t>
      </w:r>
      <w:proofErr w:type="spellEnd"/>
      <w:r w:rsidR="00E37EAC">
        <w:t xml:space="preserve">, </w:t>
      </w:r>
      <w:proofErr w:type="spellStart"/>
      <w:r w:rsidRPr="004D3484" w:rsidR="00E37EAC">
        <w:rPr>
          <w:i/>
        </w:rPr>
        <w:t>eye</w:t>
      </w:r>
      <w:proofErr w:type="spellEnd"/>
      <w:r w:rsidRPr="004D3484" w:rsidR="00E37EAC">
        <w:rPr>
          <w:i/>
        </w:rPr>
        <w:t>-tracking</w:t>
      </w:r>
      <w:r w:rsidR="00772047">
        <w:t>, AI</w:t>
      </w:r>
      <w:r w:rsidR="004D3484">
        <w:t xml:space="preserve"> en de </w:t>
      </w:r>
      <w:r w:rsidRPr="004D3484" w:rsidR="00E37EAC">
        <w:rPr>
          <w:i/>
        </w:rPr>
        <w:t>vi</w:t>
      </w:r>
      <w:r w:rsidRPr="004D3484" w:rsidR="004D3484">
        <w:rPr>
          <w:i/>
        </w:rPr>
        <w:t>r</w:t>
      </w:r>
      <w:r w:rsidRPr="004D3484" w:rsidR="00E37EAC">
        <w:rPr>
          <w:i/>
        </w:rPr>
        <w:t xml:space="preserve">tual </w:t>
      </w:r>
      <w:proofErr w:type="spellStart"/>
      <w:r w:rsidRPr="004D3484" w:rsidR="00E37EAC">
        <w:rPr>
          <w:i/>
        </w:rPr>
        <w:t>instructor</w:t>
      </w:r>
      <w:proofErr w:type="spellEnd"/>
      <w:r w:rsidR="00E37EAC">
        <w:t>,</w:t>
      </w:r>
      <w:r>
        <w:t xml:space="preserve"> naast reeds toegepaste </w:t>
      </w:r>
      <w:r w:rsidR="004D3484">
        <w:t>leer</w:t>
      </w:r>
      <w:r>
        <w:t>middelen. Deze losse elementen, maar in het bijzonder de</w:t>
      </w:r>
      <w:r w:rsidR="00E37EAC">
        <w:t xml:space="preserve"> integratie van het geheel als leeromgeving</w:t>
      </w:r>
      <w:r>
        <w:t xml:space="preserve">, </w:t>
      </w:r>
      <w:r w:rsidR="004C27D9">
        <w:t>maken</w:t>
      </w:r>
      <w:r>
        <w:t xml:space="preserve"> een toekomstbestendige opleiding</w:t>
      </w:r>
      <w:r w:rsidR="004C27D9">
        <w:t xml:space="preserve"> mogelijk</w:t>
      </w:r>
      <w:r>
        <w:t>.</w:t>
      </w:r>
    </w:p>
    <w:p w:rsidRPr="00BF6C2B" w:rsidR="004C27D9" w:rsidP="001702A9" w:rsidRDefault="004C27D9" w14:paraId="1E7A5ED0" w14:textId="77777777">
      <w:pPr>
        <w:spacing w:after="0"/>
      </w:pPr>
    </w:p>
    <w:p w:rsidR="004542F2" w:rsidP="004542F2" w:rsidRDefault="004542F2" w14:paraId="5EC6F36F" w14:textId="7319FB13">
      <w:pPr>
        <w:pStyle w:val="Kop2"/>
        <w:spacing w:line="360" w:lineRule="auto"/>
        <w:rPr>
          <w:sz w:val="18"/>
          <w:szCs w:val="18"/>
          <w:u w:val="single"/>
        </w:rPr>
      </w:pPr>
      <w:r w:rsidRPr="004542F2">
        <w:rPr>
          <w:sz w:val="18"/>
          <w:szCs w:val="18"/>
          <w:u w:val="single"/>
        </w:rPr>
        <w:t>Duurzaamheid</w:t>
      </w:r>
    </w:p>
    <w:p w:rsidRPr="00BC2EA3" w:rsidR="004C27D9" w:rsidP="003869D6" w:rsidRDefault="004C27D9" w14:paraId="3751253C" w14:textId="71CA3234">
      <w:pPr>
        <w:suppressAutoHyphens w:val="0"/>
        <w:autoSpaceDN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nl-NL" w:bidi="ar-SA"/>
        </w:rPr>
      </w:pPr>
      <w:r>
        <w:t xml:space="preserve">Met de vervanging van de initiële vliegeropleiding vindt een verschuiving plaats tussen </w:t>
      </w:r>
      <w:r w:rsidR="004108F0">
        <w:t xml:space="preserve">daadwerkelijk en </w:t>
      </w:r>
      <w:r>
        <w:t xml:space="preserve">gesimuleerd vliegen. In het nieuwe EMVO-model voert Defensie ongeveer 60 procent van de training gesimuleerd uit. In de huidige opleiding was dit ongeveer 15 procent. </w:t>
      </w:r>
      <w:r w:rsidRPr="00C47D4E">
        <w:t xml:space="preserve">Door gebruik te maken van </w:t>
      </w:r>
      <w:r>
        <w:t xml:space="preserve">hoogwaardige </w:t>
      </w:r>
      <w:r w:rsidRPr="00C47D4E">
        <w:t>simulat</w:t>
      </w:r>
      <w:r>
        <w:t>ie</w:t>
      </w:r>
      <w:r w:rsidRPr="00C47D4E">
        <w:t xml:space="preserve">, </w:t>
      </w:r>
      <w:r>
        <w:t>reduceert</w:t>
      </w:r>
      <w:r w:rsidRPr="00C47D4E">
        <w:t xml:space="preserve"> Defensie een deel van de benodigde vlieguren </w:t>
      </w:r>
      <w:r>
        <w:t>in de lesvliegtuigen</w:t>
      </w:r>
      <w:r w:rsidR="00F831E5">
        <w:t xml:space="preserve">. </w:t>
      </w:r>
      <w:r w:rsidRPr="00F831E5" w:rsidR="00F831E5">
        <w:rPr>
          <w:kern w:val="0"/>
        </w:rPr>
        <w:t>Deze verschuiving zorgt</w:t>
      </w:r>
      <w:r w:rsidR="00F831E5">
        <w:rPr>
          <w:kern w:val="0"/>
        </w:rPr>
        <w:t xml:space="preserve"> binnen de EMVO</w:t>
      </w:r>
      <w:r w:rsidRPr="00F831E5" w:rsidR="00F831E5">
        <w:rPr>
          <w:kern w:val="0"/>
        </w:rPr>
        <w:t xml:space="preserve"> voor een afname van de daadwerkelijke vlieguren per leerling</w:t>
      </w:r>
      <w:r w:rsidR="00BC2EA3">
        <w:rPr>
          <w:kern w:val="0"/>
        </w:rPr>
        <w:t>.</w:t>
      </w:r>
      <w:r w:rsidRPr="00F831E5" w:rsidR="00F831E5">
        <w:rPr>
          <w:kern w:val="0"/>
        </w:rPr>
        <w:t xml:space="preserve"> </w:t>
      </w:r>
      <w:r w:rsidR="00BC2EA3">
        <w:rPr>
          <w:kern w:val="0"/>
        </w:rPr>
        <w:t>D</w:t>
      </w:r>
      <w:r w:rsidR="00F831E5">
        <w:rPr>
          <w:kern w:val="0"/>
        </w:rPr>
        <w:t>aarmee</w:t>
      </w:r>
      <w:r w:rsidR="00BC2EA3">
        <w:rPr>
          <w:kern w:val="0"/>
        </w:rPr>
        <w:t xml:space="preserve"> reduceert Defensie</w:t>
      </w:r>
      <w:r w:rsidRPr="00F831E5" w:rsidR="00F831E5">
        <w:rPr>
          <w:kern w:val="0"/>
        </w:rPr>
        <w:t xml:space="preserve"> </w:t>
      </w:r>
      <w:r w:rsidR="00BC2EA3">
        <w:rPr>
          <w:kern w:val="0"/>
        </w:rPr>
        <w:t>het aantal</w:t>
      </w:r>
      <w:r w:rsidRPr="00F831E5" w:rsidR="00F831E5">
        <w:rPr>
          <w:kern w:val="0"/>
        </w:rPr>
        <w:t xml:space="preserve"> </w:t>
      </w:r>
      <w:r w:rsidR="00325F37">
        <w:rPr>
          <w:kern w:val="0"/>
        </w:rPr>
        <w:t xml:space="preserve">vliegtuigen van 13 naar 8, en daarmee ook het aantal </w:t>
      </w:r>
      <w:r w:rsidRPr="00F831E5" w:rsidR="00F831E5">
        <w:rPr>
          <w:kern w:val="0"/>
        </w:rPr>
        <w:t>vliegbeweginge</w:t>
      </w:r>
      <w:r w:rsidR="00F831E5">
        <w:rPr>
          <w:kern w:val="0"/>
        </w:rPr>
        <w:t>n</w:t>
      </w:r>
      <w:r w:rsidR="00BC2EA3">
        <w:rPr>
          <w:kern w:val="0"/>
        </w:rPr>
        <w:t xml:space="preserve"> binnen de EMVO</w:t>
      </w:r>
      <w:r w:rsidR="00F831E5">
        <w:rPr>
          <w:kern w:val="0"/>
        </w:rPr>
        <w:t xml:space="preserve">. Dit </w:t>
      </w:r>
      <w:r w:rsidR="00A8377F">
        <w:rPr>
          <w:kern w:val="0"/>
        </w:rPr>
        <w:t>verlaagt</w:t>
      </w:r>
      <w:r w:rsidRPr="00F831E5" w:rsidR="00F831E5">
        <w:rPr>
          <w:kern w:val="0"/>
        </w:rPr>
        <w:t xml:space="preserve"> de geluidsbelasting en emissie.</w:t>
      </w:r>
      <w:r w:rsidR="00024036">
        <w:rPr>
          <w:kern w:val="0"/>
        </w:rPr>
        <w:t xml:space="preserve"> </w:t>
      </w:r>
    </w:p>
    <w:p w:rsidR="004C27D9" w:rsidP="004C27D9" w:rsidRDefault="004C27D9" w14:paraId="082BBA71" w14:textId="77777777">
      <w:pPr>
        <w:spacing w:after="0"/>
      </w:pPr>
    </w:p>
    <w:p w:rsidR="00412CFF" w:rsidP="00775768" w:rsidRDefault="000161CA" w14:paraId="15BCA1AC" w14:textId="3B15B042">
      <w:pPr>
        <w:spacing w:after="0"/>
      </w:pPr>
      <w:r w:rsidRPr="000161CA">
        <w:t xml:space="preserve">Defensie streeft naar een gebruik van gemiddeld 30 procent aan biobrandstoffen in 2030 voor Defensiematerieel. De </w:t>
      </w:r>
      <w:r>
        <w:t>lesvliegtuigen</w:t>
      </w:r>
      <w:r w:rsidRPr="000161CA">
        <w:t xml:space="preserve"> </w:t>
      </w:r>
      <w:r w:rsidR="00E533BD">
        <w:t>voldoen aan deze eis</w:t>
      </w:r>
      <w:r w:rsidRPr="000161CA">
        <w:t xml:space="preserve">. Defensie houdt oog voor technologische ontwikkelingen die het percentage aan biobrandstof in de toekomst kunnen maximaliseren. </w:t>
      </w:r>
    </w:p>
    <w:p w:rsidR="004542F2" w:rsidP="001448FA" w:rsidRDefault="004542F2" w14:paraId="1175DE5E" w14:textId="729E6ACA">
      <w:pPr>
        <w:pStyle w:val="Kop2"/>
        <w:spacing w:before="240" w:line="360" w:lineRule="auto"/>
        <w:rPr>
          <w:sz w:val="18"/>
          <w:szCs w:val="18"/>
          <w:u w:val="single"/>
        </w:rPr>
      </w:pPr>
      <w:r w:rsidRPr="004542F2">
        <w:rPr>
          <w:sz w:val="18"/>
          <w:szCs w:val="18"/>
          <w:u w:val="single"/>
        </w:rPr>
        <w:t>Gerelateerde projecten</w:t>
      </w:r>
    </w:p>
    <w:p w:rsidRPr="00256B8B" w:rsidR="00256B8B" w:rsidP="001702A9" w:rsidRDefault="00256B8B" w14:paraId="4273B3E1" w14:textId="1DB42AF0">
      <w:r>
        <w:t xml:space="preserve">Dit project heeft een relatie met </w:t>
      </w:r>
      <w:r w:rsidR="001702A9">
        <w:t xml:space="preserve">het </w:t>
      </w:r>
      <w:r>
        <w:t>project</w:t>
      </w:r>
      <w:r w:rsidR="001702A9">
        <w:t xml:space="preserve"> ‘Revitalisering vliegbasis Woensdrecht’. Na het uitvoeren van </w:t>
      </w:r>
      <w:r w:rsidR="004F0BFF">
        <w:t>di</w:t>
      </w:r>
      <w:r w:rsidR="00325F37">
        <w:t>t revitaliserings-</w:t>
      </w:r>
      <w:r w:rsidR="001702A9">
        <w:t xml:space="preserve">project beschikt de vliegbasis Woensdrecht over modern en functioneel vastgoed met voldoende ontwikkelruimte </w:t>
      </w:r>
      <w:r w:rsidR="00A8377F">
        <w:t xml:space="preserve">dat </w:t>
      </w:r>
      <w:r w:rsidR="001702A9">
        <w:t>voldoet aan de organisatiebehoefte, duurzaamheidsdoelstellingen en wet- en regelgeving. De revitalisering draagt tevens bij aan een verbeterde werk- en leefomgeving voor de medewerkers.</w:t>
      </w:r>
    </w:p>
    <w:p w:rsidR="000C684E" w:rsidP="001448FA" w:rsidRDefault="000C684E" w14:paraId="29F921FA" w14:textId="32C13720">
      <w:pPr>
        <w:pStyle w:val="Kop2"/>
        <w:spacing w:before="240" w:line="36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Vastgoed</w:t>
      </w:r>
    </w:p>
    <w:p w:rsidRPr="000C684E" w:rsidR="000C684E" w:rsidP="000C684E" w:rsidRDefault="000C684E" w14:paraId="396C9A78" w14:textId="62385A8B">
      <w:r>
        <w:t xml:space="preserve">De huidige infrastructuur is grotendeels geschikt voor de vervanging van de initiële vliegeropleidingscapaciteit. </w:t>
      </w:r>
      <w:r w:rsidR="00BF5E49">
        <w:t xml:space="preserve">Twee van de gebouwen op vliegbasis Woensdrecht behoeven een verbouwing. </w:t>
      </w:r>
      <w:r w:rsidR="00E37D27">
        <w:t xml:space="preserve">Defensie heeft een deel van het investeringsgeld van het project ‘Vervanging Initiële Vliegeropleidingscapaciteit’ gereserveerd voor de verbouwing van de bestaande infrastructuur. </w:t>
      </w:r>
      <w:r w:rsidR="00BF5E49">
        <w:t xml:space="preserve">Ook is sprake van nieuwbouw voor het </w:t>
      </w:r>
      <w:r w:rsidRPr="00BF5E49" w:rsidR="00BF5E49">
        <w:t>staf- en lesgebouw</w:t>
      </w:r>
      <w:r w:rsidR="00BF5E49">
        <w:t xml:space="preserve"> van de</w:t>
      </w:r>
      <w:r w:rsidRPr="00BF5E49" w:rsidR="00BF5E49">
        <w:t xml:space="preserve"> EMVO</w:t>
      </w:r>
      <w:r w:rsidR="00BF5E49">
        <w:t>.</w:t>
      </w:r>
      <w:r w:rsidR="00E37D27">
        <w:t xml:space="preserve"> </w:t>
      </w:r>
      <w:r w:rsidR="00E4317E">
        <w:t>Uw</w:t>
      </w:r>
      <w:r w:rsidR="00C2560E">
        <w:t xml:space="preserve"> Kamer </w:t>
      </w:r>
      <w:r w:rsidR="00E4317E">
        <w:t xml:space="preserve">wordt geïnformeerd over de ontwikkelingen in het vastgoedportfolio van Defensie via de </w:t>
      </w:r>
      <w:r w:rsidR="00C2560E">
        <w:t>Stand van Defensi</w:t>
      </w:r>
      <w:r w:rsidR="00E4317E">
        <w:t xml:space="preserve">e </w:t>
      </w:r>
      <w:r w:rsidR="002E7C05">
        <w:t xml:space="preserve">en </w:t>
      </w:r>
      <w:r w:rsidR="00E4317E">
        <w:t xml:space="preserve">via </w:t>
      </w:r>
      <w:r w:rsidR="00A8377F">
        <w:t>vastgoed-gerelateerd</w:t>
      </w:r>
      <w:r w:rsidR="002E7C05">
        <w:t>e</w:t>
      </w:r>
      <w:r w:rsidR="00E4317E">
        <w:t xml:space="preserve"> verzamelbrie</w:t>
      </w:r>
      <w:r w:rsidR="002E7C05">
        <w:t>ven</w:t>
      </w:r>
      <w:r w:rsidR="00E4317E">
        <w:t xml:space="preserve">. </w:t>
      </w:r>
    </w:p>
    <w:p w:rsidRPr="00306C4F" w:rsidR="00306C4F" w:rsidP="001448FA" w:rsidRDefault="004542F2" w14:paraId="71A09119" w14:textId="189512A6">
      <w:pPr>
        <w:pStyle w:val="Kop2"/>
        <w:spacing w:before="240" w:line="360" w:lineRule="auto"/>
        <w:rPr>
          <w:sz w:val="18"/>
          <w:szCs w:val="18"/>
          <w:u w:val="single"/>
        </w:rPr>
      </w:pPr>
      <w:r w:rsidRPr="004542F2">
        <w:rPr>
          <w:sz w:val="18"/>
          <w:szCs w:val="18"/>
          <w:u w:val="single"/>
        </w:rPr>
        <w:lastRenderedPageBreak/>
        <w:t>D</w:t>
      </w:r>
      <w:r w:rsidR="00306C4F">
        <w:rPr>
          <w:sz w:val="18"/>
          <w:szCs w:val="18"/>
          <w:u w:val="single"/>
        </w:rPr>
        <w:t>oeltreffendheid en doelmatigheid</w:t>
      </w:r>
    </w:p>
    <w:p w:rsidRPr="00ED04B3" w:rsidR="00306C4F" w:rsidP="00306C4F" w:rsidRDefault="00306C4F" w14:paraId="37EB5A9A" w14:textId="77777777">
      <w:pPr>
        <w:spacing w:after="0"/>
        <w:rPr>
          <w:i/>
        </w:rPr>
      </w:pPr>
      <w:r w:rsidRPr="00ED04B3">
        <w:t>Met de uitvoering van dit project geeft Defensie, onder verwijzing naar art. 3.1 van de Comptabiliteitswet 2016, invulling aan doeltreffendheid en doelmatigheid.</w:t>
      </w:r>
    </w:p>
    <w:p w:rsidRPr="00ED04B3" w:rsidR="00306C4F" w:rsidP="00361D6D" w:rsidRDefault="00306C4F" w14:paraId="61DC7F6C" w14:textId="07B5D502">
      <w:pPr>
        <w:pStyle w:val="Lijstalinea"/>
        <w:numPr>
          <w:ilvl w:val="0"/>
          <w:numId w:val="19"/>
        </w:numPr>
      </w:pPr>
      <w:r w:rsidRPr="00ED04B3">
        <w:t>Doeltreffendheid: met de aanschaf van de</w:t>
      </w:r>
      <w:r w:rsidRPr="00ED04B3">
        <w:rPr>
          <w:szCs w:val="18"/>
        </w:rPr>
        <w:t xml:space="preserve"> lesvliegtuigen en gerelateerd materieel</w:t>
      </w:r>
      <w:r w:rsidR="00361D6D">
        <w:rPr>
          <w:szCs w:val="18"/>
        </w:rPr>
        <w:t xml:space="preserve"> waarborgt Defensie</w:t>
      </w:r>
      <w:r w:rsidRPr="00361D6D" w:rsidR="00361D6D">
        <w:rPr>
          <w:szCs w:val="18"/>
        </w:rPr>
        <w:t xml:space="preserve"> een kwalitatief hoogstaande opleiding voor toekomstige </w:t>
      </w:r>
      <w:r w:rsidR="00512C83">
        <w:rPr>
          <w:szCs w:val="18"/>
        </w:rPr>
        <w:t>vliegers</w:t>
      </w:r>
      <w:r w:rsidRPr="00361D6D" w:rsidR="00361D6D">
        <w:rPr>
          <w:szCs w:val="18"/>
        </w:rPr>
        <w:t xml:space="preserve">, zodat zij optimaal zijn voorbereid op </w:t>
      </w:r>
      <w:r w:rsidR="00361D6D">
        <w:rPr>
          <w:szCs w:val="18"/>
        </w:rPr>
        <w:t>vervolgopleidingen en hun toekomstige loopbaan</w:t>
      </w:r>
      <w:r w:rsidRPr="00361D6D" w:rsidR="00361D6D">
        <w:rPr>
          <w:szCs w:val="18"/>
        </w:rPr>
        <w:t xml:space="preserve">. </w:t>
      </w:r>
      <w:r w:rsidR="00FB4366">
        <w:rPr>
          <w:szCs w:val="18"/>
        </w:rPr>
        <w:t xml:space="preserve">De vernieuwde en innovatieve invulling van de vliegeropleidingscapaciteit sluit nauw aan op de operationele eisen van Defensie én biedt ruimte </w:t>
      </w:r>
      <w:r w:rsidR="00E37D27">
        <w:rPr>
          <w:szCs w:val="18"/>
        </w:rPr>
        <w:t>voor</w:t>
      </w:r>
      <w:r w:rsidR="00FB4366">
        <w:rPr>
          <w:szCs w:val="18"/>
        </w:rPr>
        <w:t xml:space="preserve"> inbedding van mogelijke toekomstige </w:t>
      </w:r>
      <w:r w:rsidR="00E4317E">
        <w:rPr>
          <w:szCs w:val="18"/>
        </w:rPr>
        <w:t>capaciteiten.</w:t>
      </w:r>
      <w:r w:rsidR="00361D6D">
        <w:rPr>
          <w:szCs w:val="18"/>
        </w:rPr>
        <w:t xml:space="preserve"> </w:t>
      </w:r>
    </w:p>
    <w:p w:rsidRPr="00ED04B3" w:rsidR="003150DA" w:rsidP="00306C4F" w:rsidRDefault="00361D6D" w14:paraId="57DA78A8" w14:textId="5BA871FA">
      <w:pPr>
        <w:pStyle w:val="Lijstalinea"/>
        <w:numPr>
          <w:ilvl w:val="0"/>
          <w:numId w:val="19"/>
        </w:numPr>
      </w:pPr>
      <w:r>
        <w:rPr>
          <w:szCs w:val="18"/>
        </w:rPr>
        <w:t>Doelmatigheid: door gebruik te maken van</w:t>
      </w:r>
      <w:r w:rsidR="00FB4366">
        <w:rPr>
          <w:szCs w:val="18"/>
        </w:rPr>
        <w:t xml:space="preserve"> een mix aan</w:t>
      </w:r>
      <w:r>
        <w:rPr>
          <w:szCs w:val="18"/>
        </w:rPr>
        <w:t xml:space="preserve"> </w:t>
      </w:r>
      <w:r w:rsidR="00FB4366">
        <w:rPr>
          <w:szCs w:val="18"/>
        </w:rPr>
        <w:t>lesvliegtuigen met</w:t>
      </w:r>
      <w:r w:rsidR="00F37A4B">
        <w:rPr>
          <w:szCs w:val="18"/>
        </w:rPr>
        <w:t xml:space="preserve"> grondgebonden </w:t>
      </w:r>
      <w:r w:rsidR="00682FC2">
        <w:rPr>
          <w:szCs w:val="18"/>
        </w:rPr>
        <w:t>leer</w:t>
      </w:r>
      <w:r w:rsidR="00F37A4B">
        <w:rPr>
          <w:szCs w:val="18"/>
        </w:rPr>
        <w:t>middelen, waaronder</w:t>
      </w:r>
      <w:r w:rsidR="00FB4366">
        <w:rPr>
          <w:szCs w:val="18"/>
        </w:rPr>
        <w:t xml:space="preserve"> </w:t>
      </w:r>
      <w:r>
        <w:t xml:space="preserve">innovatieve oplossingen zoals XR-technologie, </w:t>
      </w:r>
      <w:r w:rsidR="00EC7CBE">
        <w:t>optimaliseert</w:t>
      </w:r>
      <w:r>
        <w:t xml:space="preserve"> Defensie de</w:t>
      </w:r>
      <w:r w:rsidR="00E37D27">
        <w:t xml:space="preserve"> operationele inzet en hiermee de</w:t>
      </w:r>
      <w:r>
        <w:t xml:space="preserve"> operationele kosten.</w:t>
      </w:r>
    </w:p>
    <w:p w:rsidRPr="00306C4F" w:rsidR="003150DA" w:rsidP="003150DA" w:rsidRDefault="003150DA" w14:paraId="6FF8C93F" w14:textId="77777777">
      <w:pPr>
        <w:pStyle w:val="Lijstalinea"/>
      </w:pPr>
    </w:p>
    <w:p w:rsidR="004542F2" w:rsidP="004542F2" w:rsidRDefault="004542F2" w14:paraId="488EF129" w14:textId="0BCAE62B">
      <w:pPr>
        <w:pStyle w:val="Kop1"/>
        <w:spacing w:line="360" w:lineRule="auto"/>
        <w:rPr>
          <w:b/>
          <w:sz w:val="18"/>
          <w:szCs w:val="18"/>
        </w:rPr>
      </w:pPr>
      <w:r w:rsidRPr="004542F2">
        <w:rPr>
          <w:b/>
          <w:sz w:val="18"/>
          <w:szCs w:val="18"/>
        </w:rPr>
        <w:t>Risico’s</w:t>
      </w:r>
    </w:p>
    <w:p w:rsidR="00525585" w:rsidP="00525585" w:rsidRDefault="005559F0" w14:paraId="58168A4B" w14:textId="77777777">
      <w:r w:rsidRPr="00D46EAC">
        <w:rPr>
          <w:rFonts w:eastAsia="DejaVu Sans"/>
        </w:rPr>
        <w:t>Voor het project is een risicobeoordeling gemaakt en zijn beheersmaatregelen getroffen. Een risicoreservering maakt deel uit van het projectbudget.</w:t>
      </w:r>
      <w:r w:rsidRPr="00D46EAC">
        <w:t xml:space="preserve"> </w:t>
      </w:r>
    </w:p>
    <w:p w:rsidR="00E4317E" w:rsidP="00772047" w:rsidRDefault="00525585" w14:paraId="08D4FCB6" w14:textId="18052F25">
      <w:pPr>
        <w:spacing w:after="0"/>
      </w:pPr>
      <w:r>
        <w:t xml:space="preserve">Er bestaat een risico dat </w:t>
      </w:r>
      <w:r w:rsidR="0030578D">
        <w:rPr>
          <w:rFonts w:eastAsia="DejaVu Sans"/>
        </w:rPr>
        <w:t xml:space="preserve">Defensie de nieuwe lesvliegtuigen en leermiddelen niet kan stallen op de voorziene locatie omdat </w:t>
      </w:r>
      <w:r w:rsidR="00C538F9">
        <w:rPr>
          <w:rFonts w:eastAsia="DejaVu Sans"/>
        </w:rPr>
        <w:t>tijdige realisatie van de infrastructuur uitblijft</w:t>
      </w:r>
      <w:r>
        <w:rPr>
          <w:rFonts w:eastAsia="DejaVu Sans"/>
        </w:rPr>
        <w:t>.</w:t>
      </w:r>
      <w:r>
        <w:t xml:space="preserve"> Dit risico wordt gemitigeerd door</w:t>
      </w:r>
      <w:r w:rsidR="0030578D">
        <w:t>dat Defensie de mogelijkheid inregelt om gebruik te maken van interim voorzieningen.</w:t>
      </w:r>
    </w:p>
    <w:p w:rsidR="00772047" w:rsidP="008C1101" w:rsidRDefault="00772047" w14:paraId="19EE6181" w14:textId="77777777"/>
    <w:p w:rsidR="004542F2" w:rsidP="004542F2" w:rsidRDefault="004542F2" w14:paraId="2EC69507" w14:textId="7C70A774">
      <w:pPr>
        <w:pStyle w:val="Kop1"/>
        <w:spacing w:line="360" w:lineRule="auto"/>
        <w:rPr>
          <w:b/>
          <w:sz w:val="18"/>
          <w:szCs w:val="18"/>
        </w:rPr>
      </w:pPr>
      <w:r w:rsidRPr="004542F2">
        <w:rPr>
          <w:b/>
          <w:sz w:val="18"/>
          <w:szCs w:val="18"/>
        </w:rPr>
        <w:t>Financiën</w:t>
      </w:r>
    </w:p>
    <w:p w:rsidR="00364301" w:rsidP="00772047" w:rsidRDefault="001448FA" w14:paraId="3AE82870" w14:textId="3376D530">
      <w:pPr>
        <w:spacing w:after="0" w:line="276" w:lineRule="auto"/>
      </w:pPr>
      <w:r w:rsidRPr="001448FA">
        <w:t>Het budget van het project ‘</w:t>
      </w:r>
      <w:r>
        <w:rPr>
          <w:rFonts w:eastAsia="DejaVu Sans"/>
        </w:rPr>
        <w:t>Vervanging initiële vliegeropleidingscapaciteit’ valt binnen de DMP-bandbreedte van € 100 miljoen en € 250 miljoen (</w:t>
      </w:r>
      <w:r w:rsidRPr="001448FA">
        <w:t>prijspeil 2024)</w:t>
      </w:r>
      <w:r w:rsidR="00E37D27">
        <w:t xml:space="preserve"> en vergt geen additionele investering</w:t>
      </w:r>
      <w:r w:rsidRPr="001448FA">
        <w:t xml:space="preserve">. Dit budget komt ten laste van de defensiebegroting. </w:t>
      </w:r>
      <w:r>
        <w:rPr>
          <w:kern w:val="0"/>
        </w:rPr>
        <w:t>De bijgaande commercieel vertrouwelijke bijlage bevat nadere financiële informatie.</w:t>
      </w:r>
    </w:p>
    <w:p w:rsidR="00772047" w:rsidP="00772047" w:rsidRDefault="00772047" w14:paraId="4DEA1A84" w14:textId="77777777"/>
    <w:p w:rsidR="004542F2" w:rsidP="00772047" w:rsidRDefault="004542F2" w14:paraId="134FECEF" w14:textId="10DFD7F2">
      <w:pPr>
        <w:pStyle w:val="Kop1"/>
        <w:spacing w:line="360" w:lineRule="auto"/>
        <w:rPr>
          <w:b/>
          <w:sz w:val="18"/>
          <w:szCs w:val="18"/>
        </w:rPr>
      </w:pPr>
      <w:r w:rsidRPr="004542F2">
        <w:rPr>
          <w:b/>
          <w:sz w:val="18"/>
          <w:szCs w:val="18"/>
        </w:rPr>
        <w:t>Planning</w:t>
      </w:r>
    </w:p>
    <w:p w:rsidR="005559F0" w:rsidP="00772047" w:rsidRDefault="005559F0" w14:paraId="719A64B4" w14:textId="4CFDF03F">
      <w:pPr>
        <w:spacing w:after="0" w:line="276" w:lineRule="auto"/>
      </w:pPr>
      <w:r>
        <w:t>D</w:t>
      </w:r>
      <w:r w:rsidRPr="00D46EAC">
        <w:t xml:space="preserve">e huidige PC-7 </w:t>
      </w:r>
      <w:r>
        <w:t>lesvliegtuigen bereiken</w:t>
      </w:r>
      <w:r w:rsidR="00E533BD">
        <w:t xml:space="preserve"> in</w:t>
      </w:r>
      <w:r>
        <w:t xml:space="preserve"> </w:t>
      </w:r>
      <w:r w:rsidRPr="00D46EAC">
        <w:t>2027</w:t>
      </w:r>
      <w:r w:rsidR="001812BA">
        <w:t xml:space="preserve"> </w:t>
      </w:r>
      <w:r>
        <w:t>het einde van de technische levensduur</w:t>
      </w:r>
      <w:r w:rsidRPr="00D46EAC">
        <w:t>.</w:t>
      </w:r>
      <w:r>
        <w:t xml:space="preserve"> Na het tekenen van het contract met de leverancier, verwacht Defensie de levering van de nieuwe lesvliegtuigen en gerelateerd materieel in de </w:t>
      </w:r>
      <w:r w:rsidR="00127C5C">
        <w:t>eerste helft van</w:t>
      </w:r>
      <w:r w:rsidR="00E533BD">
        <w:t xml:space="preserve"> 2027</w:t>
      </w:r>
      <w:r w:rsidR="00364301">
        <w:t xml:space="preserve">, waarmee de huidige toestellen tijdig </w:t>
      </w:r>
      <w:r w:rsidR="005924E9">
        <w:t xml:space="preserve">worden </w:t>
      </w:r>
      <w:r w:rsidR="00364301">
        <w:t>vervangen</w:t>
      </w:r>
      <w:r w:rsidR="00276821">
        <w:t>. D</w:t>
      </w:r>
      <w:r w:rsidR="001812BA">
        <w:t>eze planning wijkt af van de planning uit de B-brief. De reden hiervoor is dat de productietermijn van de lesvliegtuigen langer is dan aanvankelijk verwacht.</w:t>
      </w:r>
    </w:p>
    <w:p w:rsidRPr="005559F0" w:rsidR="00772047" w:rsidP="00772047" w:rsidRDefault="00772047" w14:paraId="44F68BA9" w14:textId="77777777">
      <w:pPr>
        <w:spacing w:line="276" w:lineRule="auto"/>
      </w:pPr>
    </w:p>
    <w:p w:rsidR="004542F2" w:rsidP="004542F2" w:rsidRDefault="004542F2" w14:paraId="7C4159EC" w14:textId="110B5560">
      <w:pPr>
        <w:pStyle w:val="Kop1"/>
        <w:spacing w:line="360" w:lineRule="auto"/>
        <w:rPr>
          <w:b/>
          <w:sz w:val="18"/>
          <w:szCs w:val="18"/>
        </w:rPr>
      </w:pPr>
      <w:r w:rsidRPr="004542F2">
        <w:rPr>
          <w:b/>
          <w:sz w:val="18"/>
          <w:szCs w:val="18"/>
        </w:rPr>
        <w:t>Vooruitblik</w:t>
      </w:r>
    </w:p>
    <w:p w:rsidR="00F967AE" w:rsidP="00F967AE" w:rsidRDefault="00DC2949" w14:paraId="1BC5D5A4" w14:textId="77777777">
      <w:r>
        <w:t>Met de</w:t>
      </w:r>
      <w:r w:rsidR="00F967AE">
        <w:t xml:space="preserve"> beoogde</w:t>
      </w:r>
      <w:r>
        <w:t xml:space="preserve"> gunning van het contract voor de lesvliegtuigen, grondgebonden </w:t>
      </w:r>
      <w:r w:rsidR="00682FC2">
        <w:t>leer</w:t>
      </w:r>
      <w:r>
        <w:t>middelen en de instandhouding, rondt Defensie de verwervingsvoorbereidingsfase af</w:t>
      </w:r>
      <w:r w:rsidR="00964FC6">
        <w:t xml:space="preserve">. </w:t>
      </w:r>
      <w:r w:rsidRPr="00874727" w:rsidR="00874727">
        <w:t xml:space="preserve">De </w:t>
      </w:r>
      <w:r w:rsidR="00313886">
        <w:t xml:space="preserve">offerte verloopt begin 2025. </w:t>
      </w:r>
      <w:r w:rsidRPr="00874727" w:rsidR="00313886">
        <w:t xml:space="preserve">Om mogelijke prijsstijging en vertragingen in het leverschema te voorkomen, </w:t>
      </w:r>
      <w:r w:rsidR="00313886">
        <w:t xml:space="preserve">is </w:t>
      </w:r>
      <w:r w:rsidR="00F967AE">
        <w:t>het de inzet van Defensie om het contract met de leverancier tijdig te tekenen, uiterlijk op 16 december aanstaande. Om dit voornemen haalbaar te maken</w:t>
      </w:r>
      <w:r w:rsidRPr="00874727" w:rsidR="00F967AE">
        <w:t xml:space="preserve"> verzoek ik uw Kamer de D-brief </w:t>
      </w:r>
      <w:r w:rsidR="00F967AE">
        <w:t>voor deze datum te behandelen</w:t>
      </w:r>
      <w:r w:rsidRPr="00874727" w:rsidR="00F967AE">
        <w:t xml:space="preserve">. </w:t>
      </w:r>
    </w:p>
    <w:p w:rsidRPr="00964FC6" w:rsidR="00964FC6" w:rsidP="00964FC6" w:rsidRDefault="00874727" w14:paraId="7AD708F5" w14:textId="40C9A91F">
      <w:r w:rsidRPr="00874727">
        <w:t>De Kamer wordt over de voortgang van dit project geïnformeerd via het Defensie Projectenoverzicht en de begroting van het Defensiematerieelbegrotingsfonds.</w:t>
      </w:r>
    </w:p>
    <w:p w:rsidRPr="00881E10" w:rsidR="00BE2D79" w:rsidP="00E26D15" w:rsidRDefault="00BE2D79" w14:paraId="7223AF6A" w14:textId="77777777">
      <w:pPr>
        <w:keepNext/>
        <w:spacing w:before="600" w:after="0"/>
      </w:pPr>
      <w:r>
        <w:t>Hoogachtend,</w:t>
      </w:r>
    </w:p>
    <w:p w:rsidRPr="003E0DA1" w:rsidR="0060422E" w:rsidP="00CC6BF3" w:rsidRDefault="005348AC" w14:paraId="5E0D58F0" w14:textId="77777777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60422E" w:rsidP="0060422E" w:rsidRDefault="00373928" w14:paraId="4119CA86" w14:textId="77777777">
      <w:pPr>
        <w:spacing w:before="960"/>
        <w:rPr>
          <w:color w:val="000000" w:themeColor="text1"/>
        </w:rPr>
      </w:pPr>
      <w:r>
        <w:rPr>
          <w:color w:val="000000" w:themeColor="text1"/>
        </w:rPr>
        <w:lastRenderedPageBreak/>
        <w:t>Gijs Tuinman</w:t>
      </w:r>
    </w:p>
    <w:sectPr w:rsidR="0060422E" w:rsidSect="001261CA">
      <w:headerReference w:type="default" r:id="rId12"/>
      <w:footerReference w:type="default" r:id="rId13"/>
      <w:headerReference w:type="first" r:id="rId14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26579" w14:textId="77777777" w:rsidR="00C60661" w:rsidRDefault="00C60661" w:rsidP="001E0A0C">
      <w:r>
        <w:separator/>
      </w:r>
    </w:p>
  </w:endnote>
  <w:endnote w:type="continuationSeparator" w:id="0">
    <w:p w14:paraId="5F100821" w14:textId="77777777" w:rsidR="00C60661" w:rsidRDefault="00C60661" w:rsidP="001E0A0C">
      <w:r>
        <w:continuationSeparator/>
      </w:r>
    </w:p>
  </w:endnote>
  <w:endnote w:type="continuationNotice" w:id="1">
    <w:p w14:paraId="092EFC11" w14:textId="77777777" w:rsidR="00C60661" w:rsidRDefault="00C60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BGEKE A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88BE" w14:textId="77777777" w:rsidR="00B07373" w:rsidRDefault="00B07373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224860C" wp14:editId="1E372F56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B07373" w14:paraId="5AE99F74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63B9DD31" w14:textId="77777777" w:rsidR="00B07373" w:rsidRDefault="00B07373">
                                <w:pPr>
                                  <w:pStyle w:val="Rubricering-Huisstijl"/>
                                </w:pPr>
                              </w:p>
                              <w:p w14:paraId="6C67886D" w14:textId="77777777" w:rsidR="00B07373" w:rsidRDefault="00B07373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4F9707AC" w14:textId="77777777" w:rsidR="00B07373" w:rsidRDefault="00B07373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4860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B07373" w14:paraId="5AE99F74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63B9DD31" w14:textId="77777777" w:rsidR="00B07373" w:rsidRDefault="00B07373">
                          <w:pPr>
                            <w:pStyle w:val="Rubricering-Huisstijl"/>
                          </w:pPr>
                        </w:p>
                        <w:p w14:paraId="6C67886D" w14:textId="77777777" w:rsidR="00B07373" w:rsidRDefault="00B07373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4F9707AC" w14:textId="77777777" w:rsidR="00B07373" w:rsidRDefault="00B07373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81A12" w14:textId="77777777" w:rsidR="00C60661" w:rsidRDefault="00C60661" w:rsidP="001E0A0C">
      <w:r>
        <w:separator/>
      </w:r>
    </w:p>
  </w:footnote>
  <w:footnote w:type="continuationSeparator" w:id="0">
    <w:p w14:paraId="57A521CC" w14:textId="77777777" w:rsidR="00C60661" w:rsidRDefault="00C60661" w:rsidP="001E0A0C">
      <w:r>
        <w:continuationSeparator/>
      </w:r>
    </w:p>
  </w:footnote>
  <w:footnote w:type="continuationNotice" w:id="1">
    <w:p w14:paraId="4444AACE" w14:textId="77777777" w:rsidR="00C60661" w:rsidRDefault="00C60661">
      <w:pPr>
        <w:spacing w:after="0" w:line="240" w:lineRule="auto"/>
      </w:pPr>
    </w:p>
  </w:footnote>
  <w:footnote w:id="2">
    <w:p w14:paraId="443D0AC5" w14:textId="5420C2AD" w:rsidR="00CF2761" w:rsidRPr="00CF2761" w:rsidRDefault="00CF276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443444">
        <w:rPr>
          <w:sz w:val="16"/>
        </w:rPr>
        <w:t>De bescherming van het eigen en bondgenootschappelijk grondgebied.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E6FA" w14:textId="77777777" w:rsidR="00B07373" w:rsidRDefault="00B07373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2EC1D27" wp14:editId="57271A30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BF5DA" w14:textId="3B4A2DC0" w:rsidR="00B07373" w:rsidRDefault="00B07373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9333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C93338">
                              <w:rPr>
                                <w:noProof/>
                              </w:rPr>
                              <w:t>6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C1D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627BF5DA" w14:textId="3B4A2DC0" w:rsidR="00B07373" w:rsidRDefault="00B07373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9333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C93338">
                        <w:rPr>
                          <w:noProof/>
                        </w:rPr>
                        <w:t>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F408D" w14:textId="6A312977" w:rsidR="00B07373" w:rsidRDefault="00B07373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C93338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C93338">
        <w:rPr>
          <w:noProof/>
        </w:rPr>
        <w:t>6</w:t>
      </w:r>
    </w:fldSimple>
  </w:p>
  <w:p w14:paraId="4CBC3A50" w14:textId="77777777" w:rsidR="00B07373" w:rsidRDefault="00B07373" w:rsidP="001E0A0C">
    <w:pPr>
      <w:pStyle w:val="Koptekst"/>
      <w:spacing w:after="0" w:line="240" w:lineRule="auto"/>
    </w:pPr>
  </w:p>
  <w:p w14:paraId="6C15E7C6" w14:textId="77777777" w:rsidR="00B07373" w:rsidRDefault="00B07373" w:rsidP="001E0A0C">
    <w:pPr>
      <w:pStyle w:val="Koptekst"/>
      <w:spacing w:after="0" w:line="240" w:lineRule="auto"/>
    </w:pPr>
  </w:p>
  <w:p w14:paraId="1F699988" w14:textId="77777777" w:rsidR="00B07373" w:rsidRDefault="00B07373" w:rsidP="001E0A0C">
    <w:pPr>
      <w:pStyle w:val="Koptekst"/>
      <w:spacing w:after="0" w:line="240" w:lineRule="auto"/>
    </w:pPr>
  </w:p>
  <w:p w14:paraId="3133C0F6" w14:textId="77777777" w:rsidR="00B07373" w:rsidRDefault="00B07373" w:rsidP="001E0A0C">
    <w:pPr>
      <w:pStyle w:val="Koptekst"/>
      <w:spacing w:after="0" w:line="240" w:lineRule="auto"/>
    </w:pPr>
  </w:p>
  <w:p w14:paraId="297E6CF1" w14:textId="77777777" w:rsidR="00B07373" w:rsidRDefault="00B07373" w:rsidP="001E0A0C">
    <w:pPr>
      <w:pStyle w:val="Koptekst"/>
      <w:spacing w:after="0" w:line="240" w:lineRule="auto"/>
    </w:pPr>
  </w:p>
  <w:p w14:paraId="72262FA4" w14:textId="77777777" w:rsidR="00B07373" w:rsidRDefault="00B07373" w:rsidP="001E0A0C">
    <w:pPr>
      <w:pStyle w:val="Koptekst"/>
      <w:spacing w:after="0" w:line="240" w:lineRule="auto"/>
    </w:pPr>
  </w:p>
  <w:p w14:paraId="3DFE9B77" w14:textId="77777777" w:rsidR="00B07373" w:rsidRDefault="00B07373" w:rsidP="001E0A0C">
    <w:pPr>
      <w:pStyle w:val="Koptekst"/>
      <w:spacing w:after="0" w:line="240" w:lineRule="auto"/>
    </w:pPr>
  </w:p>
  <w:p w14:paraId="6B9F0BDB" w14:textId="77777777" w:rsidR="00B07373" w:rsidRDefault="00B07373" w:rsidP="001E0A0C">
    <w:pPr>
      <w:pStyle w:val="Koptekst"/>
      <w:spacing w:after="0" w:line="240" w:lineRule="auto"/>
    </w:pPr>
  </w:p>
  <w:p w14:paraId="4F96B26A" w14:textId="77777777" w:rsidR="00B07373" w:rsidRDefault="00B07373" w:rsidP="001E0A0C">
    <w:pPr>
      <w:pStyle w:val="Koptekst"/>
      <w:spacing w:after="0" w:line="240" w:lineRule="auto"/>
    </w:pPr>
  </w:p>
  <w:p w14:paraId="63476F09" w14:textId="77777777" w:rsidR="00B07373" w:rsidRDefault="00B07373" w:rsidP="001E0A0C">
    <w:pPr>
      <w:pStyle w:val="Koptekst"/>
      <w:spacing w:after="0" w:line="240" w:lineRule="auto"/>
    </w:pPr>
  </w:p>
  <w:p w14:paraId="467BA701" w14:textId="77777777" w:rsidR="00B07373" w:rsidRDefault="00B07373" w:rsidP="001E0A0C">
    <w:pPr>
      <w:pStyle w:val="Koptekst"/>
      <w:spacing w:after="0" w:line="240" w:lineRule="auto"/>
    </w:pPr>
  </w:p>
  <w:p w14:paraId="10C29913" w14:textId="77777777" w:rsidR="00B07373" w:rsidRDefault="00B07373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58245" behindDoc="0" locked="0" layoutInCell="1" allowOverlap="1" wp14:anchorId="461FB9D4" wp14:editId="4A28CDB6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A6894D6" wp14:editId="3922A7CA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B07373" w14:paraId="40F5ED4A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69CF0A43" w14:textId="77777777" w:rsidR="00B07373" w:rsidRDefault="00B07373">
                                <w:pPr>
                                  <w:pStyle w:val="Rubricering-Huisstijl"/>
                                </w:pPr>
                              </w:p>
                              <w:p w14:paraId="46C9A619" w14:textId="77777777" w:rsidR="00B07373" w:rsidRDefault="00B07373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59D126A" w14:textId="77777777" w:rsidR="00B07373" w:rsidRDefault="00B07373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894D6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B07373" w14:paraId="40F5ED4A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69CF0A43" w14:textId="77777777" w:rsidR="00B07373" w:rsidRDefault="00B07373">
                          <w:pPr>
                            <w:pStyle w:val="Rubricering-Huisstijl"/>
                          </w:pPr>
                        </w:p>
                        <w:p w14:paraId="46C9A619" w14:textId="77777777" w:rsidR="00B07373" w:rsidRDefault="00B07373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59D126A" w14:textId="77777777" w:rsidR="00B07373" w:rsidRDefault="00B07373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018BC641" wp14:editId="6A41653B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B07373" w14:paraId="00F4448A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43DBF72" w14:textId="77777777" w:rsidR="00B07373" w:rsidRDefault="00B07373">
                                <w:pPr>
                                  <w:pStyle w:val="Rubricering-Huisstijl"/>
                                </w:pPr>
                              </w:p>
                              <w:p w14:paraId="3FE64BBC" w14:textId="77777777" w:rsidR="00B07373" w:rsidRDefault="00B07373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5F6226C" w14:textId="77777777" w:rsidR="00B07373" w:rsidRDefault="00B07373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BC641" id="Text Box 36" o:spid="_x0000_s1030" type="#_x0000_t202" style="position:absolute;margin-left:466.35pt;margin-top:748.45pt;width:105.45pt;height:65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B07373" w14:paraId="00F4448A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43DBF72" w14:textId="77777777" w:rsidR="00B07373" w:rsidRDefault="00B07373">
                          <w:pPr>
                            <w:pStyle w:val="Rubricering-Huisstijl"/>
                          </w:pPr>
                        </w:p>
                        <w:p w14:paraId="3FE64BBC" w14:textId="77777777" w:rsidR="00B07373" w:rsidRDefault="00B07373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5F6226C" w14:textId="77777777" w:rsidR="00B07373" w:rsidRDefault="00B07373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58241" behindDoc="1" locked="0" layoutInCell="1" allowOverlap="1" wp14:anchorId="69D57C6C" wp14:editId="3E13276E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D254BB"/>
    <w:multiLevelType w:val="hybridMultilevel"/>
    <w:tmpl w:val="9E4AE6E2"/>
    <w:lvl w:ilvl="0" w:tplc="83502848">
      <w:numFmt w:val="bullet"/>
      <w:lvlText w:val="-"/>
      <w:lvlJc w:val="left"/>
      <w:pPr>
        <w:ind w:left="1080" w:hanging="360"/>
      </w:pPr>
      <w:rPr>
        <w:rFonts w:ascii="Verdana" w:eastAsia="SimSun" w:hAnsi="Verdana" w:cs="Mangal" w:hint="default"/>
        <w:i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836A0"/>
    <w:multiLevelType w:val="hybridMultilevel"/>
    <w:tmpl w:val="6E9CD278"/>
    <w:lvl w:ilvl="0" w:tplc="602AABCE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5" w15:restartNumberingAfterBreak="0">
    <w:nsid w:val="112E5631"/>
    <w:multiLevelType w:val="multilevel"/>
    <w:tmpl w:val="CF709936"/>
    <w:numStyleLink w:val="Bijlagenummering"/>
  </w:abstractNum>
  <w:abstractNum w:abstractNumId="6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7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9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2" w15:restartNumberingAfterBreak="0">
    <w:nsid w:val="3F432DAF"/>
    <w:multiLevelType w:val="hybridMultilevel"/>
    <w:tmpl w:val="DF4E7738"/>
    <w:lvl w:ilvl="0" w:tplc="CD62AE36">
      <w:numFmt w:val="bullet"/>
      <w:lvlText w:val="-"/>
      <w:lvlJc w:val="left"/>
      <w:pPr>
        <w:ind w:left="720" w:hanging="360"/>
      </w:pPr>
      <w:rPr>
        <w:rFonts w:ascii="Verdana" w:eastAsia="SimSun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279B9"/>
    <w:multiLevelType w:val="hybridMultilevel"/>
    <w:tmpl w:val="0DD03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0"/>
  </w:num>
  <w:num w:numId="8">
    <w:abstractNumId w:val="9"/>
  </w:num>
  <w:num w:numId="9">
    <w:abstractNumId w:val="17"/>
  </w:num>
  <w:num w:numId="10">
    <w:abstractNumId w:val="14"/>
  </w:num>
  <w:num w:numId="11">
    <w:abstractNumId w:val="3"/>
  </w:num>
  <w:num w:numId="12">
    <w:abstractNumId w:val="16"/>
  </w:num>
  <w:num w:numId="13">
    <w:abstractNumId w:val="7"/>
  </w:num>
  <w:num w:numId="14">
    <w:abstractNumId w:val="21"/>
  </w:num>
  <w:num w:numId="15">
    <w:abstractNumId w:val="18"/>
  </w:num>
  <w:num w:numId="16">
    <w:abstractNumId w:val="10"/>
  </w:num>
  <w:num w:numId="17">
    <w:abstractNumId w:val="13"/>
  </w:num>
  <w:num w:numId="18">
    <w:abstractNumId w:val="15"/>
  </w:num>
  <w:num w:numId="19">
    <w:abstractNumId w:val="12"/>
  </w:num>
  <w:num w:numId="20">
    <w:abstractNumId w:val="2"/>
  </w:num>
  <w:num w:numId="21">
    <w:abstractNumId w:val="19"/>
  </w:num>
  <w:num w:numId="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F2"/>
    <w:rsid w:val="0000462D"/>
    <w:rsid w:val="00007ABC"/>
    <w:rsid w:val="00014B28"/>
    <w:rsid w:val="00015355"/>
    <w:rsid w:val="000161CA"/>
    <w:rsid w:val="0002143F"/>
    <w:rsid w:val="00021FE0"/>
    <w:rsid w:val="00024036"/>
    <w:rsid w:val="0003511A"/>
    <w:rsid w:val="000444E1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B2B51"/>
    <w:rsid w:val="000C5B9A"/>
    <w:rsid w:val="000C684E"/>
    <w:rsid w:val="000D0975"/>
    <w:rsid w:val="000D19DB"/>
    <w:rsid w:val="000E0F6E"/>
    <w:rsid w:val="000E25B3"/>
    <w:rsid w:val="000F0C17"/>
    <w:rsid w:val="000F4AD1"/>
    <w:rsid w:val="00102CC9"/>
    <w:rsid w:val="00107121"/>
    <w:rsid w:val="001115B9"/>
    <w:rsid w:val="00112B50"/>
    <w:rsid w:val="00113A09"/>
    <w:rsid w:val="00114173"/>
    <w:rsid w:val="0012473F"/>
    <w:rsid w:val="001261CA"/>
    <w:rsid w:val="00126A63"/>
    <w:rsid w:val="00127C5C"/>
    <w:rsid w:val="00143C27"/>
    <w:rsid w:val="001448FA"/>
    <w:rsid w:val="00145577"/>
    <w:rsid w:val="00147198"/>
    <w:rsid w:val="0015319A"/>
    <w:rsid w:val="00163A8C"/>
    <w:rsid w:val="00165B94"/>
    <w:rsid w:val="001702A9"/>
    <w:rsid w:val="0017374B"/>
    <w:rsid w:val="00173BA8"/>
    <w:rsid w:val="001812BA"/>
    <w:rsid w:val="001863E9"/>
    <w:rsid w:val="001874DF"/>
    <w:rsid w:val="001936FB"/>
    <w:rsid w:val="00197AA3"/>
    <w:rsid w:val="001A1CAC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0E3D"/>
    <w:rsid w:val="001E2263"/>
    <w:rsid w:val="001E23C4"/>
    <w:rsid w:val="001E45EE"/>
    <w:rsid w:val="001F2B92"/>
    <w:rsid w:val="001F5313"/>
    <w:rsid w:val="002004D5"/>
    <w:rsid w:val="002055F3"/>
    <w:rsid w:val="00210349"/>
    <w:rsid w:val="00214A9A"/>
    <w:rsid w:val="002161F3"/>
    <w:rsid w:val="002238A6"/>
    <w:rsid w:val="002341CC"/>
    <w:rsid w:val="00234F08"/>
    <w:rsid w:val="00241EB6"/>
    <w:rsid w:val="0024266E"/>
    <w:rsid w:val="00250A4B"/>
    <w:rsid w:val="00255208"/>
    <w:rsid w:val="00256B8B"/>
    <w:rsid w:val="002608D6"/>
    <w:rsid w:val="002635AF"/>
    <w:rsid w:val="00264F8A"/>
    <w:rsid w:val="00265D42"/>
    <w:rsid w:val="00273ACE"/>
    <w:rsid w:val="002745FE"/>
    <w:rsid w:val="00276821"/>
    <w:rsid w:val="00283B56"/>
    <w:rsid w:val="00291F1F"/>
    <w:rsid w:val="002970D1"/>
    <w:rsid w:val="002B2BE9"/>
    <w:rsid w:val="002B48F6"/>
    <w:rsid w:val="002C06C7"/>
    <w:rsid w:val="002C0A6D"/>
    <w:rsid w:val="002C1FD5"/>
    <w:rsid w:val="002D0F6C"/>
    <w:rsid w:val="002D2E33"/>
    <w:rsid w:val="002E2649"/>
    <w:rsid w:val="002E37E8"/>
    <w:rsid w:val="002E7C05"/>
    <w:rsid w:val="002F3579"/>
    <w:rsid w:val="00300BBF"/>
    <w:rsid w:val="00304E2E"/>
    <w:rsid w:val="0030578D"/>
    <w:rsid w:val="00306C4F"/>
    <w:rsid w:val="00313886"/>
    <w:rsid w:val="003150DA"/>
    <w:rsid w:val="0031619B"/>
    <w:rsid w:val="00316E6F"/>
    <w:rsid w:val="003177F0"/>
    <w:rsid w:val="00321286"/>
    <w:rsid w:val="00325F37"/>
    <w:rsid w:val="00342B93"/>
    <w:rsid w:val="003433DF"/>
    <w:rsid w:val="00343458"/>
    <w:rsid w:val="00361D6D"/>
    <w:rsid w:val="00364301"/>
    <w:rsid w:val="00372F73"/>
    <w:rsid w:val="00373928"/>
    <w:rsid w:val="00375465"/>
    <w:rsid w:val="00385E03"/>
    <w:rsid w:val="003869D6"/>
    <w:rsid w:val="003918AF"/>
    <w:rsid w:val="00395962"/>
    <w:rsid w:val="003A5399"/>
    <w:rsid w:val="003B4151"/>
    <w:rsid w:val="003C3279"/>
    <w:rsid w:val="003C4AA2"/>
    <w:rsid w:val="003C76ED"/>
    <w:rsid w:val="003D6BE4"/>
    <w:rsid w:val="003D7FAA"/>
    <w:rsid w:val="003E2250"/>
    <w:rsid w:val="003E2999"/>
    <w:rsid w:val="003E4AF2"/>
    <w:rsid w:val="003F2336"/>
    <w:rsid w:val="003F46A3"/>
    <w:rsid w:val="003F4F40"/>
    <w:rsid w:val="003F72C3"/>
    <w:rsid w:val="003F7896"/>
    <w:rsid w:val="0040612F"/>
    <w:rsid w:val="004108F0"/>
    <w:rsid w:val="00412CFF"/>
    <w:rsid w:val="00421420"/>
    <w:rsid w:val="00421CB2"/>
    <w:rsid w:val="00423DED"/>
    <w:rsid w:val="0042405C"/>
    <w:rsid w:val="0042438A"/>
    <w:rsid w:val="00424CCD"/>
    <w:rsid w:val="004400CF"/>
    <w:rsid w:val="00443444"/>
    <w:rsid w:val="0044385C"/>
    <w:rsid w:val="004472CC"/>
    <w:rsid w:val="00447563"/>
    <w:rsid w:val="004542F2"/>
    <w:rsid w:val="00457BBC"/>
    <w:rsid w:val="00460D4E"/>
    <w:rsid w:val="00463F95"/>
    <w:rsid w:val="00487492"/>
    <w:rsid w:val="004942D2"/>
    <w:rsid w:val="004B0E47"/>
    <w:rsid w:val="004B1600"/>
    <w:rsid w:val="004B5792"/>
    <w:rsid w:val="004C06E9"/>
    <w:rsid w:val="004C27D9"/>
    <w:rsid w:val="004D3484"/>
    <w:rsid w:val="004D5253"/>
    <w:rsid w:val="004D62BF"/>
    <w:rsid w:val="004E2B06"/>
    <w:rsid w:val="004E4F8D"/>
    <w:rsid w:val="004F0BFF"/>
    <w:rsid w:val="0050690D"/>
    <w:rsid w:val="00512C83"/>
    <w:rsid w:val="00525585"/>
    <w:rsid w:val="0052640B"/>
    <w:rsid w:val="005348AC"/>
    <w:rsid w:val="00534BC3"/>
    <w:rsid w:val="00544277"/>
    <w:rsid w:val="00554568"/>
    <w:rsid w:val="005559F0"/>
    <w:rsid w:val="00565090"/>
    <w:rsid w:val="00566704"/>
    <w:rsid w:val="005749EB"/>
    <w:rsid w:val="005835F5"/>
    <w:rsid w:val="00587114"/>
    <w:rsid w:val="005924E9"/>
    <w:rsid w:val="00596A52"/>
    <w:rsid w:val="005A26D2"/>
    <w:rsid w:val="005A2A6C"/>
    <w:rsid w:val="005A50BA"/>
    <w:rsid w:val="005B2C0D"/>
    <w:rsid w:val="005C16D8"/>
    <w:rsid w:val="005C4B86"/>
    <w:rsid w:val="005C7395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82AC8"/>
    <w:rsid w:val="00682FC2"/>
    <w:rsid w:val="006874EA"/>
    <w:rsid w:val="0069536B"/>
    <w:rsid w:val="006A0D68"/>
    <w:rsid w:val="006B2A52"/>
    <w:rsid w:val="006B51CD"/>
    <w:rsid w:val="006C212C"/>
    <w:rsid w:val="006D0865"/>
    <w:rsid w:val="006D4DE7"/>
    <w:rsid w:val="006D55A3"/>
    <w:rsid w:val="006D6B61"/>
    <w:rsid w:val="006E4166"/>
    <w:rsid w:val="007008BD"/>
    <w:rsid w:val="00701FEB"/>
    <w:rsid w:val="0070547E"/>
    <w:rsid w:val="00706EF0"/>
    <w:rsid w:val="0071103C"/>
    <w:rsid w:val="00715023"/>
    <w:rsid w:val="0072417E"/>
    <w:rsid w:val="00732202"/>
    <w:rsid w:val="0073744F"/>
    <w:rsid w:val="00743FC8"/>
    <w:rsid w:val="00747697"/>
    <w:rsid w:val="007549D9"/>
    <w:rsid w:val="00765C53"/>
    <w:rsid w:val="00767792"/>
    <w:rsid w:val="00772047"/>
    <w:rsid w:val="00775768"/>
    <w:rsid w:val="00786ACB"/>
    <w:rsid w:val="00791C0F"/>
    <w:rsid w:val="007A2822"/>
    <w:rsid w:val="007B0B76"/>
    <w:rsid w:val="007B3D59"/>
    <w:rsid w:val="007B4D24"/>
    <w:rsid w:val="007B6107"/>
    <w:rsid w:val="007C6A73"/>
    <w:rsid w:val="007D75C6"/>
    <w:rsid w:val="007E1DEE"/>
    <w:rsid w:val="007F0727"/>
    <w:rsid w:val="00801481"/>
    <w:rsid w:val="00803B7B"/>
    <w:rsid w:val="00804927"/>
    <w:rsid w:val="00834709"/>
    <w:rsid w:val="00837C7F"/>
    <w:rsid w:val="00851599"/>
    <w:rsid w:val="00861D4B"/>
    <w:rsid w:val="008655E7"/>
    <w:rsid w:val="00874163"/>
    <w:rsid w:val="00874727"/>
    <w:rsid w:val="00881E10"/>
    <w:rsid w:val="00885B51"/>
    <w:rsid w:val="00886CF8"/>
    <w:rsid w:val="00887812"/>
    <w:rsid w:val="00894290"/>
    <w:rsid w:val="00894FD3"/>
    <w:rsid w:val="008967D1"/>
    <w:rsid w:val="00896946"/>
    <w:rsid w:val="008A5130"/>
    <w:rsid w:val="008B29B4"/>
    <w:rsid w:val="008C1101"/>
    <w:rsid w:val="008C1103"/>
    <w:rsid w:val="008C2A38"/>
    <w:rsid w:val="008D0DB9"/>
    <w:rsid w:val="008D1C80"/>
    <w:rsid w:val="008D2C06"/>
    <w:rsid w:val="008D681B"/>
    <w:rsid w:val="008E1769"/>
    <w:rsid w:val="008E2670"/>
    <w:rsid w:val="008F1831"/>
    <w:rsid w:val="008F482B"/>
    <w:rsid w:val="008F5563"/>
    <w:rsid w:val="00900EAB"/>
    <w:rsid w:val="00910062"/>
    <w:rsid w:val="0092106C"/>
    <w:rsid w:val="0093242C"/>
    <w:rsid w:val="00933711"/>
    <w:rsid w:val="00950B1A"/>
    <w:rsid w:val="0095345D"/>
    <w:rsid w:val="00960B57"/>
    <w:rsid w:val="00964168"/>
    <w:rsid w:val="00964FC6"/>
    <w:rsid w:val="00965521"/>
    <w:rsid w:val="00965D8D"/>
    <w:rsid w:val="00970F0B"/>
    <w:rsid w:val="00971A71"/>
    <w:rsid w:val="009800CC"/>
    <w:rsid w:val="00981162"/>
    <w:rsid w:val="00981675"/>
    <w:rsid w:val="0098313C"/>
    <w:rsid w:val="0099070B"/>
    <w:rsid w:val="009911EA"/>
    <w:rsid w:val="00992639"/>
    <w:rsid w:val="009A0B66"/>
    <w:rsid w:val="009A2699"/>
    <w:rsid w:val="009B2E39"/>
    <w:rsid w:val="009C283A"/>
    <w:rsid w:val="009C5173"/>
    <w:rsid w:val="009D4D9A"/>
    <w:rsid w:val="009F01F6"/>
    <w:rsid w:val="009F5CC8"/>
    <w:rsid w:val="009F741F"/>
    <w:rsid w:val="00A01605"/>
    <w:rsid w:val="00A01699"/>
    <w:rsid w:val="00A17844"/>
    <w:rsid w:val="00A17A2B"/>
    <w:rsid w:val="00A20678"/>
    <w:rsid w:val="00A212C8"/>
    <w:rsid w:val="00A25A2B"/>
    <w:rsid w:val="00A31388"/>
    <w:rsid w:val="00A33D2F"/>
    <w:rsid w:val="00A42B10"/>
    <w:rsid w:val="00A44051"/>
    <w:rsid w:val="00A4515C"/>
    <w:rsid w:val="00A451FB"/>
    <w:rsid w:val="00A473A2"/>
    <w:rsid w:val="00A54BF5"/>
    <w:rsid w:val="00A60826"/>
    <w:rsid w:val="00A70CA4"/>
    <w:rsid w:val="00A73535"/>
    <w:rsid w:val="00A74EB5"/>
    <w:rsid w:val="00A8377F"/>
    <w:rsid w:val="00A85074"/>
    <w:rsid w:val="00A864BC"/>
    <w:rsid w:val="00A91EAE"/>
    <w:rsid w:val="00A93006"/>
    <w:rsid w:val="00A97863"/>
    <w:rsid w:val="00A97A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373"/>
    <w:rsid w:val="00B07EF5"/>
    <w:rsid w:val="00B1421F"/>
    <w:rsid w:val="00B142BB"/>
    <w:rsid w:val="00B448E7"/>
    <w:rsid w:val="00B47722"/>
    <w:rsid w:val="00B52B5D"/>
    <w:rsid w:val="00B61F48"/>
    <w:rsid w:val="00B62E25"/>
    <w:rsid w:val="00B669CF"/>
    <w:rsid w:val="00B764D2"/>
    <w:rsid w:val="00B821DA"/>
    <w:rsid w:val="00B91A7C"/>
    <w:rsid w:val="00B934C7"/>
    <w:rsid w:val="00BA4448"/>
    <w:rsid w:val="00BB0FCC"/>
    <w:rsid w:val="00BB69DA"/>
    <w:rsid w:val="00BC08EC"/>
    <w:rsid w:val="00BC1A6B"/>
    <w:rsid w:val="00BC2EA3"/>
    <w:rsid w:val="00BE1E55"/>
    <w:rsid w:val="00BE2D79"/>
    <w:rsid w:val="00BE672D"/>
    <w:rsid w:val="00BE708A"/>
    <w:rsid w:val="00BF05BB"/>
    <w:rsid w:val="00BF0A0A"/>
    <w:rsid w:val="00BF2927"/>
    <w:rsid w:val="00BF5E49"/>
    <w:rsid w:val="00BF6C2B"/>
    <w:rsid w:val="00C01C30"/>
    <w:rsid w:val="00C05768"/>
    <w:rsid w:val="00C15B72"/>
    <w:rsid w:val="00C1681E"/>
    <w:rsid w:val="00C23CC7"/>
    <w:rsid w:val="00C2560E"/>
    <w:rsid w:val="00C3606D"/>
    <w:rsid w:val="00C370CC"/>
    <w:rsid w:val="00C42927"/>
    <w:rsid w:val="00C448AD"/>
    <w:rsid w:val="00C45C39"/>
    <w:rsid w:val="00C45F17"/>
    <w:rsid w:val="00C538F9"/>
    <w:rsid w:val="00C539C2"/>
    <w:rsid w:val="00C55B33"/>
    <w:rsid w:val="00C60661"/>
    <w:rsid w:val="00C66EA1"/>
    <w:rsid w:val="00C70906"/>
    <w:rsid w:val="00C723E0"/>
    <w:rsid w:val="00C73C93"/>
    <w:rsid w:val="00C87479"/>
    <w:rsid w:val="00C93038"/>
    <w:rsid w:val="00C93338"/>
    <w:rsid w:val="00CA69AE"/>
    <w:rsid w:val="00CB5468"/>
    <w:rsid w:val="00CB7EF3"/>
    <w:rsid w:val="00CC6BF3"/>
    <w:rsid w:val="00CD2A30"/>
    <w:rsid w:val="00CD5FC5"/>
    <w:rsid w:val="00CD6C56"/>
    <w:rsid w:val="00CF2761"/>
    <w:rsid w:val="00CF3370"/>
    <w:rsid w:val="00D05C33"/>
    <w:rsid w:val="00D1163F"/>
    <w:rsid w:val="00D21110"/>
    <w:rsid w:val="00D21AAA"/>
    <w:rsid w:val="00D24F30"/>
    <w:rsid w:val="00D25CD9"/>
    <w:rsid w:val="00D26D56"/>
    <w:rsid w:val="00D32089"/>
    <w:rsid w:val="00D33128"/>
    <w:rsid w:val="00D36E0B"/>
    <w:rsid w:val="00D42E0D"/>
    <w:rsid w:val="00D43433"/>
    <w:rsid w:val="00D75FE2"/>
    <w:rsid w:val="00D834E9"/>
    <w:rsid w:val="00D8409E"/>
    <w:rsid w:val="00D86FCD"/>
    <w:rsid w:val="00D927FE"/>
    <w:rsid w:val="00D943DE"/>
    <w:rsid w:val="00D95B8A"/>
    <w:rsid w:val="00DA47C4"/>
    <w:rsid w:val="00DA72E4"/>
    <w:rsid w:val="00DB5AD2"/>
    <w:rsid w:val="00DC2949"/>
    <w:rsid w:val="00DC2AB1"/>
    <w:rsid w:val="00DC5347"/>
    <w:rsid w:val="00DE0D2F"/>
    <w:rsid w:val="00DE57C8"/>
    <w:rsid w:val="00DF09E3"/>
    <w:rsid w:val="00DF7C21"/>
    <w:rsid w:val="00E24E54"/>
    <w:rsid w:val="00E26D15"/>
    <w:rsid w:val="00E36D52"/>
    <w:rsid w:val="00E37D27"/>
    <w:rsid w:val="00E37EAC"/>
    <w:rsid w:val="00E41E85"/>
    <w:rsid w:val="00E4205D"/>
    <w:rsid w:val="00E42927"/>
    <w:rsid w:val="00E4317E"/>
    <w:rsid w:val="00E44E35"/>
    <w:rsid w:val="00E533BD"/>
    <w:rsid w:val="00E541B5"/>
    <w:rsid w:val="00E54E6A"/>
    <w:rsid w:val="00E5734B"/>
    <w:rsid w:val="00E57414"/>
    <w:rsid w:val="00E57D29"/>
    <w:rsid w:val="00E62B19"/>
    <w:rsid w:val="00E654B6"/>
    <w:rsid w:val="00E72065"/>
    <w:rsid w:val="00E759DA"/>
    <w:rsid w:val="00E75FD6"/>
    <w:rsid w:val="00E76F69"/>
    <w:rsid w:val="00E771D0"/>
    <w:rsid w:val="00E8200A"/>
    <w:rsid w:val="00EA63DF"/>
    <w:rsid w:val="00EB2E29"/>
    <w:rsid w:val="00EB6CBE"/>
    <w:rsid w:val="00EC0B25"/>
    <w:rsid w:val="00EC1EC5"/>
    <w:rsid w:val="00EC5229"/>
    <w:rsid w:val="00EC7CBE"/>
    <w:rsid w:val="00ED04B3"/>
    <w:rsid w:val="00ED3EAC"/>
    <w:rsid w:val="00EE2969"/>
    <w:rsid w:val="00EE629D"/>
    <w:rsid w:val="00EE7661"/>
    <w:rsid w:val="00F023CF"/>
    <w:rsid w:val="00F1265B"/>
    <w:rsid w:val="00F14EE4"/>
    <w:rsid w:val="00F2026D"/>
    <w:rsid w:val="00F3235A"/>
    <w:rsid w:val="00F37A4B"/>
    <w:rsid w:val="00F4173B"/>
    <w:rsid w:val="00F4401B"/>
    <w:rsid w:val="00F525EE"/>
    <w:rsid w:val="00F56C1D"/>
    <w:rsid w:val="00F579EA"/>
    <w:rsid w:val="00F6079D"/>
    <w:rsid w:val="00F6131C"/>
    <w:rsid w:val="00F62306"/>
    <w:rsid w:val="00F80EEB"/>
    <w:rsid w:val="00F81773"/>
    <w:rsid w:val="00F831E5"/>
    <w:rsid w:val="00F85040"/>
    <w:rsid w:val="00F901FE"/>
    <w:rsid w:val="00F967AE"/>
    <w:rsid w:val="00FA0B2F"/>
    <w:rsid w:val="00FA3DEB"/>
    <w:rsid w:val="00FA7018"/>
    <w:rsid w:val="00FB1934"/>
    <w:rsid w:val="00FB4366"/>
    <w:rsid w:val="00FD12F2"/>
    <w:rsid w:val="00FD3A00"/>
    <w:rsid w:val="00FD63EF"/>
    <w:rsid w:val="00FD724C"/>
    <w:rsid w:val="00FE0C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1B4560FF"/>
  <w15:docId w15:val="{BBC199F5-FE51-4662-BC8B-54EE9B15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A3DEB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qFormat/>
    <w:rsid w:val="00BF6C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6F69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76F69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6F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6F69"/>
    <w:rPr>
      <w:rFonts w:ascii="Verdana" w:hAnsi="Verdana" w:cs="Mangal"/>
      <w:b/>
      <w:bCs/>
      <w:sz w:val="20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EC1EC5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361D6D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F2761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F2761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F2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h387\Downloads\Tijdelijk_bestand_Kamer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9042645303402BBD27B77E5B0CC1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0BD687-ADC5-4450-921E-72D08DA74D8F}"/>
      </w:docPartPr>
      <w:docPartBody>
        <w:p w:rsidR="001E0279" w:rsidRDefault="001E0279">
          <w:pPr>
            <w:pStyle w:val="BA9042645303402BBD27B77E5B0CC131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A1FD0854D9C486BBA04618C05705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BB6A5B-D3AB-4918-A7F2-53D468F9BF6E}"/>
      </w:docPartPr>
      <w:docPartBody>
        <w:p w:rsidR="001E0279" w:rsidRDefault="001E0279">
          <w:pPr>
            <w:pStyle w:val="8A1FD0854D9C486BBA04618C05705007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BGEKE A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79"/>
    <w:rsid w:val="00016F98"/>
    <w:rsid w:val="00047B7D"/>
    <w:rsid w:val="000A20A4"/>
    <w:rsid w:val="000C7AB7"/>
    <w:rsid w:val="00130E61"/>
    <w:rsid w:val="001E0279"/>
    <w:rsid w:val="002A048D"/>
    <w:rsid w:val="00791DBB"/>
    <w:rsid w:val="00895B2B"/>
    <w:rsid w:val="008B2581"/>
    <w:rsid w:val="00A1632C"/>
    <w:rsid w:val="00A860C4"/>
    <w:rsid w:val="00AD57F0"/>
    <w:rsid w:val="00AE6997"/>
    <w:rsid w:val="00BD2BA8"/>
    <w:rsid w:val="00C211E6"/>
    <w:rsid w:val="00C40441"/>
    <w:rsid w:val="00CB6070"/>
    <w:rsid w:val="00D3402C"/>
    <w:rsid w:val="00D46BB8"/>
    <w:rsid w:val="00DD4C8A"/>
    <w:rsid w:val="00F3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DE22361407243EEB1CAE0E3035F80CF">
    <w:name w:val="2DE22361407243EEB1CAE0E3035F80CF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A9042645303402BBD27B77E5B0CC131">
    <w:name w:val="BA9042645303402BBD27B77E5B0CC131"/>
  </w:style>
  <w:style w:type="paragraph" w:customStyle="1" w:styleId="9A396E5C2C9A4688A41E1DA11ED661DE">
    <w:name w:val="9A396E5C2C9A4688A41E1DA11ED661DE"/>
  </w:style>
  <w:style w:type="paragraph" w:customStyle="1" w:styleId="F37140C0D9F048C6B2FB54740AA50E0C">
    <w:name w:val="F37140C0D9F048C6B2FB54740AA50E0C"/>
  </w:style>
  <w:style w:type="paragraph" w:customStyle="1" w:styleId="F888277A0BA4416CAD49646A45A13569">
    <w:name w:val="F888277A0BA4416CAD49646A45A13569"/>
  </w:style>
  <w:style w:type="paragraph" w:customStyle="1" w:styleId="8A1FD0854D9C486BBA04618C05705007">
    <w:name w:val="8A1FD0854D9C486BBA04618C05705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2515</ap:Words>
  <ap:Characters>13834</ap:Characters>
  <ap:DocSecurity>0</ap:DocSecurity>
  <ap:Lines>115</ap:Lines>
  <ap:Paragraphs>32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2013-10-28T11:53:00.0000000Z</lastPrinted>
  <dcterms:created xsi:type="dcterms:W3CDTF">2024-10-14T14:39:00.0000000Z</dcterms:created>
  <dcterms:modified xsi:type="dcterms:W3CDTF">2024-10-14T14:59:00.0000000Z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Versie">
    <vt:lpwstr/>
  </property>
  <property fmtid="{D5CDD505-2E9C-101B-9397-08002B2CF9AE}" pid="4" name="Versiedatum">
    <vt:lpwstr/>
  </property>
  <property fmtid="{D5CDD505-2E9C-101B-9397-08002B2CF9AE}" pid="5" name="Titel">
    <vt:lpwstr/>
  </property>
  <property fmtid="{D5CDD505-2E9C-101B-9397-08002B2CF9AE}" pid="6" name="Subtitel">
    <vt:lpwstr/>
  </property>
  <property fmtid="{D5CDD505-2E9C-101B-9397-08002B2CF9AE}" pid="7" name="ContentTypeId">
    <vt:lpwstr>0x0101006E337195E921574ABD38B2C4E421E697</vt:lpwstr>
  </property>
  <property fmtid="{D5CDD505-2E9C-101B-9397-08002B2CF9AE}" pid="8" name="_dlc_DocIdItemGuid">
    <vt:lpwstr>1dc88e5a-2e22-415e-a57e-c404608e5bae</vt:lpwstr>
  </property>
  <property fmtid="{D5CDD505-2E9C-101B-9397-08002B2CF9AE}" pid="9" name="Rubricering">
    <vt:lpwstr/>
  </property>
  <property fmtid="{D5CDD505-2E9C-101B-9397-08002B2CF9AE}" pid="10" name="Type Document">
    <vt:lpwstr/>
  </property>
</Properties>
</file>