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0A0" w:rsidP="00077041" w:rsidRDefault="00077041" w14:paraId="35604102" w14:textId="1879EC7E">
      <w:pPr>
        <w:spacing w:line="276" w:lineRule="auto"/>
      </w:pPr>
      <w:r>
        <w:t>Geachte voorzitter,</w:t>
      </w:r>
    </w:p>
    <w:p w:rsidRPr="00B11F11" w:rsidR="00077041" w:rsidP="00077041" w:rsidRDefault="00077041" w14:paraId="770DDA1D" w14:textId="77777777">
      <w:pPr>
        <w:spacing w:line="276" w:lineRule="auto"/>
      </w:pPr>
    </w:p>
    <w:p w:rsidR="007570A0" w:rsidP="00077041" w:rsidRDefault="007570A0" w14:paraId="48AAC66A" w14:textId="56577FBA">
      <w:pPr>
        <w:spacing w:line="240" w:lineRule="auto"/>
      </w:pPr>
      <w:r w:rsidRPr="00797009">
        <w:t>Op verzoek van de vast</w:t>
      </w:r>
      <w:r>
        <w:t>e</w:t>
      </w:r>
      <w:r w:rsidRPr="00797009">
        <w:t xml:space="preserve"> </w:t>
      </w:r>
      <w:r>
        <w:t>commissie voor Buitenlandse Handel en Ontwikkelingshulp</w:t>
      </w:r>
      <w:r w:rsidR="00BA1E7A">
        <w:t xml:space="preserve"> (BHO)</w:t>
      </w:r>
      <w:r>
        <w:t>, per brief d.d. 26 september 2024 (kenmerk 31865-259/2024D35447), stuur ik u hierbij de tabellen met indicatoren en streefwaarden</w:t>
      </w:r>
      <w:r w:rsidRPr="00700CF0">
        <w:t xml:space="preserve"> </w:t>
      </w:r>
      <w:r>
        <w:t xml:space="preserve">bij de </w:t>
      </w:r>
      <w:r w:rsidR="00F050B9">
        <w:t>b</w:t>
      </w:r>
      <w:r>
        <w:t xml:space="preserve">egroting Buitenlandse Handel en Ontwikkelingshulp 2025. </w:t>
      </w:r>
    </w:p>
    <w:p w:rsidR="007570A0" w:rsidP="00077041" w:rsidRDefault="007570A0" w14:paraId="5A8AA9EF" w14:textId="77777777">
      <w:pPr>
        <w:spacing w:line="240" w:lineRule="auto"/>
      </w:pPr>
    </w:p>
    <w:p w:rsidR="003B2AA5" w:rsidP="00077041" w:rsidRDefault="003B2AA5" w14:paraId="6F9497C7" w14:textId="0B92C3B0">
      <w:pPr>
        <w:spacing w:line="240" w:lineRule="auto"/>
      </w:pPr>
      <w:r>
        <w:t xml:space="preserve">In mijn brief van 11 september 2024 met kenmerk </w:t>
      </w:r>
      <w:r w:rsidRPr="003B2AA5">
        <w:t>BZ2404222</w:t>
      </w:r>
      <w:r>
        <w:t xml:space="preserve"> lichtte ik uw Kamer in over mijn voornemen de verantwoordingssystematiek te vernieuwen. Dit naar aanleiding van een verzoek van</w:t>
      </w:r>
      <w:r w:rsidRPr="00E10E90">
        <w:rPr>
          <w:color w:val="auto"/>
        </w:rPr>
        <w:t xml:space="preserve"> de rapporteurs </w:t>
      </w:r>
      <w:r>
        <w:t xml:space="preserve">van de Vaste Commissie Buitenlandse Handel en Ontwikkelingshulp. </w:t>
      </w:r>
    </w:p>
    <w:p w:rsidR="003B2AA5" w:rsidP="00077041" w:rsidRDefault="003B2AA5" w14:paraId="3597308C" w14:textId="77777777">
      <w:pPr>
        <w:spacing w:line="240" w:lineRule="auto"/>
      </w:pPr>
    </w:p>
    <w:p w:rsidR="00987CB9" w:rsidP="00077041" w:rsidRDefault="00987CB9" w14:paraId="14195E99" w14:textId="77777777">
      <w:pPr>
        <w:spacing w:line="240" w:lineRule="auto"/>
      </w:pPr>
      <w:r>
        <w:t xml:space="preserve">De lijst met indicatoren en streefwaarden was niet in de Memorie van Toelichting bij de begroting BHO 2025 opgenomen in de veronderstelling </w:t>
      </w:r>
      <w:r w:rsidR="003B2AA5">
        <w:t xml:space="preserve">dat de nieuwe systematiek voor de verantwoording </w:t>
      </w:r>
      <w:r w:rsidR="00BA1E7A">
        <w:t xml:space="preserve">over </w:t>
      </w:r>
      <w:r w:rsidR="003B2AA5">
        <w:t>de begroting 2025</w:t>
      </w:r>
      <w:r w:rsidR="00BA1E7A">
        <w:t xml:space="preserve">, in </w:t>
      </w:r>
      <w:r w:rsidR="003B2AA5">
        <w:t>mei 2026</w:t>
      </w:r>
      <w:r w:rsidR="00BA1E7A">
        <w:t xml:space="preserve">, </w:t>
      </w:r>
      <w:r w:rsidR="003B2AA5">
        <w:t xml:space="preserve">kon worden ingevoerd. </w:t>
      </w:r>
    </w:p>
    <w:p w:rsidR="00987CB9" w:rsidP="00077041" w:rsidRDefault="00987CB9" w14:paraId="64BEA18D" w14:textId="77777777">
      <w:pPr>
        <w:spacing w:line="240" w:lineRule="auto"/>
      </w:pPr>
    </w:p>
    <w:p w:rsidRPr="00C80757" w:rsidR="00C80757" w:rsidP="00077041" w:rsidRDefault="0017129F" w14:paraId="153E0746" w14:textId="4C272D5F">
      <w:pPr>
        <w:spacing w:line="240" w:lineRule="auto"/>
      </w:pPr>
      <w:r>
        <w:t>In de komende maanden zal</w:t>
      </w:r>
      <w:r w:rsidR="00C80757">
        <w:t xml:space="preserve">, mede </w:t>
      </w:r>
      <w:r>
        <w:t xml:space="preserve">in overleg met </w:t>
      </w:r>
      <w:r w:rsidR="00C80757">
        <w:t xml:space="preserve">leden van Vaste Commissie BHO, een nieuwe verantwoordingssystematiek worden uitgewerkt. Zodra </w:t>
      </w:r>
      <w:r w:rsidR="00C57727">
        <w:t>uw Kamer</w:t>
      </w:r>
      <w:r w:rsidR="00706C0D">
        <w:t xml:space="preserve"> </w:t>
      </w:r>
      <w:r w:rsidRPr="00C80757" w:rsidR="00C80757">
        <w:t xml:space="preserve">akkoord is </w:t>
      </w:r>
      <w:r w:rsidR="00C80757">
        <w:t xml:space="preserve">zal </w:t>
      </w:r>
      <w:r w:rsidRPr="00C80757" w:rsidR="00C80757">
        <w:t xml:space="preserve">de </w:t>
      </w:r>
      <w:r w:rsidR="00C57727">
        <w:t xml:space="preserve">nieuwe </w:t>
      </w:r>
      <w:r w:rsidRPr="00C80757" w:rsidR="00C80757">
        <w:t>verantwoordingswijze</w:t>
      </w:r>
      <w:r w:rsidR="00C80757">
        <w:t xml:space="preserve"> worden </w:t>
      </w:r>
      <w:r w:rsidRPr="00C80757" w:rsidR="00C80757">
        <w:t>gebruikt in plaats van de indicatoren uit de tabel.</w:t>
      </w:r>
      <w:r w:rsidR="00C80757">
        <w:t xml:space="preserve"> </w:t>
      </w:r>
      <w:r w:rsidR="00897852">
        <w:t>Zonder dat</w:t>
      </w:r>
      <w:r w:rsidR="00194622">
        <w:t xml:space="preserve"> </w:t>
      </w:r>
      <w:r w:rsidRPr="00C80757" w:rsidR="00C80757">
        <w:t>akkoord zal in</w:t>
      </w:r>
      <w:r w:rsidR="00572461">
        <w:t xml:space="preserve"> het</w:t>
      </w:r>
      <w:r w:rsidRPr="00C80757" w:rsidR="00C80757">
        <w:t xml:space="preserve"> jaarverslag over 2025 worden gerapporteerd over de genoemde indicatoren.</w:t>
      </w:r>
    </w:p>
    <w:p w:rsidR="0017129F" w:rsidP="00077041" w:rsidRDefault="0017129F" w14:paraId="50A84DB9" w14:textId="77777777">
      <w:pPr>
        <w:spacing w:line="240" w:lineRule="auto"/>
      </w:pPr>
    </w:p>
    <w:p w:rsidR="00077041" w:rsidP="00077041" w:rsidRDefault="003B2AA5" w14:paraId="71B2CE4A" w14:textId="77777777">
      <w:pPr>
        <w:spacing w:line="240" w:lineRule="auto"/>
      </w:pPr>
      <w:r>
        <w:t>Hierbij stuur ik u de</w:t>
      </w:r>
      <w:r w:rsidR="00A20779">
        <w:t xml:space="preserve"> gevraagde</w:t>
      </w:r>
      <w:r>
        <w:t xml:space="preserve"> lijst </w:t>
      </w:r>
      <w:r w:rsidR="00F050B9">
        <w:t>met indicatoren en streefwaarden</w:t>
      </w:r>
      <w:r w:rsidR="00A20779">
        <w:t xml:space="preserve"> op grond van de oude systematiek</w:t>
      </w:r>
      <w:r>
        <w:t>.</w:t>
      </w:r>
      <w:r w:rsidR="00077041">
        <w:t xml:space="preserve">  </w:t>
      </w:r>
    </w:p>
    <w:p w:rsidR="00077041" w:rsidP="00077041" w:rsidRDefault="00077041" w14:paraId="7EF67F45" w14:textId="77777777">
      <w:pPr>
        <w:spacing w:line="240" w:lineRule="auto"/>
      </w:pPr>
    </w:p>
    <w:p w:rsidR="007570A0" w:rsidP="00077041" w:rsidRDefault="007570A0" w14:paraId="14A61AAE" w14:textId="73A0E823">
      <w:pPr>
        <w:spacing w:line="240" w:lineRule="auto"/>
      </w:pPr>
      <w:r>
        <w:t>Ik zie onveranderd uit naar voorzetting van de constructieve samenwerking op dit onderwerp met uw Kamer.</w:t>
      </w:r>
    </w:p>
    <w:p w:rsidR="00077041" w:rsidP="00077041" w:rsidRDefault="00077041" w14:paraId="3D4E534D" w14:textId="77777777">
      <w:pPr>
        <w:spacing w:line="276" w:lineRule="auto"/>
      </w:pPr>
    </w:p>
    <w:p w:rsidR="00077041" w:rsidP="00077041" w:rsidRDefault="00077041" w14:paraId="00DE8B44" w14:textId="77777777">
      <w:pPr>
        <w:spacing w:line="276" w:lineRule="auto"/>
      </w:pPr>
      <w:r>
        <w:t>De minister voor Buitenlandse Handel</w:t>
      </w:r>
    </w:p>
    <w:p w:rsidR="00077041" w:rsidP="00077041" w:rsidRDefault="00077041" w14:paraId="4B5FEAAE" w14:textId="7CE7C656">
      <w:pPr>
        <w:spacing w:line="276" w:lineRule="auto"/>
      </w:pPr>
      <w:r>
        <w:t>en Ontwikkelingshulp,</w:t>
      </w:r>
    </w:p>
    <w:p w:rsidR="00077041" w:rsidP="00077041" w:rsidRDefault="00077041" w14:paraId="39BAE60F" w14:textId="77777777">
      <w:pPr>
        <w:spacing w:line="276" w:lineRule="auto"/>
      </w:pPr>
    </w:p>
    <w:p w:rsidR="00077041" w:rsidP="00077041" w:rsidRDefault="00077041" w14:paraId="5218A6EA" w14:textId="77777777">
      <w:pPr>
        <w:spacing w:line="276" w:lineRule="auto"/>
      </w:pPr>
    </w:p>
    <w:p w:rsidR="00077041" w:rsidP="00077041" w:rsidRDefault="00077041" w14:paraId="16C83434" w14:textId="77777777">
      <w:pPr>
        <w:spacing w:line="276" w:lineRule="auto"/>
      </w:pPr>
    </w:p>
    <w:p w:rsidR="00077041" w:rsidP="00077041" w:rsidRDefault="00077041" w14:paraId="5749A97B" w14:textId="77777777">
      <w:pPr>
        <w:spacing w:line="276" w:lineRule="auto"/>
      </w:pPr>
    </w:p>
    <w:p w:rsidR="006B49EE" w:rsidP="00077041" w:rsidRDefault="00077041" w14:paraId="7151948C" w14:textId="19877686">
      <w:pPr>
        <w:spacing w:line="276" w:lineRule="auto"/>
      </w:pPr>
      <w:r>
        <w:t>Reinette Klever</w:t>
      </w:r>
      <w:r>
        <w:tab/>
      </w:r>
    </w:p>
    <w:sectPr w:rsidR="006B49EE" w:rsidSect="007E55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2217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9495" w14:textId="77777777" w:rsidR="007570A0" w:rsidRDefault="007570A0">
      <w:pPr>
        <w:spacing w:line="240" w:lineRule="auto"/>
      </w:pPr>
      <w:r>
        <w:separator/>
      </w:r>
    </w:p>
  </w:endnote>
  <w:endnote w:type="continuationSeparator" w:id="0">
    <w:p w14:paraId="71519497" w14:textId="77777777" w:rsidR="007570A0" w:rsidRDefault="00757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F99E" w14:textId="77777777" w:rsidR="00D11B32" w:rsidRDefault="00D11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A1E8" w14:textId="77777777" w:rsidR="00D11B32" w:rsidRDefault="00D11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1E82" w14:textId="77777777" w:rsidR="00D11B32" w:rsidRDefault="00D1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9491" w14:textId="77777777" w:rsidR="007570A0" w:rsidRDefault="007570A0">
      <w:pPr>
        <w:spacing w:line="240" w:lineRule="auto"/>
      </w:pPr>
      <w:r>
        <w:separator/>
      </w:r>
    </w:p>
  </w:footnote>
  <w:footnote w:type="continuationSeparator" w:id="0">
    <w:p w14:paraId="71519493" w14:textId="77777777" w:rsidR="007570A0" w:rsidRDefault="00757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9DA" w14:textId="77777777" w:rsidR="00D11B32" w:rsidRDefault="00D11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48D" w14:textId="01DB9FD4" w:rsidR="006B49EE" w:rsidRDefault="007570A0" w:rsidP="00077041">
    <w:pPr>
      <w:spacing w:line="276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1519491" wp14:editId="0A5B68C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BF" w14:textId="77777777" w:rsidR="006B49EE" w:rsidRDefault="007570A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15194C0" w14:textId="77777777" w:rsidR="006B49EE" w:rsidRDefault="006B49EE">
                          <w:pPr>
                            <w:pStyle w:val="WitregelW2"/>
                          </w:pPr>
                        </w:p>
                        <w:p w14:paraId="715194C1" w14:textId="77777777" w:rsidR="006B49EE" w:rsidRDefault="007570A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5194C2" w14:textId="77777777" w:rsidR="006B49EE" w:rsidRDefault="007570A0">
                          <w:pPr>
                            <w:pStyle w:val="Referentiegegevens"/>
                          </w:pPr>
                          <w:r>
                            <w:t>BZ2406941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51949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45pt;margin-top:154.5pt;width:110.2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ZZkAEAAA4DAAAOAAAAZHJzL2Uyb0RvYy54bWysUlFP4zAMfj+J/xDlnbVDHDeqdUiAOCGd&#10;7k4CfkCWJmulJg52WDt+/Tlh3U7whnhxnDj+/Pmzl1ej68XWIHXgazmflVIYr6Hp/KaWT493pwsp&#10;KCrfqB68qeXOkLxanXxbDqEyZ9BC3xgUDOKpGkIt2xhDVRSkW+MUzSAYz0EL6FTkK26KBtXA6K4v&#10;zsryohgAm4CgDRG/3r4F5SrjW2t0/GMtmSj6WjK3mC1mu062WC1VtUEV2k7vaahPsHCq81z0AHWr&#10;ohIv2H2Acp1GILBxpsEVYG2nTe6Bu5mX77p5aFUwuRcWh8JBJvo6WP17+xD+oojjNYw8wCTIEKgi&#10;fkz9jBZdOpmp4DhLuDvIZsYodEo6L8v5j+9SaI4tyvJycZmFLY7pASn+NOBEcmqJPJcsl9r+osgl&#10;+ev0JVXzcNf1fXo/ckleHNfjnuAamh3z5tVjvBbwVYqBx1hLen5RaKTo7z3rlGY+OTg568lRXnNq&#10;LaMUb+5NzLsxVWbRM7f9gqSp/n/P/I5rvPoHAAD//wMAUEsDBBQABgAIAAAAIQAPkFtE4gAAAA0B&#10;AAAPAAAAZHJzL2Rvd25yZXYueG1sTI/BTsMwDIbvSLxDZCRuLNm6DVqaThOCExJaVw4c0yZrozVO&#10;abKtvD3eCW62/On39+ebyfXsbMZgPUqYzwQwg43XFlsJn9XbwxOwEBVq1Xs0En5MgE1xe5OrTPsL&#10;lua8jy2jEAyZktDFOGSch6YzToWZHwzS7eBHpyKtY8v1qC4U7nq+EGLNnbJIHzo1mJfONMf9yUnY&#10;fmH5ar8/6l15KG1VpQLf10cp7++m7TOwaKb4B8NVn9ShIKfan1AH1ktIk0VKqIREpFTqSsxXyRJY&#10;TdPqUSyBFzn/36L4BQAA//8DAFBLAQItABQABgAIAAAAIQC2gziS/gAAAOEBAAATAAAAAAAAAAAA&#10;AAAAAAAAAABbQ29udGVudF9UeXBlc10ueG1sUEsBAi0AFAAGAAgAAAAhADj9If/WAAAAlAEAAAsA&#10;AAAAAAAAAAAAAAAALwEAAF9yZWxzLy5yZWxzUEsBAi0AFAAGAAgAAAAhAN/kFlmQAQAADgMAAA4A&#10;AAAAAAAAAAAAAAAALgIAAGRycy9lMm9Eb2MueG1sUEsBAi0AFAAGAAgAAAAhAA+QW0TiAAAADQEA&#10;AA8AAAAAAAAAAAAAAAAA6gMAAGRycy9kb3ducmV2LnhtbFBLBQYAAAAABAAEAPMAAAD5BAAAAAA=&#10;" filled="f" stroked="f">
              <v:textbox inset="0,0,0,0">
                <w:txbxContent>
                  <w:p w14:paraId="715194BF" w14:textId="77777777" w:rsidR="006B49EE" w:rsidRDefault="007570A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15194C0" w14:textId="77777777" w:rsidR="006B49EE" w:rsidRDefault="006B49EE">
                    <w:pPr>
                      <w:pStyle w:val="WitregelW2"/>
                    </w:pPr>
                  </w:p>
                  <w:p w14:paraId="715194C1" w14:textId="77777777" w:rsidR="006B49EE" w:rsidRDefault="007570A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5194C2" w14:textId="77777777" w:rsidR="006B49EE" w:rsidRDefault="007570A0">
                    <w:pPr>
                      <w:pStyle w:val="Referentiegegevens"/>
                    </w:pPr>
                    <w:r>
                      <w:t>BZ2406941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1519495" wp14:editId="618F331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D0" w14:textId="77777777" w:rsidR="007570A0" w:rsidRDefault="007570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95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15194D0" w14:textId="77777777" w:rsidR="007570A0" w:rsidRDefault="007570A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48F" w14:textId="28248ED3" w:rsidR="006B49EE" w:rsidRDefault="007570A0" w:rsidP="005919E2">
    <w:pPr>
      <w:tabs>
        <w:tab w:val="left" w:pos="5270"/>
      </w:tabs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1519497" wp14:editId="7151949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C4" w14:textId="77777777" w:rsidR="007570A0" w:rsidRDefault="007570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51949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15194C4" w14:textId="77777777" w:rsidR="007570A0" w:rsidRDefault="007570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1519499" wp14:editId="7151949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A7" w14:textId="0FCA3439" w:rsidR="006B49EE" w:rsidRPr="00077041" w:rsidRDefault="00077041" w:rsidP="00077041">
                          <w:r w:rsidRPr="00077041">
                            <w:t xml:space="preserve">Aan de Voorzitter van de </w:t>
                          </w:r>
                        </w:p>
                        <w:p w14:paraId="16A14EA8" w14:textId="01326309" w:rsidR="00077041" w:rsidRPr="00077041" w:rsidRDefault="00077041" w:rsidP="00077041">
                          <w:r w:rsidRPr="00077041">
                            <w:t>Tweede Kamer der Staten-Generaal</w:t>
                          </w:r>
                        </w:p>
                        <w:p w14:paraId="04793629" w14:textId="4637FF0D" w:rsidR="00077041" w:rsidRDefault="00077041" w:rsidP="0007704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5C0BE89F" w14:textId="478F50FA" w:rsidR="00077041" w:rsidRPr="00077041" w:rsidRDefault="00077041" w:rsidP="0007704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99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15194A7" w14:textId="0FCA3439" w:rsidR="006B49EE" w:rsidRPr="00077041" w:rsidRDefault="00077041" w:rsidP="00077041">
                    <w:r w:rsidRPr="00077041">
                      <w:t xml:space="preserve">Aan de Voorzitter van de </w:t>
                    </w:r>
                  </w:p>
                  <w:p w14:paraId="16A14EA8" w14:textId="01326309" w:rsidR="00077041" w:rsidRPr="00077041" w:rsidRDefault="00077041" w:rsidP="00077041">
                    <w:r w:rsidRPr="00077041">
                      <w:t>Tweede Kamer der Staten-Generaal</w:t>
                    </w:r>
                  </w:p>
                  <w:p w14:paraId="04793629" w14:textId="4637FF0D" w:rsidR="00077041" w:rsidRDefault="00077041" w:rsidP="0007704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5C0BE89F" w14:textId="478F50FA" w:rsidR="00077041" w:rsidRPr="00077041" w:rsidRDefault="00077041" w:rsidP="0007704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51949B" wp14:editId="1D0A0192">
              <wp:simplePos x="0" y="0"/>
              <wp:positionH relativeFrom="page">
                <wp:posOffset>1007110</wp:posOffset>
              </wp:positionH>
              <wp:positionV relativeFrom="page">
                <wp:posOffset>3679825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B49EE" w14:paraId="715194AA" w14:textId="77777777">
                            <w:tc>
                              <w:tcPr>
                                <w:tcW w:w="678" w:type="dxa"/>
                              </w:tcPr>
                              <w:p w14:paraId="715194A8" w14:textId="77777777" w:rsidR="006B49EE" w:rsidRDefault="007570A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15194A9" w14:textId="689B9F86" w:rsidR="006B49EE" w:rsidRDefault="006B78B1">
                                <w:r>
                                  <w:t xml:space="preserve">14 </w:t>
                                </w:r>
                                <w:r w:rsidR="007570A0">
                                  <w:t>oktober 2024</w:t>
                                </w:r>
                              </w:p>
                            </w:tc>
                          </w:tr>
                          <w:tr w:rsidR="006B49EE" w14:paraId="715194AF" w14:textId="77777777">
                            <w:tc>
                              <w:tcPr>
                                <w:tcW w:w="678" w:type="dxa"/>
                              </w:tcPr>
                              <w:p w14:paraId="715194AB" w14:textId="77777777" w:rsidR="006B49EE" w:rsidRDefault="007570A0">
                                <w:r>
                                  <w:t>Betreft</w:t>
                                </w:r>
                              </w:p>
                              <w:p w14:paraId="715194AC" w14:textId="77777777" w:rsidR="006B49EE" w:rsidRDefault="006B49EE"/>
                            </w:tc>
                            <w:tc>
                              <w:tcPr>
                                <w:tcW w:w="6851" w:type="dxa"/>
                              </w:tcPr>
                              <w:p w14:paraId="715194AD" w14:textId="77777777" w:rsidR="006B49EE" w:rsidRDefault="007570A0">
                                <w:r>
                                  <w:t>Indicatoren begroting Buitenlandse Handel en Ontwikkelingshulp 2025</w:t>
                                </w:r>
                              </w:p>
                              <w:p w14:paraId="715194AE" w14:textId="77777777" w:rsidR="006B49EE" w:rsidRDefault="006B49EE"/>
                            </w:tc>
                          </w:tr>
                        </w:tbl>
                        <w:p w14:paraId="715194B0" w14:textId="77777777" w:rsidR="006B49EE" w:rsidRDefault="006B49EE"/>
                        <w:p w14:paraId="715194B1" w14:textId="77777777" w:rsidR="006B49EE" w:rsidRDefault="006B49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9B" id="41b10c7e-80a4-11ea-b356-6230a4311406" o:spid="_x0000_s1030" type="#_x0000_t202" style="position:absolute;margin-left:79.3pt;margin-top:289.7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Obdo3OAA&#10;AAALAQAADwAAAGRycy9kb3ducmV2LnhtbEyPwU6DQBCG7ya+w2ZMvNkFI7QgS9MYPZkYKR48LuwU&#10;SNlZZLctvr3jSW/zZ778802xXewozjj7wZGCeBWBQGqdGahT8FG/3G1A+KDJ6NERKvhGD9vy+qrQ&#10;uXEXqvC8D53gEvK5VtCHMOVS+rZHq/3KTUi8O7jZ6sBx7qSZ9YXL7SjvoyiVVg/EF3o94VOP7XF/&#10;sgp2n1Q9D19vzXt1qIa6ziJ6TY9K3d4su0cQAZfwB8OvPqtDyU6NO5HxYuScbFJGFSTrLAHBRBbH&#10;PDQK0nXyALIs5P8fyh8AAAD//wMAUEsBAi0AFAAGAAgAAAAhALaDOJL+AAAA4QEAABMAAAAAAAAA&#10;AAAAAAAAAAAAAFtDb250ZW50X1R5cGVzXS54bWxQSwECLQAUAAYACAAAACEAOP0h/9YAAACUAQAA&#10;CwAAAAAAAAAAAAAAAAAvAQAAX3JlbHMvLnJlbHNQSwECLQAUAAYACAAAACEAHMgMKZQBAAAUAwAA&#10;DgAAAAAAAAAAAAAAAAAuAgAAZHJzL2Uyb0RvYy54bWxQSwECLQAUAAYACAAAACEAObdo3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B49EE" w14:paraId="715194AA" w14:textId="77777777">
                      <w:tc>
                        <w:tcPr>
                          <w:tcW w:w="678" w:type="dxa"/>
                        </w:tcPr>
                        <w:p w14:paraId="715194A8" w14:textId="77777777" w:rsidR="006B49EE" w:rsidRDefault="007570A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15194A9" w14:textId="689B9F86" w:rsidR="006B49EE" w:rsidRDefault="006B78B1">
                          <w:r>
                            <w:t xml:space="preserve">14 </w:t>
                          </w:r>
                          <w:r w:rsidR="007570A0">
                            <w:t>oktober 2024</w:t>
                          </w:r>
                        </w:p>
                      </w:tc>
                    </w:tr>
                    <w:tr w:rsidR="006B49EE" w14:paraId="715194AF" w14:textId="77777777">
                      <w:tc>
                        <w:tcPr>
                          <w:tcW w:w="678" w:type="dxa"/>
                        </w:tcPr>
                        <w:p w14:paraId="715194AB" w14:textId="77777777" w:rsidR="006B49EE" w:rsidRDefault="007570A0">
                          <w:r>
                            <w:t>Betreft</w:t>
                          </w:r>
                        </w:p>
                        <w:p w14:paraId="715194AC" w14:textId="77777777" w:rsidR="006B49EE" w:rsidRDefault="006B49EE"/>
                      </w:tc>
                      <w:tc>
                        <w:tcPr>
                          <w:tcW w:w="6851" w:type="dxa"/>
                        </w:tcPr>
                        <w:p w14:paraId="715194AD" w14:textId="77777777" w:rsidR="006B49EE" w:rsidRDefault="007570A0">
                          <w:r>
                            <w:t>Indicatoren begroting Buitenlandse Handel en Ontwikkelingshulp 2025</w:t>
                          </w:r>
                        </w:p>
                        <w:p w14:paraId="715194AE" w14:textId="77777777" w:rsidR="006B49EE" w:rsidRDefault="006B49EE"/>
                      </w:tc>
                    </w:tr>
                  </w:tbl>
                  <w:p w14:paraId="715194B0" w14:textId="77777777" w:rsidR="006B49EE" w:rsidRDefault="006B49EE"/>
                  <w:p w14:paraId="715194B1" w14:textId="77777777" w:rsidR="006B49EE" w:rsidRDefault="006B49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151949D" wp14:editId="002DC3E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B2" w14:textId="77777777" w:rsidR="006B49EE" w:rsidRDefault="007570A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8D3B6DB" w14:textId="2DD573C9" w:rsidR="00077041" w:rsidRPr="00EE5E5D" w:rsidRDefault="00077041" w:rsidP="0007704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D1AE13A" w14:textId="77777777" w:rsidR="00077041" w:rsidRPr="007E555A" w:rsidRDefault="00077041" w:rsidP="0007704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E555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B3F369A" w14:textId="77777777" w:rsidR="00077041" w:rsidRPr="007E555A" w:rsidRDefault="00077041" w:rsidP="0007704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E555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31E8531" w14:textId="77777777" w:rsidR="00077041" w:rsidRPr="007E555A" w:rsidRDefault="00077041" w:rsidP="0007704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E555A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4E87B13" w14:textId="77777777" w:rsidR="00077041" w:rsidRPr="007E555A" w:rsidRDefault="00077041" w:rsidP="0007704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E555A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15194B6" w14:textId="77777777" w:rsidR="006B49EE" w:rsidRPr="007E555A" w:rsidRDefault="006B49E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15194B7" w14:textId="77777777" w:rsidR="006B49EE" w:rsidRPr="007E555A" w:rsidRDefault="007570A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7E555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31374AE" w14:textId="7BA9C064" w:rsidR="00D11B32" w:rsidRDefault="007570A0" w:rsidP="00186FD5">
                          <w:pPr>
                            <w:pStyle w:val="Referentiegegevens"/>
                          </w:pPr>
                          <w:r>
                            <w:t>BZ2406941</w:t>
                          </w:r>
                        </w:p>
                        <w:p w14:paraId="066FBA98" w14:textId="77777777" w:rsidR="00186FD5" w:rsidRPr="00186FD5" w:rsidRDefault="00186FD5" w:rsidP="00186FD5"/>
                        <w:p w14:paraId="52BDEC38" w14:textId="456B4635" w:rsidR="00D11B32" w:rsidRDefault="00D11B32" w:rsidP="00D11B32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11B3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15194B9" w14:textId="2692524C" w:rsidR="006B49EE" w:rsidRDefault="00D11B32" w:rsidP="00186FD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11B32">
                            <w:rPr>
                              <w:sz w:val="13"/>
                              <w:szCs w:val="13"/>
                            </w:rPr>
                            <w:t>31865-259/2024D35447</w:t>
                          </w:r>
                        </w:p>
                        <w:p w14:paraId="0D318352" w14:textId="77777777" w:rsidR="00186FD5" w:rsidRPr="00186FD5" w:rsidRDefault="00186FD5" w:rsidP="00186FD5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15194BA" w14:textId="77777777" w:rsidR="006B49EE" w:rsidRDefault="007570A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15194BB" w14:textId="5F9B3D14" w:rsidR="006B49EE" w:rsidRDefault="0007704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51949D" id="41b10cd4-80a4-11ea-b356-6230a4311406" o:spid="_x0000_s1031" type="#_x0000_t202" style="position:absolute;margin-left:466.45pt;margin-top:154.5pt;width:110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KolAEAABUDAAAOAAAAZHJzL2Uyb0RvYy54bWysUsGOEzEMvSPxD5HvdKYrFrqjpivBahES&#10;AqSFD0gzSSfSJA5OtjPl63GyOy2CG+LiOHH8/Pzs7e3sR3E0lBwGCetVC8IEjb0LBwnfv92/2oBI&#10;WYVejRiMhJNJcLt7+WI7xc5c4YBjb0gwSEjdFCUMOceuaZIejFdphdEEDlokrzJf6dD0pCZG92Nz&#10;1bZvmgmpj4TapMSvd09B2FV8a43OX6xNJotRAnPL1VK1+2Kb3VZ1B1JxcPqZhvoHFl65wEXPUHcq&#10;K/FI7i8o7zRhQptXGn2D1jptag/czbr9o5uHQUVTe2FxUjzLlP4frP58fIhfSeT5Hc48wCLIFFOX&#10;+LH0M1vy5WSmguMs4eksm5mz0CXpdduu316D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Bu4mKo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p w14:paraId="715194B2" w14:textId="77777777" w:rsidR="006B49EE" w:rsidRDefault="007570A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8D3B6DB" w14:textId="2DD573C9" w:rsidR="00077041" w:rsidRPr="00EE5E5D" w:rsidRDefault="00077041" w:rsidP="0007704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D1AE13A" w14:textId="77777777" w:rsidR="00077041" w:rsidRPr="007E555A" w:rsidRDefault="00077041" w:rsidP="0007704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E555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B3F369A" w14:textId="77777777" w:rsidR="00077041" w:rsidRPr="007E555A" w:rsidRDefault="00077041" w:rsidP="0007704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E555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31E8531" w14:textId="77777777" w:rsidR="00077041" w:rsidRPr="007E555A" w:rsidRDefault="00077041" w:rsidP="0007704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E555A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4E87B13" w14:textId="77777777" w:rsidR="00077041" w:rsidRPr="007E555A" w:rsidRDefault="00077041" w:rsidP="0007704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E555A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15194B6" w14:textId="77777777" w:rsidR="006B49EE" w:rsidRPr="007E555A" w:rsidRDefault="006B49E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15194B7" w14:textId="77777777" w:rsidR="006B49EE" w:rsidRPr="007E555A" w:rsidRDefault="007570A0">
                    <w:pPr>
                      <w:pStyle w:val="Referentiegegevensbold"/>
                      <w:rPr>
                        <w:lang w:val="de-DE"/>
                      </w:rPr>
                    </w:pPr>
                    <w:r w:rsidRPr="007E555A">
                      <w:rPr>
                        <w:lang w:val="de-DE"/>
                      </w:rPr>
                      <w:t>Onze referentie</w:t>
                    </w:r>
                  </w:p>
                  <w:p w14:paraId="431374AE" w14:textId="7BA9C064" w:rsidR="00D11B32" w:rsidRDefault="007570A0" w:rsidP="00186FD5">
                    <w:pPr>
                      <w:pStyle w:val="Referentiegegevens"/>
                    </w:pPr>
                    <w:r>
                      <w:t>BZ2406941</w:t>
                    </w:r>
                  </w:p>
                  <w:p w14:paraId="066FBA98" w14:textId="77777777" w:rsidR="00186FD5" w:rsidRPr="00186FD5" w:rsidRDefault="00186FD5" w:rsidP="00186FD5"/>
                  <w:p w14:paraId="52BDEC38" w14:textId="456B4635" w:rsidR="00D11B32" w:rsidRDefault="00D11B32" w:rsidP="00D11B32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11B32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715194B9" w14:textId="2692524C" w:rsidR="006B49EE" w:rsidRDefault="00D11B32" w:rsidP="00186FD5">
                    <w:pPr>
                      <w:rPr>
                        <w:sz w:val="13"/>
                        <w:szCs w:val="13"/>
                      </w:rPr>
                    </w:pPr>
                    <w:r w:rsidRPr="00D11B32">
                      <w:rPr>
                        <w:sz w:val="13"/>
                        <w:szCs w:val="13"/>
                      </w:rPr>
                      <w:t>31865-259/2024D35447</w:t>
                    </w:r>
                  </w:p>
                  <w:p w14:paraId="0D318352" w14:textId="77777777" w:rsidR="00186FD5" w:rsidRPr="00186FD5" w:rsidRDefault="00186FD5" w:rsidP="00186FD5">
                    <w:pPr>
                      <w:rPr>
                        <w:sz w:val="13"/>
                        <w:szCs w:val="13"/>
                      </w:rPr>
                    </w:pPr>
                  </w:p>
                  <w:p w14:paraId="715194BA" w14:textId="77777777" w:rsidR="006B49EE" w:rsidRDefault="007570A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15194BB" w14:textId="5F9B3D14" w:rsidR="006B49EE" w:rsidRDefault="0007704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15194A1" wp14:editId="54B067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CA" w14:textId="77777777" w:rsidR="007570A0" w:rsidRDefault="007570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A1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15194CA" w14:textId="77777777" w:rsidR="007570A0" w:rsidRDefault="007570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15194A3" wp14:editId="715194A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BD" w14:textId="77777777" w:rsidR="006B49EE" w:rsidRDefault="007570A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194C4" wp14:editId="715194C5">
                                <wp:extent cx="467995" cy="1583865"/>
                                <wp:effectExtent l="0" t="0" r="0" b="0"/>
                                <wp:docPr id="30" name="Picture 3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A3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15194BD" w14:textId="77777777" w:rsidR="006B49EE" w:rsidRDefault="007570A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5194C4" wp14:editId="715194C5">
                          <wp:extent cx="467995" cy="1583865"/>
                          <wp:effectExtent l="0" t="0" r="0" b="0"/>
                          <wp:docPr id="30" name="Picture 3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15194A5" wp14:editId="715194A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194BE" w14:textId="77777777" w:rsidR="006B49EE" w:rsidRDefault="007570A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194C6" wp14:editId="715194C7">
                                <wp:extent cx="2339975" cy="1582834"/>
                                <wp:effectExtent l="0" t="0" r="0" b="0"/>
                                <wp:docPr id="31" name="Picture 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194A5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5194BE" w14:textId="77777777" w:rsidR="006B49EE" w:rsidRDefault="007570A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5194C6" wp14:editId="715194C7">
                          <wp:extent cx="2339975" cy="1582834"/>
                          <wp:effectExtent l="0" t="0" r="0" b="0"/>
                          <wp:docPr id="31" name="Picture 3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919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1DCC60"/>
    <w:multiLevelType w:val="multilevel"/>
    <w:tmpl w:val="2ABAE8A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1730624"/>
    <w:multiLevelType w:val="multilevel"/>
    <w:tmpl w:val="A288DE8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1C95299"/>
    <w:multiLevelType w:val="multilevel"/>
    <w:tmpl w:val="7D50745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CC37B3C"/>
    <w:multiLevelType w:val="multilevel"/>
    <w:tmpl w:val="CDF2C5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199CAF"/>
    <w:multiLevelType w:val="multilevel"/>
    <w:tmpl w:val="1888D88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935926">
    <w:abstractNumId w:val="2"/>
  </w:num>
  <w:num w:numId="2" w16cid:durableId="737673511">
    <w:abstractNumId w:val="0"/>
  </w:num>
  <w:num w:numId="3" w16cid:durableId="503202512">
    <w:abstractNumId w:val="3"/>
  </w:num>
  <w:num w:numId="4" w16cid:durableId="115834550">
    <w:abstractNumId w:val="1"/>
  </w:num>
  <w:num w:numId="5" w16cid:durableId="889850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EE"/>
    <w:rsid w:val="00077041"/>
    <w:rsid w:val="0017129F"/>
    <w:rsid w:val="00186FD5"/>
    <w:rsid w:val="00194622"/>
    <w:rsid w:val="003B1C19"/>
    <w:rsid w:val="003B2AA5"/>
    <w:rsid w:val="00572461"/>
    <w:rsid w:val="005919E2"/>
    <w:rsid w:val="006B49EE"/>
    <w:rsid w:val="006B78B1"/>
    <w:rsid w:val="00706C0D"/>
    <w:rsid w:val="007570A0"/>
    <w:rsid w:val="007E555A"/>
    <w:rsid w:val="00897852"/>
    <w:rsid w:val="00987CB9"/>
    <w:rsid w:val="00A20779"/>
    <w:rsid w:val="00BA1E7A"/>
    <w:rsid w:val="00C57727"/>
    <w:rsid w:val="00C80757"/>
    <w:rsid w:val="00D11B32"/>
    <w:rsid w:val="00E013CE"/>
    <w:rsid w:val="00E45508"/>
    <w:rsid w:val="00F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519485"/>
  <w15:docId w15:val="{67DF78A3-658F-457A-AF9B-55FFF8C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919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9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19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9E2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C807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779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79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A2077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Indicatoren begroting Buitenlandse Handel en Ontwikkelingshulp 2025</vt:lpstr>
    </vt:vector>
  </ap:TitlesOfParts>
  <ap:LinksUpToDate>false</ap:LinksUpToDate>
  <ap:CharactersWithSpaces>1472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2024-10-10T11:35:00.0000000Z</lastPrinted>
  <dcterms:created xsi:type="dcterms:W3CDTF">2024-10-14T09:26:00.0000000Z</dcterms:created>
  <dcterms:modified xsi:type="dcterms:W3CDTF">2024-10-14T09:26:00.0000000Z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9d12e016-7ebc-4ca7-8474-c59b58546275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