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16="http://schemas.microsoft.com/office/drawing/2014/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715F4" w:rsidR="0087494E" w:rsidRDefault="00FB5D91" w14:paraId="3BDCED17" w14:textId="448991DD">
      <w:pPr>
        <w:pStyle w:val="StandaardRapportTitel"/>
      </w:pPr>
      <w:bookmarkStart w:name="_GoBack" w:id="0"/>
      <w:bookmarkEnd w:id="0"/>
      <w:r w:rsidRPr="001715F4">
        <w:t>Nota van Uitgangspunten</w:t>
      </w:r>
      <w:r w:rsidRPr="001715F4">
        <w:br/>
      </w:r>
      <w:r w:rsidRPr="001715F4" w:rsidR="00B209C9">
        <w:t xml:space="preserve">Concessies </w:t>
      </w:r>
      <w:r w:rsidRPr="001715F4" w:rsidR="008D40DF">
        <w:t xml:space="preserve">Friese </w:t>
      </w:r>
      <w:r w:rsidRPr="001715F4" w:rsidR="00C81061">
        <w:t>Waddenveren</w:t>
      </w:r>
      <w:r w:rsidRPr="001715F4" w:rsidR="00B209C9">
        <w:t xml:space="preserve"> vanaf 2029</w:t>
      </w:r>
    </w:p>
    <w:p w:rsidRPr="001715F4" w:rsidR="0087494E" w:rsidRDefault="0087494E" w14:paraId="25806798" w14:textId="14FC0608"/>
    <w:tbl>
      <w:tblPr>
        <w:tblStyle w:val="ILTRapport16aTabelstijl"/>
        <w:tblW w:w="7711" w:type="dxa"/>
        <w:tblInd w:w="0" w:type="dxa"/>
        <w:tblLayout w:type="fixed"/>
        <w:tblLook w:val="07E0" w:firstRow="1" w:lastRow="1" w:firstColumn="1" w:lastColumn="1" w:noHBand="1" w:noVBand="1"/>
      </w:tblPr>
      <w:tblGrid>
        <w:gridCol w:w="1774"/>
        <w:gridCol w:w="5937"/>
      </w:tblGrid>
      <w:tr w:rsidRPr="001715F4" w:rsidR="0087494E" w14:paraId="0A7E4C12" w14:textId="77777777">
        <w:tc>
          <w:tcPr>
            <w:tcW w:w="1774" w:type="dxa"/>
          </w:tcPr>
          <w:p w:rsidRPr="001715F4" w:rsidR="0087494E" w:rsidRDefault="00A346C9" w14:paraId="4A12FCB2" w14:textId="77777777">
            <w:pPr>
              <w:pStyle w:val="Verdana8"/>
            </w:pPr>
            <w:r w:rsidRPr="001715F4">
              <w:t> </w:t>
            </w:r>
          </w:p>
        </w:tc>
        <w:tc>
          <w:tcPr>
            <w:tcW w:w="5937" w:type="dxa"/>
          </w:tcPr>
          <w:p w:rsidRPr="001715F4" w:rsidR="0087494E" w:rsidRDefault="00A346C9" w14:paraId="557527A2" w14:textId="77777777">
            <w:pPr>
              <w:pStyle w:val="Verdana8"/>
            </w:pPr>
            <w:r w:rsidRPr="001715F4">
              <w:t> </w:t>
            </w:r>
          </w:p>
        </w:tc>
      </w:tr>
      <w:tr w:rsidRPr="001715F4" w:rsidR="0087494E" w14:paraId="75278F11" w14:textId="77777777">
        <w:tc>
          <w:tcPr>
            <w:tcW w:w="1774" w:type="dxa"/>
          </w:tcPr>
          <w:p w:rsidRPr="001715F4" w:rsidR="0087494E" w:rsidRDefault="00A346C9" w14:paraId="2A38F654" w14:textId="77777777">
            <w:pPr>
              <w:pStyle w:val="Verdana8"/>
            </w:pPr>
            <w:r w:rsidRPr="001715F4">
              <w:t>Datum</w:t>
            </w:r>
          </w:p>
        </w:tc>
        <w:tc>
          <w:tcPr>
            <w:tcW w:w="5937" w:type="dxa"/>
          </w:tcPr>
          <w:p w:rsidRPr="001715F4" w:rsidR="0087494E" w:rsidRDefault="00D57C44" w14:paraId="664EB94C" w14:textId="778F39C4">
            <w:pPr>
              <w:pStyle w:val="Verdana8"/>
            </w:pPr>
            <w:r>
              <w:t>7</w:t>
            </w:r>
            <w:r w:rsidRPr="001715F4" w:rsidR="00102BD8">
              <w:t xml:space="preserve"> oktober </w:t>
            </w:r>
            <w:r w:rsidRPr="001715F4" w:rsidR="00BA0BE1">
              <w:t>2024</w:t>
            </w:r>
          </w:p>
        </w:tc>
      </w:tr>
      <w:tr w:rsidRPr="001715F4" w:rsidR="0087494E" w14:paraId="1604FD4E" w14:textId="77777777">
        <w:tc>
          <w:tcPr>
            <w:tcW w:w="1774" w:type="dxa"/>
          </w:tcPr>
          <w:p w:rsidRPr="001715F4" w:rsidR="0087494E" w:rsidRDefault="0087494E" w14:paraId="09A8860D" w14:textId="26666D10">
            <w:pPr>
              <w:pStyle w:val="Verdana8"/>
            </w:pPr>
          </w:p>
        </w:tc>
        <w:tc>
          <w:tcPr>
            <w:tcW w:w="5937" w:type="dxa"/>
          </w:tcPr>
          <w:p w:rsidRPr="001715F4" w:rsidR="0087494E" w:rsidRDefault="0087494E" w14:paraId="212B5267" w14:textId="4272C805">
            <w:pPr>
              <w:pStyle w:val="Verdana8"/>
            </w:pPr>
          </w:p>
        </w:tc>
      </w:tr>
      <w:tr w:rsidRPr="001715F4" w:rsidR="0087494E" w14:paraId="6C60607A" w14:textId="77777777">
        <w:tc>
          <w:tcPr>
            <w:tcW w:w="1774" w:type="dxa"/>
          </w:tcPr>
          <w:p w:rsidRPr="001715F4" w:rsidR="0087494E" w:rsidRDefault="00A346C9" w14:paraId="5876628A" w14:textId="77777777">
            <w:pPr>
              <w:pStyle w:val="Verdana8"/>
            </w:pPr>
            <w:r w:rsidRPr="001715F4">
              <w:t> </w:t>
            </w:r>
          </w:p>
        </w:tc>
        <w:tc>
          <w:tcPr>
            <w:tcW w:w="5937" w:type="dxa"/>
          </w:tcPr>
          <w:p w:rsidRPr="001715F4" w:rsidR="0087494E" w:rsidRDefault="0087494E" w14:paraId="0D3FF208" w14:textId="06715A32">
            <w:pPr>
              <w:pStyle w:val="Verdana8"/>
              <w:rPr>
                <w:highlight w:val="yellow"/>
              </w:rPr>
            </w:pPr>
          </w:p>
          <w:p w:rsidRPr="001715F4" w:rsidR="008037CD" w:rsidP="008037CD" w:rsidRDefault="008037CD" w14:paraId="2898A361" w14:textId="77777777">
            <w:pPr>
              <w:rPr>
                <w:highlight w:val="yellow"/>
              </w:rPr>
            </w:pPr>
          </w:p>
          <w:p w:rsidRPr="001715F4" w:rsidR="008A358C" w:rsidP="00CF71A0" w:rsidRDefault="008A358C" w14:paraId="50AF33BB" w14:textId="59E8702B">
            <w:pPr>
              <w:rPr>
                <w:highlight w:val="yellow"/>
              </w:rPr>
            </w:pPr>
          </w:p>
        </w:tc>
      </w:tr>
    </w:tbl>
    <w:p w:rsidRPr="001715F4" w:rsidR="00BF5A8D" w:rsidRDefault="00A346C9" w14:paraId="40026129" w14:textId="77777777">
      <w:r w:rsidRPr="001715F4">
        <w:t> </w:t>
      </w:r>
    </w:p>
    <w:p w:rsidRPr="001715F4" w:rsidR="0087494E" w:rsidRDefault="0087494E" w14:paraId="48621677" w14:textId="4FD52BE9"/>
    <w:p w:rsidRPr="001715F4" w:rsidR="009D4AE5" w:rsidRDefault="009D4AE5" w14:paraId="03A89B48" w14:textId="1BCD8C1A"/>
    <w:p w:rsidRPr="001715F4" w:rsidR="003179C3" w:rsidRDefault="00F5278E" w14:paraId="37847CA4" w14:textId="344BE2AC">
      <w:r w:rsidRPr="001715F4">
        <w:rPr>
          <w:noProof/>
          <w:lang w:val="en-GB" w:eastAsia="en-GB"/>
        </w:rPr>
        <w:drawing>
          <wp:inline distT="0" distB="0" distL="0" distR="0" wp14:anchorId="32443299" wp14:editId="206DBFB1">
            <wp:extent cx="4896485" cy="3266440"/>
            <wp:effectExtent l="0" t="0" r="0" b="0"/>
            <wp:docPr id="16" name="Afbeelding 16" descr="Nederland, Friesland, Terschelling, 07-05-2018; Waddenzee met de vaargeul tussen Harlingen en Vlieland.&lt;br /&gt;&#10;Snelboot - catamaran-boot - Tiger van rederij Doeksen.&lt;br /&gt;&#10;Wadden Sea with the channel between Harlingen and Vlieland, and the fast (catamaran) boat - Tiger from shipping company Doeksen.&lt;br /&gt;&#10;&lt;br /&gt;&#10;luchtfoto (toeslag op standaard tarieven);&lt;br /&gt;&#10;aerial photo (additional fee required);&lt;br /&gt;&#10;copyright foto/photo Siebe S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derland, Friesland, Terschelling, 07-05-2018; Waddenzee met de vaargeul tussen Harlingen en Vlieland.&lt;br /&gt;&#10;Snelboot - catamaran-boot - Tiger van rederij Doeksen.&lt;br /&gt;&#10;Wadden Sea with the channel between Harlingen and Vlieland, and the fast (catamaran) boat - Tiger from shipping company Doeksen.&lt;br /&gt;&#10;&lt;br /&gt;&#10;luchtfoto (toeslag op standaard tarieven);&lt;br /&gt;&#10;aerial photo (additional fee required);&lt;br /&gt;&#10;copyright foto/photo Siebe Swa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6485" cy="3266440"/>
                    </a:xfrm>
                    <a:prstGeom prst="rect">
                      <a:avLst/>
                    </a:prstGeom>
                    <a:noFill/>
                    <a:ln>
                      <a:noFill/>
                    </a:ln>
                  </pic:spPr>
                </pic:pic>
              </a:graphicData>
            </a:graphic>
          </wp:inline>
        </w:drawing>
      </w:r>
    </w:p>
    <w:p w:rsidRPr="002509A1" w:rsidR="002C4028" w:rsidP="003179C3" w:rsidRDefault="00F5278E" w14:paraId="6015463D" w14:textId="782DA4BC">
      <w:pPr>
        <w:rPr>
          <w:i/>
          <w:iCs/>
          <w:sz w:val="16"/>
          <w:szCs w:val="16"/>
          <w:lang w:val="de-DE"/>
        </w:rPr>
      </w:pPr>
      <w:r w:rsidRPr="002509A1">
        <w:rPr>
          <w:i/>
          <w:iCs/>
          <w:sz w:val="16"/>
          <w:szCs w:val="16"/>
          <w:lang w:val="de-DE"/>
        </w:rPr>
        <w:t>Luchtfoto Harlingen-Vlieland (foto: Siebe Swart)</w:t>
      </w:r>
    </w:p>
    <w:p w:rsidRPr="002509A1" w:rsidR="00111251" w:rsidRDefault="00111251" w14:paraId="4FFD61C3" w14:textId="77777777">
      <w:pPr>
        <w:rPr>
          <w:lang w:val="de-DE"/>
        </w:rPr>
      </w:pPr>
    </w:p>
    <w:p w:rsidRPr="002509A1" w:rsidR="00930786" w:rsidP="009C7301" w:rsidRDefault="00930786" w14:paraId="230AB236" w14:textId="0CF07508">
      <w:pPr>
        <w:rPr>
          <w:rFonts w:eastAsia="Times New Roman"/>
          <w:lang w:val="de-DE"/>
        </w:rPr>
      </w:pPr>
    </w:p>
    <w:p w:rsidRPr="002509A1" w:rsidR="0087494E" w:rsidRDefault="00A346C9" w14:paraId="7604ADAA" w14:textId="72C5394B">
      <w:pPr>
        <w:rPr>
          <w:lang w:val="de-DE"/>
        </w:rPr>
      </w:pPr>
      <w:r w:rsidRPr="002509A1">
        <w:rPr>
          <w:lang w:val="de-DE"/>
        </w:rPr>
        <w:br w:type="page"/>
      </w:r>
    </w:p>
    <w:p w:rsidRPr="001715F4" w:rsidR="0087494E" w:rsidRDefault="00A346C9" w14:paraId="2C875C2E" w14:textId="77777777">
      <w:pPr>
        <w:pStyle w:val="Huisstijl-Colofon"/>
      </w:pPr>
      <w:r w:rsidRPr="001715F4">
        <w:lastRenderedPageBreak/>
        <w:t>Colofon</w:t>
      </w:r>
    </w:p>
    <w:tbl>
      <w:tblPr>
        <w:tblStyle w:val="ILTRapport16aTabelstijl"/>
        <w:tblW w:w="7711" w:type="dxa"/>
        <w:tblInd w:w="0" w:type="dxa"/>
        <w:tblLayout w:type="fixed"/>
        <w:tblLook w:val="07E0" w:firstRow="1" w:lastRow="1" w:firstColumn="1" w:lastColumn="1" w:noHBand="1" w:noVBand="1"/>
      </w:tblPr>
      <w:tblGrid>
        <w:gridCol w:w="2366"/>
        <w:gridCol w:w="2979"/>
        <w:gridCol w:w="2366"/>
      </w:tblGrid>
      <w:tr w:rsidRPr="001715F4" w:rsidR="0087494E" w:rsidTr="00976650" w14:paraId="489B6720" w14:textId="77777777">
        <w:tc>
          <w:tcPr>
            <w:tcW w:w="2366" w:type="dxa"/>
          </w:tcPr>
          <w:p w:rsidRPr="001715F4" w:rsidR="0087494E" w:rsidRDefault="00A346C9" w14:paraId="5FE80948" w14:textId="77777777">
            <w:pPr>
              <w:pStyle w:val="Verdana8"/>
            </w:pPr>
            <w:r w:rsidRPr="001715F4">
              <w:t> </w:t>
            </w:r>
          </w:p>
        </w:tc>
        <w:tc>
          <w:tcPr>
            <w:tcW w:w="5345" w:type="dxa"/>
            <w:gridSpan w:val="2"/>
          </w:tcPr>
          <w:p w:rsidRPr="001715F4" w:rsidR="0087494E" w:rsidRDefault="00A346C9" w14:paraId="63B8EE50" w14:textId="77777777">
            <w:pPr>
              <w:pStyle w:val="Verdana8"/>
            </w:pPr>
            <w:r w:rsidRPr="001715F4">
              <w:t>Bestuurskern</w:t>
            </w:r>
          </w:p>
        </w:tc>
      </w:tr>
      <w:tr w:rsidRPr="001715F4" w:rsidR="0087494E" w:rsidTr="00976650" w14:paraId="4E04DB14" w14:textId="77777777">
        <w:tc>
          <w:tcPr>
            <w:tcW w:w="2366" w:type="dxa"/>
          </w:tcPr>
          <w:p w:rsidRPr="001715F4" w:rsidR="0087494E" w:rsidRDefault="00A346C9" w14:paraId="0CD01E54" w14:textId="77777777">
            <w:pPr>
              <w:pStyle w:val="Verdana8"/>
            </w:pPr>
            <w:r w:rsidRPr="001715F4">
              <w:t> </w:t>
            </w:r>
          </w:p>
        </w:tc>
        <w:tc>
          <w:tcPr>
            <w:tcW w:w="5345" w:type="dxa"/>
            <w:gridSpan w:val="2"/>
          </w:tcPr>
          <w:p w:rsidRPr="001715F4" w:rsidR="0087494E" w:rsidRDefault="00A346C9" w14:paraId="27283EFB" w14:textId="77777777">
            <w:pPr>
              <w:pStyle w:val="Verdana8"/>
            </w:pPr>
            <w:r w:rsidRPr="001715F4">
              <w:t>Dir.Openbaar Vervoer en Spoor</w:t>
            </w:r>
          </w:p>
        </w:tc>
      </w:tr>
      <w:tr w:rsidRPr="001715F4" w:rsidR="0087494E" w:rsidTr="00976650" w14:paraId="3FDAF0DD" w14:textId="77777777">
        <w:tc>
          <w:tcPr>
            <w:tcW w:w="2366" w:type="dxa"/>
          </w:tcPr>
          <w:p w:rsidRPr="001715F4" w:rsidR="0087494E" w:rsidRDefault="00A346C9" w14:paraId="2B557B70" w14:textId="77777777">
            <w:pPr>
              <w:pStyle w:val="Verdana8"/>
            </w:pPr>
            <w:r w:rsidRPr="001715F4">
              <w:t> </w:t>
            </w:r>
          </w:p>
        </w:tc>
        <w:tc>
          <w:tcPr>
            <w:tcW w:w="5345" w:type="dxa"/>
            <w:gridSpan w:val="2"/>
          </w:tcPr>
          <w:p w:rsidRPr="001715F4" w:rsidR="0087494E" w:rsidRDefault="00A346C9" w14:paraId="096D441E" w14:textId="77777777">
            <w:pPr>
              <w:pStyle w:val="Verdana8"/>
            </w:pPr>
            <w:r w:rsidRPr="001715F4">
              <w:t> </w:t>
            </w:r>
          </w:p>
        </w:tc>
      </w:tr>
      <w:tr w:rsidRPr="001715F4" w:rsidR="0087494E" w:rsidTr="00976650" w14:paraId="484A97DD" w14:textId="77777777">
        <w:tc>
          <w:tcPr>
            <w:tcW w:w="2366" w:type="dxa"/>
          </w:tcPr>
          <w:p w:rsidRPr="001715F4" w:rsidR="0087494E" w:rsidRDefault="00A346C9" w14:paraId="4D573071" w14:textId="77777777">
            <w:pPr>
              <w:pStyle w:val="Verdana8"/>
            </w:pPr>
            <w:r w:rsidRPr="001715F4">
              <w:t> </w:t>
            </w:r>
          </w:p>
        </w:tc>
        <w:tc>
          <w:tcPr>
            <w:tcW w:w="5345" w:type="dxa"/>
            <w:gridSpan w:val="2"/>
          </w:tcPr>
          <w:p w:rsidRPr="001715F4" w:rsidR="0087494E" w:rsidRDefault="00A346C9" w14:paraId="24EA36F2" w14:textId="77777777">
            <w:pPr>
              <w:pStyle w:val="Verdana8"/>
            </w:pPr>
            <w:r w:rsidRPr="001715F4">
              <w:t xml:space="preserve"> </w:t>
            </w:r>
          </w:p>
        </w:tc>
      </w:tr>
      <w:tr w:rsidRPr="001715F4" w:rsidR="0087494E" w:rsidTr="00976650" w14:paraId="429A9D65" w14:textId="77777777">
        <w:tc>
          <w:tcPr>
            <w:tcW w:w="2366" w:type="dxa"/>
          </w:tcPr>
          <w:p w:rsidRPr="001715F4" w:rsidR="0087494E" w:rsidRDefault="00A346C9" w14:paraId="70B0CABB" w14:textId="77777777">
            <w:pPr>
              <w:pStyle w:val="Verdana8"/>
            </w:pPr>
            <w:r w:rsidRPr="001715F4">
              <w:t> </w:t>
            </w:r>
          </w:p>
        </w:tc>
        <w:tc>
          <w:tcPr>
            <w:tcW w:w="5345" w:type="dxa"/>
            <w:gridSpan w:val="2"/>
          </w:tcPr>
          <w:p w:rsidRPr="001715F4" w:rsidR="0087494E" w:rsidRDefault="00A346C9" w14:paraId="495E52C8" w14:textId="77777777">
            <w:pPr>
              <w:pStyle w:val="Verdana8"/>
            </w:pPr>
            <w:r w:rsidRPr="001715F4">
              <w:t> </w:t>
            </w:r>
          </w:p>
        </w:tc>
      </w:tr>
      <w:tr w:rsidRPr="001715F4" w:rsidR="0087494E" w:rsidTr="00976650" w14:paraId="05B64485" w14:textId="77777777">
        <w:tc>
          <w:tcPr>
            <w:tcW w:w="2366" w:type="dxa"/>
          </w:tcPr>
          <w:p w:rsidRPr="001715F4" w:rsidR="0087494E" w:rsidRDefault="00A346C9" w14:paraId="40950442" w14:textId="77777777">
            <w:pPr>
              <w:pStyle w:val="Verdana8"/>
            </w:pPr>
            <w:r w:rsidRPr="001715F4">
              <w:t>Contactpersoon</w:t>
            </w:r>
          </w:p>
        </w:tc>
        <w:tc>
          <w:tcPr>
            <w:tcW w:w="5345" w:type="dxa"/>
            <w:gridSpan w:val="2"/>
          </w:tcPr>
          <w:p w:rsidRPr="001715F4" w:rsidR="0087494E" w:rsidP="00986C4A" w:rsidRDefault="001A333A" w14:paraId="2FD12647" w14:textId="168D7116">
            <w:hyperlink w:history="1" r:id="rId10">
              <w:r w:rsidRPr="001715F4" w:rsidR="00986C4A">
                <w:rPr>
                  <w:rStyle w:val="Hyperlink"/>
                  <w:sz w:val="16"/>
                  <w:szCs w:val="16"/>
                </w:rPr>
                <w:t>Waddenveren@minienw.nl</w:t>
              </w:r>
            </w:hyperlink>
          </w:p>
        </w:tc>
      </w:tr>
      <w:tr w:rsidRPr="001715F4" w:rsidR="0087494E" w:rsidTr="00976650" w14:paraId="13078281" w14:textId="77777777">
        <w:tc>
          <w:tcPr>
            <w:tcW w:w="2366" w:type="dxa"/>
          </w:tcPr>
          <w:p w:rsidRPr="001715F4" w:rsidR="0087494E" w:rsidRDefault="00A346C9" w14:paraId="3C6F43CF" w14:textId="77777777">
            <w:pPr>
              <w:pStyle w:val="Verdana8"/>
            </w:pPr>
            <w:r w:rsidRPr="001715F4">
              <w:t> </w:t>
            </w:r>
          </w:p>
        </w:tc>
        <w:tc>
          <w:tcPr>
            <w:tcW w:w="5345" w:type="dxa"/>
            <w:gridSpan w:val="2"/>
          </w:tcPr>
          <w:p w:rsidRPr="001715F4" w:rsidR="0087494E" w:rsidRDefault="0087494E" w14:paraId="13893D76" w14:textId="5BC82959">
            <w:pPr>
              <w:pStyle w:val="Verdana8"/>
            </w:pPr>
          </w:p>
        </w:tc>
      </w:tr>
      <w:tr w:rsidRPr="001715F4" w:rsidR="003C1A21" w:rsidTr="00976650" w14:paraId="0E8ABC65" w14:textId="77777777">
        <w:tc>
          <w:tcPr>
            <w:tcW w:w="2366" w:type="dxa"/>
          </w:tcPr>
          <w:p w:rsidRPr="001715F4" w:rsidR="003C1A21" w:rsidP="003C1A21" w:rsidRDefault="003C1A21" w14:paraId="22264FE7" w14:textId="77777777">
            <w:pPr>
              <w:pStyle w:val="Verdana8"/>
            </w:pPr>
            <w:r w:rsidRPr="001715F4">
              <w:t> </w:t>
            </w:r>
          </w:p>
        </w:tc>
        <w:tc>
          <w:tcPr>
            <w:tcW w:w="5345" w:type="dxa"/>
            <w:gridSpan w:val="2"/>
          </w:tcPr>
          <w:p w:rsidRPr="001715F4" w:rsidR="00825507" w:rsidP="003C1A21" w:rsidRDefault="00825507" w14:paraId="32D41DDF" w14:textId="19AD4498">
            <w:r w:rsidRPr="001715F4">
              <w:t xml:space="preserve"> </w:t>
            </w:r>
          </w:p>
        </w:tc>
      </w:tr>
      <w:tr w:rsidRPr="001715F4" w:rsidR="003C1A21" w:rsidTr="00976650" w14:paraId="71EE919C" w14:textId="77777777">
        <w:tc>
          <w:tcPr>
            <w:tcW w:w="2366" w:type="dxa"/>
          </w:tcPr>
          <w:p w:rsidRPr="001715F4" w:rsidR="003C1A21" w:rsidP="003C1A21" w:rsidRDefault="003C1A21" w14:paraId="7B6A33FF" w14:textId="77777777">
            <w:pPr>
              <w:pStyle w:val="Verdana8"/>
            </w:pPr>
            <w:r w:rsidRPr="001715F4">
              <w:t> </w:t>
            </w:r>
          </w:p>
        </w:tc>
        <w:tc>
          <w:tcPr>
            <w:tcW w:w="5345" w:type="dxa"/>
            <w:gridSpan w:val="2"/>
          </w:tcPr>
          <w:p w:rsidRPr="001715F4" w:rsidR="003C1A21" w:rsidP="003C1A21" w:rsidRDefault="003C1A21" w14:paraId="3459BE84" w14:textId="77777777"/>
        </w:tc>
      </w:tr>
      <w:tr w:rsidRPr="001715F4" w:rsidR="003C1A21" w:rsidTr="00976650" w14:paraId="03071E4B" w14:textId="77777777">
        <w:tc>
          <w:tcPr>
            <w:tcW w:w="2366" w:type="dxa"/>
          </w:tcPr>
          <w:p w:rsidRPr="001715F4" w:rsidR="003C1A21" w:rsidP="003C1A21" w:rsidRDefault="003C1A21" w14:paraId="68550EB2" w14:textId="77777777">
            <w:pPr>
              <w:pStyle w:val="Verdana8"/>
            </w:pPr>
            <w:r w:rsidRPr="001715F4">
              <w:t> </w:t>
            </w:r>
          </w:p>
        </w:tc>
        <w:tc>
          <w:tcPr>
            <w:tcW w:w="5345" w:type="dxa"/>
            <w:gridSpan w:val="2"/>
          </w:tcPr>
          <w:p w:rsidRPr="001715F4" w:rsidR="003C1A21" w:rsidP="003C1A21" w:rsidRDefault="003C1A21" w14:paraId="2221BAC7" w14:textId="77777777"/>
        </w:tc>
      </w:tr>
      <w:tr w:rsidRPr="001715F4" w:rsidR="003C1A21" w:rsidTr="00976650" w14:paraId="6230F317" w14:textId="77777777">
        <w:tc>
          <w:tcPr>
            <w:tcW w:w="2366" w:type="dxa"/>
          </w:tcPr>
          <w:p w:rsidRPr="001715F4" w:rsidR="003C1A21" w:rsidP="003C1A21" w:rsidRDefault="003C1A21" w14:paraId="4321C6FD" w14:textId="77777777">
            <w:pPr>
              <w:pStyle w:val="Verdana8"/>
            </w:pPr>
            <w:r w:rsidRPr="001715F4">
              <w:t> </w:t>
            </w:r>
          </w:p>
        </w:tc>
        <w:tc>
          <w:tcPr>
            <w:tcW w:w="5345" w:type="dxa"/>
            <w:gridSpan w:val="2"/>
          </w:tcPr>
          <w:p w:rsidRPr="001715F4" w:rsidR="003C1A21" w:rsidP="003C1A21" w:rsidRDefault="003C1A21" w14:paraId="01DBA40B" w14:textId="70D2A1D7">
            <w:pPr>
              <w:pStyle w:val="Verdana8"/>
            </w:pPr>
          </w:p>
        </w:tc>
      </w:tr>
      <w:tr w:rsidRPr="001715F4" w:rsidR="003C1A21" w:rsidTr="00976650" w14:paraId="5C315E77" w14:textId="77777777">
        <w:tc>
          <w:tcPr>
            <w:tcW w:w="2366" w:type="dxa"/>
          </w:tcPr>
          <w:p w:rsidRPr="001715F4" w:rsidR="003C1A21" w:rsidP="003C1A21" w:rsidRDefault="003C1A21" w14:paraId="0AEAA2EF" w14:textId="77777777">
            <w:pPr>
              <w:pStyle w:val="Verdana8"/>
            </w:pPr>
            <w:r w:rsidRPr="001715F4">
              <w:t> </w:t>
            </w:r>
          </w:p>
        </w:tc>
        <w:tc>
          <w:tcPr>
            <w:tcW w:w="5345" w:type="dxa"/>
            <w:gridSpan w:val="2"/>
          </w:tcPr>
          <w:p w:rsidRPr="001715F4" w:rsidR="003C1A21" w:rsidP="003C1A21" w:rsidRDefault="003C1A21" w14:paraId="667972AE" w14:textId="77777777">
            <w:pPr>
              <w:pStyle w:val="Verdana8"/>
            </w:pPr>
            <w:r w:rsidRPr="001715F4">
              <w:t> </w:t>
            </w:r>
          </w:p>
        </w:tc>
      </w:tr>
      <w:tr w:rsidRPr="001715F4" w:rsidR="003C1A21" w:rsidTr="00976650" w14:paraId="51601AED" w14:textId="77777777">
        <w:tc>
          <w:tcPr>
            <w:tcW w:w="2366" w:type="dxa"/>
          </w:tcPr>
          <w:p w:rsidRPr="001715F4" w:rsidR="003C1A21" w:rsidP="003C1A21" w:rsidRDefault="003C1A21" w14:paraId="6D01F297" w14:textId="4BB994B4">
            <w:pPr>
              <w:pStyle w:val="Verdana8"/>
            </w:pPr>
            <w:r w:rsidRPr="001715F4">
              <w:t xml:space="preserve">Versie </w:t>
            </w:r>
            <w:r w:rsidRPr="001715F4" w:rsidR="00BA0BE1">
              <w:t>1</w:t>
            </w:r>
            <w:r w:rsidRPr="001715F4" w:rsidR="000D150F">
              <w:t>.0</w:t>
            </w:r>
          </w:p>
        </w:tc>
        <w:tc>
          <w:tcPr>
            <w:tcW w:w="5345" w:type="dxa"/>
            <w:gridSpan w:val="2"/>
          </w:tcPr>
          <w:p w:rsidRPr="001715F4" w:rsidR="003C1A21" w:rsidP="003C1A21" w:rsidRDefault="003C1A21" w14:paraId="7EC47241" w14:textId="77777777"/>
        </w:tc>
      </w:tr>
      <w:tr w:rsidRPr="001715F4" w:rsidR="003C1A21" w:rsidTr="00976650" w14:paraId="606CD1D8" w14:textId="77777777">
        <w:trPr>
          <w:gridAfter w:val="1"/>
          <w:wAfter w:w="2366" w:type="dxa"/>
        </w:trPr>
        <w:tc>
          <w:tcPr>
            <w:tcW w:w="5345" w:type="dxa"/>
            <w:gridSpan w:val="2"/>
          </w:tcPr>
          <w:p w:rsidRPr="001715F4" w:rsidR="003C1A21" w:rsidP="003C1A21" w:rsidRDefault="003C1A21" w14:paraId="6A5BD7A5" w14:textId="77777777"/>
        </w:tc>
      </w:tr>
      <w:tr w:rsidRPr="001715F4" w:rsidR="003C1A21" w:rsidTr="00976650" w14:paraId="17338467" w14:textId="77777777">
        <w:trPr>
          <w:gridAfter w:val="1"/>
          <w:wAfter w:w="2366" w:type="dxa"/>
        </w:trPr>
        <w:tc>
          <w:tcPr>
            <w:tcW w:w="5345" w:type="dxa"/>
            <w:gridSpan w:val="2"/>
          </w:tcPr>
          <w:p w:rsidRPr="001715F4" w:rsidR="003C1A21" w:rsidP="003C1A21" w:rsidRDefault="003C1A21" w14:paraId="302504BD" w14:textId="77777777"/>
        </w:tc>
      </w:tr>
      <w:tr w:rsidRPr="001715F4" w:rsidR="003C1A21" w:rsidTr="00976650" w14:paraId="1449E211" w14:textId="77777777">
        <w:trPr>
          <w:gridAfter w:val="1"/>
          <w:wAfter w:w="2366" w:type="dxa"/>
        </w:trPr>
        <w:tc>
          <w:tcPr>
            <w:tcW w:w="5345" w:type="dxa"/>
            <w:gridSpan w:val="2"/>
          </w:tcPr>
          <w:p w:rsidRPr="001715F4" w:rsidR="003C1A21" w:rsidP="003C1A21" w:rsidRDefault="003C1A21" w14:paraId="6136F460" w14:textId="77777777"/>
        </w:tc>
      </w:tr>
      <w:tr w:rsidRPr="001715F4" w:rsidR="003C1A21" w:rsidTr="00976650" w14:paraId="79603AE5" w14:textId="77777777">
        <w:tc>
          <w:tcPr>
            <w:tcW w:w="2366" w:type="dxa"/>
          </w:tcPr>
          <w:p w:rsidRPr="001715F4" w:rsidR="003C1A21" w:rsidP="003C1A21" w:rsidRDefault="003C1A21" w14:paraId="71725BD2" w14:textId="77777777">
            <w:r w:rsidRPr="001715F4">
              <w:t> </w:t>
            </w:r>
          </w:p>
        </w:tc>
        <w:tc>
          <w:tcPr>
            <w:tcW w:w="5345" w:type="dxa"/>
            <w:gridSpan w:val="2"/>
          </w:tcPr>
          <w:p w:rsidRPr="001715F4" w:rsidR="003C1A21" w:rsidP="003C1A21" w:rsidRDefault="003C1A21" w14:paraId="4B398997" w14:textId="77777777">
            <w:r w:rsidRPr="001715F4">
              <w:t> </w:t>
            </w:r>
          </w:p>
        </w:tc>
      </w:tr>
    </w:tbl>
    <w:p w:rsidRPr="001715F4" w:rsidR="0087494E" w:rsidRDefault="00A346C9" w14:paraId="7BC0699C" w14:textId="77777777">
      <w:r w:rsidRPr="001715F4">
        <w:t> </w:t>
      </w:r>
    </w:p>
    <w:p w:rsidRPr="001715F4" w:rsidR="0087494E" w:rsidRDefault="00A346C9" w14:paraId="1FA080C8" w14:textId="77777777">
      <w:r w:rsidRPr="001715F4">
        <w:br w:type="page"/>
      </w:r>
    </w:p>
    <w:sdt>
      <w:sdtPr>
        <w:rPr>
          <w:rFonts w:ascii="Verdana" w:hAnsi="Verdana" w:eastAsia="DejaVu Sans" w:cs="Lohit Hindi"/>
          <w:color w:val="000000"/>
          <w:sz w:val="18"/>
          <w:szCs w:val="18"/>
        </w:rPr>
        <w:id w:val="512043543"/>
        <w:docPartObj>
          <w:docPartGallery w:val="Table of Contents"/>
          <w:docPartUnique/>
        </w:docPartObj>
      </w:sdtPr>
      <w:sdtEndPr>
        <w:rPr>
          <w:b/>
          <w:bCs/>
        </w:rPr>
      </w:sdtEndPr>
      <w:sdtContent>
        <w:p w:rsidRPr="001715F4" w:rsidR="0045351A" w:rsidRDefault="0045351A" w14:paraId="4471F5DD" w14:textId="5F926BEA">
          <w:pPr>
            <w:pStyle w:val="TOCHeading"/>
          </w:pPr>
          <w:r w:rsidRPr="001715F4">
            <w:t>Inhoud</w:t>
          </w:r>
        </w:p>
        <w:p w:rsidR="00365BF9" w:rsidRDefault="0045351A" w14:paraId="2EF106E9" w14:textId="0705998B">
          <w:pPr>
            <w:pStyle w:val="TOC1"/>
            <w:rPr>
              <w:rFonts w:asciiTheme="minorHAnsi" w:hAnsiTheme="minorHAnsi" w:eastAsiaTheme="minorEastAsia" w:cstheme="minorBidi"/>
              <w:b w:val="0"/>
              <w:noProof/>
              <w:color w:val="auto"/>
              <w:kern w:val="2"/>
              <w:sz w:val="22"/>
              <w:szCs w:val="22"/>
              <w14:ligatures w14:val="standardContextual"/>
            </w:rPr>
          </w:pPr>
          <w:r w:rsidRPr="001715F4">
            <w:rPr>
              <w:b w:val="0"/>
            </w:rPr>
            <w:fldChar w:fldCharType="begin"/>
          </w:r>
          <w:r w:rsidRPr="001715F4">
            <w:rPr>
              <w:b w:val="0"/>
            </w:rPr>
            <w:instrText xml:space="preserve"> TOC \o "1-2" \h \z \u </w:instrText>
          </w:r>
          <w:r w:rsidRPr="001715F4">
            <w:rPr>
              <w:b w:val="0"/>
            </w:rPr>
            <w:fldChar w:fldCharType="separate"/>
          </w:r>
          <w:hyperlink w:history="1" w:anchor="_Toc178858525">
            <w:r w:rsidRPr="008D4D65" w:rsidR="00365BF9">
              <w:rPr>
                <w:rStyle w:val="Hyperlink"/>
                <w:noProof/>
              </w:rPr>
              <w:t>1</w:t>
            </w:r>
            <w:r w:rsidR="00365BF9">
              <w:rPr>
                <w:rFonts w:asciiTheme="minorHAnsi" w:hAnsiTheme="minorHAnsi" w:eastAsiaTheme="minorEastAsia" w:cstheme="minorBidi"/>
                <w:b w:val="0"/>
                <w:noProof/>
                <w:color w:val="auto"/>
                <w:kern w:val="2"/>
                <w:sz w:val="22"/>
                <w:szCs w:val="22"/>
                <w14:ligatures w14:val="standardContextual"/>
              </w:rPr>
              <w:tab/>
            </w:r>
            <w:r w:rsidRPr="008D4D65" w:rsidR="00365BF9">
              <w:rPr>
                <w:rStyle w:val="Hyperlink"/>
                <w:noProof/>
              </w:rPr>
              <w:t>Inleiding</w:t>
            </w:r>
            <w:r w:rsidR="00365BF9">
              <w:rPr>
                <w:noProof/>
                <w:webHidden/>
              </w:rPr>
              <w:tab/>
            </w:r>
            <w:r w:rsidR="00365BF9">
              <w:rPr>
                <w:noProof/>
                <w:webHidden/>
              </w:rPr>
              <w:fldChar w:fldCharType="begin"/>
            </w:r>
            <w:r w:rsidR="00365BF9">
              <w:rPr>
                <w:noProof/>
                <w:webHidden/>
              </w:rPr>
              <w:instrText xml:space="preserve"> PAGEREF _Toc178858525 \h </w:instrText>
            </w:r>
            <w:r w:rsidR="00365BF9">
              <w:rPr>
                <w:noProof/>
                <w:webHidden/>
              </w:rPr>
            </w:r>
            <w:r w:rsidR="00365BF9">
              <w:rPr>
                <w:noProof/>
                <w:webHidden/>
              </w:rPr>
              <w:fldChar w:fldCharType="separate"/>
            </w:r>
            <w:r w:rsidR="00365BF9">
              <w:rPr>
                <w:noProof/>
                <w:webHidden/>
              </w:rPr>
              <w:t>4</w:t>
            </w:r>
            <w:r w:rsidR="00365BF9">
              <w:rPr>
                <w:noProof/>
                <w:webHidden/>
              </w:rPr>
              <w:fldChar w:fldCharType="end"/>
            </w:r>
          </w:hyperlink>
        </w:p>
        <w:p w:rsidR="00365BF9" w:rsidRDefault="001A333A" w14:paraId="6FA2D81B" w14:textId="223FD11B">
          <w:pPr>
            <w:pStyle w:val="TOC2"/>
            <w:rPr>
              <w:rFonts w:asciiTheme="minorHAnsi" w:hAnsiTheme="minorHAnsi" w:eastAsiaTheme="minorEastAsia" w:cstheme="minorBidi"/>
              <w:noProof/>
              <w:color w:val="auto"/>
              <w:kern w:val="2"/>
              <w:sz w:val="22"/>
              <w:szCs w:val="22"/>
              <w14:ligatures w14:val="standardContextual"/>
            </w:rPr>
          </w:pPr>
          <w:hyperlink w:history="1" w:anchor="_Toc178858526">
            <w:r w:rsidRPr="008D4D65" w:rsidR="00365BF9">
              <w:rPr>
                <w:rStyle w:val="Hyperlink"/>
                <w:bCs/>
                <w:noProof/>
              </w:rPr>
              <w:t>1.1</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Achtergrond en aanleiding</w:t>
            </w:r>
            <w:r w:rsidR="00365BF9">
              <w:rPr>
                <w:noProof/>
                <w:webHidden/>
              </w:rPr>
              <w:tab/>
            </w:r>
            <w:r w:rsidR="00365BF9">
              <w:rPr>
                <w:noProof/>
                <w:webHidden/>
              </w:rPr>
              <w:fldChar w:fldCharType="begin"/>
            </w:r>
            <w:r w:rsidR="00365BF9">
              <w:rPr>
                <w:noProof/>
                <w:webHidden/>
              </w:rPr>
              <w:instrText xml:space="preserve"> PAGEREF _Toc178858526 \h </w:instrText>
            </w:r>
            <w:r w:rsidR="00365BF9">
              <w:rPr>
                <w:noProof/>
                <w:webHidden/>
              </w:rPr>
            </w:r>
            <w:r w:rsidR="00365BF9">
              <w:rPr>
                <w:noProof/>
                <w:webHidden/>
              </w:rPr>
              <w:fldChar w:fldCharType="separate"/>
            </w:r>
            <w:r w:rsidR="00365BF9">
              <w:rPr>
                <w:noProof/>
                <w:webHidden/>
              </w:rPr>
              <w:t>4</w:t>
            </w:r>
            <w:r w:rsidR="00365BF9">
              <w:rPr>
                <w:noProof/>
                <w:webHidden/>
              </w:rPr>
              <w:fldChar w:fldCharType="end"/>
            </w:r>
          </w:hyperlink>
        </w:p>
        <w:p w:rsidR="00365BF9" w:rsidRDefault="001A333A" w14:paraId="55497E3E" w14:textId="23ECF02E">
          <w:pPr>
            <w:pStyle w:val="TOC2"/>
            <w:rPr>
              <w:rFonts w:asciiTheme="minorHAnsi" w:hAnsiTheme="minorHAnsi" w:eastAsiaTheme="minorEastAsia" w:cstheme="minorBidi"/>
              <w:noProof/>
              <w:color w:val="auto"/>
              <w:kern w:val="2"/>
              <w:sz w:val="22"/>
              <w:szCs w:val="22"/>
              <w14:ligatures w14:val="standardContextual"/>
            </w:rPr>
          </w:pPr>
          <w:hyperlink w:history="1" w:anchor="_Toc178858527">
            <w:r w:rsidRPr="008D4D65" w:rsidR="00365BF9">
              <w:rPr>
                <w:rStyle w:val="Hyperlink"/>
                <w:bCs/>
                <w:noProof/>
              </w:rPr>
              <w:t>1.2</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Doel en positionering Nota van Uitgangspunten</w:t>
            </w:r>
            <w:r w:rsidR="00365BF9">
              <w:rPr>
                <w:noProof/>
                <w:webHidden/>
              </w:rPr>
              <w:tab/>
            </w:r>
            <w:r w:rsidR="00365BF9">
              <w:rPr>
                <w:noProof/>
                <w:webHidden/>
              </w:rPr>
              <w:fldChar w:fldCharType="begin"/>
            </w:r>
            <w:r w:rsidR="00365BF9">
              <w:rPr>
                <w:noProof/>
                <w:webHidden/>
              </w:rPr>
              <w:instrText xml:space="preserve"> PAGEREF _Toc178858527 \h </w:instrText>
            </w:r>
            <w:r w:rsidR="00365BF9">
              <w:rPr>
                <w:noProof/>
                <w:webHidden/>
              </w:rPr>
            </w:r>
            <w:r w:rsidR="00365BF9">
              <w:rPr>
                <w:noProof/>
                <w:webHidden/>
              </w:rPr>
              <w:fldChar w:fldCharType="separate"/>
            </w:r>
            <w:r w:rsidR="00365BF9">
              <w:rPr>
                <w:noProof/>
                <w:webHidden/>
              </w:rPr>
              <w:t>5</w:t>
            </w:r>
            <w:r w:rsidR="00365BF9">
              <w:rPr>
                <w:noProof/>
                <w:webHidden/>
              </w:rPr>
              <w:fldChar w:fldCharType="end"/>
            </w:r>
          </w:hyperlink>
        </w:p>
        <w:p w:rsidR="00365BF9" w:rsidRDefault="001A333A" w14:paraId="7F7CE2DE" w14:textId="33892A74">
          <w:pPr>
            <w:pStyle w:val="TOC2"/>
            <w:rPr>
              <w:rFonts w:asciiTheme="minorHAnsi" w:hAnsiTheme="minorHAnsi" w:eastAsiaTheme="minorEastAsia" w:cstheme="minorBidi"/>
              <w:noProof/>
              <w:color w:val="auto"/>
              <w:kern w:val="2"/>
              <w:sz w:val="22"/>
              <w:szCs w:val="22"/>
              <w14:ligatures w14:val="standardContextual"/>
            </w:rPr>
          </w:pPr>
          <w:hyperlink w:history="1" w:anchor="_Toc178858528">
            <w:r w:rsidRPr="008D4D65" w:rsidR="00365BF9">
              <w:rPr>
                <w:rStyle w:val="Hyperlink"/>
                <w:bCs/>
                <w:noProof/>
              </w:rPr>
              <w:t>1.3</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Totstandkoming NvU</w:t>
            </w:r>
            <w:r w:rsidR="00365BF9">
              <w:rPr>
                <w:noProof/>
                <w:webHidden/>
              </w:rPr>
              <w:tab/>
            </w:r>
            <w:r w:rsidR="00365BF9">
              <w:rPr>
                <w:noProof/>
                <w:webHidden/>
              </w:rPr>
              <w:fldChar w:fldCharType="begin"/>
            </w:r>
            <w:r w:rsidR="00365BF9">
              <w:rPr>
                <w:noProof/>
                <w:webHidden/>
              </w:rPr>
              <w:instrText xml:space="preserve"> PAGEREF _Toc178858528 \h </w:instrText>
            </w:r>
            <w:r w:rsidR="00365BF9">
              <w:rPr>
                <w:noProof/>
                <w:webHidden/>
              </w:rPr>
            </w:r>
            <w:r w:rsidR="00365BF9">
              <w:rPr>
                <w:noProof/>
                <w:webHidden/>
              </w:rPr>
              <w:fldChar w:fldCharType="separate"/>
            </w:r>
            <w:r w:rsidR="00365BF9">
              <w:rPr>
                <w:noProof/>
                <w:webHidden/>
              </w:rPr>
              <w:t>5</w:t>
            </w:r>
            <w:r w:rsidR="00365BF9">
              <w:rPr>
                <w:noProof/>
                <w:webHidden/>
              </w:rPr>
              <w:fldChar w:fldCharType="end"/>
            </w:r>
          </w:hyperlink>
        </w:p>
        <w:p w:rsidR="00365BF9" w:rsidRDefault="001A333A" w14:paraId="75185063" w14:textId="17C98847">
          <w:pPr>
            <w:pStyle w:val="TOC2"/>
            <w:rPr>
              <w:rFonts w:asciiTheme="minorHAnsi" w:hAnsiTheme="minorHAnsi" w:eastAsiaTheme="minorEastAsia" w:cstheme="minorBidi"/>
              <w:noProof/>
              <w:color w:val="auto"/>
              <w:kern w:val="2"/>
              <w:sz w:val="22"/>
              <w:szCs w:val="22"/>
              <w14:ligatures w14:val="standardContextual"/>
            </w:rPr>
          </w:pPr>
          <w:hyperlink w:history="1" w:anchor="_Toc178858529">
            <w:r w:rsidRPr="008D4D65" w:rsidR="00365BF9">
              <w:rPr>
                <w:rStyle w:val="Hyperlink"/>
                <w:bCs/>
                <w:noProof/>
              </w:rPr>
              <w:t>1.4</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Leeswijzer</w:t>
            </w:r>
            <w:r w:rsidR="00365BF9">
              <w:rPr>
                <w:noProof/>
                <w:webHidden/>
              </w:rPr>
              <w:tab/>
            </w:r>
            <w:r w:rsidR="00365BF9">
              <w:rPr>
                <w:noProof/>
                <w:webHidden/>
              </w:rPr>
              <w:fldChar w:fldCharType="begin"/>
            </w:r>
            <w:r w:rsidR="00365BF9">
              <w:rPr>
                <w:noProof/>
                <w:webHidden/>
              </w:rPr>
              <w:instrText xml:space="preserve"> PAGEREF _Toc178858529 \h </w:instrText>
            </w:r>
            <w:r w:rsidR="00365BF9">
              <w:rPr>
                <w:noProof/>
                <w:webHidden/>
              </w:rPr>
            </w:r>
            <w:r w:rsidR="00365BF9">
              <w:rPr>
                <w:noProof/>
                <w:webHidden/>
              </w:rPr>
              <w:fldChar w:fldCharType="separate"/>
            </w:r>
            <w:r w:rsidR="00365BF9">
              <w:rPr>
                <w:noProof/>
                <w:webHidden/>
              </w:rPr>
              <w:t>5</w:t>
            </w:r>
            <w:r w:rsidR="00365BF9">
              <w:rPr>
                <w:noProof/>
                <w:webHidden/>
              </w:rPr>
              <w:fldChar w:fldCharType="end"/>
            </w:r>
          </w:hyperlink>
        </w:p>
        <w:p w:rsidR="00365BF9" w:rsidRDefault="001A333A" w14:paraId="40D0DBFA" w14:textId="22C499F5">
          <w:pPr>
            <w:pStyle w:val="TOC1"/>
            <w:rPr>
              <w:rFonts w:asciiTheme="minorHAnsi" w:hAnsiTheme="minorHAnsi" w:eastAsiaTheme="minorEastAsia" w:cstheme="minorBidi"/>
              <w:b w:val="0"/>
              <w:noProof/>
              <w:color w:val="auto"/>
              <w:kern w:val="2"/>
              <w:sz w:val="22"/>
              <w:szCs w:val="22"/>
              <w14:ligatures w14:val="standardContextual"/>
            </w:rPr>
          </w:pPr>
          <w:hyperlink w:history="1" w:anchor="_Toc178858530">
            <w:r w:rsidRPr="008D4D65" w:rsidR="00365BF9">
              <w:rPr>
                <w:rStyle w:val="Hyperlink"/>
                <w:noProof/>
              </w:rPr>
              <w:t>2</w:t>
            </w:r>
            <w:r w:rsidR="00365BF9">
              <w:rPr>
                <w:rFonts w:asciiTheme="minorHAnsi" w:hAnsiTheme="minorHAnsi" w:eastAsiaTheme="minorEastAsia" w:cstheme="minorBidi"/>
                <w:b w:val="0"/>
                <w:noProof/>
                <w:color w:val="auto"/>
                <w:kern w:val="2"/>
                <w:sz w:val="22"/>
                <w:szCs w:val="22"/>
                <w14:ligatures w14:val="standardContextual"/>
              </w:rPr>
              <w:tab/>
            </w:r>
            <w:r w:rsidRPr="008D4D65" w:rsidR="00365BF9">
              <w:rPr>
                <w:rStyle w:val="Hyperlink"/>
                <w:noProof/>
              </w:rPr>
              <w:t>Relevante kaders</w:t>
            </w:r>
            <w:r w:rsidR="00365BF9">
              <w:rPr>
                <w:noProof/>
                <w:webHidden/>
              </w:rPr>
              <w:tab/>
            </w:r>
            <w:r w:rsidR="00365BF9">
              <w:rPr>
                <w:noProof/>
                <w:webHidden/>
              </w:rPr>
              <w:fldChar w:fldCharType="begin"/>
            </w:r>
            <w:r w:rsidR="00365BF9">
              <w:rPr>
                <w:noProof/>
                <w:webHidden/>
              </w:rPr>
              <w:instrText xml:space="preserve"> PAGEREF _Toc178858530 \h </w:instrText>
            </w:r>
            <w:r w:rsidR="00365BF9">
              <w:rPr>
                <w:noProof/>
                <w:webHidden/>
              </w:rPr>
            </w:r>
            <w:r w:rsidR="00365BF9">
              <w:rPr>
                <w:noProof/>
                <w:webHidden/>
              </w:rPr>
              <w:fldChar w:fldCharType="separate"/>
            </w:r>
            <w:r w:rsidR="00365BF9">
              <w:rPr>
                <w:noProof/>
                <w:webHidden/>
              </w:rPr>
              <w:t>6</w:t>
            </w:r>
            <w:r w:rsidR="00365BF9">
              <w:rPr>
                <w:noProof/>
                <w:webHidden/>
              </w:rPr>
              <w:fldChar w:fldCharType="end"/>
            </w:r>
          </w:hyperlink>
        </w:p>
        <w:p w:rsidR="00365BF9" w:rsidRDefault="001A333A" w14:paraId="2793E2F5" w14:textId="50A25C2B">
          <w:pPr>
            <w:pStyle w:val="TOC2"/>
            <w:rPr>
              <w:rFonts w:asciiTheme="minorHAnsi" w:hAnsiTheme="minorHAnsi" w:eastAsiaTheme="minorEastAsia" w:cstheme="minorBidi"/>
              <w:noProof/>
              <w:color w:val="auto"/>
              <w:kern w:val="2"/>
              <w:sz w:val="22"/>
              <w:szCs w:val="22"/>
              <w14:ligatures w14:val="standardContextual"/>
            </w:rPr>
          </w:pPr>
          <w:hyperlink w:history="1" w:anchor="_Toc178858531">
            <w:r w:rsidRPr="008D4D65" w:rsidR="00365BF9">
              <w:rPr>
                <w:rStyle w:val="Hyperlink"/>
                <w:bCs/>
                <w:noProof/>
              </w:rPr>
              <w:t>2.1</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Fysieke kaders</w:t>
            </w:r>
            <w:r w:rsidR="00365BF9">
              <w:rPr>
                <w:noProof/>
                <w:webHidden/>
              </w:rPr>
              <w:tab/>
            </w:r>
            <w:r w:rsidR="00365BF9">
              <w:rPr>
                <w:noProof/>
                <w:webHidden/>
              </w:rPr>
              <w:fldChar w:fldCharType="begin"/>
            </w:r>
            <w:r w:rsidR="00365BF9">
              <w:rPr>
                <w:noProof/>
                <w:webHidden/>
              </w:rPr>
              <w:instrText xml:space="preserve"> PAGEREF _Toc178858531 \h </w:instrText>
            </w:r>
            <w:r w:rsidR="00365BF9">
              <w:rPr>
                <w:noProof/>
                <w:webHidden/>
              </w:rPr>
            </w:r>
            <w:r w:rsidR="00365BF9">
              <w:rPr>
                <w:noProof/>
                <w:webHidden/>
              </w:rPr>
              <w:fldChar w:fldCharType="separate"/>
            </w:r>
            <w:r w:rsidR="00365BF9">
              <w:rPr>
                <w:noProof/>
                <w:webHidden/>
              </w:rPr>
              <w:t>6</w:t>
            </w:r>
            <w:r w:rsidR="00365BF9">
              <w:rPr>
                <w:noProof/>
                <w:webHidden/>
              </w:rPr>
              <w:fldChar w:fldCharType="end"/>
            </w:r>
          </w:hyperlink>
        </w:p>
        <w:p w:rsidR="00365BF9" w:rsidRDefault="001A333A" w14:paraId="6F76A260" w14:textId="0966A526">
          <w:pPr>
            <w:pStyle w:val="TOC2"/>
            <w:rPr>
              <w:rFonts w:asciiTheme="minorHAnsi" w:hAnsiTheme="minorHAnsi" w:eastAsiaTheme="minorEastAsia" w:cstheme="minorBidi"/>
              <w:noProof/>
              <w:color w:val="auto"/>
              <w:kern w:val="2"/>
              <w:sz w:val="22"/>
              <w:szCs w:val="22"/>
              <w14:ligatures w14:val="standardContextual"/>
            </w:rPr>
          </w:pPr>
          <w:hyperlink w:history="1" w:anchor="_Toc178858532">
            <w:r w:rsidRPr="008D4D65" w:rsidR="00365BF9">
              <w:rPr>
                <w:rStyle w:val="Hyperlink"/>
                <w:bCs/>
                <w:noProof/>
              </w:rPr>
              <w:t>2.2</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Juridische kaders concessieverlening</w:t>
            </w:r>
            <w:r w:rsidR="00365BF9">
              <w:rPr>
                <w:noProof/>
                <w:webHidden/>
              </w:rPr>
              <w:tab/>
            </w:r>
            <w:r w:rsidR="00365BF9">
              <w:rPr>
                <w:noProof/>
                <w:webHidden/>
              </w:rPr>
              <w:fldChar w:fldCharType="begin"/>
            </w:r>
            <w:r w:rsidR="00365BF9">
              <w:rPr>
                <w:noProof/>
                <w:webHidden/>
              </w:rPr>
              <w:instrText xml:space="preserve"> PAGEREF _Toc178858532 \h </w:instrText>
            </w:r>
            <w:r w:rsidR="00365BF9">
              <w:rPr>
                <w:noProof/>
                <w:webHidden/>
              </w:rPr>
            </w:r>
            <w:r w:rsidR="00365BF9">
              <w:rPr>
                <w:noProof/>
                <w:webHidden/>
              </w:rPr>
              <w:fldChar w:fldCharType="separate"/>
            </w:r>
            <w:r w:rsidR="00365BF9">
              <w:rPr>
                <w:noProof/>
                <w:webHidden/>
              </w:rPr>
              <w:t>10</w:t>
            </w:r>
            <w:r w:rsidR="00365BF9">
              <w:rPr>
                <w:noProof/>
                <w:webHidden/>
              </w:rPr>
              <w:fldChar w:fldCharType="end"/>
            </w:r>
          </w:hyperlink>
        </w:p>
        <w:p w:rsidR="00365BF9" w:rsidRDefault="001A333A" w14:paraId="354020C1" w14:textId="09BF76EC">
          <w:pPr>
            <w:pStyle w:val="TOC2"/>
            <w:rPr>
              <w:rFonts w:asciiTheme="minorHAnsi" w:hAnsiTheme="minorHAnsi" w:eastAsiaTheme="minorEastAsia" w:cstheme="minorBidi"/>
              <w:noProof/>
              <w:color w:val="auto"/>
              <w:kern w:val="2"/>
              <w:sz w:val="22"/>
              <w:szCs w:val="22"/>
              <w14:ligatures w14:val="standardContextual"/>
            </w:rPr>
          </w:pPr>
          <w:hyperlink w:history="1" w:anchor="_Toc178858533">
            <w:r w:rsidRPr="008D4D65" w:rsidR="00365BF9">
              <w:rPr>
                <w:rStyle w:val="Hyperlink"/>
                <w:bCs/>
                <w:noProof/>
              </w:rPr>
              <w:t>2.3</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Kaders natuur en milieu</w:t>
            </w:r>
            <w:r w:rsidR="00365BF9">
              <w:rPr>
                <w:noProof/>
                <w:webHidden/>
              </w:rPr>
              <w:tab/>
            </w:r>
            <w:r w:rsidR="00365BF9">
              <w:rPr>
                <w:noProof/>
                <w:webHidden/>
              </w:rPr>
              <w:fldChar w:fldCharType="begin"/>
            </w:r>
            <w:r w:rsidR="00365BF9">
              <w:rPr>
                <w:noProof/>
                <w:webHidden/>
              </w:rPr>
              <w:instrText xml:space="preserve"> PAGEREF _Toc178858533 \h </w:instrText>
            </w:r>
            <w:r w:rsidR="00365BF9">
              <w:rPr>
                <w:noProof/>
                <w:webHidden/>
              </w:rPr>
            </w:r>
            <w:r w:rsidR="00365BF9">
              <w:rPr>
                <w:noProof/>
                <w:webHidden/>
              </w:rPr>
              <w:fldChar w:fldCharType="separate"/>
            </w:r>
            <w:r w:rsidR="00365BF9">
              <w:rPr>
                <w:noProof/>
                <w:webHidden/>
              </w:rPr>
              <w:t>12</w:t>
            </w:r>
            <w:r w:rsidR="00365BF9">
              <w:rPr>
                <w:noProof/>
                <w:webHidden/>
              </w:rPr>
              <w:fldChar w:fldCharType="end"/>
            </w:r>
          </w:hyperlink>
        </w:p>
        <w:p w:rsidR="00365BF9" w:rsidRDefault="001A333A" w14:paraId="78356AE5" w14:textId="5A96CC95">
          <w:pPr>
            <w:pStyle w:val="TOC2"/>
            <w:rPr>
              <w:rFonts w:asciiTheme="minorHAnsi" w:hAnsiTheme="minorHAnsi" w:eastAsiaTheme="minorEastAsia" w:cstheme="minorBidi"/>
              <w:noProof/>
              <w:color w:val="auto"/>
              <w:kern w:val="2"/>
              <w:sz w:val="22"/>
              <w:szCs w:val="22"/>
              <w14:ligatures w14:val="standardContextual"/>
            </w:rPr>
          </w:pPr>
          <w:hyperlink w:history="1" w:anchor="_Toc178858534">
            <w:r w:rsidRPr="008D4D65" w:rsidR="00365BF9">
              <w:rPr>
                <w:rStyle w:val="Hyperlink"/>
                <w:bCs/>
                <w:noProof/>
              </w:rPr>
              <w:t>2.4</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Vervoersvraag</w:t>
            </w:r>
            <w:r w:rsidR="00365BF9">
              <w:rPr>
                <w:noProof/>
                <w:webHidden/>
              </w:rPr>
              <w:tab/>
            </w:r>
            <w:r w:rsidR="00365BF9">
              <w:rPr>
                <w:noProof/>
                <w:webHidden/>
              </w:rPr>
              <w:fldChar w:fldCharType="begin"/>
            </w:r>
            <w:r w:rsidR="00365BF9">
              <w:rPr>
                <w:noProof/>
                <w:webHidden/>
              </w:rPr>
              <w:instrText xml:space="preserve"> PAGEREF _Toc178858534 \h </w:instrText>
            </w:r>
            <w:r w:rsidR="00365BF9">
              <w:rPr>
                <w:noProof/>
                <w:webHidden/>
              </w:rPr>
            </w:r>
            <w:r w:rsidR="00365BF9">
              <w:rPr>
                <w:noProof/>
                <w:webHidden/>
              </w:rPr>
              <w:fldChar w:fldCharType="separate"/>
            </w:r>
            <w:r w:rsidR="00365BF9">
              <w:rPr>
                <w:noProof/>
                <w:webHidden/>
              </w:rPr>
              <w:t>15</w:t>
            </w:r>
            <w:r w:rsidR="00365BF9">
              <w:rPr>
                <w:noProof/>
                <w:webHidden/>
              </w:rPr>
              <w:fldChar w:fldCharType="end"/>
            </w:r>
          </w:hyperlink>
        </w:p>
        <w:p w:rsidR="00365BF9" w:rsidRDefault="001A333A" w14:paraId="3452CAC7" w14:textId="116A351C">
          <w:pPr>
            <w:pStyle w:val="TOC1"/>
            <w:rPr>
              <w:rFonts w:asciiTheme="minorHAnsi" w:hAnsiTheme="minorHAnsi" w:eastAsiaTheme="minorEastAsia" w:cstheme="minorBidi"/>
              <w:b w:val="0"/>
              <w:noProof/>
              <w:color w:val="auto"/>
              <w:kern w:val="2"/>
              <w:sz w:val="22"/>
              <w:szCs w:val="22"/>
              <w14:ligatures w14:val="standardContextual"/>
            </w:rPr>
          </w:pPr>
          <w:hyperlink w:history="1" w:anchor="_Toc178858535">
            <w:r w:rsidRPr="008D4D65" w:rsidR="00365BF9">
              <w:rPr>
                <w:rStyle w:val="Hyperlink"/>
                <w:noProof/>
              </w:rPr>
              <w:t>3</w:t>
            </w:r>
            <w:r w:rsidR="00365BF9">
              <w:rPr>
                <w:rFonts w:asciiTheme="minorHAnsi" w:hAnsiTheme="minorHAnsi" w:eastAsiaTheme="minorEastAsia" w:cstheme="minorBidi"/>
                <w:b w:val="0"/>
                <w:noProof/>
                <w:color w:val="auto"/>
                <w:kern w:val="2"/>
                <w:sz w:val="22"/>
                <w:szCs w:val="22"/>
                <w14:ligatures w14:val="standardContextual"/>
              </w:rPr>
              <w:tab/>
            </w:r>
            <w:r w:rsidRPr="008D4D65" w:rsidR="00365BF9">
              <w:rPr>
                <w:rStyle w:val="Hyperlink"/>
                <w:noProof/>
              </w:rPr>
              <w:t>Hoofdkeuzes inrichting concessies</w:t>
            </w:r>
            <w:r w:rsidR="00365BF9">
              <w:rPr>
                <w:noProof/>
                <w:webHidden/>
              </w:rPr>
              <w:tab/>
            </w:r>
            <w:r w:rsidR="00365BF9">
              <w:rPr>
                <w:noProof/>
                <w:webHidden/>
              </w:rPr>
              <w:fldChar w:fldCharType="begin"/>
            </w:r>
            <w:r w:rsidR="00365BF9">
              <w:rPr>
                <w:noProof/>
                <w:webHidden/>
              </w:rPr>
              <w:instrText xml:space="preserve"> PAGEREF _Toc178858535 \h </w:instrText>
            </w:r>
            <w:r w:rsidR="00365BF9">
              <w:rPr>
                <w:noProof/>
                <w:webHidden/>
              </w:rPr>
            </w:r>
            <w:r w:rsidR="00365BF9">
              <w:rPr>
                <w:noProof/>
                <w:webHidden/>
              </w:rPr>
              <w:fldChar w:fldCharType="separate"/>
            </w:r>
            <w:r w:rsidR="00365BF9">
              <w:rPr>
                <w:noProof/>
                <w:webHidden/>
              </w:rPr>
              <w:t>17</w:t>
            </w:r>
            <w:r w:rsidR="00365BF9">
              <w:rPr>
                <w:noProof/>
                <w:webHidden/>
              </w:rPr>
              <w:fldChar w:fldCharType="end"/>
            </w:r>
          </w:hyperlink>
        </w:p>
        <w:p w:rsidR="00365BF9" w:rsidRDefault="001A333A" w14:paraId="673A0A3C" w14:textId="62898CC0">
          <w:pPr>
            <w:pStyle w:val="TOC2"/>
            <w:rPr>
              <w:rFonts w:asciiTheme="minorHAnsi" w:hAnsiTheme="minorHAnsi" w:eastAsiaTheme="minorEastAsia" w:cstheme="minorBidi"/>
              <w:noProof/>
              <w:color w:val="auto"/>
              <w:kern w:val="2"/>
              <w:sz w:val="22"/>
              <w:szCs w:val="22"/>
              <w14:ligatures w14:val="standardContextual"/>
            </w:rPr>
          </w:pPr>
          <w:hyperlink w:history="1" w:anchor="_Toc178858536">
            <w:r w:rsidRPr="008D4D65" w:rsidR="00365BF9">
              <w:rPr>
                <w:rStyle w:val="Hyperlink"/>
                <w:bCs/>
                <w:noProof/>
              </w:rPr>
              <w:t>3.1</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Doel nieuwe concessies</w:t>
            </w:r>
            <w:r w:rsidR="00365BF9">
              <w:rPr>
                <w:noProof/>
                <w:webHidden/>
              </w:rPr>
              <w:tab/>
            </w:r>
            <w:r w:rsidR="00365BF9">
              <w:rPr>
                <w:noProof/>
                <w:webHidden/>
              </w:rPr>
              <w:fldChar w:fldCharType="begin"/>
            </w:r>
            <w:r w:rsidR="00365BF9">
              <w:rPr>
                <w:noProof/>
                <w:webHidden/>
              </w:rPr>
              <w:instrText xml:space="preserve"> PAGEREF _Toc178858536 \h </w:instrText>
            </w:r>
            <w:r w:rsidR="00365BF9">
              <w:rPr>
                <w:noProof/>
                <w:webHidden/>
              </w:rPr>
            </w:r>
            <w:r w:rsidR="00365BF9">
              <w:rPr>
                <w:noProof/>
                <w:webHidden/>
              </w:rPr>
              <w:fldChar w:fldCharType="separate"/>
            </w:r>
            <w:r w:rsidR="00365BF9">
              <w:rPr>
                <w:noProof/>
                <w:webHidden/>
              </w:rPr>
              <w:t>17</w:t>
            </w:r>
            <w:r w:rsidR="00365BF9">
              <w:rPr>
                <w:noProof/>
                <w:webHidden/>
              </w:rPr>
              <w:fldChar w:fldCharType="end"/>
            </w:r>
          </w:hyperlink>
        </w:p>
        <w:p w:rsidR="00365BF9" w:rsidRDefault="001A333A" w14:paraId="38A786C0" w14:textId="0994E40C">
          <w:pPr>
            <w:pStyle w:val="TOC2"/>
            <w:rPr>
              <w:rFonts w:asciiTheme="minorHAnsi" w:hAnsiTheme="minorHAnsi" w:eastAsiaTheme="minorEastAsia" w:cstheme="minorBidi"/>
              <w:noProof/>
              <w:color w:val="auto"/>
              <w:kern w:val="2"/>
              <w:sz w:val="22"/>
              <w:szCs w:val="22"/>
              <w14:ligatures w14:val="standardContextual"/>
            </w:rPr>
          </w:pPr>
          <w:hyperlink w:history="1" w:anchor="_Toc178858537">
            <w:r w:rsidRPr="008D4D65" w:rsidR="00365BF9">
              <w:rPr>
                <w:rStyle w:val="Hyperlink"/>
                <w:bCs/>
                <w:noProof/>
              </w:rPr>
              <w:t>3.2</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Aantal concessies</w:t>
            </w:r>
            <w:r w:rsidR="00365BF9">
              <w:rPr>
                <w:noProof/>
                <w:webHidden/>
              </w:rPr>
              <w:tab/>
            </w:r>
            <w:r w:rsidR="00365BF9">
              <w:rPr>
                <w:noProof/>
                <w:webHidden/>
              </w:rPr>
              <w:fldChar w:fldCharType="begin"/>
            </w:r>
            <w:r w:rsidR="00365BF9">
              <w:rPr>
                <w:noProof/>
                <w:webHidden/>
              </w:rPr>
              <w:instrText xml:space="preserve"> PAGEREF _Toc178858537 \h </w:instrText>
            </w:r>
            <w:r w:rsidR="00365BF9">
              <w:rPr>
                <w:noProof/>
                <w:webHidden/>
              </w:rPr>
            </w:r>
            <w:r w:rsidR="00365BF9">
              <w:rPr>
                <w:noProof/>
                <w:webHidden/>
              </w:rPr>
              <w:fldChar w:fldCharType="separate"/>
            </w:r>
            <w:r w:rsidR="00365BF9">
              <w:rPr>
                <w:noProof/>
                <w:webHidden/>
              </w:rPr>
              <w:t>19</w:t>
            </w:r>
            <w:r w:rsidR="00365BF9">
              <w:rPr>
                <w:noProof/>
                <w:webHidden/>
              </w:rPr>
              <w:fldChar w:fldCharType="end"/>
            </w:r>
          </w:hyperlink>
        </w:p>
        <w:p w:rsidR="00365BF9" w:rsidRDefault="001A333A" w14:paraId="0DE93D42" w14:textId="454A5DE6">
          <w:pPr>
            <w:pStyle w:val="TOC2"/>
            <w:rPr>
              <w:rFonts w:asciiTheme="minorHAnsi" w:hAnsiTheme="minorHAnsi" w:eastAsiaTheme="minorEastAsia" w:cstheme="minorBidi"/>
              <w:noProof/>
              <w:color w:val="auto"/>
              <w:kern w:val="2"/>
              <w:sz w:val="22"/>
              <w:szCs w:val="22"/>
              <w14:ligatures w14:val="standardContextual"/>
            </w:rPr>
          </w:pPr>
          <w:hyperlink w:history="1" w:anchor="_Toc178858538">
            <w:r w:rsidRPr="008D4D65" w:rsidR="00365BF9">
              <w:rPr>
                <w:rStyle w:val="Hyperlink"/>
                <w:bCs/>
                <w:noProof/>
              </w:rPr>
              <w:t>3.3</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Looptijd concessies</w:t>
            </w:r>
            <w:r w:rsidR="00365BF9">
              <w:rPr>
                <w:noProof/>
                <w:webHidden/>
              </w:rPr>
              <w:tab/>
            </w:r>
            <w:r w:rsidR="00365BF9">
              <w:rPr>
                <w:noProof/>
                <w:webHidden/>
              </w:rPr>
              <w:fldChar w:fldCharType="begin"/>
            </w:r>
            <w:r w:rsidR="00365BF9">
              <w:rPr>
                <w:noProof/>
                <w:webHidden/>
              </w:rPr>
              <w:instrText xml:space="preserve"> PAGEREF _Toc178858538 \h </w:instrText>
            </w:r>
            <w:r w:rsidR="00365BF9">
              <w:rPr>
                <w:noProof/>
                <w:webHidden/>
              </w:rPr>
            </w:r>
            <w:r w:rsidR="00365BF9">
              <w:rPr>
                <w:noProof/>
                <w:webHidden/>
              </w:rPr>
              <w:fldChar w:fldCharType="separate"/>
            </w:r>
            <w:r w:rsidR="00365BF9">
              <w:rPr>
                <w:noProof/>
                <w:webHidden/>
              </w:rPr>
              <w:t>20</w:t>
            </w:r>
            <w:r w:rsidR="00365BF9">
              <w:rPr>
                <w:noProof/>
                <w:webHidden/>
              </w:rPr>
              <w:fldChar w:fldCharType="end"/>
            </w:r>
          </w:hyperlink>
        </w:p>
        <w:p w:rsidR="00365BF9" w:rsidRDefault="001A333A" w14:paraId="47DFC7B8" w14:textId="25E7BA20">
          <w:pPr>
            <w:pStyle w:val="TOC2"/>
            <w:rPr>
              <w:rFonts w:asciiTheme="minorHAnsi" w:hAnsiTheme="minorHAnsi" w:eastAsiaTheme="minorEastAsia" w:cstheme="minorBidi"/>
              <w:noProof/>
              <w:color w:val="auto"/>
              <w:kern w:val="2"/>
              <w:sz w:val="22"/>
              <w:szCs w:val="22"/>
              <w14:ligatures w14:val="standardContextual"/>
            </w:rPr>
          </w:pPr>
          <w:hyperlink w:history="1" w:anchor="_Toc178858539">
            <w:r w:rsidRPr="008D4D65" w:rsidR="00365BF9">
              <w:rPr>
                <w:rStyle w:val="Hyperlink"/>
                <w:bCs/>
                <w:noProof/>
              </w:rPr>
              <w:t>3.4</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Globale reikwijdte concessies</w:t>
            </w:r>
            <w:r w:rsidR="00365BF9">
              <w:rPr>
                <w:noProof/>
                <w:webHidden/>
              </w:rPr>
              <w:tab/>
            </w:r>
            <w:r w:rsidR="00365BF9">
              <w:rPr>
                <w:noProof/>
                <w:webHidden/>
              </w:rPr>
              <w:fldChar w:fldCharType="begin"/>
            </w:r>
            <w:r w:rsidR="00365BF9">
              <w:rPr>
                <w:noProof/>
                <w:webHidden/>
              </w:rPr>
              <w:instrText xml:space="preserve"> PAGEREF _Toc178858539 \h </w:instrText>
            </w:r>
            <w:r w:rsidR="00365BF9">
              <w:rPr>
                <w:noProof/>
                <w:webHidden/>
              </w:rPr>
            </w:r>
            <w:r w:rsidR="00365BF9">
              <w:rPr>
                <w:noProof/>
                <w:webHidden/>
              </w:rPr>
              <w:fldChar w:fldCharType="separate"/>
            </w:r>
            <w:r w:rsidR="00365BF9">
              <w:rPr>
                <w:noProof/>
                <w:webHidden/>
              </w:rPr>
              <w:t>21</w:t>
            </w:r>
            <w:r w:rsidR="00365BF9">
              <w:rPr>
                <w:noProof/>
                <w:webHidden/>
              </w:rPr>
              <w:fldChar w:fldCharType="end"/>
            </w:r>
          </w:hyperlink>
        </w:p>
        <w:p w:rsidR="00365BF9" w:rsidRDefault="001A333A" w14:paraId="6EFDC744" w14:textId="6A7F0E02">
          <w:pPr>
            <w:pStyle w:val="TOC1"/>
            <w:rPr>
              <w:rFonts w:asciiTheme="minorHAnsi" w:hAnsiTheme="minorHAnsi" w:eastAsiaTheme="minorEastAsia" w:cstheme="minorBidi"/>
              <w:b w:val="0"/>
              <w:noProof/>
              <w:color w:val="auto"/>
              <w:kern w:val="2"/>
              <w:sz w:val="22"/>
              <w:szCs w:val="22"/>
              <w14:ligatures w14:val="standardContextual"/>
            </w:rPr>
          </w:pPr>
          <w:hyperlink w:history="1" w:anchor="_Toc178858540">
            <w:r w:rsidRPr="008D4D65" w:rsidR="00365BF9">
              <w:rPr>
                <w:rStyle w:val="Hyperlink"/>
                <w:noProof/>
              </w:rPr>
              <w:t>4</w:t>
            </w:r>
            <w:r w:rsidR="00365BF9">
              <w:rPr>
                <w:rFonts w:asciiTheme="minorHAnsi" w:hAnsiTheme="minorHAnsi" w:eastAsiaTheme="minorEastAsia" w:cstheme="minorBidi"/>
                <w:b w:val="0"/>
                <w:noProof/>
                <w:color w:val="auto"/>
                <w:kern w:val="2"/>
                <w:sz w:val="22"/>
                <w:szCs w:val="22"/>
                <w14:ligatures w14:val="standardContextual"/>
              </w:rPr>
              <w:tab/>
            </w:r>
            <w:r w:rsidRPr="008D4D65" w:rsidR="00365BF9">
              <w:rPr>
                <w:rStyle w:val="Hyperlink"/>
                <w:noProof/>
              </w:rPr>
              <w:t>Speerpunten concessies</w:t>
            </w:r>
            <w:r w:rsidR="00365BF9">
              <w:rPr>
                <w:noProof/>
                <w:webHidden/>
              </w:rPr>
              <w:tab/>
            </w:r>
            <w:r w:rsidR="00365BF9">
              <w:rPr>
                <w:noProof/>
                <w:webHidden/>
              </w:rPr>
              <w:fldChar w:fldCharType="begin"/>
            </w:r>
            <w:r w:rsidR="00365BF9">
              <w:rPr>
                <w:noProof/>
                <w:webHidden/>
              </w:rPr>
              <w:instrText xml:space="preserve"> PAGEREF _Toc178858540 \h </w:instrText>
            </w:r>
            <w:r w:rsidR="00365BF9">
              <w:rPr>
                <w:noProof/>
                <w:webHidden/>
              </w:rPr>
            </w:r>
            <w:r w:rsidR="00365BF9">
              <w:rPr>
                <w:noProof/>
                <w:webHidden/>
              </w:rPr>
              <w:fldChar w:fldCharType="separate"/>
            </w:r>
            <w:r w:rsidR="00365BF9">
              <w:rPr>
                <w:noProof/>
                <w:webHidden/>
              </w:rPr>
              <w:t>24</w:t>
            </w:r>
            <w:r w:rsidR="00365BF9">
              <w:rPr>
                <w:noProof/>
                <w:webHidden/>
              </w:rPr>
              <w:fldChar w:fldCharType="end"/>
            </w:r>
          </w:hyperlink>
        </w:p>
        <w:p w:rsidR="00365BF9" w:rsidRDefault="001A333A" w14:paraId="18D26B59" w14:textId="75DF7347">
          <w:pPr>
            <w:pStyle w:val="TOC2"/>
            <w:rPr>
              <w:rFonts w:asciiTheme="minorHAnsi" w:hAnsiTheme="minorHAnsi" w:eastAsiaTheme="minorEastAsia" w:cstheme="minorBidi"/>
              <w:noProof/>
              <w:color w:val="auto"/>
              <w:kern w:val="2"/>
              <w:sz w:val="22"/>
              <w:szCs w:val="22"/>
              <w14:ligatures w14:val="standardContextual"/>
            </w:rPr>
          </w:pPr>
          <w:hyperlink w:history="1" w:anchor="_Toc178858541">
            <w:r w:rsidRPr="008D4D65" w:rsidR="00365BF9">
              <w:rPr>
                <w:rStyle w:val="Hyperlink"/>
                <w:bCs/>
                <w:noProof/>
              </w:rPr>
              <w:t>4.1</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Betrouwbaar, frequent en structureel</w:t>
            </w:r>
            <w:r w:rsidR="00365BF9">
              <w:rPr>
                <w:noProof/>
                <w:webHidden/>
              </w:rPr>
              <w:tab/>
            </w:r>
            <w:r w:rsidR="00365BF9">
              <w:rPr>
                <w:noProof/>
                <w:webHidden/>
              </w:rPr>
              <w:fldChar w:fldCharType="begin"/>
            </w:r>
            <w:r w:rsidR="00365BF9">
              <w:rPr>
                <w:noProof/>
                <w:webHidden/>
              </w:rPr>
              <w:instrText xml:space="preserve"> PAGEREF _Toc178858541 \h </w:instrText>
            </w:r>
            <w:r w:rsidR="00365BF9">
              <w:rPr>
                <w:noProof/>
                <w:webHidden/>
              </w:rPr>
            </w:r>
            <w:r w:rsidR="00365BF9">
              <w:rPr>
                <w:noProof/>
                <w:webHidden/>
              </w:rPr>
              <w:fldChar w:fldCharType="separate"/>
            </w:r>
            <w:r w:rsidR="00365BF9">
              <w:rPr>
                <w:noProof/>
                <w:webHidden/>
              </w:rPr>
              <w:t>24</w:t>
            </w:r>
            <w:r w:rsidR="00365BF9">
              <w:rPr>
                <w:noProof/>
                <w:webHidden/>
              </w:rPr>
              <w:fldChar w:fldCharType="end"/>
            </w:r>
          </w:hyperlink>
        </w:p>
        <w:p w:rsidR="00365BF9" w:rsidRDefault="001A333A" w14:paraId="5B6D01AF" w14:textId="1608B6A5">
          <w:pPr>
            <w:pStyle w:val="TOC2"/>
            <w:rPr>
              <w:rFonts w:asciiTheme="minorHAnsi" w:hAnsiTheme="minorHAnsi" w:eastAsiaTheme="minorEastAsia" w:cstheme="minorBidi"/>
              <w:noProof/>
              <w:color w:val="auto"/>
              <w:kern w:val="2"/>
              <w:sz w:val="22"/>
              <w:szCs w:val="22"/>
              <w14:ligatures w14:val="standardContextual"/>
            </w:rPr>
          </w:pPr>
          <w:hyperlink w:history="1" w:anchor="_Toc178858542">
            <w:r w:rsidRPr="008D4D65" w:rsidR="00365BF9">
              <w:rPr>
                <w:rStyle w:val="Hyperlink"/>
                <w:bCs/>
                <w:noProof/>
              </w:rPr>
              <w:t>4.2</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Toekomstbestendig</w:t>
            </w:r>
            <w:r w:rsidR="00365BF9">
              <w:rPr>
                <w:noProof/>
                <w:webHidden/>
              </w:rPr>
              <w:tab/>
            </w:r>
            <w:r w:rsidR="00365BF9">
              <w:rPr>
                <w:noProof/>
                <w:webHidden/>
              </w:rPr>
              <w:fldChar w:fldCharType="begin"/>
            </w:r>
            <w:r w:rsidR="00365BF9">
              <w:rPr>
                <w:noProof/>
                <w:webHidden/>
              </w:rPr>
              <w:instrText xml:space="preserve"> PAGEREF _Toc178858542 \h </w:instrText>
            </w:r>
            <w:r w:rsidR="00365BF9">
              <w:rPr>
                <w:noProof/>
                <w:webHidden/>
              </w:rPr>
            </w:r>
            <w:r w:rsidR="00365BF9">
              <w:rPr>
                <w:noProof/>
                <w:webHidden/>
              </w:rPr>
              <w:fldChar w:fldCharType="separate"/>
            </w:r>
            <w:r w:rsidR="00365BF9">
              <w:rPr>
                <w:noProof/>
                <w:webHidden/>
              </w:rPr>
              <w:t>27</w:t>
            </w:r>
            <w:r w:rsidR="00365BF9">
              <w:rPr>
                <w:noProof/>
                <w:webHidden/>
              </w:rPr>
              <w:fldChar w:fldCharType="end"/>
            </w:r>
          </w:hyperlink>
        </w:p>
        <w:p w:rsidR="00365BF9" w:rsidRDefault="001A333A" w14:paraId="7FE673EE" w14:textId="0C8CCD4E">
          <w:pPr>
            <w:pStyle w:val="TOC2"/>
            <w:rPr>
              <w:rFonts w:asciiTheme="minorHAnsi" w:hAnsiTheme="minorHAnsi" w:eastAsiaTheme="minorEastAsia" w:cstheme="minorBidi"/>
              <w:noProof/>
              <w:color w:val="auto"/>
              <w:kern w:val="2"/>
              <w:sz w:val="22"/>
              <w:szCs w:val="22"/>
              <w14:ligatures w14:val="standardContextual"/>
            </w:rPr>
          </w:pPr>
          <w:hyperlink w:history="1" w:anchor="_Toc178858543">
            <w:r w:rsidRPr="008D4D65" w:rsidR="00365BF9">
              <w:rPr>
                <w:rStyle w:val="Hyperlink"/>
                <w:bCs/>
                <w:noProof/>
              </w:rPr>
              <w:t>4.3</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Prettige reisbeleving</w:t>
            </w:r>
            <w:r w:rsidR="00365BF9">
              <w:rPr>
                <w:noProof/>
                <w:webHidden/>
              </w:rPr>
              <w:tab/>
            </w:r>
            <w:r w:rsidR="00365BF9">
              <w:rPr>
                <w:noProof/>
                <w:webHidden/>
              </w:rPr>
              <w:fldChar w:fldCharType="begin"/>
            </w:r>
            <w:r w:rsidR="00365BF9">
              <w:rPr>
                <w:noProof/>
                <w:webHidden/>
              </w:rPr>
              <w:instrText xml:space="preserve"> PAGEREF _Toc178858543 \h </w:instrText>
            </w:r>
            <w:r w:rsidR="00365BF9">
              <w:rPr>
                <w:noProof/>
                <w:webHidden/>
              </w:rPr>
            </w:r>
            <w:r w:rsidR="00365BF9">
              <w:rPr>
                <w:noProof/>
                <w:webHidden/>
              </w:rPr>
              <w:fldChar w:fldCharType="separate"/>
            </w:r>
            <w:r w:rsidR="00365BF9">
              <w:rPr>
                <w:noProof/>
                <w:webHidden/>
              </w:rPr>
              <w:t>31</w:t>
            </w:r>
            <w:r w:rsidR="00365BF9">
              <w:rPr>
                <w:noProof/>
                <w:webHidden/>
              </w:rPr>
              <w:fldChar w:fldCharType="end"/>
            </w:r>
          </w:hyperlink>
        </w:p>
        <w:p w:rsidR="00365BF9" w:rsidRDefault="001A333A" w14:paraId="46FA7E1A" w14:textId="7B49C32B">
          <w:pPr>
            <w:pStyle w:val="TOC2"/>
            <w:rPr>
              <w:rFonts w:asciiTheme="minorHAnsi" w:hAnsiTheme="minorHAnsi" w:eastAsiaTheme="minorEastAsia" w:cstheme="minorBidi"/>
              <w:noProof/>
              <w:color w:val="auto"/>
              <w:kern w:val="2"/>
              <w:sz w:val="22"/>
              <w:szCs w:val="22"/>
              <w14:ligatures w14:val="standardContextual"/>
            </w:rPr>
          </w:pPr>
          <w:hyperlink w:history="1" w:anchor="_Toc178858544">
            <w:r w:rsidRPr="008D4D65" w:rsidR="00365BF9">
              <w:rPr>
                <w:rStyle w:val="Hyperlink"/>
                <w:bCs/>
                <w:noProof/>
              </w:rPr>
              <w:t>4.4</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Betaalbaar en beheersbaar</w:t>
            </w:r>
            <w:r w:rsidR="00365BF9">
              <w:rPr>
                <w:noProof/>
                <w:webHidden/>
              </w:rPr>
              <w:tab/>
            </w:r>
            <w:r w:rsidR="00365BF9">
              <w:rPr>
                <w:noProof/>
                <w:webHidden/>
              </w:rPr>
              <w:fldChar w:fldCharType="begin"/>
            </w:r>
            <w:r w:rsidR="00365BF9">
              <w:rPr>
                <w:noProof/>
                <w:webHidden/>
              </w:rPr>
              <w:instrText xml:space="preserve"> PAGEREF _Toc178858544 \h </w:instrText>
            </w:r>
            <w:r w:rsidR="00365BF9">
              <w:rPr>
                <w:noProof/>
                <w:webHidden/>
              </w:rPr>
            </w:r>
            <w:r w:rsidR="00365BF9">
              <w:rPr>
                <w:noProof/>
                <w:webHidden/>
              </w:rPr>
              <w:fldChar w:fldCharType="separate"/>
            </w:r>
            <w:r w:rsidR="00365BF9">
              <w:rPr>
                <w:noProof/>
                <w:webHidden/>
              </w:rPr>
              <w:t>34</w:t>
            </w:r>
            <w:r w:rsidR="00365BF9">
              <w:rPr>
                <w:noProof/>
                <w:webHidden/>
              </w:rPr>
              <w:fldChar w:fldCharType="end"/>
            </w:r>
          </w:hyperlink>
        </w:p>
        <w:p w:rsidR="00365BF9" w:rsidRDefault="001A333A" w14:paraId="12C4830A" w14:textId="1957A748">
          <w:pPr>
            <w:pStyle w:val="TOC1"/>
            <w:rPr>
              <w:rFonts w:asciiTheme="minorHAnsi" w:hAnsiTheme="minorHAnsi" w:eastAsiaTheme="minorEastAsia" w:cstheme="minorBidi"/>
              <w:b w:val="0"/>
              <w:noProof/>
              <w:color w:val="auto"/>
              <w:kern w:val="2"/>
              <w:sz w:val="22"/>
              <w:szCs w:val="22"/>
              <w14:ligatures w14:val="standardContextual"/>
            </w:rPr>
          </w:pPr>
          <w:hyperlink w:history="1" w:anchor="_Toc178858545">
            <w:r w:rsidRPr="008D4D65" w:rsidR="00365BF9">
              <w:rPr>
                <w:rStyle w:val="Hyperlink"/>
                <w:noProof/>
              </w:rPr>
              <w:t>5</w:t>
            </w:r>
            <w:r w:rsidR="00365BF9">
              <w:rPr>
                <w:rFonts w:asciiTheme="minorHAnsi" w:hAnsiTheme="minorHAnsi" w:eastAsiaTheme="minorEastAsia" w:cstheme="minorBidi"/>
                <w:b w:val="0"/>
                <w:noProof/>
                <w:color w:val="auto"/>
                <w:kern w:val="2"/>
                <w:sz w:val="22"/>
                <w:szCs w:val="22"/>
                <w14:ligatures w14:val="standardContextual"/>
              </w:rPr>
              <w:tab/>
            </w:r>
            <w:r w:rsidRPr="008D4D65" w:rsidR="00365BF9">
              <w:rPr>
                <w:rStyle w:val="Hyperlink"/>
                <w:noProof/>
              </w:rPr>
              <w:t>Financieel kader</w:t>
            </w:r>
            <w:r w:rsidR="00365BF9">
              <w:rPr>
                <w:noProof/>
                <w:webHidden/>
              </w:rPr>
              <w:tab/>
            </w:r>
            <w:r w:rsidR="00365BF9">
              <w:rPr>
                <w:noProof/>
                <w:webHidden/>
              </w:rPr>
              <w:fldChar w:fldCharType="begin"/>
            </w:r>
            <w:r w:rsidR="00365BF9">
              <w:rPr>
                <w:noProof/>
                <w:webHidden/>
              </w:rPr>
              <w:instrText xml:space="preserve"> PAGEREF _Toc178858545 \h </w:instrText>
            </w:r>
            <w:r w:rsidR="00365BF9">
              <w:rPr>
                <w:noProof/>
                <w:webHidden/>
              </w:rPr>
            </w:r>
            <w:r w:rsidR="00365BF9">
              <w:rPr>
                <w:noProof/>
                <w:webHidden/>
              </w:rPr>
              <w:fldChar w:fldCharType="separate"/>
            </w:r>
            <w:r w:rsidR="00365BF9">
              <w:rPr>
                <w:noProof/>
                <w:webHidden/>
              </w:rPr>
              <w:t>38</w:t>
            </w:r>
            <w:r w:rsidR="00365BF9">
              <w:rPr>
                <w:noProof/>
                <w:webHidden/>
              </w:rPr>
              <w:fldChar w:fldCharType="end"/>
            </w:r>
          </w:hyperlink>
        </w:p>
        <w:p w:rsidR="00365BF9" w:rsidRDefault="001A333A" w14:paraId="17E3D713" w14:textId="64BDE66C">
          <w:pPr>
            <w:pStyle w:val="TOC2"/>
            <w:rPr>
              <w:rFonts w:asciiTheme="minorHAnsi" w:hAnsiTheme="minorHAnsi" w:eastAsiaTheme="minorEastAsia" w:cstheme="minorBidi"/>
              <w:noProof/>
              <w:color w:val="auto"/>
              <w:kern w:val="2"/>
              <w:sz w:val="22"/>
              <w:szCs w:val="22"/>
              <w14:ligatures w14:val="standardContextual"/>
            </w:rPr>
          </w:pPr>
          <w:hyperlink w:history="1" w:anchor="_Toc178858546">
            <w:r w:rsidRPr="008D4D65" w:rsidR="00365BF9">
              <w:rPr>
                <w:rStyle w:val="Hyperlink"/>
                <w:bCs/>
                <w:noProof/>
              </w:rPr>
              <w:t>5.1</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Budgetneutraal als uitgangspunt</w:t>
            </w:r>
            <w:r w:rsidR="00365BF9">
              <w:rPr>
                <w:noProof/>
                <w:webHidden/>
              </w:rPr>
              <w:tab/>
            </w:r>
            <w:r w:rsidR="00365BF9">
              <w:rPr>
                <w:noProof/>
                <w:webHidden/>
              </w:rPr>
              <w:fldChar w:fldCharType="begin"/>
            </w:r>
            <w:r w:rsidR="00365BF9">
              <w:rPr>
                <w:noProof/>
                <w:webHidden/>
              </w:rPr>
              <w:instrText xml:space="preserve"> PAGEREF _Toc178858546 \h </w:instrText>
            </w:r>
            <w:r w:rsidR="00365BF9">
              <w:rPr>
                <w:noProof/>
                <w:webHidden/>
              </w:rPr>
            </w:r>
            <w:r w:rsidR="00365BF9">
              <w:rPr>
                <w:noProof/>
                <w:webHidden/>
              </w:rPr>
              <w:fldChar w:fldCharType="separate"/>
            </w:r>
            <w:r w:rsidR="00365BF9">
              <w:rPr>
                <w:noProof/>
                <w:webHidden/>
              </w:rPr>
              <w:t>38</w:t>
            </w:r>
            <w:r w:rsidR="00365BF9">
              <w:rPr>
                <w:noProof/>
                <w:webHidden/>
              </w:rPr>
              <w:fldChar w:fldCharType="end"/>
            </w:r>
          </w:hyperlink>
        </w:p>
        <w:p w:rsidR="00365BF9" w:rsidRDefault="001A333A" w14:paraId="1ABEAF79" w14:textId="5EF2BE7B">
          <w:pPr>
            <w:pStyle w:val="TOC2"/>
            <w:rPr>
              <w:rFonts w:asciiTheme="minorHAnsi" w:hAnsiTheme="minorHAnsi" w:eastAsiaTheme="minorEastAsia" w:cstheme="minorBidi"/>
              <w:noProof/>
              <w:color w:val="auto"/>
              <w:kern w:val="2"/>
              <w:sz w:val="22"/>
              <w:szCs w:val="22"/>
              <w14:ligatures w14:val="standardContextual"/>
            </w:rPr>
          </w:pPr>
          <w:hyperlink w:history="1" w:anchor="_Toc178858547">
            <w:r w:rsidRPr="008D4D65" w:rsidR="00365BF9">
              <w:rPr>
                <w:rStyle w:val="Hyperlink"/>
                <w:bCs/>
                <w:noProof/>
              </w:rPr>
              <w:t>5.2</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Overige financiële uitgangspunten</w:t>
            </w:r>
            <w:r w:rsidR="00365BF9">
              <w:rPr>
                <w:noProof/>
                <w:webHidden/>
              </w:rPr>
              <w:tab/>
            </w:r>
            <w:r w:rsidR="00365BF9">
              <w:rPr>
                <w:noProof/>
                <w:webHidden/>
              </w:rPr>
              <w:fldChar w:fldCharType="begin"/>
            </w:r>
            <w:r w:rsidR="00365BF9">
              <w:rPr>
                <w:noProof/>
                <w:webHidden/>
              </w:rPr>
              <w:instrText xml:space="preserve"> PAGEREF _Toc178858547 \h </w:instrText>
            </w:r>
            <w:r w:rsidR="00365BF9">
              <w:rPr>
                <w:noProof/>
                <w:webHidden/>
              </w:rPr>
            </w:r>
            <w:r w:rsidR="00365BF9">
              <w:rPr>
                <w:noProof/>
                <w:webHidden/>
              </w:rPr>
              <w:fldChar w:fldCharType="separate"/>
            </w:r>
            <w:r w:rsidR="00365BF9">
              <w:rPr>
                <w:noProof/>
                <w:webHidden/>
              </w:rPr>
              <w:t>38</w:t>
            </w:r>
            <w:r w:rsidR="00365BF9">
              <w:rPr>
                <w:noProof/>
                <w:webHidden/>
              </w:rPr>
              <w:fldChar w:fldCharType="end"/>
            </w:r>
          </w:hyperlink>
        </w:p>
        <w:p w:rsidR="00365BF9" w:rsidRDefault="001A333A" w14:paraId="205E77F2" w14:textId="7364A465">
          <w:pPr>
            <w:pStyle w:val="TOC1"/>
            <w:rPr>
              <w:rFonts w:asciiTheme="minorHAnsi" w:hAnsiTheme="minorHAnsi" w:eastAsiaTheme="minorEastAsia" w:cstheme="minorBidi"/>
              <w:b w:val="0"/>
              <w:noProof/>
              <w:color w:val="auto"/>
              <w:kern w:val="2"/>
              <w:sz w:val="22"/>
              <w:szCs w:val="22"/>
              <w14:ligatures w14:val="standardContextual"/>
            </w:rPr>
          </w:pPr>
          <w:hyperlink w:history="1" w:anchor="_Toc178858548">
            <w:r w:rsidRPr="008D4D65" w:rsidR="00365BF9">
              <w:rPr>
                <w:rStyle w:val="Hyperlink"/>
                <w:noProof/>
              </w:rPr>
              <w:t>6</w:t>
            </w:r>
            <w:r w:rsidR="00365BF9">
              <w:rPr>
                <w:rFonts w:asciiTheme="minorHAnsi" w:hAnsiTheme="minorHAnsi" w:eastAsiaTheme="minorEastAsia" w:cstheme="minorBidi"/>
                <w:b w:val="0"/>
                <w:noProof/>
                <w:color w:val="auto"/>
                <w:kern w:val="2"/>
                <w:sz w:val="22"/>
                <w:szCs w:val="22"/>
                <w14:ligatures w14:val="standardContextual"/>
              </w:rPr>
              <w:tab/>
            </w:r>
            <w:r w:rsidRPr="008D4D65" w:rsidR="00365BF9">
              <w:rPr>
                <w:rStyle w:val="Hyperlink"/>
                <w:noProof/>
              </w:rPr>
              <w:t>Vervolg</w:t>
            </w:r>
            <w:r w:rsidR="00365BF9">
              <w:rPr>
                <w:noProof/>
                <w:webHidden/>
              </w:rPr>
              <w:tab/>
            </w:r>
            <w:r w:rsidR="00365BF9">
              <w:rPr>
                <w:noProof/>
                <w:webHidden/>
              </w:rPr>
              <w:fldChar w:fldCharType="begin"/>
            </w:r>
            <w:r w:rsidR="00365BF9">
              <w:rPr>
                <w:noProof/>
                <w:webHidden/>
              </w:rPr>
              <w:instrText xml:space="preserve"> PAGEREF _Toc178858548 \h </w:instrText>
            </w:r>
            <w:r w:rsidR="00365BF9">
              <w:rPr>
                <w:noProof/>
                <w:webHidden/>
              </w:rPr>
            </w:r>
            <w:r w:rsidR="00365BF9">
              <w:rPr>
                <w:noProof/>
                <w:webHidden/>
              </w:rPr>
              <w:fldChar w:fldCharType="separate"/>
            </w:r>
            <w:r w:rsidR="00365BF9">
              <w:rPr>
                <w:noProof/>
                <w:webHidden/>
              </w:rPr>
              <w:t>41</w:t>
            </w:r>
            <w:r w:rsidR="00365BF9">
              <w:rPr>
                <w:noProof/>
                <w:webHidden/>
              </w:rPr>
              <w:fldChar w:fldCharType="end"/>
            </w:r>
          </w:hyperlink>
        </w:p>
        <w:p w:rsidR="00365BF9" w:rsidRDefault="001A333A" w14:paraId="632C4139" w14:textId="2E82A645">
          <w:pPr>
            <w:pStyle w:val="TOC2"/>
            <w:rPr>
              <w:rFonts w:asciiTheme="minorHAnsi" w:hAnsiTheme="minorHAnsi" w:eastAsiaTheme="minorEastAsia" w:cstheme="minorBidi"/>
              <w:noProof/>
              <w:color w:val="auto"/>
              <w:kern w:val="2"/>
              <w:sz w:val="22"/>
              <w:szCs w:val="22"/>
              <w14:ligatures w14:val="standardContextual"/>
            </w:rPr>
          </w:pPr>
          <w:hyperlink w:history="1" w:anchor="_Toc178858549">
            <w:r w:rsidRPr="008D4D65" w:rsidR="00365BF9">
              <w:rPr>
                <w:rStyle w:val="Hyperlink"/>
                <w:bCs/>
                <w:noProof/>
              </w:rPr>
              <w:t>6.1</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Vervolgproces</w:t>
            </w:r>
            <w:r w:rsidR="00365BF9">
              <w:rPr>
                <w:noProof/>
                <w:webHidden/>
              </w:rPr>
              <w:tab/>
            </w:r>
            <w:r w:rsidR="00365BF9">
              <w:rPr>
                <w:noProof/>
                <w:webHidden/>
              </w:rPr>
              <w:fldChar w:fldCharType="begin"/>
            </w:r>
            <w:r w:rsidR="00365BF9">
              <w:rPr>
                <w:noProof/>
                <w:webHidden/>
              </w:rPr>
              <w:instrText xml:space="preserve"> PAGEREF _Toc178858549 \h </w:instrText>
            </w:r>
            <w:r w:rsidR="00365BF9">
              <w:rPr>
                <w:noProof/>
                <w:webHidden/>
              </w:rPr>
            </w:r>
            <w:r w:rsidR="00365BF9">
              <w:rPr>
                <w:noProof/>
                <w:webHidden/>
              </w:rPr>
              <w:fldChar w:fldCharType="separate"/>
            </w:r>
            <w:r w:rsidR="00365BF9">
              <w:rPr>
                <w:noProof/>
                <w:webHidden/>
              </w:rPr>
              <w:t>41</w:t>
            </w:r>
            <w:r w:rsidR="00365BF9">
              <w:rPr>
                <w:noProof/>
                <w:webHidden/>
              </w:rPr>
              <w:fldChar w:fldCharType="end"/>
            </w:r>
          </w:hyperlink>
        </w:p>
        <w:p w:rsidR="00365BF9" w:rsidRDefault="001A333A" w14:paraId="33CF1E65" w14:textId="70003463">
          <w:pPr>
            <w:pStyle w:val="TOC2"/>
            <w:rPr>
              <w:rFonts w:asciiTheme="minorHAnsi" w:hAnsiTheme="minorHAnsi" w:eastAsiaTheme="minorEastAsia" w:cstheme="minorBidi"/>
              <w:noProof/>
              <w:color w:val="auto"/>
              <w:kern w:val="2"/>
              <w:sz w:val="22"/>
              <w:szCs w:val="22"/>
              <w14:ligatures w14:val="standardContextual"/>
            </w:rPr>
          </w:pPr>
          <w:hyperlink w:history="1" w:anchor="_Toc178858550">
            <w:r w:rsidRPr="008D4D65" w:rsidR="00365BF9">
              <w:rPr>
                <w:rStyle w:val="Hyperlink"/>
                <w:bCs/>
                <w:noProof/>
              </w:rPr>
              <w:t>6.2</w:t>
            </w:r>
            <w:r w:rsidR="00365BF9">
              <w:rPr>
                <w:rFonts w:asciiTheme="minorHAnsi" w:hAnsiTheme="minorHAnsi" w:eastAsiaTheme="minorEastAsia" w:cstheme="minorBidi"/>
                <w:noProof/>
                <w:color w:val="auto"/>
                <w:kern w:val="2"/>
                <w:sz w:val="22"/>
                <w:szCs w:val="22"/>
                <w14:ligatures w14:val="standardContextual"/>
              </w:rPr>
              <w:tab/>
            </w:r>
            <w:r w:rsidRPr="008D4D65" w:rsidR="00365BF9">
              <w:rPr>
                <w:rStyle w:val="Hyperlink"/>
                <w:noProof/>
              </w:rPr>
              <w:t>Globale planning</w:t>
            </w:r>
            <w:r w:rsidR="00365BF9">
              <w:rPr>
                <w:noProof/>
                <w:webHidden/>
              </w:rPr>
              <w:tab/>
            </w:r>
            <w:r w:rsidR="00365BF9">
              <w:rPr>
                <w:noProof/>
                <w:webHidden/>
              </w:rPr>
              <w:fldChar w:fldCharType="begin"/>
            </w:r>
            <w:r w:rsidR="00365BF9">
              <w:rPr>
                <w:noProof/>
                <w:webHidden/>
              </w:rPr>
              <w:instrText xml:space="preserve"> PAGEREF _Toc178858550 \h </w:instrText>
            </w:r>
            <w:r w:rsidR="00365BF9">
              <w:rPr>
                <w:noProof/>
                <w:webHidden/>
              </w:rPr>
            </w:r>
            <w:r w:rsidR="00365BF9">
              <w:rPr>
                <w:noProof/>
                <w:webHidden/>
              </w:rPr>
              <w:fldChar w:fldCharType="separate"/>
            </w:r>
            <w:r w:rsidR="00365BF9">
              <w:rPr>
                <w:noProof/>
                <w:webHidden/>
              </w:rPr>
              <w:t>42</w:t>
            </w:r>
            <w:r w:rsidR="00365BF9">
              <w:rPr>
                <w:noProof/>
                <w:webHidden/>
              </w:rPr>
              <w:fldChar w:fldCharType="end"/>
            </w:r>
          </w:hyperlink>
        </w:p>
        <w:p w:rsidRPr="001715F4" w:rsidR="0045351A" w:rsidRDefault="0045351A" w14:paraId="62F207E3" w14:textId="2BCDD7BE">
          <w:r w:rsidRPr="001715F4">
            <w:rPr>
              <w:b/>
            </w:rPr>
            <w:fldChar w:fldCharType="end"/>
          </w:r>
        </w:p>
      </w:sdtContent>
    </w:sdt>
    <w:p w:rsidRPr="001715F4" w:rsidR="0045351A" w:rsidRDefault="0045351A" w14:paraId="4287F53A" w14:textId="42C45E28">
      <w:pPr>
        <w:spacing w:line="240" w:lineRule="auto"/>
      </w:pPr>
      <w:r w:rsidRPr="001715F4">
        <w:br w:type="page"/>
      </w:r>
    </w:p>
    <w:p w:rsidRPr="001715F4" w:rsidR="00FF06CE" w:rsidP="0045351A" w:rsidRDefault="00FF06CE" w14:paraId="558E9AB0" w14:textId="68F852F7">
      <w:pPr>
        <w:pStyle w:val="Heading1"/>
      </w:pPr>
      <w:bookmarkStart w:name="_Toc178858525" w:id="1"/>
      <w:r w:rsidRPr="001715F4">
        <w:t>Inleiding</w:t>
      </w:r>
      <w:bookmarkEnd w:id="1"/>
      <w:r w:rsidRPr="001715F4">
        <w:t xml:space="preserve"> </w:t>
      </w:r>
    </w:p>
    <w:p w:rsidRPr="001715F4" w:rsidR="001E164D" w:rsidP="0045351A" w:rsidRDefault="009C7301" w14:paraId="44842126" w14:textId="21EF00A4">
      <w:pPr>
        <w:pStyle w:val="Heading2"/>
      </w:pPr>
      <w:bookmarkStart w:name="_Toc157705545" w:id="2"/>
      <w:bookmarkStart w:name="_Toc178858526" w:id="3"/>
      <w:r w:rsidRPr="001715F4">
        <w:t>Achtergrond en aanleiding</w:t>
      </w:r>
      <w:bookmarkEnd w:id="2"/>
      <w:bookmarkEnd w:id="3"/>
    </w:p>
    <w:p w:rsidRPr="001715F4" w:rsidR="00C4791F" w:rsidP="0006562A" w:rsidRDefault="0006562A" w14:paraId="4F80D328" w14:textId="66279C1E">
      <w:r w:rsidRPr="001715F4">
        <w:t xml:space="preserve">Voor bewoners en bezoekers van de Friese Waddeneilanden is goede bereikbaarheid van de Waddeneilanden van groot belang. Voor eilandbewoners vormen de veerverbindingen tussen de Friese Waddeneilanden en het vasteland een levensader: de eilandbewoners zijn afhankelijk van de veerverbindingen voor het bereiken van </w:t>
      </w:r>
      <w:r w:rsidRPr="001715F4" w:rsidR="00803876">
        <w:t xml:space="preserve">vitale </w:t>
      </w:r>
      <w:r w:rsidRPr="001715F4">
        <w:t>voorzieningen aan de wal</w:t>
      </w:r>
      <w:r w:rsidRPr="001715F4" w:rsidR="00803876">
        <w:t>, zoals ziekenhuizen,</w:t>
      </w:r>
      <w:r w:rsidRPr="001715F4">
        <w:t xml:space="preserve"> en voor de aanvoer van vracht als levensmiddelen. Goede veerverbindingen </w:t>
      </w:r>
      <w:r w:rsidRPr="001715F4" w:rsidR="00803876">
        <w:t xml:space="preserve">zijn van groot belang voor </w:t>
      </w:r>
      <w:r w:rsidRPr="001715F4">
        <w:t xml:space="preserve">de leefbaarheid op de eilanden. </w:t>
      </w:r>
    </w:p>
    <w:p w:rsidRPr="001715F4" w:rsidR="007D440E" w:rsidP="0006562A" w:rsidRDefault="007D440E" w14:paraId="0413EE00" w14:textId="77777777"/>
    <w:p w:rsidRPr="001715F4" w:rsidR="00096F35" w:rsidP="00016A00" w:rsidRDefault="007D440E" w14:paraId="68A10E5C" w14:textId="298DDA91">
      <w:r w:rsidRPr="001715F4">
        <w:t>Het ministerie van Infrastructuur en Waterstaat (hierna: IenW) is verantwoordelijk voor het personenvervoer tussen het vasteland en de Friese Waddeneilanden. Om goede veerverbindingen te garanderen heeft de Rijksoverheid voor dit vervoer concessies verleend. Omdat deze concessies aflopen in 2029, bereidt IenW nieuwe concessies voor, die ingaan in 2029.</w:t>
      </w:r>
    </w:p>
    <w:p w:rsidRPr="001715F4" w:rsidR="001E164D" w:rsidP="0045351A" w:rsidRDefault="001E164D" w14:paraId="7C3B598C" w14:textId="0BE753BD">
      <w:pPr>
        <w:pStyle w:val="Heading3"/>
      </w:pPr>
      <w:bookmarkStart w:name="_Toc147482608" w:id="4"/>
      <w:bookmarkStart w:name="_Toc147828082" w:id="5"/>
      <w:bookmarkStart w:name="_Toc148017556" w:id="6"/>
      <w:bookmarkStart w:name="_Toc149057282" w:id="7"/>
      <w:bookmarkStart w:name="_Toc149685156" w:id="8"/>
      <w:bookmarkStart w:name="_Toc151646541" w:id="9"/>
      <w:bookmarkStart w:name="_Toc151646615" w:id="10"/>
      <w:bookmarkStart w:name="_Toc152232716" w:id="11"/>
      <w:bookmarkStart w:name="_Toc152708489" w:id="12"/>
      <w:bookmarkStart w:name="_Hlk157705577" w:id="13"/>
      <w:r w:rsidRPr="001715F4">
        <w:t>Huidige concessies</w:t>
      </w:r>
      <w:bookmarkEnd w:id="4"/>
      <w:bookmarkEnd w:id="5"/>
      <w:bookmarkEnd w:id="6"/>
      <w:bookmarkEnd w:id="7"/>
      <w:bookmarkEnd w:id="8"/>
      <w:bookmarkEnd w:id="9"/>
      <w:bookmarkEnd w:id="10"/>
      <w:bookmarkEnd w:id="11"/>
      <w:bookmarkEnd w:id="12"/>
    </w:p>
    <w:bookmarkEnd w:id="13"/>
    <w:p w:rsidRPr="001715F4" w:rsidR="00F14F32" w:rsidP="00876E30" w:rsidRDefault="00876E30" w14:paraId="52814AC8" w14:textId="4596EC17">
      <w:r w:rsidRPr="001715F4">
        <w:t>In april 2014 zijn er twee concessies in werking getreden voor passagiersvervoer van en naar de Friese Waddeneilanden.</w:t>
      </w:r>
      <w:r w:rsidRPr="001715F4" w:rsidR="00642276">
        <w:rPr>
          <w:rStyle w:val="FootnoteReference"/>
        </w:rPr>
        <w:footnoteReference w:id="1"/>
      </w:r>
      <w:r w:rsidRPr="001715F4">
        <w:t xml:space="preserve"> Voor de verbindingen met Vlieland en Terschelling gaat het om de Vervoerconcessie Waddenveren West, verleend aan de B.V. Terschellinger Stoomboot Maatschappij van rederij Doeksen (</w:t>
      </w:r>
      <w:r w:rsidRPr="001715F4" w:rsidR="00B21CBF">
        <w:t xml:space="preserve">hierna: </w:t>
      </w:r>
      <w:r w:rsidRPr="001715F4" w:rsidR="007D440E">
        <w:t>Doeksen</w:t>
      </w:r>
      <w:r w:rsidRPr="001715F4">
        <w:t>). Voor de verbindingen met Ameland en Schiermonnikoog gaat het om de Vervoerconcessie Waddenveren Oost, verleend aan Wagenborg Passagiersdiensten B.V. (</w:t>
      </w:r>
      <w:r w:rsidRPr="001715F4" w:rsidR="00B21CBF">
        <w:t xml:space="preserve">hierna: </w:t>
      </w:r>
      <w:r w:rsidRPr="001715F4" w:rsidR="008D64AB">
        <w:t>Wagenborg</w:t>
      </w:r>
      <w:r w:rsidRPr="001715F4">
        <w:t>). De beide concessies zijn onderhands gegund en hebben een looptijd van 15 jaar.</w:t>
      </w:r>
      <w:r w:rsidRPr="001715F4" w:rsidR="00EE6571">
        <w:t xml:space="preserve"> </w:t>
      </w:r>
      <w:r w:rsidRPr="001715F4" w:rsidR="000F5311">
        <w:t>E</w:t>
      </w:r>
      <w:r w:rsidRPr="001715F4" w:rsidR="00EE6571">
        <w:t xml:space="preserve">en concessie </w:t>
      </w:r>
      <w:r w:rsidRPr="001715F4" w:rsidR="000F5311">
        <w:t xml:space="preserve">betreft </w:t>
      </w:r>
      <w:r w:rsidRPr="001715F4" w:rsidR="00EE6571">
        <w:t xml:space="preserve">een exclusief recht. Andere vervoerders mogen geen personenvervoer </w:t>
      </w:r>
      <w:r w:rsidRPr="001715F4" w:rsidR="00500F6A">
        <w:t xml:space="preserve">over water </w:t>
      </w:r>
      <w:r w:rsidRPr="001715F4" w:rsidR="00EE6571">
        <w:t>tussen de Friese Waddeneilanden en het vasteland verzorgen</w:t>
      </w:r>
      <w:r w:rsidRPr="001715F4" w:rsidR="0092586F">
        <w:t>.</w:t>
      </w:r>
      <w:r w:rsidRPr="001715F4" w:rsidR="00EE6571">
        <w:rPr>
          <w:rStyle w:val="FootnoteReference"/>
        </w:rPr>
        <w:footnoteReference w:id="2"/>
      </w:r>
    </w:p>
    <w:p w:rsidRPr="001715F4" w:rsidR="001E164D" w:rsidP="0045351A" w:rsidRDefault="001E164D" w14:paraId="6A699556" w14:textId="0D4DF845">
      <w:pPr>
        <w:pStyle w:val="Heading3"/>
      </w:pPr>
      <w:bookmarkStart w:name="_Toc147482609" w:id="14"/>
      <w:bookmarkStart w:name="_Toc147828083" w:id="15"/>
      <w:bookmarkStart w:name="_Toc148017557" w:id="16"/>
      <w:bookmarkStart w:name="_Toc149057283" w:id="17"/>
      <w:bookmarkStart w:name="_Toc149685157" w:id="18"/>
      <w:bookmarkStart w:name="_Toc151646542" w:id="19"/>
      <w:bookmarkStart w:name="_Toc151646616" w:id="20"/>
      <w:bookmarkStart w:name="_Toc152232717" w:id="21"/>
      <w:bookmarkStart w:name="_Toc152708490" w:id="22"/>
      <w:r w:rsidRPr="001715F4">
        <w:t>Marktanalyse</w:t>
      </w:r>
      <w:bookmarkEnd w:id="14"/>
      <w:bookmarkEnd w:id="15"/>
      <w:bookmarkEnd w:id="16"/>
      <w:bookmarkEnd w:id="17"/>
      <w:bookmarkEnd w:id="18"/>
      <w:bookmarkEnd w:id="19"/>
      <w:bookmarkEnd w:id="20"/>
      <w:bookmarkEnd w:id="21"/>
      <w:bookmarkEnd w:id="22"/>
    </w:p>
    <w:p w:rsidRPr="001715F4" w:rsidR="00B11A94" w:rsidP="00876E30" w:rsidRDefault="00B1361D" w14:paraId="3091DCF9" w14:textId="49EC00DA">
      <w:r w:rsidRPr="001715F4">
        <w:t xml:space="preserve">In </w:t>
      </w:r>
      <w:r w:rsidRPr="001715F4" w:rsidR="00B21CBF">
        <w:t xml:space="preserve">het </w:t>
      </w:r>
      <w:r w:rsidRPr="001715F4">
        <w:t xml:space="preserve">najaar </w:t>
      </w:r>
      <w:r w:rsidRPr="001715F4" w:rsidR="00B21CBF">
        <w:t xml:space="preserve">van </w:t>
      </w:r>
      <w:r w:rsidRPr="001715F4">
        <w:t xml:space="preserve">2023 heeft IenW </w:t>
      </w:r>
      <w:r w:rsidRPr="001715F4" w:rsidR="003B433D">
        <w:t xml:space="preserve">een marktanalyse </w:t>
      </w:r>
      <w:r w:rsidRPr="001715F4">
        <w:t>uitgevoerd.</w:t>
      </w:r>
      <w:r w:rsidRPr="001715F4" w:rsidR="0092586F">
        <w:rPr>
          <w:rStyle w:val="FootnoteReference"/>
        </w:rPr>
        <w:footnoteReference w:id="3"/>
      </w:r>
      <w:r w:rsidRPr="001715F4">
        <w:t xml:space="preserve"> </w:t>
      </w:r>
      <w:r w:rsidRPr="001715F4" w:rsidR="005F5B65">
        <w:t xml:space="preserve">Doel van deze marktanalyse </w:t>
      </w:r>
      <w:r w:rsidRPr="001715F4" w:rsidR="00A3553E">
        <w:t>was</w:t>
      </w:r>
      <w:r w:rsidRPr="001715F4" w:rsidR="005F5B65">
        <w:t xml:space="preserve"> om in beeld te brengen welk </w:t>
      </w:r>
      <w:r w:rsidRPr="001715F4" w:rsidR="009E45D9">
        <w:t>vervoers</w:t>
      </w:r>
      <w:r w:rsidRPr="001715F4" w:rsidR="005F5B65">
        <w:t xml:space="preserve">aanbod de markt zou kunnen bieden, zowel met als zonder </w:t>
      </w:r>
      <w:r w:rsidRPr="001715F4" w:rsidR="009E45D9">
        <w:t>nieuwe</w:t>
      </w:r>
      <w:r w:rsidRPr="001715F4" w:rsidR="00095A41">
        <w:t xml:space="preserve"> </w:t>
      </w:r>
      <w:r w:rsidRPr="001715F4" w:rsidR="005F5B65">
        <w:t>concessies.</w:t>
      </w:r>
      <w:r w:rsidRPr="001715F4" w:rsidR="001D1F3C">
        <w:t xml:space="preserve"> Op basis van deze analyse concludeert </w:t>
      </w:r>
      <w:r w:rsidRPr="001715F4" w:rsidR="00B21CBF">
        <w:t>IenW</w:t>
      </w:r>
      <w:r w:rsidRPr="001715F4" w:rsidR="003C62F1">
        <w:t xml:space="preserve"> </w:t>
      </w:r>
      <w:r w:rsidRPr="001715F4" w:rsidR="0052750D">
        <w:t xml:space="preserve">dat </w:t>
      </w:r>
      <w:r w:rsidRPr="001715F4" w:rsidR="003C62F1">
        <w:t>de veerdiensten vanaf 2029 niet</w:t>
      </w:r>
      <w:r w:rsidRPr="001715F4" w:rsidR="0052750D">
        <w:t xml:space="preserve"> kunnen worden</w:t>
      </w:r>
      <w:r w:rsidRPr="001715F4" w:rsidR="003C62F1">
        <w:t xml:space="preserve"> over</w:t>
      </w:r>
      <w:r w:rsidRPr="001715F4" w:rsidR="0052750D">
        <w:t>ge</w:t>
      </w:r>
      <w:r w:rsidRPr="001715F4" w:rsidR="003C62F1">
        <w:t xml:space="preserve">laten aan de vrije markt, maar </w:t>
      </w:r>
      <w:r w:rsidRPr="001715F4" w:rsidR="0052750D">
        <w:t xml:space="preserve">dat </w:t>
      </w:r>
      <w:r w:rsidRPr="001715F4" w:rsidR="003C62F1">
        <w:t xml:space="preserve">opnieuw </w:t>
      </w:r>
      <w:r w:rsidRPr="001715F4" w:rsidR="003208E6">
        <w:t>éé</w:t>
      </w:r>
      <w:r w:rsidRPr="001715F4" w:rsidR="00660FFD">
        <w:t xml:space="preserve">n of meerdere </w:t>
      </w:r>
      <w:r w:rsidRPr="001715F4" w:rsidR="003C62F1">
        <w:t>concessies</w:t>
      </w:r>
      <w:r w:rsidRPr="001715F4" w:rsidR="00660FFD">
        <w:rPr>
          <w:rStyle w:val="FootnoteReference"/>
        </w:rPr>
        <w:footnoteReference w:id="4"/>
      </w:r>
      <w:r w:rsidRPr="001715F4" w:rsidR="003C62F1">
        <w:t xml:space="preserve"> </w:t>
      </w:r>
      <w:r w:rsidRPr="001715F4" w:rsidR="0052750D">
        <w:t xml:space="preserve">moeten worden verleend </w:t>
      </w:r>
      <w:r w:rsidRPr="001715F4" w:rsidR="003C62F1">
        <w:t xml:space="preserve">om het </w:t>
      </w:r>
      <w:r w:rsidRPr="001715F4" w:rsidR="0052750D">
        <w:t>personen</w:t>
      </w:r>
      <w:r w:rsidRPr="001715F4" w:rsidR="003C62F1">
        <w:t xml:space="preserve">vervoer van en naar de Friese Waddeneilanden te </w:t>
      </w:r>
      <w:r w:rsidRPr="001715F4" w:rsidR="00500F6A">
        <w:t>waarborgen</w:t>
      </w:r>
      <w:r w:rsidRPr="001715F4" w:rsidR="003C62F1">
        <w:t>. Redenen hiervoor zijn enerzijds de kenmerken van het vervoer in het Waddengebied (o.a. lage reizigersaantallen in de winter; levensaderfunctie; behoefte aan inspraak</w:t>
      </w:r>
      <w:r w:rsidRPr="001715F4" w:rsidR="00EE6571">
        <w:t xml:space="preserve">; </w:t>
      </w:r>
      <w:r w:rsidRPr="001715F4" w:rsidR="003C62F1">
        <w:t xml:space="preserve">maximum tariefstijging; complexiteit van het gebied) en anderzijds de overwegingen en inzichten van marktpartijen (o.a. verslechtering product en onvoldoende ruimte voor concurrentie in vrije </w:t>
      </w:r>
      <w:r w:rsidRPr="001715F4" w:rsidR="00BA5281">
        <w:t>marktsituatie</w:t>
      </w:r>
      <w:r w:rsidRPr="001715F4" w:rsidR="003C62F1">
        <w:t>; belang van exclusief recht voor vervoerders)</w:t>
      </w:r>
      <w:r w:rsidRPr="001715F4" w:rsidR="009626CE">
        <w:t xml:space="preserve">. </w:t>
      </w:r>
      <w:r w:rsidRPr="001715F4" w:rsidR="00334564">
        <w:t xml:space="preserve">Deze uitkomst </w:t>
      </w:r>
      <w:r w:rsidRPr="001715F4" w:rsidR="003B433D">
        <w:t xml:space="preserve">van de marktanalyse betekent </w:t>
      </w:r>
      <w:r w:rsidRPr="001715F4" w:rsidR="00253B5C">
        <w:t>dat IenW, a</w:t>
      </w:r>
      <w:r w:rsidRPr="001715F4" w:rsidR="001E164D">
        <w:t>ls concessieverlener</w:t>
      </w:r>
      <w:r w:rsidRPr="001715F4" w:rsidR="00253B5C">
        <w:t xml:space="preserve"> van de Friese Waddenveren</w:t>
      </w:r>
      <w:r w:rsidRPr="001715F4" w:rsidR="007D440E">
        <w:t>, de voorbereidingen voor de nieuwe concessies voor de periode vanaf 2029 voortzet.</w:t>
      </w:r>
      <w:r w:rsidRPr="001715F4" w:rsidR="005D4717">
        <w:rPr>
          <w:rStyle w:val="FootnoteReference"/>
        </w:rPr>
        <w:footnoteReference w:id="5"/>
      </w:r>
    </w:p>
    <w:p w:rsidRPr="001715F4" w:rsidR="001E164D" w:rsidP="0045351A" w:rsidRDefault="00C20FE5" w14:paraId="0ADBB688" w14:textId="6A547F93">
      <w:pPr>
        <w:pStyle w:val="Heading3"/>
      </w:pPr>
      <w:bookmarkStart w:name="_Toc147482610" w:id="23"/>
      <w:bookmarkStart w:name="_Toc147828084" w:id="24"/>
      <w:bookmarkStart w:name="_Toc148017558" w:id="25"/>
      <w:bookmarkStart w:name="_Toc149057284" w:id="26"/>
      <w:bookmarkStart w:name="_Toc149685158" w:id="27"/>
      <w:bookmarkStart w:name="_Toc151646543" w:id="28"/>
      <w:bookmarkStart w:name="_Toc151646617" w:id="29"/>
      <w:bookmarkStart w:name="_Toc152232718" w:id="30"/>
      <w:bookmarkStart w:name="_Toc152708491" w:id="31"/>
      <w:r w:rsidRPr="001715F4">
        <w:t>Nieuwe concessies na een openbare aanbestedingsanalyse</w:t>
      </w:r>
      <w:bookmarkEnd w:id="23"/>
      <w:bookmarkEnd w:id="24"/>
      <w:bookmarkEnd w:id="25"/>
      <w:bookmarkEnd w:id="26"/>
      <w:bookmarkEnd w:id="27"/>
      <w:bookmarkEnd w:id="28"/>
      <w:bookmarkEnd w:id="29"/>
      <w:bookmarkEnd w:id="30"/>
      <w:bookmarkEnd w:id="31"/>
    </w:p>
    <w:p w:rsidRPr="001715F4" w:rsidR="00876E30" w:rsidP="00876E30" w:rsidRDefault="00876E30" w14:paraId="04777845" w14:textId="2B06EA05">
      <w:pPr>
        <w:rPr>
          <w:rFonts w:cs="AAAAAD+Verdana"/>
        </w:rPr>
      </w:pPr>
      <w:r w:rsidRPr="001715F4">
        <w:rPr>
          <w:rFonts w:cs="AAAAAD+Verdana"/>
        </w:rPr>
        <w:t>Op grond van de geldende wet- en regelgeving (</w:t>
      </w:r>
      <w:r w:rsidRPr="001715F4" w:rsidR="000E179E">
        <w:rPr>
          <w:rFonts w:cs="AAAAAD+Verdana"/>
        </w:rPr>
        <w:t xml:space="preserve">Besluit </w:t>
      </w:r>
      <w:r w:rsidRPr="001715F4" w:rsidR="004522C0">
        <w:rPr>
          <w:rFonts w:cs="AAAAAD+Verdana"/>
        </w:rPr>
        <w:t>p</w:t>
      </w:r>
      <w:r w:rsidRPr="001715F4" w:rsidR="000E179E">
        <w:rPr>
          <w:rFonts w:cs="AAAAAD+Verdana"/>
        </w:rPr>
        <w:t xml:space="preserve">ersonenvervoer </w:t>
      </w:r>
      <w:r w:rsidRPr="001715F4" w:rsidR="004522C0">
        <w:rPr>
          <w:rFonts w:cs="AAAAAD+Verdana"/>
        </w:rPr>
        <w:t>2000 (hierna: Bp2000)</w:t>
      </w:r>
      <w:r w:rsidRPr="001715F4" w:rsidR="0036095F">
        <w:rPr>
          <w:rFonts w:cs="AAAAAD+Verdana"/>
        </w:rPr>
        <w:t>)</w:t>
      </w:r>
      <w:r w:rsidRPr="001715F4">
        <w:rPr>
          <w:rFonts w:cs="AAAAAD+Verdana"/>
        </w:rPr>
        <w:t xml:space="preserve"> moeten de nieuwe concessies middels een aanbesteding worden verleend. </w:t>
      </w:r>
      <w:r w:rsidRPr="001715F4" w:rsidR="003D44B4">
        <w:rPr>
          <w:rFonts w:cs="AAAAAD+Verdana"/>
        </w:rPr>
        <w:t>E</w:t>
      </w:r>
      <w:r w:rsidRPr="001715F4">
        <w:rPr>
          <w:rFonts w:cs="AAAAAD+Verdana"/>
        </w:rPr>
        <w:t>en andere wijze van gunning</w:t>
      </w:r>
      <w:r w:rsidRPr="001715F4" w:rsidR="003D44B4">
        <w:rPr>
          <w:rFonts w:cs="AAAAAD+Verdana"/>
        </w:rPr>
        <w:t xml:space="preserve">, </w:t>
      </w:r>
      <w:r w:rsidRPr="001715F4">
        <w:rPr>
          <w:rFonts w:cs="AAAAAD+Verdana"/>
        </w:rPr>
        <w:t xml:space="preserve">zoals onderhandse gunning, </w:t>
      </w:r>
      <w:r w:rsidRPr="001715F4" w:rsidR="00D63B0A">
        <w:rPr>
          <w:rFonts w:cs="AAAAAD+Verdana"/>
        </w:rPr>
        <w:t xml:space="preserve">is </w:t>
      </w:r>
      <w:r w:rsidRPr="001715F4">
        <w:rPr>
          <w:rFonts w:cs="AAAAAD+Verdana"/>
        </w:rPr>
        <w:t>juridisch niet mogelijk</w:t>
      </w:r>
      <w:r w:rsidRPr="001715F4" w:rsidR="00B57B76">
        <w:rPr>
          <w:rFonts w:cs="AAAAAD+Verdana"/>
        </w:rPr>
        <w:t xml:space="preserve">. Dit </w:t>
      </w:r>
      <w:r w:rsidRPr="001715F4">
        <w:rPr>
          <w:rFonts w:cs="AAAAAD+Verdana"/>
        </w:rPr>
        <w:t>omdat artikel 7a, derde lid, van het B</w:t>
      </w:r>
      <w:r w:rsidRPr="001715F4" w:rsidR="004522C0">
        <w:rPr>
          <w:rFonts w:cs="AAAAAD+Verdana"/>
        </w:rPr>
        <w:t>p</w:t>
      </w:r>
      <w:r w:rsidRPr="001715F4">
        <w:rPr>
          <w:rFonts w:cs="AAAAAD+Verdana"/>
        </w:rPr>
        <w:t xml:space="preserve">2000 voorschrijft dat deze concessies moeten worden aanbesteed, zoals ook bij de meeste andere </w:t>
      </w:r>
      <w:r w:rsidRPr="001715F4" w:rsidR="008B587C">
        <w:rPr>
          <w:rFonts w:cs="AAAAAD+Verdana"/>
        </w:rPr>
        <w:t>vervoers</w:t>
      </w:r>
      <w:r w:rsidRPr="001715F4">
        <w:rPr>
          <w:rFonts w:cs="AAAAAD+Verdana"/>
        </w:rPr>
        <w:t>concessies het geval is</w:t>
      </w:r>
      <w:r w:rsidRPr="001715F4" w:rsidR="00865BD9">
        <w:rPr>
          <w:rFonts w:cs="AAAAAD+Verdana"/>
        </w:rPr>
        <w:t>.</w:t>
      </w:r>
      <w:r w:rsidRPr="001715F4">
        <w:rPr>
          <w:rStyle w:val="FootnoteReference"/>
          <w:rFonts w:cs="AAAAAD+Verdana"/>
        </w:rPr>
        <w:footnoteReference w:id="6"/>
      </w:r>
    </w:p>
    <w:p w:rsidRPr="001715F4" w:rsidR="009D28C1" w:rsidP="0045351A" w:rsidRDefault="009D28C1" w14:paraId="1C02B646" w14:textId="40D42FCC">
      <w:pPr>
        <w:pStyle w:val="Heading2"/>
      </w:pPr>
      <w:bookmarkStart w:name="_Toc178858527" w:id="32"/>
      <w:r w:rsidRPr="001715F4">
        <w:t xml:space="preserve">Doel </w:t>
      </w:r>
      <w:r w:rsidRPr="001715F4" w:rsidR="00392830">
        <w:t xml:space="preserve">en positionering </w:t>
      </w:r>
      <w:r w:rsidRPr="001715F4" w:rsidR="008A1DDD">
        <w:t>Nota van Uitgangspunten</w:t>
      </w:r>
      <w:bookmarkEnd w:id="32"/>
    </w:p>
    <w:p w:rsidRPr="001715F4" w:rsidR="007C1C31" w:rsidP="007C1C31" w:rsidRDefault="007C1C31" w14:paraId="43687770" w14:textId="0943839B">
      <w:r w:rsidRPr="001715F4">
        <w:t>In de voorliggende Nota van Uitgangspunten (</w:t>
      </w:r>
      <w:r w:rsidRPr="001715F4" w:rsidR="00365275">
        <w:t xml:space="preserve">hierna: </w:t>
      </w:r>
      <w:r w:rsidRPr="001715F4">
        <w:t>NvU) zijn de relevante kaders en uitgangspunten voor de toekomstige concessies vastgelegd. Het doel van de NvU is om duidelijkheid te bieden richting markt- en omgevingspartijen met het oog op de toekomstige aanbesteding</w:t>
      </w:r>
      <w:r w:rsidRPr="001715F4" w:rsidR="00B01FC7">
        <w:t xml:space="preserve"> van de </w:t>
      </w:r>
      <w:r w:rsidRPr="001715F4" w:rsidR="004522C0">
        <w:t xml:space="preserve">Friese </w:t>
      </w:r>
      <w:r w:rsidRPr="001715F4" w:rsidR="00B01FC7">
        <w:t>Waddenveren</w:t>
      </w:r>
      <w:r w:rsidRPr="001715F4">
        <w:t>. De NvU vormt de basis voor het hierna op te stellen Programma van Eisen (</w:t>
      </w:r>
      <w:r w:rsidRPr="001715F4" w:rsidR="00D91F81">
        <w:t>hierna</w:t>
      </w:r>
      <w:r w:rsidRPr="001715F4" w:rsidR="004522C0">
        <w:t xml:space="preserve">: </w:t>
      </w:r>
      <w:r w:rsidRPr="001715F4">
        <w:t xml:space="preserve">PvE). </w:t>
      </w:r>
      <w:r w:rsidRPr="001715F4" w:rsidR="00EE6571">
        <w:t>Het PvE maakt onderdeel uit van de aanbestedingsdocumenten.</w:t>
      </w:r>
      <w:r w:rsidRPr="001715F4" w:rsidR="00181859">
        <w:t xml:space="preserve"> Om van de NvU te komen tot het PvE zullen diverse onderwerpen </w:t>
      </w:r>
      <w:r w:rsidRPr="001715F4" w:rsidR="007F3F2F">
        <w:t>verder</w:t>
      </w:r>
      <w:r w:rsidRPr="001715F4" w:rsidR="00181859">
        <w:t xml:space="preserve"> worden uitgewerkt. Hiertoe zullen</w:t>
      </w:r>
      <w:r w:rsidRPr="001715F4" w:rsidR="00F86D6F">
        <w:t xml:space="preserve"> </w:t>
      </w:r>
      <w:r w:rsidRPr="001715F4" w:rsidR="00181859">
        <w:t>ook verschillende onderzoeken worden uitgevoerd.</w:t>
      </w:r>
    </w:p>
    <w:p w:rsidRPr="001715F4" w:rsidR="00102BD8" w:rsidP="00F47019" w:rsidRDefault="00102BD8" w14:paraId="76AC7004" w14:textId="77777777"/>
    <w:p w:rsidRPr="001715F4" w:rsidR="00F47019" w:rsidP="00102BD8" w:rsidRDefault="00F47019" w14:paraId="4E3F8308" w14:textId="16C90656">
      <w:r w:rsidRPr="001715F4">
        <w:t xml:space="preserve">In algemene zin geldt dat waar de NvU bepaalt dat een onderwerp nader wordt uitgewerkt in het PvE, daarmee bedoeld wordt: het PvE of een ander aanbestedingsdocument. </w:t>
      </w:r>
    </w:p>
    <w:p w:rsidRPr="001715F4" w:rsidR="0006562A" w:rsidP="00102BD8" w:rsidRDefault="008B2A58" w14:paraId="6EB70AB9" w14:textId="2DB9DC27">
      <w:pPr>
        <w:pStyle w:val="Heading2"/>
      </w:pPr>
      <w:bookmarkStart w:name="_Toc178858528" w:id="33"/>
      <w:r w:rsidRPr="001715F4">
        <w:t>Totstandkoming NvU</w:t>
      </w:r>
      <w:bookmarkEnd w:id="33"/>
    </w:p>
    <w:p w:rsidRPr="001715F4" w:rsidR="008B2A58" w:rsidP="008B2A58" w:rsidRDefault="008B2A58" w14:paraId="77B2FDD6" w14:textId="464B59D2">
      <w:r w:rsidRPr="001715F4">
        <w:t>Voor de totstandkoming van de NvU heeft IenW op verschillende momenten input opgehaald bij belanghebbenden. Eerst is een concept versie van de NvU opgesteld met inbreng van onder andere gemeenten, provincies, consumentenorganisaties, natuurorganisaties en marktpartijen. Een deel van deze inbreng is vastgelegd in de marktanalyse</w:t>
      </w:r>
      <w:r w:rsidRPr="001715F4" w:rsidR="00F47019">
        <w:rPr>
          <w:rStyle w:val="FootnoteReference"/>
        </w:rPr>
        <w:footnoteReference w:id="7"/>
      </w:r>
      <w:r w:rsidRPr="001715F4">
        <w:t xml:space="preserve"> en de samenvatting van de consultatie van omgevingspartijen</w:t>
      </w:r>
      <w:r w:rsidRPr="001715F4" w:rsidR="00102BD8">
        <w:t>.</w:t>
      </w:r>
      <w:r w:rsidRPr="001715F4" w:rsidR="00F47019">
        <w:rPr>
          <w:rStyle w:val="FootnoteReference"/>
        </w:rPr>
        <w:footnoteReference w:id="8"/>
      </w:r>
      <w:r w:rsidRPr="001715F4">
        <w:t xml:space="preserve"> Daarna is er over de concept NvU een brede openbare consultatie gehouden. Ook heeft IenW op verzoek adviesbrieven ontvangen van het Omgevingsberaad Wadden, gemeenten, provincies en consumentenorganisaties. De reacties en hoe deze in de NvU zijn verwerkt, zijn vastgelegd in een reactienota.</w:t>
      </w:r>
    </w:p>
    <w:p w:rsidRPr="001715F4" w:rsidR="00034715" w:rsidP="0045351A" w:rsidRDefault="00034715" w14:paraId="7009C300" w14:textId="5E9A3444">
      <w:pPr>
        <w:pStyle w:val="Heading2"/>
      </w:pPr>
      <w:bookmarkStart w:name="_Toc178858529" w:id="34"/>
      <w:r w:rsidRPr="001715F4">
        <w:t>Leeswijzer</w:t>
      </w:r>
      <w:bookmarkEnd w:id="34"/>
    </w:p>
    <w:p w:rsidRPr="001715F4" w:rsidR="00FF06CE" w:rsidP="00034715" w:rsidRDefault="00020310" w14:paraId="6EEDB53F" w14:textId="3C42B6F7">
      <w:pPr>
        <w:rPr>
          <w:rFonts w:cs="AAAAAD+Verdana"/>
        </w:rPr>
      </w:pPr>
      <w:r w:rsidRPr="001715F4">
        <w:rPr>
          <w:rFonts w:cs="AAAAAD+Verdana"/>
        </w:rPr>
        <w:t>Na deze inleiding schetst deze N</w:t>
      </w:r>
      <w:r w:rsidRPr="001715F4" w:rsidR="004522C0">
        <w:rPr>
          <w:rFonts w:cs="AAAAAD+Verdana"/>
        </w:rPr>
        <w:t>vU</w:t>
      </w:r>
      <w:r w:rsidRPr="001715F4">
        <w:rPr>
          <w:rFonts w:cs="AAAAAD+Verdana"/>
        </w:rPr>
        <w:t xml:space="preserve"> in hoofdstuk 2 de relevante kaders voor de toekomstige vervoersdiensten, waaronder fysieke, beleidsmatige en juridische kaders. </w:t>
      </w:r>
      <w:r w:rsidRPr="001715F4" w:rsidR="00E82C09">
        <w:rPr>
          <w:rFonts w:cs="AAAAAD+Verdana"/>
        </w:rPr>
        <w:t xml:space="preserve">Hoofdstuk 3 gaat vervolgens in op enkele hoofdkeuzes over de inrichting van de concessies, zoals het aantal concessies en de looptijd hiervan. </w:t>
      </w:r>
      <w:r w:rsidRPr="001715F4" w:rsidR="001D1174">
        <w:rPr>
          <w:rFonts w:cs="AAAAAD+Verdana"/>
        </w:rPr>
        <w:t xml:space="preserve">In hoofdstuk 4 wordt aan de hand van een doelenboom ingegaan op de speerpunten van de nieuwe concessies. </w:t>
      </w:r>
      <w:r w:rsidRPr="001715F4" w:rsidR="002F26A5">
        <w:rPr>
          <w:rFonts w:cs="AAAAAD+Verdana"/>
        </w:rPr>
        <w:t>In hoofdstuk 5 wordt het financieel kader geschetst en tot slot gaat hoofdstuk 6 in op het vervolgproces en de bijbehorende planning.</w:t>
      </w:r>
    </w:p>
    <w:p w:rsidRPr="001715F4" w:rsidR="00F13B31" w:rsidP="00034715" w:rsidRDefault="00F13B31" w14:paraId="0877981A" w14:textId="77777777">
      <w:pPr>
        <w:rPr>
          <w:rFonts w:cs="AAAAAD+Verdana"/>
        </w:rPr>
      </w:pPr>
    </w:p>
    <w:p w:rsidRPr="001715F4" w:rsidR="00FF06CE" w:rsidP="00FF06CE" w:rsidRDefault="00FF06CE" w14:paraId="33815E68" w14:textId="77777777"/>
    <w:p w:rsidRPr="001715F4" w:rsidR="00FF06CE" w:rsidP="0045351A" w:rsidRDefault="00FF06CE" w14:paraId="373EC5D7" w14:textId="1369F232">
      <w:pPr>
        <w:pStyle w:val="Heading1"/>
      </w:pPr>
      <w:r w:rsidRPr="001715F4">
        <w:br w:type="column"/>
      </w:r>
      <w:bookmarkStart w:name="_Toc178858530" w:id="35"/>
      <w:r w:rsidRPr="001715F4" w:rsidR="00C93185">
        <w:t>Relevante kaders</w:t>
      </w:r>
      <w:bookmarkEnd w:id="35"/>
    </w:p>
    <w:p w:rsidRPr="001715F4" w:rsidR="00635E03" w:rsidP="0079308C" w:rsidRDefault="0065325D" w14:paraId="4CEC88BD" w14:textId="6019A239">
      <w:pPr>
        <w:pStyle w:val="Heading2"/>
      </w:pPr>
      <w:bookmarkStart w:name="_Toc178858531" w:id="36"/>
      <w:r w:rsidRPr="001715F4">
        <w:t>Fysieke kaders</w:t>
      </w:r>
      <w:bookmarkEnd w:id="36"/>
    </w:p>
    <w:p w:rsidRPr="001715F4" w:rsidR="00E732F6" w:rsidP="0045351A" w:rsidRDefault="0065325D" w14:paraId="50F161FF" w14:textId="6E4C39E4">
      <w:pPr>
        <w:pStyle w:val="Heading3"/>
      </w:pPr>
      <w:bookmarkStart w:name="_Toc147482615" w:id="37"/>
      <w:bookmarkStart w:name="_Toc147828089" w:id="38"/>
      <w:bookmarkStart w:name="_Toc148017563" w:id="39"/>
      <w:bookmarkStart w:name="_Toc149057289" w:id="40"/>
      <w:bookmarkStart w:name="_Toc149685163" w:id="41"/>
      <w:bookmarkStart w:name="_Toc151646548" w:id="42"/>
      <w:bookmarkStart w:name="_Toc151646622" w:id="43"/>
      <w:bookmarkStart w:name="_Toc152232723" w:id="44"/>
      <w:bookmarkStart w:name="_Toc152708496" w:id="45"/>
      <w:r w:rsidRPr="001715F4">
        <w:t>Vaargeulen</w:t>
      </w:r>
      <w:bookmarkEnd w:id="37"/>
      <w:bookmarkEnd w:id="38"/>
      <w:bookmarkEnd w:id="39"/>
      <w:bookmarkEnd w:id="40"/>
      <w:bookmarkEnd w:id="41"/>
      <w:bookmarkEnd w:id="42"/>
      <w:bookmarkEnd w:id="43"/>
      <w:bookmarkEnd w:id="44"/>
      <w:bookmarkEnd w:id="45"/>
    </w:p>
    <w:p w:rsidRPr="001715F4" w:rsidR="00FE66C1" w:rsidP="00FE66C1" w:rsidRDefault="00FE66C1" w14:paraId="19E316B6" w14:textId="77777777"/>
    <w:p w:rsidRPr="001715F4" w:rsidR="009E058B" w:rsidP="00E732F6" w:rsidRDefault="009E058B" w14:paraId="73D6DFC4" w14:textId="77777777">
      <w:pPr>
        <w:rPr>
          <w:b/>
          <w:bCs/>
        </w:rPr>
      </w:pPr>
      <w:r w:rsidRPr="001715F4">
        <w:rPr>
          <w:b/>
          <w:bCs/>
        </w:rPr>
        <w:t>Huidige situatie</w:t>
      </w:r>
    </w:p>
    <w:p w:rsidRPr="001715F4" w:rsidR="00DB65F4" w:rsidP="00E732F6" w:rsidRDefault="008920BB" w14:paraId="676CDDD6" w14:textId="48DD672D">
      <w:r w:rsidRPr="001715F4">
        <w:t xml:space="preserve">De vaargeulen tussen het vasteland en de Friese Waddeneilanden worden beheerd </w:t>
      </w:r>
      <w:r w:rsidRPr="001715F4" w:rsidR="00A93CF0">
        <w:t xml:space="preserve">en onderhouden </w:t>
      </w:r>
      <w:r w:rsidRPr="001715F4">
        <w:t>door Rijkswaterstaat</w:t>
      </w:r>
      <w:r w:rsidRPr="001715F4" w:rsidR="00FE1982">
        <w:t xml:space="preserve"> (hierna: RWS)</w:t>
      </w:r>
      <w:r w:rsidRPr="001715F4">
        <w:t xml:space="preserve">. </w:t>
      </w:r>
      <w:r w:rsidRPr="001715F4" w:rsidR="00B340CB">
        <w:t xml:space="preserve">Op de bodem van de vaarwegen bezinkt veel zand en slib. Door te baggeren houdt </w:t>
      </w:r>
      <w:r w:rsidRPr="001715F4" w:rsidR="009412EA">
        <w:t>RWS</w:t>
      </w:r>
      <w:r w:rsidRPr="001715F4" w:rsidR="00B340CB">
        <w:t xml:space="preserve"> de rijksvaarwegen bevaarbaar en veilig. </w:t>
      </w:r>
      <w:r w:rsidRPr="001715F4" w:rsidR="00DB65F4">
        <w:t>De huidige onderhoudsdimensies van de vaarge</w:t>
      </w:r>
      <w:r w:rsidRPr="001715F4" w:rsidR="004763B0">
        <w:t>u</w:t>
      </w:r>
      <w:r w:rsidRPr="001715F4" w:rsidR="00DB65F4">
        <w:t>len zijn vastgelegd in het Nationaal Water Programma</w:t>
      </w:r>
      <w:r w:rsidRPr="001715F4" w:rsidR="00DB65F4">
        <w:rPr>
          <w:rStyle w:val="FootnoteReference"/>
        </w:rPr>
        <w:footnoteReference w:id="9"/>
      </w:r>
      <w:r w:rsidRPr="001715F4" w:rsidR="004F6DEA">
        <w:t xml:space="preserve"> en het Natura 2000</w:t>
      </w:r>
      <w:r w:rsidRPr="001715F4" w:rsidR="003F5831">
        <w:t>-</w:t>
      </w:r>
      <w:r w:rsidRPr="001715F4" w:rsidR="004F6DEA">
        <w:t>beheerplan Waddenzee</w:t>
      </w:r>
      <w:r w:rsidRPr="001715F4" w:rsidR="00E33F6C">
        <w:t>.</w:t>
      </w:r>
      <w:r w:rsidRPr="001715F4" w:rsidR="004F6DEA">
        <w:rPr>
          <w:rStyle w:val="FootnoteReference"/>
        </w:rPr>
        <w:footnoteReference w:id="10"/>
      </w:r>
      <w:r w:rsidRPr="001715F4" w:rsidR="00E33F6C">
        <w:t xml:space="preserve"> </w:t>
      </w:r>
      <w:r w:rsidRPr="001715F4" w:rsidR="00DB65F4">
        <w:t xml:space="preserve">De routering en dimensies </w:t>
      </w:r>
      <w:r w:rsidRPr="001715F4" w:rsidR="0026210E">
        <w:t xml:space="preserve">van de vaargeulen </w:t>
      </w:r>
      <w:r w:rsidRPr="001715F4" w:rsidR="009777C7">
        <w:t xml:space="preserve">(die groter kunnen zijn dan de onderhoudsdimensies) </w:t>
      </w:r>
      <w:r w:rsidRPr="001715F4" w:rsidR="00DB65F4">
        <w:t xml:space="preserve">vormen </w:t>
      </w:r>
      <w:r w:rsidRPr="001715F4" w:rsidR="009E058B">
        <w:t xml:space="preserve">de </w:t>
      </w:r>
      <w:r w:rsidRPr="001715F4" w:rsidR="00DB65F4">
        <w:t xml:space="preserve">randvoorwaarden voor de dimensies van de </w:t>
      </w:r>
      <w:r w:rsidRPr="001715F4" w:rsidR="00ED205E">
        <w:t xml:space="preserve">schepen en de </w:t>
      </w:r>
      <w:r w:rsidRPr="001715F4" w:rsidR="00DB65F4">
        <w:t xml:space="preserve">mogelijkheid voor schepen om elkaar te passeren en de </w:t>
      </w:r>
      <w:r w:rsidRPr="001715F4" w:rsidR="00C50261">
        <w:t xml:space="preserve">afvaarten volgens de </w:t>
      </w:r>
      <w:r w:rsidRPr="001715F4" w:rsidR="00DB65F4">
        <w:t xml:space="preserve">dienstregeling </w:t>
      </w:r>
      <w:r w:rsidRPr="001715F4" w:rsidR="00C50261">
        <w:t xml:space="preserve">uit </w:t>
      </w:r>
      <w:r w:rsidRPr="001715F4" w:rsidR="00DB65F4">
        <w:t xml:space="preserve">te </w:t>
      </w:r>
      <w:r w:rsidRPr="001715F4" w:rsidR="00C50261">
        <w:t>voeren</w:t>
      </w:r>
      <w:r w:rsidRPr="001715F4" w:rsidR="00DB65F4">
        <w:t>.</w:t>
      </w:r>
    </w:p>
    <w:p w:rsidRPr="001715F4" w:rsidR="00DB65F4" w:rsidP="00E732F6" w:rsidRDefault="00DB65F4" w14:paraId="6C8B573B" w14:textId="15534AA8"/>
    <w:p w:rsidRPr="001715F4" w:rsidR="009E058B" w:rsidP="00E732F6" w:rsidRDefault="009E058B" w14:paraId="3763CA9A" w14:textId="6343BCCA">
      <w:pPr>
        <w:rPr>
          <w:b/>
          <w:bCs/>
        </w:rPr>
      </w:pPr>
      <w:r w:rsidRPr="001715F4">
        <w:rPr>
          <w:b/>
          <w:bCs/>
        </w:rPr>
        <w:t>Ontwikkelingen</w:t>
      </w:r>
      <w:r w:rsidRPr="001715F4" w:rsidR="00060812">
        <w:rPr>
          <w:b/>
          <w:bCs/>
        </w:rPr>
        <w:t xml:space="preserve"> en toekomstige concessies</w:t>
      </w:r>
    </w:p>
    <w:p w:rsidRPr="001715F4" w:rsidR="00A023D1" w:rsidP="00E732F6" w:rsidRDefault="00DB65F4" w14:paraId="4DAAC11C" w14:textId="5D6C7C91">
      <w:r w:rsidRPr="001715F4">
        <w:t>Door de natuurlijke dynamiek</w:t>
      </w:r>
      <w:r w:rsidRPr="001715F4" w:rsidR="00EF7816">
        <w:t xml:space="preserve"> van de Waddenzee</w:t>
      </w:r>
      <w:r w:rsidRPr="001715F4">
        <w:t xml:space="preserve"> </w:t>
      </w:r>
      <w:r w:rsidRPr="001715F4" w:rsidR="009D31EB">
        <w:t>zijn</w:t>
      </w:r>
      <w:r w:rsidRPr="001715F4">
        <w:t xml:space="preserve"> de geulen </w:t>
      </w:r>
      <w:r w:rsidRPr="001715F4" w:rsidR="005C2C55">
        <w:t xml:space="preserve">voortdurend </w:t>
      </w:r>
      <w:r w:rsidRPr="001715F4" w:rsidR="009D31EB">
        <w:t>aan verandering onderhevig</w:t>
      </w:r>
      <w:r w:rsidRPr="001715F4">
        <w:t xml:space="preserve">. </w:t>
      </w:r>
      <w:r w:rsidRPr="001715F4" w:rsidR="00D53899">
        <w:t xml:space="preserve">De wadbodem is </w:t>
      </w:r>
      <w:r w:rsidRPr="001715F4" w:rsidR="002B5749">
        <w:t xml:space="preserve">de </w:t>
      </w:r>
      <w:r w:rsidRPr="001715F4" w:rsidR="00D53899">
        <w:t xml:space="preserve">afgelopen jaren met een paar millimeters per jaar </w:t>
      </w:r>
      <w:r w:rsidRPr="001715F4" w:rsidR="00BA5281">
        <w:t>omhooggekomen</w:t>
      </w:r>
      <w:r w:rsidRPr="001715F4" w:rsidR="00D53899">
        <w:t xml:space="preserve">. </w:t>
      </w:r>
      <w:r w:rsidRPr="001715F4">
        <w:t xml:space="preserve">Om de eilanden voor de veerboten zo goed mogelijk bereikbaar te houden, baggert RWS de vaargeulen </w:t>
      </w:r>
      <w:r w:rsidRPr="001715F4" w:rsidR="00036D64">
        <w:t xml:space="preserve">vrijwel </w:t>
      </w:r>
      <w:r w:rsidRPr="001715F4">
        <w:t>dagelijks. Bij het onderhoud van de vaargeulen volgt RWS zoveel mogelijk het natuurlijke, kronkelende verloop van de geulen.</w:t>
      </w:r>
      <w:r w:rsidRPr="001715F4" w:rsidR="00372529">
        <w:t xml:space="preserve"> Dit is als uitgangspunt opgenomen in de Agenda voor het Waddengebied 2050</w:t>
      </w:r>
      <w:r w:rsidRPr="001715F4" w:rsidR="005351BC">
        <w:rPr>
          <w:rStyle w:val="FootnoteReference"/>
        </w:rPr>
        <w:footnoteReference w:id="11"/>
      </w:r>
      <w:r w:rsidRPr="001715F4" w:rsidR="004F2433">
        <w:t xml:space="preserve"> en het Nationaal Water Programma.</w:t>
      </w:r>
      <w:r w:rsidRPr="001715F4" w:rsidR="008117F8">
        <w:t xml:space="preserve"> Het scheelt baggerwerk en </w:t>
      </w:r>
      <w:r w:rsidRPr="001715F4" w:rsidR="0026210E">
        <w:t>h</w:t>
      </w:r>
      <w:r w:rsidRPr="001715F4" w:rsidR="008117F8">
        <w:t>eeft daarmee minder impact op de natuur.</w:t>
      </w:r>
    </w:p>
    <w:p w:rsidRPr="001715F4" w:rsidR="00A023D1" w:rsidP="00E732F6" w:rsidRDefault="00A023D1" w14:paraId="05276C26" w14:textId="77777777"/>
    <w:p w:rsidRPr="001715F4" w:rsidR="00425002" w:rsidP="00E732F6" w:rsidRDefault="003F6707" w14:paraId="5A4EF6E1" w14:textId="23897F9A">
      <w:r w:rsidRPr="001715F4">
        <w:t xml:space="preserve">Bij de toekomstige concessies dient door vervoerders </w:t>
      </w:r>
      <w:r w:rsidRPr="001715F4" w:rsidR="00D81594">
        <w:t>geanticipeerd</w:t>
      </w:r>
      <w:r w:rsidRPr="001715F4">
        <w:t xml:space="preserve"> te worden </w:t>
      </w:r>
      <w:r w:rsidRPr="001715F4" w:rsidR="00D81594">
        <w:t>op</w:t>
      </w:r>
      <w:r w:rsidRPr="001715F4" w:rsidR="00E75BB9">
        <w:t xml:space="preserve"> de natuurlijke dynamiek van de Waddenzee en de consequenties </w:t>
      </w:r>
      <w:r w:rsidRPr="001715F4" w:rsidR="00D53899">
        <w:t xml:space="preserve">daarvan </w:t>
      </w:r>
      <w:r w:rsidRPr="001715F4" w:rsidR="004F7043">
        <w:t>voor</w:t>
      </w:r>
      <w:r w:rsidRPr="001715F4" w:rsidR="00E75BB9">
        <w:t xml:space="preserve"> de vaargeulen</w:t>
      </w:r>
      <w:r w:rsidRPr="001715F4" w:rsidR="00C003F0">
        <w:t xml:space="preserve">, bijvoorbeeld door een vervoersconcept te kiezen </w:t>
      </w:r>
      <w:r w:rsidRPr="001715F4" w:rsidR="00E32DB0">
        <w:t>d</w:t>
      </w:r>
      <w:r w:rsidRPr="001715F4" w:rsidR="00C003F0">
        <w:t xml:space="preserve">at relatief beperkt gevoelig is voor de dynamiek </w:t>
      </w:r>
      <w:r w:rsidRPr="001715F4" w:rsidR="007D0E13">
        <w:t xml:space="preserve">van </w:t>
      </w:r>
      <w:r w:rsidRPr="001715F4" w:rsidR="00C003F0">
        <w:t>de Waddenzee</w:t>
      </w:r>
      <w:r w:rsidRPr="001715F4" w:rsidR="00714F34">
        <w:t xml:space="preserve"> en/of </w:t>
      </w:r>
      <w:r w:rsidRPr="001715F4" w:rsidR="00E32DB0">
        <w:t>d</w:t>
      </w:r>
      <w:r w:rsidRPr="001715F4" w:rsidR="00714F34">
        <w:t xml:space="preserve">at </w:t>
      </w:r>
      <w:r w:rsidRPr="001715F4" w:rsidR="00521FC1">
        <w:t>flexibel kan meebewegen bij veranderingen</w:t>
      </w:r>
      <w:r w:rsidRPr="001715F4" w:rsidR="00C003F0">
        <w:t>.</w:t>
      </w:r>
      <w:r w:rsidRPr="001715F4" w:rsidR="00E874A9">
        <w:t xml:space="preserve"> </w:t>
      </w:r>
      <w:r w:rsidRPr="001715F4" w:rsidR="00AA440D">
        <w:t xml:space="preserve">Om vervoerders in staat te stellen hier in het kader van de aanbesteding plannen voor te ontwikkelen, </w:t>
      </w:r>
      <w:r w:rsidRPr="001715F4" w:rsidR="004C224F">
        <w:t>zal in 2024</w:t>
      </w:r>
      <w:r w:rsidRPr="001715F4" w:rsidR="0023315E">
        <w:t xml:space="preserve"> of </w:t>
      </w:r>
      <w:r w:rsidRPr="001715F4" w:rsidR="004C224F">
        <w:t xml:space="preserve">2025 samen met </w:t>
      </w:r>
      <w:r w:rsidRPr="001715F4" w:rsidR="00601DAB">
        <w:t>RWS</w:t>
      </w:r>
      <w:r w:rsidRPr="001715F4" w:rsidR="004C224F">
        <w:t xml:space="preserve"> worden bezien welke informatie beschikbaar is en </w:t>
      </w:r>
      <w:r w:rsidRPr="001715F4" w:rsidR="00A954E2">
        <w:t xml:space="preserve">voor het PvE </w:t>
      </w:r>
      <w:r w:rsidRPr="001715F4" w:rsidR="004C224F">
        <w:t>geleverd kan worden. Daarbij kan gedacht worden aan peilkaarten en prognoses ten aanzien van de ontwikkeling van de wadbodem</w:t>
      </w:r>
      <w:r w:rsidRPr="001715F4" w:rsidR="004763B0">
        <w:t>.</w:t>
      </w:r>
      <w:r w:rsidRPr="001715F4" w:rsidR="008F636C">
        <w:t xml:space="preserve"> </w:t>
      </w:r>
      <w:r w:rsidRPr="001715F4" w:rsidR="00536345">
        <w:t>In samenspraak met RWS zal d</w:t>
      </w:r>
      <w:r w:rsidRPr="001715F4" w:rsidR="004763B0">
        <w:t xml:space="preserve">ergelijke informatie </w:t>
      </w:r>
      <w:r w:rsidRPr="001715F4" w:rsidR="00536345">
        <w:t>in</w:t>
      </w:r>
      <w:r w:rsidRPr="001715F4" w:rsidR="004763B0">
        <w:t xml:space="preserve"> het P</w:t>
      </w:r>
      <w:r w:rsidRPr="001715F4" w:rsidR="004522C0">
        <w:t>vE</w:t>
      </w:r>
      <w:r w:rsidRPr="001715F4" w:rsidR="007929AC">
        <w:t xml:space="preserve"> door </w:t>
      </w:r>
      <w:r w:rsidRPr="001715F4" w:rsidR="00B21CBF">
        <w:t>IenW</w:t>
      </w:r>
      <w:r w:rsidRPr="001715F4" w:rsidR="004763B0">
        <w:t xml:space="preserve"> beschikbaar moeten worden gesteld</w:t>
      </w:r>
      <w:r w:rsidRPr="001715F4" w:rsidR="004C224F">
        <w:t>.</w:t>
      </w:r>
      <w:r w:rsidRPr="001715F4" w:rsidR="00BE6D3C">
        <w:t xml:space="preserve"> In dat kader zal ook </w:t>
      </w:r>
      <w:r w:rsidRPr="001715F4" w:rsidR="00AC46A4">
        <w:t xml:space="preserve">samen met RWS </w:t>
      </w:r>
      <w:r w:rsidRPr="001715F4" w:rsidR="00BE6D3C">
        <w:t xml:space="preserve">worden nagedacht over </w:t>
      </w:r>
      <w:r w:rsidRPr="001715F4" w:rsidR="007C38AD">
        <w:t xml:space="preserve">eventuele eisen aan schepen, zoals bijvoorbeeld de mogelijkheid om met de veerschepen peilingen uit te voeren t.b.v. </w:t>
      </w:r>
      <w:r w:rsidRPr="001715F4" w:rsidR="00700D9A">
        <w:t xml:space="preserve">zo actueel mogelijke informatievoorziening aan boord van de veerschepen, en </w:t>
      </w:r>
      <w:r w:rsidRPr="001715F4" w:rsidR="007C38AD">
        <w:t>monitoring van de wadbodem.</w:t>
      </w:r>
      <w:r w:rsidRPr="001715F4" w:rsidR="00E874A9">
        <w:t xml:space="preserve"> Tot slot zal IenW ook samen met RWS en het ministerie van Landbouw, </w:t>
      </w:r>
      <w:r w:rsidRPr="001715F4" w:rsidR="001B7C83">
        <w:t>Visserij,</w:t>
      </w:r>
      <w:r w:rsidRPr="001715F4" w:rsidR="00E874A9">
        <w:t xml:space="preserve"> Voedselkwaliteit</w:t>
      </w:r>
      <w:r w:rsidRPr="001715F4" w:rsidR="001B7C83">
        <w:t xml:space="preserve"> en Natuur</w:t>
      </w:r>
      <w:r w:rsidRPr="001715F4" w:rsidR="00E874A9">
        <w:t xml:space="preserve"> (</w:t>
      </w:r>
      <w:r w:rsidRPr="001715F4" w:rsidR="004522C0">
        <w:t xml:space="preserve">hierna: </w:t>
      </w:r>
      <w:r w:rsidRPr="001715F4" w:rsidR="001B7C83">
        <w:t>LVVN</w:t>
      </w:r>
      <w:r w:rsidRPr="001715F4" w:rsidR="00E874A9">
        <w:t>)</w:t>
      </w:r>
      <w:r w:rsidRPr="001715F4" w:rsidR="009454CE">
        <w:t xml:space="preserve"> bezien welke </w:t>
      </w:r>
      <w:r w:rsidRPr="001715F4" w:rsidR="00FE7241">
        <w:t xml:space="preserve">aanvullende </w:t>
      </w:r>
      <w:r w:rsidRPr="001715F4" w:rsidR="009454CE">
        <w:t xml:space="preserve">afspraken en/of maatregelen vanaf 2029 mogelijk zijn om de onzekerheid </w:t>
      </w:r>
      <w:r w:rsidRPr="001715F4" w:rsidR="00CD76D3">
        <w:t>rond</w:t>
      </w:r>
      <w:r w:rsidRPr="001715F4" w:rsidR="009454CE">
        <w:t xml:space="preserve"> de vaargeulcondities zoveel mogelijk te beperken.</w:t>
      </w:r>
    </w:p>
    <w:p w:rsidRPr="001715F4" w:rsidR="0088266F" w:rsidP="0045351A" w:rsidRDefault="0088266F" w14:paraId="47E39545" w14:textId="68386CEE">
      <w:pPr>
        <w:pStyle w:val="Heading3"/>
      </w:pPr>
      <w:bookmarkStart w:name="_Toc147482616" w:id="46"/>
      <w:bookmarkStart w:name="_Toc147828090" w:id="47"/>
      <w:bookmarkStart w:name="_Toc148017564" w:id="48"/>
      <w:bookmarkStart w:name="_Toc149057290" w:id="49"/>
      <w:bookmarkStart w:name="_Toc149685164" w:id="50"/>
      <w:bookmarkStart w:name="_Toc151646549" w:id="51"/>
      <w:bookmarkStart w:name="_Toc151646623" w:id="52"/>
      <w:bookmarkStart w:name="_Toc152232724" w:id="53"/>
      <w:bookmarkStart w:name="_Toc152708497" w:id="54"/>
      <w:bookmarkStart w:name="_Hlk169457513" w:id="55"/>
      <w:bookmarkStart w:name="_Hlk178858562" w:id="56"/>
      <w:r w:rsidRPr="001715F4">
        <w:t>Vertreklocatie vaste wal naar Ameland</w:t>
      </w:r>
      <w:r w:rsidRPr="001715F4" w:rsidR="00AD05AB">
        <w:t>, route en dimensies vaargeul</w:t>
      </w:r>
      <w:bookmarkEnd w:id="46"/>
      <w:bookmarkEnd w:id="47"/>
      <w:bookmarkEnd w:id="48"/>
      <w:bookmarkEnd w:id="49"/>
      <w:bookmarkEnd w:id="50"/>
      <w:bookmarkEnd w:id="51"/>
      <w:bookmarkEnd w:id="52"/>
      <w:bookmarkEnd w:id="53"/>
      <w:bookmarkEnd w:id="54"/>
    </w:p>
    <w:bookmarkEnd w:id="55"/>
    <w:p w:rsidRPr="001715F4" w:rsidR="000E179E" w:rsidP="009F46D0" w:rsidRDefault="000E179E" w14:paraId="57B7C76B" w14:textId="77777777"/>
    <w:p w:rsidRPr="001715F4" w:rsidR="002A48B5" w:rsidP="00EC457C" w:rsidRDefault="004F6C8A" w14:paraId="6926B553" w14:textId="044309C0">
      <w:pPr>
        <w:rPr>
          <w:b/>
          <w:bCs/>
          <w:color w:val="auto"/>
        </w:rPr>
      </w:pPr>
      <w:r w:rsidRPr="001715F4">
        <w:rPr>
          <w:b/>
          <w:bCs/>
          <w:color w:val="auto"/>
        </w:rPr>
        <w:t xml:space="preserve">Inleiding </w:t>
      </w:r>
      <w:r w:rsidRPr="001715F4" w:rsidR="002A48B5">
        <w:rPr>
          <w:b/>
          <w:bCs/>
          <w:color w:val="auto"/>
        </w:rPr>
        <w:t>VBA 2030</w:t>
      </w:r>
    </w:p>
    <w:p w:rsidRPr="001715F4" w:rsidR="00EB0AAC" w:rsidP="00771E97" w:rsidRDefault="00EC457C" w14:paraId="363086B2" w14:textId="3A81A6C4">
      <w:pPr>
        <w:rPr>
          <w:color w:val="auto"/>
        </w:rPr>
      </w:pPr>
      <w:r w:rsidRPr="001715F4">
        <w:rPr>
          <w:color w:val="auto"/>
        </w:rPr>
        <w:t xml:space="preserve">In opdracht van </w:t>
      </w:r>
      <w:r w:rsidRPr="001715F4" w:rsidR="0023315E">
        <w:rPr>
          <w:color w:val="auto"/>
        </w:rPr>
        <w:t xml:space="preserve">IenW </w:t>
      </w:r>
      <w:r w:rsidRPr="001715F4">
        <w:rPr>
          <w:color w:val="auto"/>
        </w:rPr>
        <w:t>heeft RWS het Vervolgonderzoek Bereikbaarheid Ameland (</w:t>
      </w:r>
      <w:r w:rsidRPr="001715F4" w:rsidR="009506E9">
        <w:rPr>
          <w:color w:val="auto"/>
        </w:rPr>
        <w:t>h</w:t>
      </w:r>
      <w:r w:rsidRPr="001715F4" w:rsidR="00B57B76">
        <w:rPr>
          <w:color w:val="auto"/>
        </w:rPr>
        <w:t xml:space="preserve">ierna: </w:t>
      </w:r>
      <w:r w:rsidRPr="001715F4">
        <w:rPr>
          <w:color w:val="auto"/>
        </w:rPr>
        <w:t>VBA) 2030 uitgevoerd</w:t>
      </w:r>
      <w:r w:rsidRPr="001715F4" w:rsidR="00E33F6C">
        <w:rPr>
          <w:color w:val="auto"/>
        </w:rPr>
        <w:t>.</w:t>
      </w:r>
      <w:r w:rsidRPr="001715F4" w:rsidR="00335C19">
        <w:rPr>
          <w:rStyle w:val="FootnoteReference"/>
          <w:color w:val="auto"/>
        </w:rPr>
        <w:footnoteReference w:id="12"/>
      </w:r>
      <w:r w:rsidRPr="001715F4">
        <w:rPr>
          <w:color w:val="auto"/>
        </w:rPr>
        <w:t xml:space="preserve"> </w:t>
      </w:r>
      <w:r w:rsidRPr="001715F4" w:rsidR="00456E6B">
        <w:t>De opgave is om de bereikbaarheid op lange termijn te garanderen en de mobiliteit te verduurzamen. Tegelijk is de opgave de baggerinspanningen te verminderen en de impact op natuur en milieu zo gering mogelijk te laten zijn</w:t>
      </w:r>
      <w:r w:rsidRPr="001715F4" w:rsidR="00456E6B">
        <w:rPr>
          <w:color w:val="auto"/>
        </w:rPr>
        <w:t xml:space="preserve">. </w:t>
      </w:r>
      <w:r w:rsidRPr="001715F4">
        <w:rPr>
          <w:color w:val="auto"/>
        </w:rPr>
        <w:t xml:space="preserve">Er zijn </w:t>
      </w:r>
      <w:r w:rsidRPr="001715F4" w:rsidR="009B0E3F">
        <w:rPr>
          <w:color w:val="auto"/>
        </w:rPr>
        <w:t xml:space="preserve">in VBA 2030 </w:t>
      </w:r>
      <w:r w:rsidRPr="001715F4">
        <w:rPr>
          <w:color w:val="auto"/>
        </w:rPr>
        <w:t xml:space="preserve">twee </w:t>
      </w:r>
      <w:r w:rsidRPr="001715F4" w:rsidR="000E179E">
        <w:rPr>
          <w:color w:val="auto"/>
        </w:rPr>
        <w:t>hoofd</w:t>
      </w:r>
      <w:r w:rsidRPr="001715F4">
        <w:rPr>
          <w:color w:val="auto"/>
        </w:rPr>
        <w:t>oplossingsrichtingen onderzocht</w:t>
      </w:r>
      <w:r w:rsidRPr="001715F4" w:rsidR="00150D66">
        <w:rPr>
          <w:color w:val="auto"/>
        </w:rPr>
        <w:t>: (</w:t>
      </w:r>
      <w:r w:rsidRPr="001715F4" w:rsidR="00771E97">
        <w:rPr>
          <w:color w:val="auto"/>
        </w:rPr>
        <w:t>1)</w:t>
      </w:r>
      <w:r w:rsidRPr="001715F4">
        <w:rPr>
          <w:color w:val="auto"/>
        </w:rPr>
        <w:t xml:space="preserve"> optimalisatie van de bestaande </w:t>
      </w:r>
      <w:r w:rsidRPr="001715F4" w:rsidR="00DC2394">
        <w:rPr>
          <w:color w:val="auto"/>
        </w:rPr>
        <w:t xml:space="preserve">veerdam in Holwert </w:t>
      </w:r>
      <w:r w:rsidRPr="001715F4" w:rsidR="00771E97">
        <w:rPr>
          <w:color w:val="auto"/>
        </w:rPr>
        <w:t xml:space="preserve">en </w:t>
      </w:r>
      <w:r w:rsidRPr="001715F4" w:rsidR="00150D66">
        <w:rPr>
          <w:color w:val="auto"/>
        </w:rPr>
        <w:t>(</w:t>
      </w:r>
      <w:r w:rsidRPr="001715F4" w:rsidR="00771E97">
        <w:rPr>
          <w:color w:val="auto"/>
        </w:rPr>
        <w:t xml:space="preserve">2) </w:t>
      </w:r>
      <w:r w:rsidRPr="001715F4" w:rsidR="004F49FB">
        <w:rPr>
          <w:color w:val="auto"/>
        </w:rPr>
        <w:t xml:space="preserve">het </w:t>
      </w:r>
      <w:r w:rsidRPr="001715F4">
        <w:rPr>
          <w:color w:val="auto"/>
        </w:rPr>
        <w:t xml:space="preserve">verplaatsen van de </w:t>
      </w:r>
      <w:r w:rsidRPr="001715F4" w:rsidR="00DC2394">
        <w:rPr>
          <w:color w:val="auto"/>
        </w:rPr>
        <w:t>veerdam naar Ferwert</w:t>
      </w:r>
      <w:r w:rsidRPr="001715F4">
        <w:rPr>
          <w:color w:val="auto"/>
        </w:rPr>
        <w:t xml:space="preserve">. </w:t>
      </w:r>
    </w:p>
    <w:p w:rsidRPr="001715F4" w:rsidR="00EB0AAC" w:rsidP="00EB0AAC" w:rsidRDefault="00EB0AAC" w14:paraId="717B6344" w14:textId="77777777"/>
    <w:p w:rsidRPr="009316EB" w:rsidR="00EC457C" w:rsidP="00FE66C1" w:rsidRDefault="00EC457C" w14:paraId="3F0BB248" w14:textId="6B81EBD4">
      <w:pPr>
        <w:rPr>
          <w:color w:val="auto"/>
        </w:rPr>
      </w:pPr>
      <w:r w:rsidRPr="001715F4">
        <w:t xml:space="preserve">Binnen elk van de </w:t>
      </w:r>
      <w:r w:rsidRPr="001715F4" w:rsidR="004F49FB">
        <w:t>hoofd</w:t>
      </w:r>
      <w:r w:rsidRPr="001715F4">
        <w:t xml:space="preserve">oplossingsrichtingen zijn verschillende alternatieven ontwikkeld, met onder andere verschillende dimensies van de vaargeulen (100%, 80% en 60% doorsnede) en verschillende typen schepen. De </w:t>
      </w:r>
      <w:r w:rsidRPr="001715F4" w:rsidR="00604199">
        <w:t>conclusie</w:t>
      </w:r>
      <w:r w:rsidRPr="001715F4">
        <w:t xml:space="preserve"> van VBA</w:t>
      </w:r>
      <w:r w:rsidRPr="001715F4" w:rsidR="00241C39">
        <w:t xml:space="preserve"> </w:t>
      </w:r>
      <w:r w:rsidRPr="001715F4">
        <w:t xml:space="preserve">2030 is dat het verplaatsen van de veerdam van </w:t>
      </w:r>
      <w:r w:rsidRPr="001715F4" w:rsidR="003B433D">
        <w:t>Holwert</w:t>
      </w:r>
      <w:r w:rsidRPr="001715F4">
        <w:t xml:space="preserve"> naar Ferwert het grootste doelbereik heeft. Op die manier kan namelijk de grootste reductie in baggerinspanning gerealiseerd worden, terwijl de functionaliteit van de veerverbinding </w:t>
      </w:r>
      <w:r w:rsidRPr="001715F4" w:rsidR="00E73E0E">
        <w:t>verbetert.</w:t>
      </w:r>
      <w:r w:rsidRPr="001715F4">
        <w:t xml:space="preserve"> </w:t>
      </w:r>
      <w:r w:rsidRPr="001715F4" w:rsidR="000E179E">
        <w:t xml:space="preserve">De positieve effecten bij verplaatsing van de veerdam naar Ferwert komen hoofdzakelijk doordat er </w:t>
      </w:r>
      <w:r w:rsidRPr="009316EB" w:rsidR="000E179E">
        <w:rPr>
          <w:color w:val="auto"/>
        </w:rPr>
        <w:t xml:space="preserve">gebruik gemaakt wordt van het Dantziggat. Het Dantziggat is een van nature bredere en diepere geul dan de huidige vaargeul. </w:t>
      </w:r>
      <w:r w:rsidRPr="009316EB">
        <w:rPr>
          <w:color w:val="auto"/>
        </w:rPr>
        <w:t>Echter, de vergunbaarheid van</w:t>
      </w:r>
      <w:r w:rsidRPr="009316EB" w:rsidR="00875084">
        <w:rPr>
          <w:color w:val="auto"/>
        </w:rPr>
        <w:t xml:space="preserve"> het realiseren van</w:t>
      </w:r>
      <w:r w:rsidRPr="009316EB">
        <w:rPr>
          <w:color w:val="auto"/>
        </w:rPr>
        <w:t xml:space="preserve"> een nieuwe veerdam </w:t>
      </w:r>
      <w:r w:rsidRPr="009316EB" w:rsidR="000E179E">
        <w:rPr>
          <w:color w:val="auto"/>
        </w:rPr>
        <w:t xml:space="preserve">bij Ferwert </w:t>
      </w:r>
      <w:r w:rsidRPr="009316EB">
        <w:rPr>
          <w:color w:val="auto"/>
        </w:rPr>
        <w:t xml:space="preserve">is complex en risicovol. </w:t>
      </w:r>
      <w:r w:rsidRPr="009316EB" w:rsidR="00D904A6">
        <w:rPr>
          <w:color w:val="auto"/>
        </w:rPr>
        <w:t>Een nieuwe veerdam heeft naar verwachting significant negatieve ecologische effecten. Een daarop toegespitst ecologisch onderzoek moet uitwijzen of en hoe de verstoring en versnippering als gevolg van een nieuwe veerdam in voldoende mate te mitigeren of te compenseren is.</w:t>
      </w:r>
    </w:p>
    <w:p w:rsidRPr="009316EB" w:rsidR="00257B7C" w:rsidP="00FE66C1" w:rsidRDefault="00257B7C" w14:paraId="7FB24CD7" w14:textId="77777777">
      <w:pPr>
        <w:rPr>
          <w:color w:val="auto"/>
        </w:rPr>
      </w:pPr>
    </w:p>
    <w:p w:rsidRPr="009316EB" w:rsidR="00B5269F" w:rsidP="000345D7" w:rsidRDefault="009316EB" w14:paraId="3F96E334" w14:textId="3FFDE171">
      <w:pPr>
        <w:rPr>
          <w:color w:val="auto"/>
        </w:rPr>
      </w:pPr>
      <w:r w:rsidRPr="009316EB">
        <w:rPr>
          <w:color w:val="auto"/>
        </w:rPr>
        <w:t>Op basis van de uitkomsten van VBA 2030 en diverse adviezen heeft het ministerie in december 2023 aangekondigd te werken aan de voorbereidingen voor een Meerjarenprogramma Infrastructuur, Ruimte en Transport (hierna: MIRT) verkenning. Op dit moment beraadt het ministerie zich en is er nog geen besluit genomen over het starten van de verkenning</w:t>
      </w:r>
      <w:r w:rsidRPr="009316EB" w:rsidR="001D4A28">
        <w:rPr>
          <w:color w:val="auto"/>
        </w:rPr>
        <w:t>.</w:t>
      </w:r>
      <w:r w:rsidRPr="009316EB" w:rsidR="008A3CDB">
        <w:rPr>
          <w:rStyle w:val="FootnoteReference"/>
          <w:color w:val="auto"/>
        </w:rPr>
        <w:footnoteReference w:id="13"/>
      </w:r>
      <w:r w:rsidRPr="009316EB" w:rsidR="002B5749">
        <w:rPr>
          <w:color w:val="auto"/>
        </w:rPr>
        <w:t xml:space="preserve"> </w:t>
      </w:r>
      <w:r w:rsidRPr="009316EB" w:rsidR="008749D3">
        <w:rPr>
          <w:color w:val="auto"/>
        </w:rPr>
        <w:t>Gegeven de doorlooptijd van</w:t>
      </w:r>
      <w:r w:rsidRPr="009316EB" w:rsidR="000E179E">
        <w:rPr>
          <w:color w:val="auto"/>
        </w:rPr>
        <w:t xml:space="preserve"> een</w:t>
      </w:r>
      <w:r w:rsidRPr="009316EB" w:rsidR="008749D3">
        <w:rPr>
          <w:color w:val="auto"/>
        </w:rPr>
        <w:t xml:space="preserve"> MIRT-verkenning, </w:t>
      </w:r>
      <w:r w:rsidRPr="009316EB" w:rsidR="000E179E">
        <w:rPr>
          <w:color w:val="auto"/>
        </w:rPr>
        <w:t xml:space="preserve">inclusief </w:t>
      </w:r>
      <w:r w:rsidRPr="009316EB" w:rsidR="008749D3">
        <w:rPr>
          <w:color w:val="auto"/>
        </w:rPr>
        <w:t>juridische procedure</w:t>
      </w:r>
      <w:r w:rsidRPr="009316EB" w:rsidR="004F49FB">
        <w:rPr>
          <w:color w:val="auto"/>
        </w:rPr>
        <w:t xml:space="preserve">s, </w:t>
      </w:r>
      <w:r w:rsidRPr="009316EB" w:rsidR="000E179E">
        <w:rPr>
          <w:color w:val="auto"/>
        </w:rPr>
        <w:t xml:space="preserve">de daaropvolgende planning- en studiefase en </w:t>
      </w:r>
      <w:r w:rsidRPr="009316EB" w:rsidR="004F49FB">
        <w:rPr>
          <w:color w:val="auto"/>
        </w:rPr>
        <w:t xml:space="preserve">de </w:t>
      </w:r>
      <w:r w:rsidRPr="009316EB" w:rsidR="000E179E">
        <w:rPr>
          <w:color w:val="auto"/>
        </w:rPr>
        <w:t>realisatiefase</w:t>
      </w:r>
      <w:r w:rsidRPr="009316EB" w:rsidR="00C52E8D">
        <w:rPr>
          <w:color w:val="auto"/>
        </w:rPr>
        <w:t xml:space="preserve"> voor een </w:t>
      </w:r>
      <w:r w:rsidRPr="009316EB" w:rsidR="00A93CF0">
        <w:rPr>
          <w:color w:val="auto"/>
        </w:rPr>
        <w:t xml:space="preserve">eventuele </w:t>
      </w:r>
      <w:r w:rsidRPr="009316EB" w:rsidR="00C52E8D">
        <w:rPr>
          <w:color w:val="auto"/>
        </w:rPr>
        <w:t>nieuwe veerdam</w:t>
      </w:r>
      <w:r w:rsidRPr="009316EB" w:rsidR="008749D3">
        <w:rPr>
          <w:color w:val="auto"/>
        </w:rPr>
        <w:t xml:space="preserve"> is het onwaarschijnlijk dat </w:t>
      </w:r>
      <w:r w:rsidRPr="009316EB" w:rsidR="00A93CF0">
        <w:rPr>
          <w:color w:val="auto"/>
        </w:rPr>
        <w:t xml:space="preserve">er </w:t>
      </w:r>
      <w:r w:rsidRPr="009316EB" w:rsidR="008749D3">
        <w:rPr>
          <w:color w:val="auto"/>
        </w:rPr>
        <w:t xml:space="preserve">per april 2029 (start nieuwe concessies) </w:t>
      </w:r>
      <w:r w:rsidRPr="009316EB" w:rsidR="00A93CF0">
        <w:rPr>
          <w:color w:val="auto"/>
        </w:rPr>
        <w:t xml:space="preserve">een nieuwe veerdam </w:t>
      </w:r>
      <w:r w:rsidRPr="009316EB" w:rsidR="008749D3">
        <w:rPr>
          <w:color w:val="auto"/>
        </w:rPr>
        <w:t xml:space="preserve">in gebruik </w:t>
      </w:r>
      <w:r w:rsidRPr="009316EB" w:rsidR="000E179E">
        <w:rPr>
          <w:color w:val="auto"/>
        </w:rPr>
        <w:t>zal</w:t>
      </w:r>
      <w:r w:rsidRPr="009316EB" w:rsidR="008749D3">
        <w:rPr>
          <w:color w:val="auto"/>
        </w:rPr>
        <w:t xml:space="preserve"> zijn. </w:t>
      </w:r>
      <w:r w:rsidRPr="009316EB" w:rsidR="00B21CBF">
        <w:rPr>
          <w:color w:val="auto"/>
        </w:rPr>
        <w:t>IenW</w:t>
      </w:r>
      <w:r w:rsidRPr="009316EB" w:rsidR="00B5269F">
        <w:rPr>
          <w:color w:val="auto"/>
        </w:rPr>
        <w:t xml:space="preserve"> is zich bewust van de wisselwerking en afhankelijkheden tussen de fysieke infrastructuur en de</w:t>
      </w:r>
      <w:r w:rsidRPr="009316EB" w:rsidR="00AA14CD">
        <w:rPr>
          <w:color w:val="auto"/>
        </w:rPr>
        <w:t xml:space="preserve"> aanbesteding voor de nieuwe</w:t>
      </w:r>
      <w:r w:rsidRPr="009316EB" w:rsidR="00B5269F">
        <w:rPr>
          <w:color w:val="auto"/>
        </w:rPr>
        <w:t xml:space="preserve"> concessie(s) en zet zich actief in om de samenhang tussen beide trajecten te borgen.</w:t>
      </w:r>
    </w:p>
    <w:p w:rsidRPr="009316EB" w:rsidR="00EC457C" w:rsidP="000345D7" w:rsidRDefault="00EC457C" w14:paraId="66DE926F" w14:textId="77777777">
      <w:pPr>
        <w:rPr>
          <w:color w:val="auto"/>
        </w:rPr>
      </w:pPr>
    </w:p>
    <w:p w:rsidRPr="009316EB" w:rsidR="00EC457C" w:rsidP="000345D7" w:rsidRDefault="00EC457C" w14:paraId="03A49E85" w14:textId="03E1E6AF">
      <w:pPr>
        <w:rPr>
          <w:b/>
          <w:bCs/>
          <w:color w:val="auto"/>
        </w:rPr>
      </w:pPr>
      <w:r w:rsidRPr="009316EB">
        <w:rPr>
          <w:b/>
          <w:bCs/>
          <w:color w:val="auto"/>
        </w:rPr>
        <w:t>Vertreklocatie Friese vasteland</w:t>
      </w:r>
      <w:r w:rsidRPr="009316EB" w:rsidR="0023315E">
        <w:rPr>
          <w:b/>
          <w:bCs/>
          <w:color w:val="auto"/>
        </w:rPr>
        <w:t xml:space="preserve"> naar Ameland</w:t>
      </w:r>
    </w:p>
    <w:p w:rsidRPr="009316EB" w:rsidR="008749D3" w:rsidP="000345D7" w:rsidRDefault="006C0377" w14:paraId="02DA8EF8" w14:textId="3D91AC54">
      <w:pPr>
        <w:rPr>
          <w:color w:val="auto"/>
        </w:rPr>
      </w:pPr>
      <w:r w:rsidRPr="009316EB">
        <w:rPr>
          <w:color w:val="auto"/>
        </w:rPr>
        <w:t>Voor de vertreklocatie aan het vasteland, worden de volgende drie mogelijkheden gezien:</w:t>
      </w:r>
    </w:p>
    <w:p w:rsidRPr="009316EB" w:rsidR="00EC457C" w:rsidP="000345D7" w:rsidRDefault="00865BD9" w14:paraId="2DB47C52" w14:textId="4B4F4A22">
      <w:pPr>
        <w:pStyle w:val="ListParagraph"/>
        <w:numPr>
          <w:ilvl w:val="0"/>
          <w:numId w:val="24"/>
        </w:numPr>
        <w:spacing w:line="240" w:lineRule="atLeast"/>
        <w:rPr>
          <w:rFonts w:ascii="Verdana" w:hAnsi="Verdana"/>
          <w:sz w:val="18"/>
          <w:szCs w:val="18"/>
        </w:rPr>
      </w:pPr>
      <w:r w:rsidRPr="009316EB">
        <w:rPr>
          <w:rFonts w:ascii="Verdana" w:hAnsi="Verdana"/>
          <w:sz w:val="18"/>
          <w:szCs w:val="18"/>
        </w:rPr>
        <w:t>d</w:t>
      </w:r>
      <w:r w:rsidRPr="009316EB" w:rsidR="00EC457C">
        <w:rPr>
          <w:rFonts w:ascii="Verdana" w:hAnsi="Verdana"/>
          <w:sz w:val="18"/>
          <w:szCs w:val="18"/>
        </w:rPr>
        <w:t>e veerdam blijft gedurende de volgende concessieperiode op de huidige locatie</w:t>
      </w:r>
      <w:r w:rsidRPr="009316EB" w:rsidR="000E179E">
        <w:rPr>
          <w:rFonts w:ascii="Verdana" w:hAnsi="Verdana"/>
          <w:sz w:val="18"/>
          <w:szCs w:val="18"/>
        </w:rPr>
        <w:t xml:space="preserve"> in Holwert</w:t>
      </w:r>
      <w:r w:rsidRPr="009316EB" w:rsidR="00EC457C">
        <w:rPr>
          <w:rFonts w:ascii="Verdana" w:hAnsi="Verdana"/>
          <w:sz w:val="18"/>
          <w:szCs w:val="18"/>
        </w:rPr>
        <w:t>;</w:t>
      </w:r>
    </w:p>
    <w:p w:rsidRPr="009316EB" w:rsidR="00EC457C" w:rsidP="000345D7" w:rsidRDefault="00865BD9" w14:paraId="5391F27B" w14:textId="0F2B78DA">
      <w:pPr>
        <w:pStyle w:val="ListParagraph"/>
        <w:numPr>
          <w:ilvl w:val="0"/>
          <w:numId w:val="24"/>
        </w:numPr>
        <w:spacing w:line="240" w:lineRule="atLeast"/>
        <w:rPr>
          <w:rFonts w:ascii="Verdana" w:hAnsi="Verdana"/>
          <w:sz w:val="18"/>
          <w:szCs w:val="18"/>
        </w:rPr>
      </w:pPr>
      <w:r w:rsidRPr="009316EB">
        <w:rPr>
          <w:rFonts w:ascii="Verdana" w:hAnsi="Verdana"/>
          <w:sz w:val="18"/>
          <w:szCs w:val="18"/>
        </w:rPr>
        <w:t>d</w:t>
      </w:r>
      <w:r w:rsidRPr="009316EB" w:rsidR="00EC457C">
        <w:rPr>
          <w:rFonts w:ascii="Verdana" w:hAnsi="Verdana"/>
          <w:sz w:val="18"/>
          <w:szCs w:val="18"/>
        </w:rPr>
        <w:t>e veerdam wordt gedurende de volgende concessieperiode 1</w:t>
      </w:r>
      <w:r w:rsidRPr="009316EB" w:rsidR="00A93CF0">
        <w:rPr>
          <w:rFonts w:ascii="Verdana" w:hAnsi="Verdana"/>
          <w:sz w:val="18"/>
          <w:szCs w:val="18"/>
        </w:rPr>
        <w:t>7</w:t>
      </w:r>
      <w:r w:rsidRPr="009316EB" w:rsidR="00EC457C">
        <w:rPr>
          <w:rFonts w:ascii="Verdana" w:hAnsi="Verdana"/>
          <w:sz w:val="18"/>
          <w:szCs w:val="18"/>
        </w:rPr>
        <w:t>00 m</w:t>
      </w:r>
      <w:r w:rsidR="009655E6">
        <w:rPr>
          <w:rFonts w:ascii="Verdana" w:hAnsi="Verdana"/>
          <w:sz w:val="18"/>
          <w:szCs w:val="18"/>
        </w:rPr>
        <w:t>eter</w:t>
      </w:r>
      <w:r w:rsidRPr="009316EB" w:rsidR="00EC457C">
        <w:rPr>
          <w:rFonts w:ascii="Verdana" w:hAnsi="Verdana"/>
          <w:sz w:val="18"/>
          <w:szCs w:val="18"/>
        </w:rPr>
        <w:t xml:space="preserve"> westwaarts verplaatst, maar blijft in Holwert; </w:t>
      </w:r>
    </w:p>
    <w:p w:rsidRPr="009316EB" w:rsidR="00EC457C" w:rsidP="000345D7" w:rsidRDefault="00865BD9" w14:paraId="05BCBA80" w14:textId="6D95C851">
      <w:pPr>
        <w:pStyle w:val="ListParagraph"/>
        <w:numPr>
          <w:ilvl w:val="0"/>
          <w:numId w:val="24"/>
        </w:numPr>
        <w:spacing w:line="240" w:lineRule="atLeast"/>
        <w:rPr>
          <w:rFonts w:ascii="Verdana" w:hAnsi="Verdana"/>
          <w:sz w:val="18"/>
          <w:szCs w:val="18"/>
        </w:rPr>
      </w:pPr>
      <w:r w:rsidRPr="009316EB">
        <w:rPr>
          <w:rFonts w:ascii="Verdana" w:hAnsi="Verdana"/>
          <w:sz w:val="18"/>
          <w:szCs w:val="18"/>
        </w:rPr>
        <w:t>d</w:t>
      </w:r>
      <w:r w:rsidRPr="009316EB" w:rsidR="00EC457C">
        <w:rPr>
          <w:rFonts w:ascii="Verdana" w:hAnsi="Verdana"/>
          <w:sz w:val="18"/>
          <w:szCs w:val="18"/>
        </w:rPr>
        <w:t>e veerdam wordt gedurende de volgende concessieperiode verplaatst van Holwert naar Ferwert</w:t>
      </w:r>
      <w:r w:rsidRPr="009316EB" w:rsidR="00614E2F">
        <w:rPr>
          <w:rFonts w:ascii="Verdana" w:hAnsi="Verdana"/>
          <w:sz w:val="18"/>
          <w:szCs w:val="18"/>
        </w:rPr>
        <w:t>.</w:t>
      </w:r>
    </w:p>
    <w:p w:rsidRPr="009316EB" w:rsidR="00EC457C" w:rsidP="000345D7" w:rsidRDefault="002F4515" w14:paraId="4E84A5CB" w14:textId="667FAF73">
      <w:pPr>
        <w:rPr>
          <w:color w:val="auto"/>
        </w:rPr>
      </w:pPr>
      <w:r w:rsidRPr="009316EB">
        <w:rPr>
          <w:color w:val="auto"/>
        </w:rPr>
        <w:t>Gelet op de doorlooptijd van een MIRT-verkenning is de</w:t>
      </w:r>
      <w:r w:rsidRPr="009316EB" w:rsidR="00EC457C">
        <w:rPr>
          <w:color w:val="auto"/>
        </w:rPr>
        <w:t xml:space="preserve"> kans </w:t>
      </w:r>
      <w:r w:rsidRPr="009316EB" w:rsidR="000E179E">
        <w:rPr>
          <w:color w:val="auto"/>
        </w:rPr>
        <w:t xml:space="preserve">reëel </w:t>
      </w:r>
      <w:r w:rsidRPr="009316EB" w:rsidR="00EC457C">
        <w:rPr>
          <w:color w:val="auto"/>
        </w:rPr>
        <w:t>dat op het moment van gunning</w:t>
      </w:r>
      <w:r w:rsidRPr="009316EB" w:rsidR="000E179E">
        <w:rPr>
          <w:color w:val="auto"/>
        </w:rPr>
        <w:t xml:space="preserve"> van de concessies</w:t>
      </w:r>
      <w:r w:rsidRPr="009316EB" w:rsidR="003C2E9B">
        <w:rPr>
          <w:color w:val="auto"/>
        </w:rPr>
        <w:t xml:space="preserve"> (</w:t>
      </w:r>
      <w:r w:rsidRPr="009316EB" w:rsidR="00EC457C">
        <w:rPr>
          <w:color w:val="auto"/>
        </w:rPr>
        <w:t>2026</w:t>
      </w:r>
      <w:r w:rsidRPr="009316EB" w:rsidR="003C2E9B">
        <w:rPr>
          <w:color w:val="auto"/>
        </w:rPr>
        <w:t>)</w:t>
      </w:r>
      <w:r w:rsidRPr="009316EB" w:rsidR="00EC457C">
        <w:rPr>
          <w:color w:val="auto"/>
        </w:rPr>
        <w:t xml:space="preserve"> nog niet </w:t>
      </w:r>
      <w:r w:rsidRPr="009316EB" w:rsidR="00EB1444">
        <w:rPr>
          <w:color w:val="auto"/>
        </w:rPr>
        <w:t>zeker</w:t>
      </w:r>
      <w:r w:rsidRPr="009316EB" w:rsidR="00EC457C">
        <w:rPr>
          <w:color w:val="auto"/>
        </w:rPr>
        <w:t xml:space="preserve"> is welke optie wordt</w:t>
      </w:r>
      <w:r w:rsidRPr="009316EB" w:rsidR="00EB1444">
        <w:rPr>
          <w:color w:val="auto"/>
        </w:rPr>
        <w:t xml:space="preserve"> </w:t>
      </w:r>
      <w:r w:rsidRPr="009316EB" w:rsidR="00A66D11">
        <w:rPr>
          <w:color w:val="auto"/>
        </w:rPr>
        <w:t>gerealiseerd</w:t>
      </w:r>
      <w:r w:rsidRPr="009316EB" w:rsidR="00EC457C">
        <w:rPr>
          <w:color w:val="auto"/>
        </w:rPr>
        <w:t xml:space="preserve">. </w:t>
      </w:r>
    </w:p>
    <w:p w:rsidRPr="009316EB" w:rsidR="00EC457C" w:rsidP="00EC457C" w:rsidRDefault="00EC457C" w14:paraId="51D933F6" w14:textId="77777777">
      <w:pPr>
        <w:rPr>
          <w:color w:val="auto"/>
        </w:rPr>
      </w:pPr>
    </w:p>
    <w:p w:rsidRPr="009316EB" w:rsidR="00EC457C" w:rsidP="00EC457C" w:rsidRDefault="00EC457C" w14:paraId="14AB4EB2" w14:textId="77777777">
      <w:pPr>
        <w:rPr>
          <w:b/>
          <w:bCs/>
          <w:color w:val="auto"/>
        </w:rPr>
      </w:pPr>
      <w:r w:rsidRPr="009316EB">
        <w:rPr>
          <w:b/>
          <w:bCs/>
          <w:color w:val="auto"/>
        </w:rPr>
        <w:t>Vaargeuldimensies</w:t>
      </w:r>
    </w:p>
    <w:p w:rsidRPr="009316EB" w:rsidR="009316EB" w:rsidP="009316EB" w:rsidRDefault="009316EB" w14:paraId="2EF271F4" w14:textId="69AE173F">
      <w:pPr>
        <w:rPr>
          <w:color w:val="auto"/>
        </w:rPr>
      </w:pPr>
      <w:bookmarkStart w:name="_Hlk155105072" w:id="57"/>
      <w:r w:rsidRPr="009316EB">
        <w:rPr>
          <w:color w:val="auto"/>
        </w:rPr>
        <w:t xml:space="preserve">In VBA 2030 zijn verschillende vaargeuldimensies (100%, 80% en 60% van de bestaande onderhoudsdimensie) onderzocht. De huidige vaargeuldimensies zijn vastgelegd in het Nationaal Water Programma 2022 – 2027 en het Natura 2000-beheerplan Waddenzee. Bij het eventueel uitvoeren van een verkenning is het uitgangspunt dat naar een brede set van mogelijke oplossingsrichtingen gekeken zal worden, waaronder het aanpassen van de vaargeuldimensies al dan niet in combinatie met de inzet van kleinere schepen. Het is mogelijk dat als uitkomst van de MIRT-verkenning de onderhoudsdimensies van de vaargeul worden aangepast. </w:t>
      </w:r>
    </w:p>
    <w:p w:rsidRPr="009316EB" w:rsidR="00EC457C" w:rsidP="000345D7" w:rsidRDefault="00EC457C" w14:paraId="241D2937" w14:textId="77777777">
      <w:pPr>
        <w:rPr>
          <w:color w:val="auto"/>
        </w:rPr>
      </w:pPr>
    </w:p>
    <w:bookmarkEnd w:id="57"/>
    <w:p w:rsidRPr="009316EB" w:rsidR="00EC457C" w:rsidP="000345D7" w:rsidRDefault="00EC457C" w14:paraId="7344D32A" w14:textId="77777777">
      <w:pPr>
        <w:rPr>
          <w:b/>
          <w:bCs/>
          <w:color w:val="auto"/>
        </w:rPr>
      </w:pPr>
      <w:r w:rsidRPr="009316EB">
        <w:rPr>
          <w:b/>
          <w:bCs/>
          <w:color w:val="auto"/>
        </w:rPr>
        <w:t>Conclusies</w:t>
      </w:r>
    </w:p>
    <w:p w:rsidRPr="001715F4" w:rsidR="00E609AA" w:rsidP="000345D7" w:rsidRDefault="00761D03" w14:paraId="37C497BE" w14:textId="796CA62F">
      <w:r w:rsidRPr="009316EB">
        <w:rPr>
          <w:color w:val="auto"/>
        </w:rPr>
        <w:t>In de</w:t>
      </w:r>
      <w:r w:rsidRPr="009316EB" w:rsidR="00EC457C">
        <w:rPr>
          <w:color w:val="auto"/>
        </w:rPr>
        <w:t xml:space="preserve"> nieuwe concessie</w:t>
      </w:r>
      <w:r w:rsidRPr="009316EB" w:rsidR="00D7440B">
        <w:rPr>
          <w:color w:val="auto"/>
        </w:rPr>
        <w:t xml:space="preserve"> Waddenveren</w:t>
      </w:r>
      <w:r w:rsidRPr="009316EB" w:rsidR="007D440E">
        <w:rPr>
          <w:color w:val="auto"/>
        </w:rPr>
        <w:t xml:space="preserve"> </w:t>
      </w:r>
      <w:r w:rsidRPr="009316EB" w:rsidR="00D7440B">
        <w:rPr>
          <w:color w:val="auto"/>
        </w:rPr>
        <w:t>Oost</w:t>
      </w:r>
      <w:r w:rsidRPr="009316EB" w:rsidR="00EC457C">
        <w:rPr>
          <w:color w:val="auto"/>
        </w:rPr>
        <w:t xml:space="preserve"> dient </w:t>
      </w:r>
      <w:r w:rsidRPr="009316EB" w:rsidR="00D7440B">
        <w:rPr>
          <w:color w:val="auto"/>
        </w:rPr>
        <w:t xml:space="preserve">er rekening mee te </w:t>
      </w:r>
      <w:r w:rsidRPr="009316EB">
        <w:rPr>
          <w:color w:val="auto"/>
        </w:rPr>
        <w:t>worden ge</w:t>
      </w:r>
      <w:r w:rsidRPr="009316EB" w:rsidR="00D7440B">
        <w:rPr>
          <w:color w:val="auto"/>
        </w:rPr>
        <w:t>houden</w:t>
      </w:r>
      <w:r w:rsidRPr="009316EB" w:rsidR="00EC457C">
        <w:rPr>
          <w:color w:val="auto"/>
        </w:rPr>
        <w:t xml:space="preserve"> dat de vaarroute </w:t>
      </w:r>
      <w:r w:rsidRPr="009316EB" w:rsidR="00DE135E">
        <w:rPr>
          <w:color w:val="auto"/>
        </w:rPr>
        <w:t>tussen Holwert en Ameland</w:t>
      </w:r>
      <w:r w:rsidRPr="009316EB" w:rsidR="00E609AA">
        <w:rPr>
          <w:color w:val="auto"/>
        </w:rPr>
        <w:t xml:space="preserve"> mogelijk</w:t>
      </w:r>
      <w:r w:rsidRPr="009316EB" w:rsidR="00DE135E">
        <w:rPr>
          <w:color w:val="auto"/>
        </w:rPr>
        <w:t xml:space="preserve"> </w:t>
      </w:r>
      <w:r w:rsidRPr="009316EB" w:rsidR="00EC457C">
        <w:rPr>
          <w:color w:val="auto"/>
        </w:rPr>
        <w:t xml:space="preserve">wijzigt. Dat kan op </w:t>
      </w:r>
      <w:r w:rsidRPr="009316EB" w:rsidR="00280C42">
        <w:rPr>
          <w:color w:val="auto"/>
        </w:rPr>
        <w:t>verschillende manier</w:t>
      </w:r>
      <w:r w:rsidRPr="009316EB" w:rsidR="00811EB6">
        <w:rPr>
          <w:color w:val="auto"/>
        </w:rPr>
        <w:t>en</w:t>
      </w:r>
      <w:r w:rsidRPr="009316EB" w:rsidR="00280C42">
        <w:rPr>
          <w:color w:val="auto"/>
        </w:rPr>
        <w:t xml:space="preserve">. Het meest voor de hand liggend is dat </w:t>
      </w:r>
      <w:r w:rsidRPr="009316EB" w:rsidR="001E4DB0">
        <w:rPr>
          <w:color w:val="auto"/>
        </w:rPr>
        <w:t>de</w:t>
      </w:r>
      <w:r w:rsidRPr="009316EB" w:rsidR="00280C42">
        <w:rPr>
          <w:color w:val="auto"/>
        </w:rPr>
        <w:t xml:space="preserve"> concessie geen vaste vertrek- of aankomstlocatie aan het vasteland voorschrijft en dat aanbieders in de openbare aanbesteding plannen ontwikkel</w:t>
      </w:r>
      <w:r w:rsidRPr="009316EB" w:rsidR="0033373A">
        <w:rPr>
          <w:color w:val="auto"/>
        </w:rPr>
        <w:t>en</w:t>
      </w:r>
      <w:r w:rsidRPr="009316EB" w:rsidR="00280C42">
        <w:rPr>
          <w:color w:val="auto"/>
        </w:rPr>
        <w:t xml:space="preserve"> die zowel geschikt zijn voor locatie Holwert </w:t>
      </w:r>
      <w:r w:rsidRPr="001715F4" w:rsidR="00280C42">
        <w:rPr>
          <w:color w:val="auto"/>
        </w:rPr>
        <w:t xml:space="preserve">als </w:t>
      </w:r>
      <w:r w:rsidRPr="001715F4" w:rsidR="00FB4120">
        <w:rPr>
          <w:color w:val="auto"/>
        </w:rPr>
        <w:t xml:space="preserve">locatie </w:t>
      </w:r>
      <w:r w:rsidRPr="001715F4" w:rsidR="00280C42">
        <w:rPr>
          <w:color w:val="auto"/>
        </w:rPr>
        <w:t>Ferwert.</w:t>
      </w:r>
      <w:r w:rsidRPr="001715F4" w:rsidR="001E4DB0">
        <w:rPr>
          <w:color w:val="auto"/>
        </w:rPr>
        <w:t xml:space="preserve"> Wel kunnen aanbieders er rekening mee houden dat in de eerste jaren van de concessie </w:t>
      </w:r>
      <w:r w:rsidR="004310D8">
        <w:rPr>
          <w:color w:val="auto"/>
        </w:rPr>
        <w:t>bijna zeker</w:t>
      </w:r>
      <w:r w:rsidRPr="001715F4" w:rsidR="001E4DB0">
        <w:rPr>
          <w:color w:val="auto"/>
        </w:rPr>
        <w:t xml:space="preserve"> vanaf de huidige locatie wordt gevaren.</w:t>
      </w:r>
      <w:r w:rsidRPr="001715F4" w:rsidR="00E26EE0">
        <w:rPr>
          <w:color w:val="auto"/>
        </w:rPr>
        <w:t xml:space="preserve"> </w:t>
      </w:r>
      <w:r w:rsidRPr="001715F4" w:rsidR="004701AA">
        <w:rPr>
          <w:color w:val="auto"/>
        </w:rPr>
        <w:t xml:space="preserve">Hetzelfde geldt voor de </w:t>
      </w:r>
      <w:r w:rsidRPr="001715F4" w:rsidR="003F5831">
        <w:rPr>
          <w:color w:val="auto"/>
        </w:rPr>
        <w:t>dwars</w:t>
      </w:r>
      <w:r w:rsidRPr="001715F4" w:rsidR="004701AA">
        <w:rPr>
          <w:color w:val="auto"/>
        </w:rPr>
        <w:t xml:space="preserve">doorsnede van de vaargeul. Het </w:t>
      </w:r>
      <w:r w:rsidRPr="001715F4" w:rsidR="00C80741">
        <w:rPr>
          <w:color w:val="auto"/>
        </w:rPr>
        <w:t xml:space="preserve">is </w:t>
      </w:r>
      <w:r w:rsidRPr="001715F4" w:rsidR="003F5831">
        <w:rPr>
          <w:color w:val="auto"/>
        </w:rPr>
        <w:t xml:space="preserve">bijvoorbeeld </w:t>
      </w:r>
      <w:r w:rsidRPr="001715F4" w:rsidR="00C80741">
        <w:rPr>
          <w:color w:val="auto"/>
        </w:rPr>
        <w:t>mogelijk</w:t>
      </w:r>
      <w:r w:rsidRPr="001715F4" w:rsidR="004701AA">
        <w:rPr>
          <w:color w:val="auto"/>
        </w:rPr>
        <w:t xml:space="preserve"> dat aanbieders </w:t>
      </w:r>
      <w:r w:rsidRPr="001715F4" w:rsidR="00A66D11">
        <w:rPr>
          <w:color w:val="auto"/>
        </w:rPr>
        <w:t xml:space="preserve">ten minste </w:t>
      </w:r>
      <w:r w:rsidRPr="001715F4" w:rsidR="004701AA">
        <w:rPr>
          <w:color w:val="auto"/>
        </w:rPr>
        <w:t xml:space="preserve">wordt gevraagd om plannen te ontwikkelen voor zowel een 100% als een 80% vaargeul. </w:t>
      </w:r>
      <w:r w:rsidRPr="001715F4" w:rsidR="00DF2F0A">
        <w:t xml:space="preserve">Het kan wenselijk zijn om het onderwerp ‘VBA 2030’ </w:t>
      </w:r>
      <w:r w:rsidRPr="001715F4" w:rsidR="00D631D6">
        <w:t xml:space="preserve">en de MIRT-verkenning </w:t>
      </w:r>
      <w:r w:rsidRPr="001715F4" w:rsidR="00DF2F0A">
        <w:t>in een eventuele dialoogfase expliciet met marktpartijen te bespreken.</w:t>
      </w:r>
      <w:r w:rsidRPr="001715F4" w:rsidR="00CD14DC">
        <w:t xml:space="preserve"> Het gelijke speelveld in de aanbesteding moet daarbij bewaakt worden.</w:t>
      </w:r>
    </w:p>
    <w:p w:rsidRPr="001715F4" w:rsidR="00ED18A4" w:rsidP="000345D7" w:rsidRDefault="00ED18A4" w14:paraId="47472016" w14:textId="2C45A0DD"/>
    <w:p w:rsidRPr="001715F4" w:rsidR="00016A00" w:rsidP="00E732F6" w:rsidRDefault="00E609AA" w14:paraId="7F3B651B" w14:textId="702209EB">
      <w:r w:rsidRPr="001715F4">
        <w:t xml:space="preserve">De inzet vanuit IenW is om waar mogelijk binnen de nieuwe concessies flexibiliteit in te bouwen, zodat partijen die zich inschrijven in hun plannen rekening kunnen </w:t>
      </w:r>
      <w:r w:rsidRPr="001715F4" w:rsidR="002D6FAB">
        <w:t xml:space="preserve">(en moeten) </w:t>
      </w:r>
      <w:r w:rsidRPr="001715F4">
        <w:t xml:space="preserve">houden met de mogelijke uitkomsten van </w:t>
      </w:r>
      <w:r w:rsidR="003B6E84">
        <w:t>een eventuele</w:t>
      </w:r>
      <w:r w:rsidRPr="001715F4">
        <w:t xml:space="preserve"> verkenning. Daarbij zullen geïnteresseerde partijen met regelmaat geïnformeerd worden over de (tussentijdse) uitkomsten, rapportages en inzichten vanuit de verkenning. Zo krijgen partijen de ruimte en mogelijkheid om </w:t>
      </w:r>
      <w:r w:rsidRPr="001715F4" w:rsidR="002D6FAB">
        <w:t xml:space="preserve">hierop </w:t>
      </w:r>
      <w:r w:rsidRPr="001715F4">
        <w:t>te anticiperen en deze informatie te betrekken in hun plannen.</w:t>
      </w:r>
    </w:p>
    <w:p w:rsidRPr="001715F4" w:rsidR="00E609AA" w:rsidP="00E732F6" w:rsidRDefault="00E609AA" w14:paraId="22FB30B5" w14:textId="77777777"/>
    <w:p w:rsidRPr="001715F4" w:rsidR="0014413F" w:rsidP="00E732F6" w:rsidRDefault="0014413F" w14:paraId="12EDF156" w14:textId="06390EFD">
      <w:r w:rsidRPr="001715F4">
        <w:t>Naast het bovengenoemde houdt IenW de optie open van een kortere concessie voor Waddenveren Oost (zie paragraaf 3.3). Ook werkt IenW een terugvaloptie uit</w:t>
      </w:r>
      <w:r w:rsidRPr="001715F4" w:rsidR="00097D54">
        <w:t xml:space="preserve"> voor het geval de aanbesteding mislukt (als er bijvoorbeeld geen inschrijvers zijn)</w:t>
      </w:r>
      <w:r w:rsidRPr="001715F4">
        <w:t xml:space="preserve">. Daarnaast overweegt IenW met de onzekerheden om te gaan door </w:t>
      </w:r>
      <w:r w:rsidRPr="001715F4" w:rsidR="002D6FAB">
        <w:t xml:space="preserve">herzieningsclausules </w:t>
      </w:r>
      <w:r w:rsidRPr="001715F4">
        <w:t>in de concessie op te nemen.</w:t>
      </w:r>
    </w:p>
    <w:p w:rsidRPr="001715F4" w:rsidR="00E732F6" w:rsidP="0045351A" w:rsidRDefault="001A41E1" w14:paraId="12CF5BC8" w14:textId="4CBC90FA">
      <w:pPr>
        <w:pStyle w:val="Heading3"/>
      </w:pPr>
      <w:bookmarkStart w:name="_Toc147482617" w:id="58"/>
      <w:bookmarkStart w:name="_Toc147828091" w:id="59"/>
      <w:bookmarkStart w:name="_Toc148017565" w:id="60"/>
      <w:bookmarkStart w:name="_Toc149057291" w:id="61"/>
      <w:bookmarkStart w:name="_Toc149685165" w:id="62"/>
      <w:bookmarkStart w:name="_Toc151646550" w:id="63"/>
      <w:bookmarkStart w:name="_Toc151646624" w:id="64"/>
      <w:bookmarkStart w:name="_Toc152232725" w:id="65"/>
      <w:bookmarkStart w:name="_Toc152708498" w:id="66"/>
      <w:bookmarkEnd w:id="56"/>
      <w:r w:rsidRPr="001715F4">
        <w:t>Productiemiddelen</w:t>
      </w:r>
      <w:bookmarkEnd w:id="58"/>
      <w:bookmarkEnd w:id="59"/>
      <w:bookmarkEnd w:id="60"/>
      <w:bookmarkEnd w:id="61"/>
      <w:bookmarkEnd w:id="62"/>
      <w:bookmarkEnd w:id="63"/>
      <w:bookmarkEnd w:id="64"/>
      <w:bookmarkEnd w:id="65"/>
      <w:bookmarkEnd w:id="66"/>
    </w:p>
    <w:p w:rsidRPr="001715F4" w:rsidR="00BF7899" w:rsidP="001A41E1" w:rsidRDefault="00BF7899" w14:paraId="4B9304F7" w14:textId="77777777">
      <w:pPr>
        <w:rPr>
          <w:b/>
          <w:bCs/>
        </w:rPr>
      </w:pPr>
    </w:p>
    <w:p w:rsidRPr="001715F4" w:rsidR="001A41E1" w:rsidP="001A41E1" w:rsidRDefault="001A41E1" w14:paraId="2077CE5C" w14:textId="1B7AA830">
      <w:pPr>
        <w:rPr>
          <w:b/>
          <w:bCs/>
        </w:rPr>
      </w:pPr>
      <w:r w:rsidRPr="001715F4">
        <w:rPr>
          <w:b/>
          <w:bCs/>
        </w:rPr>
        <w:t>Huidige situatie</w:t>
      </w:r>
    </w:p>
    <w:p w:rsidRPr="001715F4" w:rsidR="009517AB" w:rsidP="009517AB" w:rsidRDefault="009517AB" w14:paraId="7531FDE6" w14:textId="23328113">
      <w:pPr>
        <w:rPr>
          <w:color w:val="auto"/>
        </w:rPr>
      </w:pPr>
      <w:r w:rsidRPr="001715F4">
        <w:rPr>
          <w:color w:val="auto"/>
        </w:rPr>
        <w:t xml:space="preserve">Hieronder wordt per productiemiddel beschreven wat het is, waarvoor het gebruikt wordt en wat over het algemeen de rollen zijn van verschillende betrokkenen. </w:t>
      </w:r>
      <w:bookmarkStart w:name="_Hlk172119480" w:id="67"/>
      <w:r w:rsidRPr="001715F4" w:rsidR="00382059">
        <w:rPr>
          <w:rFonts w:eastAsia="Times New Roman" w:cs="Calibri"/>
        </w:rPr>
        <w:t>Productiemiddelen zijn bijvoorbeeld de schepen, de aanleginrichtingen</w:t>
      </w:r>
      <w:r w:rsidRPr="001715F4" w:rsidR="006A7135">
        <w:rPr>
          <w:rFonts w:eastAsia="Times New Roman" w:cs="Calibri"/>
        </w:rPr>
        <w:t xml:space="preserve">, </w:t>
      </w:r>
      <w:r w:rsidRPr="001715F4" w:rsidR="00382059">
        <w:rPr>
          <w:rFonts w:eastAsia="Times New Roman" w:cs="Calibri"/>
        </w:rPr>
        <w:t>de terminals</w:t>
      </w:r>
      <w:r w:rsidRPr="001715F4" w:rsidR="006A7135">
        <w:rPr>
          <w:rFonts w:eastAsia="Times New Roman" w:cs="Calibri"/>
        </w:rPr>
        <w:t>, de grond onder de terminals en het overige haventerrein</w:t>
      </w:r>
      <w:r w:rsidRPr="001715F4" w:rsidR="00382059">
        <w:rPr>
          <w:rFonts w:eastAsia="Times New Roman" w:cs="Calibri"/>
        </w:rPr>
        <w:t xml:space="preserve">. </w:t>
      </w:r>
      <w:bookmarkEnd w:id="67"/>
      <w:r w:rsidRPr="001715F4" w:rsidR="0023315E">
        <w:rPr>
          <w:color w:val="auto"/>
        </w:rPr>
        <w:t xml:space="preserve">In het PvE zal per verbinding een gedetailleerde uitwerking van de beschikbare productiemiddelen worden opgenomen. </w:t>
      </w:r>
    </w:p>
    <w:p w:rsidRPr="001715F4" w:rsidR="001A41E1" w:rsidP="001A41E1" w:rsidRDefault="001A41E1" w14:paraId="06208A70" w14:textId="77777777">
      <w:pPr>
        <w:rPr>
          <w:color w:val="auto"/>
        </w:rPr>
      </w:pPr>
    </w:p>
    <w:p w:rsidRPr="001715F4" w:rsidR="001A41E1" w:rsidP="001A41E1" w:rsidRDefault="001A41E1" w14:paraId="296B9207" w14:textId="77777777">
      <w:pPr>
        <w:rPr>
          <w:color w:val="auto"/>
          <w:u w:val="single"/>
        </w:rPr>
      </w:pPr>
      <w:r w:rsidRPr="001715F4">
        <w:rPr>
          <w:color w:val="auto"/>
          <w:u w:val="single"/>
        </w:rPr>
        <w:t>De aanleginrichtingen van de reguliere dienst</w:t>
      </w:r>
    </w:p>
    <w:p w:rsidRPr="001715F4" w:rsidR="009517AB" w:rsidP="009517AB" w:rsidRDefault="009517AB" w14:paraId="3649F7CF" w14:textId="7AF90C6E">
      <w:pPr>
        <w:rPr>
          <w:color w:val="auto"/>
        </w:rPr>
      </w:pPr>
      <w:r w:rsidRPr="001715F4">
        <w:rPr>
          <w:color w:val="auto"/>
        </w:rPr>
        <w:t xml:space="preserve">De </w:t>
      </w:r>
      <w:r w:rsidRPr="001715F4" w:rsidR="00DC3881">
        <w:rPr>
          <w:color w:val="auto"/>
        </w:rPr>
        <w:t xml:space="preserve">aanleginrichtingen van de reguliere dienst </w:t>
      </w:r>
      <w:r w:rsidRPr="001715F4">
        <w:rPr>
          <w:color w:val="auto"/>
        </w:rPr>
        <w:t>bestaan uit de aanlegplaatsen en de grond daaronder</w:t>
      </w:r>
      <w:r w:rsidRPr="001715F4" w:rsidR="00AE5BCB">
        <w:rPr>
          <w:color w:val="auto"/>
        </w:rPr>
        <w:t xml:space="preserve"> (incl. bodembescherming)</w:t>
      </w:r>
      <w:r w:rsidRPr="001715F4">
        <w:rPr>
          <w:color w:val="auto"/>
        </w:rPr>
        <w:t>, de autobruggen, de voetgangersbruggen</w:t>
      </w:r>
      <w:r w:rsidRPr="001715F4" w:rsidR="00AE5BCB">
        <w:rPr>
          <w:color w:val="auto"/>
        </w:rPr>
        <w:t>, meerpalen</w:t>
      </w:r>
      <w:r w:rsidRPr="001715F4">
        <w:rPr>
          <w:color w:val="auto"/>
        </w:rPr>
        <w:t xml:space="preserve"> en de bijbehorende stroken water. Deze zijn bedoeld om schepen aan te leggen en </w:t>
      </w:r>
      <w:r w:rsidRPr="001715F4" w:rsidR="00DC3881">
        <w:rPr>
          <w:color w:val="auto"/>
        </w:rPr>
        <w:t xml:space="preserve">personen en voertuigen in staat te stellen </w:t>
      </w:r>
      <w:r w:rsidRPr="001715F4">
        <w:rPr>
          <w:color w:val="auto"/>
        </w:rPr>
        <w:t xml:space="preserve">van en aan boord te gaan. </w:t>
      </w:r>
      <w:r w:rsidRPr="001715F4" w:rsidR="00AE5BCB">
        <w:rPr>
          <w:color w:val="auto"/>
        </w:rPr>
        <w:t>De</w:t>
      </w:r>
      <w:r w:rsidRPr="001715F4">
        <w:rPr>
          <w:color w:val="auto"/>
        </w:rPr>
        <w:t xml:space="preserve"> Staat </w:t>
      </w:r>
      <w:r w:rsidRPr="001715F4" w:rsidR="00AE5BCB">
        <w:rPr>
          <w:color w:val="auto"/>
        </w:rPr>
        <w:t xml:space="preserve">is </w:t>
      </w:r>
      <w:r w:rsidRPr="001715F4">
        <w:rPr>
          <w:color w:val="auto"/>
        </w:rPr>
        <w:t>hiervan juridisch eigenaar</w:t>
      </w:r>
      <w:r w:rsidRPr="001715F4" w:rsidR="00A12885">
        <w:rPr>
          <w:color w:val="auto"/>
        </w:rPr>
        <w:t>.</w:t>
      </w:r>
      <w:r w:rsidRPr="001715F4">
        <w:rPr>
          <w:rStyle w:val="FootnoteReference"/>
          <w:color w:val="auto"/>
        </w:rPr>
        <w:footnoteReference w:id="14"/>
      </w:r>
      <w:r w:rsidRPr="001715F4" w:rsidR="00A12885">
        <w:rPr>
          <w:color w:val="auto"/>
        </w:rPr>
        <w:t xml:space="preserve"> D</w:t>
      </w:r>
      <w:r w:rsidRPr="001715F4">
        <w:rPr>
          <w:color w:val="auto"/>
        </w:rPr>
        <w:t xml:space="preserve">e concessiehouders huren </w:t>
      </w:r>
      <w:r w:rsidRPr="001715F4" w:rsidR="007A58A3">
        <w:rPr>
          <w:color w:val="auto"/>
        </w:rPr>
        <w:t>de aanleginrichtingen</w:t>
      </w:r>
      <w:r w:rsidRPr="001715F4">
        <w:rPr>
          <w:color w:val="auto"/>
        </w:rPr>
        <w:t xml:space="preserve"> en </w:t>
      </w:r>
      <w:r w:rsidRPr="001715F4" w:rsidR="00601DAB">
        <w:rPr>
          <w:color w:val="auto"/>
        </w:rPr>
        <w:t>RWS</w:t>
      </w:r>
      <w:r w:rsidRPr="001715F4">
        <w:rPr>
          <w:color w:val="auto"/>
        </w:rPr>
        <w:t xml:space="preserve"> onderhoudt en beheert </w:t>
      </w:r>
      <w:r w:rsidRPr="001715F4" w:rsidR="007A58A3">
        <w:rPr>
          <w:color w:val="auto"/>
        </w:rPr>
        <w:t>ze</w:t>
      </w:r>
      <w:r w:rsidRPr="001715F4">
        <w:rPr>
          <w:color w:val="auto"/>
        </w:rPr>
        <w:t xml:space="preserve">. </w:t>
      </w:r>
    </w:p>
    <w:p w:rsidRPr="001715F4" w:rsidR="001A41E1" w:rsidP="001A41E1" w:rsidRDefault="001A41E1" w14:paraId="59DFBB90" w14:textId="77777777">
      <w:pPr>
        <w:rPr>
          <w:color w:val="auto"/>
        </w:rPr>
      </w:pPr>
    </w:p>
    <w:p w:rsidRPr="001715F4" w:rsidR="001A41E1" w:rsidP="001A41E1" w:rsidRDefault="0023315E" w14:paraId="772B6192" w14:textId="363540FF">
      <w:pPr>
        <w:rPr>
          <w:color w:val="auto"/>
          <w:u w:val="single"/>
        </w:rPr>
      </w:pPr>
      <w:r w:rsidRPr="001715F4">
        <w:rPr>
          <w:color w:val="auto"/>
          <w:u w:val="single"/>
        </w:rPr>
        <w:t xml:space="preserve">De </w:t>
      </w:r>
      <w:r w:rsidRPr="001715F4" w:rsidR="001A41E1">
        <w:rPr>
          <w:color w:val="auto"/>
          <w:u w:val="single"/>
        </w:rPr>
        <w:t>terminalgebouw</w:t>
      </w:r>
      <w:r w:rsidRPr="001715F4">
        <w:rPr>
          <w:color w:val="auto"/>
          <w:u w:val="single"/>
        </w:rPr>
        <w:t>en</w:t>
      </w:r>
      <w:r w:rsidRPr="001715F4" w:rsidR="001A41E1">
        <w:rPr>
          <w:color w:val="auto"/>
          <w:u w:val="single"/>
        </w:rPr>
        <w:t xml:space="preserve"> en de grond daaronder</w:t>
      </w:r>
    </w:p>
    <w:p w:rsidRPr="001715F4" w:rsidR="00FD5E17" w:rsidP="00FD5E17" w:rsidRDefault="0023315E" w14:paraId="4CC7978F" w14:textId="3189B82F">
      <w:pPr>
        <w:rPr>
          <w:color w:val="auto"/>
        </w:rPr>
      </w:pPr>
      <w:r w:rsidRPr="001715F4">
        <w:rPr>
          <w:color w:val="auto"/>
        </w:rPr>
        <w:t xml:space="preserve">Een terminalgebouw </w:t>
      </w:r>
      <w:r w:rsidRPr="001715F4" w:rsidR="00FD5E17">
        <w:rPr>
          <w:color w:val="auto"/>
        </w:rPr>
        <w:t>is een gebouw dat onder andere gebruikt wordt voor de kaartverkoop</w:t>
      </w:r>
      <w:r w:rsidRPr="001715F4" w:rsidR="00AE5BCB">
        <w:rPr>
          <w:color w:val="auto"/>
        </w:rPr>
        <w:t>, verkoop van consumpties en andere producten</w:t>
      </w:r>
      <w:r w:rsidRPr="001715F4" w:rsidR="00FD5E17">
        <w:rPr>
          <w:color w:val="auto"/>
        </w:rPr>
        <w:t xml:space="preserve"> en als wachtruimte. De Staat is juridisch eigenaar van de ondergrond, de rederijen pachten de ondergrond</w:t>
      </w:r>
      <w:r w:rsidRPr="001715F4" w:rsidR="006369AA">
        <w:rPr>
          <w:color w:val="auto"/>
        </w:rPr>
        <w:t xml:space="preserve">, </w:t>
      </w:r>
      <w:r w:rsidRPr="001715F4" w:rsidR="00FD5E17">
        <w:rPr>
          <w:color w:val="auto"/>
        </w:rPr>
        <w:t xml:space="preserve">zijn economisch eigenaar van </w:t>
      </w:r>
      <w:r w:rsidRPr="001715F4" w:rsidR="00254B27">
        <w:rPr>
          <w:color w:val="auto"/>
        </w:rPr>
        <w:t xml:space="preserve">de </w:t>
      </w:r>
      <w:r w:rsidRPr="001715F4" w:rsidR="00FD5E17">
        <w:rPr>
          <w:color w:val="auto"/>
        </w:rPr>
        <w:t>gebouw</w:t>
      </w:r>
      <w:r w:rsidRPr="001715F4" w:rsidR="00254B27">
        <w:rPr>
          <w:color w:val="auto"/>
        </w:rPr>
        <w:t>en</w:t>
      </w:r>
      <w:r w:rsidRPr="001715F4" w:rsidR="00FD5E17">
        <w:rPr>
          <w:color w:val="auto"/>
        </w:rPr>
        <w:t xml:space="preserve"> en beheren en onderhouden </w:t>
      </w:r>
      <w:r w:rsidRPr="001715F4" w:rsidR="00254B27">
        <w:rPr>
          <w:color w:val="auto"/>
        </w:rPr>
        <w:t>deze</w:t>
      </w:r>
      <w:r w:rsidRPr="001715F4" w:rsidR="00144EC2">
        <w:rPr>
          <w:color w:val="auto"/>
        </w:rPr>
        <w:t>.</w:t>
      </w:r>
      <w:r w:rsidRPr="001715F4" w:rsidR="00FD5E17">
        <w:rPr>
          <w:color w:val="auto"/>
        </w:rPr>
        <w:t xml:space="preserve"> </w:t>
      </w:r>
    </w:p>
    <w:p w:rsidRPr="001715F4" w:rsidR="001A41E1" w:rsidP="001A41E1" w:rsidRDefault="001A41E1" w14:paraId="17F9E31F" w14:textId="77777777">
      <w:pPr>
        <w:rPr>
          <w:color w:val="auto"/>
        </w:rPr>
      </w:pPr>
    </w:p>
    <w:p w:rsidRPr="001715F4" w:rsidR="001A41E1" w:rsidP="001A41E1" w:rsidRDefault="001A41E1" w14:paraId="688AE132" w14:textId="77777777">
      <w:pPr>
        <w:rPr>
          <w:color w:val="auto"/>
          <w:u w:val="single"/>
        </w:rPr>
      </w:pPr>
      <w:r w:rsidRPr="001715F4">
        <w:rPr>
          <w:color w:val="auto"/>
          <w:u w:val="single"/>
        </w:rPr>
        <w:t>De aanleginrichtingen van de sneldienst</w:t>
      </w:r>
    </w:p>
    <w:p w:rsidRPr="001715F4" w:rsidR="001F0020" w:rsidP="001F0020" w:rsidRDefault="001F0020" w14:paraId="6B3545EE" w14:textId="0B6BA577">
      <w:pPr>
        <w:rPr>
          <w:color w:val="auto"/>
        </w:rPr>
      </w:pPr>
      <w:r w:rsidRPr="001715F4">
        <w:rPr>
          <w:color w:val="auto"/>
        </w:rPr>
        <w:t xml:space="preserve">De </w:t>
      </w:r>
      <w:r w:rsidRPr="001715F4" w:rsidR="00254B27">
        <w:rPr>
          <w:color w:val="auto"/>
        </w:rPr>
        <w:t xml:space="preserve">aanleginrichtingen van de sneldienst </w:t>
      </w:r>
      <w:r w:rsidRPr="001715F4">
        <w:rPr>
          <w:color w:val="auto"/>
        </w:rPr>
        <w:t>bestaan uit de aanlegplaatsen voor de sneldienst en de grond daaronder, de bruggen en de bijbehorende stroken water</w:t>
      </w:r>
      <w:r w:rsidRPr="001715F4" w:rsidR="00DD70E0">
        <w:rPr>
          <w:color w:val="auto"/>
        </w:rPr>
        <w:t xml:space="preserve">. Deze </w:t>
      </w:r>
      <w:r w:rsidRPr="001715F4">
        <w:rPr>
          <w:color w:val="auto"/>
        </w:rPr>
        <w:t xml:space="preserve">worden gebruikt om aan te leggen en om </w:t>
      </w:r>
      <w:r w:rsidRPr="001715F4" w:rsidR="00254B27">
        <w:rPr>
          <w:color w:val="auto"/>
        </w:rPr>
        <w:t xml:space="preserve">personen en voertuigen in staat te stellen </w:t>
      </w:r>
      <w:r w:rsidRPr="001715F4">
        <w:rPr>
          <w:color w:val="auto"/>
        </w:rPr>
        <w:t>aan en van boord te gaan. De Staat is juridisch eigenaar van de grond en stroken water en de rederijen zijn economisch eigenaar</w:t>
      </w:r>
      <w:r w:rsidRPr="001715F4" w:rsidR="00E07B45">
        <w:rPr>
          <w:color w:val="auto"/>
        </w:rPr>
        <w:t xml:space="preserve"> van de aanleginrichtingen voor zover het opstallen betreft</w:t>
      </w:r>
      <w:r w:rsidRPr="001715F4" w:rsidR="000345D7">
        <w:rPr>
          <w:color w:val="auto"/>
        </w:rPr>
        <w:t>.</w:t>
      </w:r>
      <w:r w:rsidRPr="001715F4" w:rsidR="00573C90">
        <w:rPr>
          <w:rStyle w:val="FootnoteReference"/>
          <w:color w:val="auto"/>
        </w:rPr>
        <w:footnoteReference w:id="15"/>
      </w:r>
      <w:r w:rsidRPr="001715F4">
        <w:rPr>
          <w:color w:val="auto"/>
        </w:rPr>
        <w:t xml:space="preserve"> Bij de Waddenveren West beheert en onderhoudt RWS de ondergrond en </w:t>
      </w:r>
      <w:r w:rsidRPr="001715F4" w:rsidR="003B433D">
        <w:rPr>
          <w:color w:val="auto"/>
        </w:rPr>
        <w:t xml:space="preserve">de bijbehorende </w:t>
      </w:r>
      <w:r w:rsidRPr="001715F4">
        <w:rPr>
          <w:color w:val="auto"/>
        </w:rPr>
        <w:t>stroken water</w:t>
      </w:r>
      <w:r w:rsidRPr="001715F4" w:rsidR="009506E9">
        <w:rPr>
          <w:color w:val="auto"/>
        </w:rPr>
        <w:t xml:space="preserve"> en</w:t>
      </w:r>
      <w:r w:rsidRPr="001715F4">
        <w:rPr>
          <w:color w:val="auto"/>
        </w:rPr>
        <w:t xml:space="preserve"> </w:t>
      </w:r>
      <w:r w:rsidRPr="001715F4" w:rsidR="00DF3D69">
        <w:rPr>
          <w:color w:val="auto"/>
        </w:rPr>
        <w:t xml:space="preserve">beheert en onderhoudt </w:t>
      </w:r>
      <w:r w:rsidRPr="001715F4">
        <w:rPr>
          <w:color w:val="auto"/>
        </w:rPr>
        <w:t>de concessiehouder</w:t>
      </w:r>
      <w:r w:rsidRPr="001715F4" w:rsidR="00BF7899">
        <w:rPr>
          <w:color w:val="auto"/>
        </w:rPr>
        <w:t xml:space="preserve"> de </w:t>
      </w:r>
      <w:r w:rsidRPr="001715F4">
        <w:rPr>
          <w:color w:val="auto"/>
        </w:rPr>
        <w:t xml:space="preserve">aanleginrichtingen. Bij Waddenveren Oost beheert en onderhoudt RWS alles. </w:t>
      </w:r>
    </w:p>
    <w:p w:rsidRPr="001715F4" w:rsidR="001A41E1" w:rsidP="001A41E1" w:rsidRDefault="001A41E1" w14:paraId="734991CA" w14:textId="77777777">
      <w:pPr>
        <w:rPr>
          <w:color w:val="auto"/>
        </w:rPr>
      </w:pPr>
    </w:p>
    <w:p w:rsidRPr="001715F4" w:rsidR="001A41E1" w:rsidP="001A41E1" w:rsidRDefault="001A41E1" w14:paraId="686AF189" w14:textId="77777777">
      <w:pPr>
        <w:rPr>
          <w:color w:val="auto"/>
          <w:u w:val="single"/>
        </w:rPr>
      </w:pPr>
      <w:r w:rsidRPr="001715F4">
        <w:rPr>
          <w:color w:val="auto"/>
          <w:u w:val="single"/>
        </w:rPr>
        <w:t>Het overige haventerrein</w:t>
      </w:r>
    </w:p>
    <w:p w:rsidRPr="001715F4" w:rsidR="00835D0B" w:rsidP="00835D0B" w:rsidRDefault="00254B27" w14:paraId="5CD7AE62" w14:textId="3BB77729">
      <w:pPr>
        <w:rPr>
          <w:color w:val="auto"/>
        </w:rPr>
      </w:pPr>
      <w:r w:rsidRPr="001715F4">
        <w:rPr>
          <w:color w:val="auto"/>
        </w:rPr>
        <w:t xml:space="preserve">Het overige haventerrein </w:t>
      </w:r>
      <w:r w:rsidRPr="001715F4" w:rsidR="00835D0B">
        <w:rPr>
          <w:color w:val="auto"/>
        </w:rPr>
        <w:t xml:space="preserve">bestaat uit de opstelstroken voor auto’s die op de boot moeten en </w:t>
      </w:r>
      <w:r w:rsidRPr="001715F4" w:rsidR="00A251B8">
        <w:rPr>
          <w:color w:val="auto"/>
        </w:rPr>
        <w:t xml:space="preserve">die </w:t>
      </w:r>
      <w:r w:rsidRPr="001715F4" w:rsidR="00835D0B">
        <w:rPr>
          <w:color w:val="auto"/>
        </w:rPr>
        <w:t>van en naar de toegangswegen komen. De</w:t>
      </w:r>
      <w:r w:rsidRPr="001715F4" w:rsidR="00AE5BCB">
        <w:rPr>
          <w:color w:val="auto"/>
        </w:rPr>
        <w:t xml:space="preserve">ze terreinen </w:t>
      </w:r>
      <w:r w:rsidRPr="001715F4" w:rsidR="00835D0B">
        <w:rPr>
          <w:color w:val="auto"/>
        </w:rPr>
        <w:t xml:space="preserve">zijn </w:t>
      </w:r>
      <w:r w:rsidRPr="001715F4" w:rsidR="00313B58">
        <w:rPr>
          <w:color w:val="auto"/>
        </w:rPr>
        <w:t xml:space="preserve">meestal </w:t>
      </w:r>
      <w:r w:rsidRPr="001715F4" w:rsidR="00835D0B">
        <w:rPr>
          <w:color w:val="auto"/>
        </w:rPr>
        <w:t xml:space="preserve">juridisch eigendom van de Staat, </w:t>
      </w:r>
      <w:r w:rsidRPr="001715F4" w:rsidR="00BF7899">
        <w:rPr>
          <w:color w:val="auto"/>
        </w:rPr>
        <w:t xml:space="preserve">zij </w:t>
      </w:r>
      <w:r w:rsidRPr="001715F4" w:rsidR="00835D0B">
        <w:rPr>
          <w:color w:val="auto"/>
        </w:rPr>
        <w:t xml:space="preserve">worden gepacht door de concessiehouders </w:t>
      </w:r>
      <w:r w:rsidRPr="001715F4" w:rsidR="00DF3D69">
        <w:rPr>
          <w:color w:val="auto"/>
        </w:rPr>
        <w:t>en</w:t>
      </w:r>
      <w:r w:rsidRPr="001715F4" w:rsidR="00BF7899">
        <w:rPr>
          <w:color w:val="auto"/>
        </w:rPr>
        <w:t xml:space="preserve"> </w:t>
      </w:r>
      <w:r w:rsidRPr="001715F4" w:rsidR="00835D0B">
        <w:rPr>
          <w:color w:val="auto"/>
        </w:rPr>
        <w:t xml:space="preserve">beheerd en onderhouden door RWS. De toegangswegen zijn van desbetreffende decentrale overheden en worden ook door hen beheerd en onderhouden. </w:t>
      </w:r>
    </w:p>
    <w:p w:rsidRPr="001715F4" w:rsidR="001A41E1" w:rsidP="001A41E1" w:rsidRDefault="001A41E1" w14:paraId="2AF8D80D" w14:textId="77777777">
      <w:pPr>
        <w:rPr>
          <w:color w:val="auto"/>
        </w:rPr>
      </w:pPr>
    </w:p>
    <w:p w:rsidRPr="001715F4" w:rsidR="001A41E1" w:rsidP="001A41E1" w:rsidRDefault="001A41E1" w14:paraId="27852F95" w14:textId="77777777">
      <w:pPr>
        <w:rPr>
          <w:color w:val="auto"/>
          <w:u w:val="single"/>
        </w:rPr>
      </w:pPr>
      <w:r w:rsidRPr="001715F4">
        <w:rPr>
          <w:color w:val="auto"/>
          <w:u w:val="single"/>
        </w:rPr>
        <w:t>Parkeren</w:t>
      </w:r>
    </w:p>
    <w:p w:rsidRPr="001715F4" w:rsidR="001A41E1" w:rsidP="001A41E1" w:rsidRDefault="001A41E1" w14:paraId="1B81E08E" w14:textId="1D693157">
      <w:pPr>
        <w:rPr>
          <w:color w:val="auto"/>
        </w:rPr>
      </w:pPr>
      <w:r w:rsidRPr="001715F4">
        <w:rPr>
          <w:color w:val="auto"/>
        </w:rPr>
        <w:t>Voor het parkeren geldt dat dit bij de gemeente</w:t>
      </w:r>
      <w:r w:rsidRPr="001715F4" w:rsidR="007A347D">
        <w:rPr>
          <w:color w:val="auto"/>
        </w:rPr>
        <w:t>n</w:t>
      </w:r>
      <w:r w:rsidRPr="001715F4">
        <w:rPr>
          <w:color w:val="auto"/>
        </w:rPr>
        <w:t xml:space="preserve"> of derden belegd is m.u.v. </w:t>
      </w:r>
      <w:r w:rsidRPr="001715F4" w:rsidR="003B433D">
        <w:rPr>
          <w:color w:val="auto"/>
        </w:rPr>
        <w:t>Holwert</w:t>
      </w:r>
      <w:r w:rsidRPr="001715F4" w:rsidR="00BF7899">
        <w:rPr>
          <w:color w:val="auto"/>
        </w:rPr>
        <w:t xml:space="preserve">. Daar is </w:t>
      </w:r>
      <w:r w:rsidRPr="001715F4">
        <w:rPr>
          <w:color w:val="auto"/>
        </w:rPr>
        <w:t>de Staat juridisch eigenaar</w:t>
      </w:r>
      <w:r w:rsidRPr="001715F4" w:rsidR="00DF3D69">
        <w:rPr>
          <w:color w:val="auto"/>
        </w:rPr>
        <w:t xml:space="preserve"> </w:t>
      </w:r>
      <w:r w:rsidRPr="001715F4">
        <w:rPr>
          <w:color w:val="auto"/>
        </w:rPr>
        <w:t xml:space="preserve">en </w:t>
      </w:r>
      <w:r w:rsidRPr="001715F4" w:rsidR="00DF3D69">
        <w:rPr>
          <w:color w:val="auto"/>
        </w:rPr>
        <w:t xml:space="preserve">pacht </w:t>
      </w:r>
      <w:r w:rsidRPr="001715F4">
        <w:rPr>
          <w:color w:val="auto"/>
        </w:rPr>
        <w:t xml:space="preserve">Wagenborg Parkeerterreinen B.V. </w:t>
      </w:r>
      <w:r w:rsidRPr="001715F4" w:rsidR="00BF7899">
        <w:rPr>
          <w:color w:val="auto"/>
        </w:rPr>
        <w:t>het terrein</w:t>
      </w:r>
      <w:r w:rsidRPr="001715F4" w:rsidR="002D2172">
        <w:rPr>
          <w:color w:val="auto"/>
        </w:rPr>
        <w:t xml:space="preserve"> (tegen commerciële voorwaarden).</w:t>
      </w:r>
    </w:p>
    <w:p w:rsidRPr="001715F4" w:rsidR="00F94B5E" w:rsidP="001A41E1" w:rsidRDefault="00F94B5E" w14:paraId="20820895" w14:textId="77777777">
      <w:pPr>
        <w:rPr>
          <w:color w:val="auto"/>
        </w:rPr>
      </w:pPr>
    </w:p>
    <w:p w:rsidRPr="001715F4" w:rsidR="001A41E1" w:rsidP="001A41E1" w:rsidRDefault="001A41E1" w14:paraId="609059A3" w14:textId="77777777">
      <w:pPr>
        <w:rPr>
          <w:b/>
          <w:bCs/>
          <w:color w:val="auto"/>
        </w:rPr>
      </w:pPr>
      <w:r w:rsidRPr="001715F4">
        <w:rPr>
          <w:b/>
          <w:bCs/>
          <w:color w:val="auto"/>
        </w:rPr>
        <w:t>Huur- en erfpachtovereenkomsten</w:t>
      </w:r>
    </w:p>
    <w:p w:rsidRPr="001715F4" w:rsidR="00F52778" w:rsidP="00F52778" w:rsidRDefault="001A41E1" w14:paraId="0D8F52BD" w14:textId="41947BC8">
      <w:pPr>
        <w:rPr>
          <w:color w:val="auto"/>
        </w:rPr>
      </w:pPr>
      <w:r w:rsidRPr="001715F4">
        <w:rPr>
          <w:color w:val="auto"/>
        </w:rPr>
        <w:t xml:space="preserve">Het Rijksvastgoedbedrijf (hierna: RVB) stelt </w:t>
      </w:r>
      <w:r w:rsidRPr="001715F4" w:rsidR="00780349">
        <w:rPr>
          <w:color w:val="auto"/>
        </w:rPr>
        <w:t xml:space="preserve">als ‘privaatrechtelijk beheerder’ van alle gronden van de Staat </w:t>
      </w:r>
      <w:r w:rsidRPr="001715F4">
        <w:rPr>
          <w:color w:val="auto"/>
        </w:rPr>
        <w:t>de huur- en erfpachtovereenkomsten op met de concessiehouders. De</w:t>
      </w:r>
      <w:r w:rsidRPr="001715F4" w:rsidR="00E0160C">
        <w:rPr>
          <w:color w:val="auto"/>
        </w:rPr>
        <w:t xml:space="preserve"> termijnen van deze overeenkomsten</w:t>
      </w:r>
      <w:r w:rsidRPr="001715F4">
        <w:rPr>
          <w:color w:val="auto"/>
        </w:rPr>
        <w:t xml:space="preserve"> lopen nu niet gelijk met de </w:t>
      </w:r>
      <w:r w:rsidRPr="001715F4" w:rsidR="00E0160C">
        <w:rPr>
          <w:color w:val="auto"/>
        </w:rPr>
        <w:t xml:space="preserve">termijn van de </w:t>
      </w:r>
      <w:r w:rsidRPr="001715F4" w:rsidR="00157794">
        <w:rPr>
          <w:color w:val="auto"/>
        </w:rPr>
        <w:t xml:space="preserve">huidige </w:t>
      </w:r>
      <w:r w:rsidRPr="001715F4">
        <w:rPr>
          <w:color w:val="auto"/>
        </w:rPr>
        <w:t>concessie</w:t>
      </w:r>
      <w:r w:rsidRPr="001715F4" w:rsidR="003B433D">
        <w:rPr>
          <w:color w:val="auto"/>
        </w:rPr>
        <w:t>s</w:t>
      </w:r>
      <w:r w:rsidRPr="001715F4" w:rsidR="00E0160C">
        <w:rPr>
          <w:color w:val="auto"/>
        </w:rPr>
        <w:t>.</w:t>
      </w:r>
      <w:r w:rsidRPr="001715F4" w:rsidR="00F52778">
        <w:rPr>
          <w:color w:val="auto"/>
        </w:rPr>
        <w:t xml:space="preserve"> </w:t>
      </w:r>
      <w:r w:rsidRPr="001715F4" w:rsidR="004A1662">
        <w:rPr>
          <w:color w:val="auto"/>
        </w:rPr>
        <w:t xml:space="preserve">Het RVB is bezig met het opstellen van </w:t>
      </w:r>
      <w:r w:rsidRPr="001715F4" w:rsidR="00E07B45">
        <w:rPr>
          <w:rFonts w:cs="Segoe UI"/>
        </w:rPr>
        <w:t>één huur</w:t>
      </w:r>
      <w:r w:rsidRPr="001715F4" w:rsidR="00A100CA">
        <w:rPr>
          <w:rFonts w:cs="Segoe UI"/>
        </w:rPr>
        <w:t>-</w:t>
      </w:r>
      <w:r w:rsidRPr="001715F4" w:rsidR="00E07B45">
        <w:rPr>
          <w:rFonts w:cs="Segoe UI"/>
        </w:rPr>
        <w:t xml:space="preserve"> en opstalovereenkomst per concessie </w:t>
      </w:r>
      <w:r w:rsidRPr="001715F4" w:rsidR="00E07B45">
        <w:rPr>
          <w:color w:val="auto"/>
        </w:rPr>
        <w:t>die</w:t>
      </w:r>
      <w:r w:rsidRPr="001715F4" w:rsidR="00BA5281">
        <w:rPr>
          <w:color w:val="auto"/>
        </w:rPr>
        <w:t xml:space="preserve"> </w:t>
      </w:r>
      <w:r w:rsidRPr="001715F4" w:rsidR="004A1662">
        <w:rPr>
          <w:color w:val="auto"/>
        </w:rPr>
        <w:t xml:space="preserve">gelijk </w:t>
      </w:r>
      <w:r w:rsidRPr="001715F4" w:rsidR="00254B27">
        <w:rPr>
          <w:color w:val="auto"/>
        </w:rPr>
        <w:t xml:space="preserve">zal </w:t>
      </w:r>
      <w:r w:rsidRPr="001715F4" w:rsidR="004A1662">
        <w:rPr>
          <w:color w:val="auto"/>
        </w:rPr>
        <w:t xml:space="preserve">lopen met de termijn van de </w:t>
      </w:r>
      <w:r w:rsidRPr="001715F4" w:rsidR="00AE5BCB">
        <w:rPr>
          <w:color w:val="auto"/>
        </w:rPr>
        <w:t>nieuwe</w:t>
      </w:r>
      <w:r w:rsidRPr="001715F4" w:rsidR="004A1662">
        <w:rPr>
          <w:color w:val="auto"/>
        </w:rPr>
        <w:t xml:space="preserve"> concessies. </w:t>
      </w:r>
      <w:r w:rsidRPr="001715F4" w:rsidR="00A100CA">
        <w:rPr>
          <w:rStyle w:val="cf01"/>
          <w:rFonts w:ascii="Verdana" w:hAnsi="Verdana"/>
        </w:rPr>
        <w:t xml:space="preserve">Daarin worden ook de afspraken rond beheer en onderhoud opgenomen. </w:t>
      </w:r>
      <w:r w:rsidRPr="001715F4" w:rsidR="00B121E5">
        <w:rPr>
          <w:color w:val="auto"/>
        </w:rPr>
        <w:t xml:space="preserve">Tevens is de huidige verwachting dat de kosten voor de huur- en pachtovereenkomsten </w:t>
      </w:r>
      <w:r w:rsidRPr="001715F4" w:rsidR="003D466D">
        <w:rPr>
          <w:color w:val="auto"/>
        </w:rPr>
        <w:t xml:space="preserve">in de toekomst </w:t>
      </w:r>
      <w:r w:rsidRPr="001715F4" w:rsidR="00B121E5">
        <w:rPr>
          <w:color w:val="auto"/>
        </w:rPr>
        <w:t>omhoog zullen gaan.</w:t>
      </w:r>
    </w:p>
    <w:p w:rsidRPr="001715F4" w:rsidR="001A41E1" w:rsidP="001A41E1" w:rsidRDefault="001A41E1" w14:paraId="1CCBA8F2" w14:textId="38B2F14E">
      <w:pPr>
        <w:rPr>
          <w:color w:val="auto"/>
        </w:rPr>
      </w:pPr>
    </w:p>
    <w:p w:rsidRPr="001715F4" w:rsidR="00EC20D5" w:rsidP="001A41E1" w:rsidRDefault="00EC20D5" w14:paraId="43E01B5F" w14:textId="411FC9BF">
      <w:pPr>
        <w:rPr>
          <w:b/>
          <w:bCs/>
          <w:color w:val="auto"/>
        </w:rPr>
      </w:pPr>
      <w:r w:rsidRPr="001715F4">
        <w:rPr>
          <w:b/>
          <w:bCs/>
          <w:color w:val="auto"/>
        </w:rPr>
        <w:t>Toekomstige situatie</w:t>
      </w:r>
    </w:p>
    <w:p w:rsidRPr="001715F4" w:rsidR="00FB0C24" w:rsidP="00FB0C24" w:rsidRDefault="00FB0C24" w14:paraId="4A3AB9FE" w14:textId="471C9B4F">
      <w:pPr>
        <w:rPr>
          <w:color w:val="auto"/>
          <w:u w:val="single"/>
        </w:rPr>
      </w:pPr>
      <w:r w:rsidRPr="001715F4">
        <w:rPr>
          <w:color w:val="auto"/>
          <w:u w:val="single"/>
        </w:rPr>
        <w:t>Gewenste wijzigingen</w:t>
      </w:r>
      <w:r w:rsidRPr="001715F4" w:rsidR="00443EE3">
        <w:rPr>
          <w:color w:val="auto"/>
          <w:u w:val="single"/>
        </w:rPr>
        <w:t xml:space="preserve"> in afspraken</w:t>
      </w:r>
    </w:p>
    <w:p w:rsidRPr="001715F4" w:rsidR="00AD2B14" w:rsidP="00A352D7" w:rsidRDefault="00FB0C24" w14:paraId="111A6168" w14:textId="54CEDB7B">
      <w:pPr>
        <w:rPr>
          <w:color w:val="auto"/>
        </w:rPr>
      </w:pPr>
      <w:r w:rsidRPr="001715F4">
        <w:rPr>
          <w:color w:val="auto"/>
        </w:rPr>
        <w:t>Voor de komende concessie</w:t>
      </w:r>
      <w:r w:rsidRPr="001715F4" w:rsidR="00751A97">
        <w:rPr>
          <w:color w:val="auto"/>
        </w:rPr>
        <w:t>s</w:t>
      </w:r>
      <w:r w:rsidRPr="001715F4">
        <w:rPr>
          <w:color w:val="auto"/>
        </w:rPr>
        <w:t xml:space="preserve"> </w:t>
      </w:r>
      <w:r w:rsidRPr="001715F4" w:rsidR="00A90392">
        <w:rPr>
          <w:color w:val="auto"/>
        </w:rPr>
        <w:t>wil IenW</w:t>
      </w:r>
      <w:r w:rsidRPr="001715F4">
        <w:rPr>
          <w:color w:val="auto"/>
        </w:rPr>
        <w:t xml:space="preserve"> de afspraken over de productiemiddelen duidelijker maken</w:t>
      </w:r>
      <w:r w:rsidRPr="001715F4" w:rsidR="00186BA3">
        <w:rPr>
          <w:color w:val="auto"/>
        </w:rPr>
        <w:t xml:space="preserve"> dan in de huidige situatie</w:t>
      </w:r>
      <w:r w:rsidRPr="001715F4" w:rsidR="003B433D">
        <w:rPr>
          <w:color w:val="auto"/>
        </w:rPr>
        <w:t xml:space="preserve"> het geval is</w:t>
      </w:r>
      <w:r w:rsidRPr="001715F4">
        <w:rPr>
          <w:color w:val="auto"/>
        </w:rPr>
        <w:t xml:space="preserve">. </w:t>
      </w:r>
      <w:r w:rsidRPr="001715F4" w:rsidR="00E80A47">
        <w:rPr>
          <w:color w:val="auto"/>
        </w:rPr>
        <w:t>Het</w:t>
      </w:r>
      <w:r w:rsidRPr="001715F4" w:rsidR="00AE1ECB">
        <w:rPr>
          <w:color w:val="auto"/>
        </w:rPr>
        <w:t xml:space="preserve"> streven </w:t>
      </w:r>
      <w:r w:rsidRPr="001715F4" w:rsidR="00E80A47">
        <w:rPr>
          <w:color w:val="auto"/>
        </w:rPr>
        <w:t>is om</w:t>
      </w:r>
      <w:r w:rsidRPr="001715F4" w:rsidR="00AE1ECB">
        <w:rPr>
          <w:color w:val="auto"/>
        </w:rPr>
        <w:t xml:space="preserve"> </w:t>
      </w:r>
      <w:r w:rsidRPr="001715F4" w:rsidR="002F052A">
        <w:rPr>
          <w:color w:val="auto"/>
        </w:rPr>
        <w:t>deze duidelijkheid</w:t>
      </w:r>
      <w:r w:rsidRPr="001715F4" w:rsidR="00AE1ECB">
        <w:rPr>
          <w:color w:val="auto"/>
        </w:rPr>
        <w:t xml:space="preserve"> in het PvE te </w:t>
      </w:r>
      <w:r w:rsidRPr="001715F4" w:rsidR="002F052A">
        <w:rPr>
          <w:color w:val="auto"/>
        </w:rPr>
        <w:t>kunnen bieden</w:t>
      </w:r>
      <w:r w:rsidRPr="001715F4" w:rsidR="00AE1ECB">
        <w:rPr>
          <w:color w:val="auto"/>
        </w:rPr>
        <w:t xml:space="preserve">. </w:t>
      </w:r>
      <w:r w:rsidRPr="001715F4" w:rsidR="00AD2B14">
        <w:rPr>
          <w:color w:val="auto"/>
        </w:rPr>
        <w:t>Uitgangspunten daarbij zijn:</w:t>
      </w:r>
    </w:p>
    <w:p w:rsidRPr="001715F4" w:rsidR="009E68F5" w:rsidP="00A352D7" w:rsidRDefault="009E68F5" w14:paraId="1E82C41B" w14:textId="2BA85D61">
      <w:pPr>
        <w:pStyle w:val="ListParagraph"/>
        <w:numPr>
          <w:ilvl w:val="0"/>
          <w:numId w:val="26"/>
        </w:numPr>
        <w:spacing w:line="240" w:lineRule="atLeast"/>
        <w:rPr>
          <w:rFonts w:ascii="Verdana" w:hAnsi="Verdana"/>
          <w:b/>
          <w:bCs/>
          <w:sz w:val="18"/>
          <w:szCs w:val="18"/>
        </w:rPr>
      </w:pPr>
      <w:r w:rsidRPr="001715F4">
        <w:rPr>
          <w:rFonts w:ascii="Verdana" w:hAnsi="Verdana"/>
          <w:b/>
          <w:bCs/>
          <w:sz w:val="18"/>
          <w:szCs w:val="18"/>
        </w:rPr>
        <w:t>Versimpelen van afspraken</w:t>
      </w:r>
    </w:p>
    <w:p w:rsidRPr="001715F4" w:rsidR="009E68F5" w:rsidP="00A352D7" w:rsidRDefault="009E68F5" w14:paraId="75132674" w14:textId="0C402E06">
      <w:pPr>
        <w:pStyle w:val="ListParagraph"/>
        <w:spacing w:line="240" w:lineRule="atLeast"/>
        <w:rPr>
          <w:rFonts w:ascii="Verdana" w:hAnsi="Verdana"/>
          <w:sz w:val="18"/>
          <w:szCs w:val="18"/>
        </w:rPr>
      </w:pPr>
      <w:r w:rsidRPr="001715F4">
        <w:rPr>
          <w:rFonts w:ascii="Verdana" w:hAnsi="Verdana"/>
          <w:sz w:val="18"/>
          <w:szCs w:val="18"/>
        </w:rPr>
        <w:t>Het is voor de toekomstige concessies wenselijk dat afspraken duidelijk zijn. Versimpel</w:t>
      </w:r>
      <w:r w:rsidRPr="001715F4" w:rsidR="00F8568D">
        <w:rPr>
          <w:rFonts w:ascii="Verdana" w:hAnsi="Verdana"/>
          <w:sz w:val="18"/>
          <w:szCs w:val="18"/>
        </w:rPr>
        <w:t>en</w:t>
      </w:r>
      <w:r w:rsidRPr="001715F4">
        <w:rPr>
          <w:rFonts w:ascii="Verdana" w:hAnsi="Verdana"/>
          <w:sz w:val="18"/>
          <w:szCs w:val="18"/>
        </w:rPr>
        <w:t xml:space="preserve"> kan daarbij helpen. Bijvoorbeeld door voor alle havens dezelfde afspraken te laten gelden</w:t>
      </w:r>
      <w:r w:rsidRPr="001715F4" w:rsidR="00750A09">
        <w:rPr>
          <w:rFonts w:ascii="Verdana" w:hAnsi="Verdana"/>
          <w:sz w:val="18"/>
          <w:szCs w:val="18"/>
        </w:rPr>
        <w:t>, het aantal uitzonderingen te reduceren</w:t>
      </w:r>
      <w:r w:rsidRPr="001715F4">
        <w:rPr>
          <w:rFonts w:ascii="Verdana" w:hAnsi="Verdana"/>
          <w:sz w:val="18"/>
          <w:szCs w:val="18"/>
        </w:rPr>
        <w:t xml:space="preserve"> en door helder vast te leggen welke partij waarvoor verantwoordelijk is.</w:t>
      </w:r>
    </w:p>
    <w:p w:rsidRPr="001715F4" w:rsidR="009E68F5" w:rsidP="00A352D7" w:rsidRDefault="009E68F5" w14:paraId="3BFC57EC" w14:textId="03B127A7">
      <w:pPr>
        <w:pStyle w:val="ListParagraph"/>
        <w:numPr>
          <w:ilvl w:val="0"/>
          <w:numId w:val="26"/>
        </w:numPr>
        <w:spacing w:line="240" w:lineRule="atLeast"/>
        <w:rPr>
          <w:rFonts w:ascii="Verdana" w:hAnsi="Verdana"/>
          <w:b/>
          <w:bCs/>
          <w:sz w:val="18"/>
          <w:szCs w:val="18"/>
        </w:rPr>
      </w:pPr>
      <w:r w:rsidRPr="001715F4">
        <w:rPr>
          <w:rFonts w:ascii="Verdana" w:hAnsi="Verdana"/>
          <w:b/>
          <w:bCs/>
          <w:sz w:val="18"/>
          <w:szCs w:val="18"/>
        </w:rPr>
        <w:t>Taken beleggen bij meest geschikte partij</w:t>
      </w:r>
      <w:r w:rsidRPr="001715F4">
        <w:rPr>
          <w:rFonts w:ascii="Verdana" w:hAnsi="Verdana"/>
          <w:b/>
          <w:bCs/>
          <w:sz w:val="18"/>
          <w:szCs w:val="18"/>
        </w:rPr>
        <w:br/>
      </w:r>
      <w:r w:rsidRPr="001715F4" w:rsidR="00ED56EB">
        <w:rPr>
          <w:rFonts w:ascii="Verdana" w:hAnsi="Verdana"/>
          <w:sz w:val="18"/>
          <w:szCs w:val="18"/>
        </w:rPr>
        <w:t>Bij de verdeling van verantwoordelijkheden zal er aandacht zijn voor</w:t>
      </w:r>
      <w:r w:rsidRPr="001715F4" w:rsidR="00DC148A">
        <w:rPr>
          <w:rFonts w:ascii="Verdana" w:hAnsi="Verdana"/>
          <w:sz w:val="18"/>
          <w:szCs w:val="18"/>
        </w:rPr>
        <w:t xml:space="preserve"> welke partij bepaalde taken het beste kan verrichten. Denk daarbij bijvoorbeeld aan het regulier beheer en onderhoud</w:t>
      </w:r>
      <w:r w:rsidR="00A63676">
        <w:rPr>
          <w:rFonts w:ascii="Verdana" w:hAnsi="Verdana"/>
          <w:sz w:val="18"/>
          <w:szCs w:val="18"/>
        </w:rPr>
        <w:t>. D</w:t>
      </w:r>
      <w:r w:rsidRPr="001715F4" w:rsidR="00DC148A">
        <w:rPr>
          <w:rFonts w:ascii="Verdana" w:hAnsi="Verdana"/>
          <w:sz w:val="18"/>
          <w:szCs w:val="18"/>
        </w:rPr>
        <w:t xml:space="preserve">it kan zowel door RWS als door de concessiehouder worden verricht. </w:t>
      </w:r>
      <w:r w:rsidRPr="001715F4" w:rsidR="001131C0">
        <w:rPr>
          <w:rFonts w:ascii="Verdana" w:hAnsi="Verdana"/>
          <w:sz w:val="18"/>
          <w:szCs w:val="18"/>
        </w:rPr>
        <w:t>Ook zouden er wijzigingen kunnen worden aangebracht in de eigendomssituatie</w:t>
      </w:r>
      <w:r w:rsidRPr="001715F4" w:rsidR="00C8135D">
        <w:rPr>
          <w:rFonts w:ascii="Verdana" w:hAnsi="Verdana"/>
          <w:sz w:val="18"/>
          <w:szCs w:val="18"/>
        </w:rPr>
        <w:t xml:space="preserve">. </w:t>
      </w:r>
      <w:r w:rsidRPr="001715F4" w:rsidR="00DC148A">
        <w:rPr>
          <w:rFonts w:ascii="Verdana" w:hAnsi="Verdana"/>
          <w:sz w:val="18"/>
          <w:szCs w:val="18"/>
        </w:rPr>
        <w:t>In het kader van het P</w:t>
      </w:r>
      <w:r w:rsidRPr="001715F4" w:rsidR="004522C0">
        <w:rPr>
          <w:rFonts w:ascii="Verdana" w:hAnsi="Verdana"/>
          <w:sz w:val="18"/>
          <w:szCs w:val="18"/>
        </w:rPr>
        <w:t>vE</w:t>
      </w:r>
      <w:r w:rsidRPr="001715F4" w:rsidR="00DC148A">
        <w:rPr>
          <w:rFonts w:ascii="Verdana" w:hAnsi="Verdana"/>
          <w:sz w:val="18"/>
          <w:szCs w:val="18"/>
        </w:rPr>
        <w:t xml:space="preserve"> zal bezien moeten worden welke partij </w:t>
      </w:r>
      <w:r w:rsidRPr="001715F4" w:rsidR="001131C0">
        <w:rPr>
          <w:rFonts w:ascii="Verdana" w:hAnsi="Verdana"/>
          <w:sz w:val="18"/>
          <w:szCs w:val="18"/>
        </w:rPr>
        <w:t>voor welke verantwoordelijkheden</w:t>
      </w:r>
      <w:r w:rsidRPr="001715F4" w:rsidR="00DC148A">
        <w:rPr>
          <w:rFonts w:ascii="Verdana" w:hAnsi="Verdana"/>
          <w:sz w:val="18"/>
          <w:szCs w:val="18"/>
        </w:rPr>
        <w:t xml:space="preserve"> het meest geschikt is.</w:t>
      </w:r>
    </w:p>
    <w:p w:rsidRPr="001715F4" w:rsidR="00216C18" w:rsidP="00A352D7" w:rsidRDefault="00216C18" w14:paraId="1DE61C68" w14:textId="77777777">
      <w:pPr>
        <w:pStyle w:val="ListParagraph"/>
        <w:numPr>
          <w:ilvl w:val="0"/>
          <w:numId w:val="26"/>
        </w:numPr>
        <w:spacing w:line="240" w:lineRule="atLeast"/>
        <w:rPr>
          <w:rFonts w:ascii="Verdana" w:hAnsi="Verdana"/>
          <w:sz w:val="18"/>
          <w:szCs w:val="18"/>
        </w:rPr>
      </w:pPr>
      <w:r w:rsidRPr="001715F4">
        <w:rPr>
          <w:rFonts w:ascii="Verdana" w:hAnsi="Verdana"/>
          <w:b/>
          <w:bCs/>
          <w:sz w:val="18"/>
          <w:szCs w:val="18"/>
        </w:rPr>
        <w:t>Borgen gelijk speelveld in de aanbesteding</w:t>
      </w:r>
    </w:p>
    <w:p w:rsidRPr="001715F4" w:rsidR="00FB0C24" w:rsidP="00A352D7" w:rsidRDefault="00A56FE0" w14:paraId="37BF8D65" w14:textId="4361A411">
      <w:pPr>
        <w:pStyle w:val="ListParagraph"/>
        <w:spacing w:line="240" w:lineRule="atLeast"/>
        <w:rPr>
          <w:rFonts w:ascii="Verdana" w:hAnsi="Verdana"/>
          <w:sz w:val="18"/>
          <w:szCs w:val="18"/>
        </w:rPr>
      </w:pPr>
      <w:r w:rsidRPr="001715F4">
        <w:rPr>
          <w:rFonts w:ascii="Verdana" w:hAnsi="Verdana"/>
          <w:sz w:val="18"/>
          <w:szCs w:val="18"/>
        </w:rPr>
        <w:t>Het is van belang dat het gelijke speelveld in</w:t>
      </w:r>
      <w:r w:rsidRPr="001715F4" w:rsidR="00216C18">
        <w:rPr>
          <w:rFonts w:ascii="Verdana" w:hAnsi="Verdana"/>
          <w:sz w:val="18"/>
          <w:szCs w:val="18"/>
        </w:rPr>
        <w:t xml:space="preserve"> de openbare aanbesteding</w:t>
      </w:r>
      <w:r w:rsidRPr="001715F4">
        <w:rPr>
          <w:rFonts w:ascii="Verdana" w:hAnsi="Verdana"/>
          <w:sz w:val="18"/>
          <w:szCs w:val="18"/>
        </w:rPr>
        <w:t xml:space="preserve"> wordt geborgd. </w:t>
      </w:r>
      <w:r w:rsidRPr="001715F4" w:rsidR="003B433D">
        <w:rPr>
          <w:rFonts w:ascii="Verdana" w:hAnsi="Verdana"/>
          <w:sz w:val="18"/>
          <w:szCs w:val="18"/>
        </w:rPr>
        <w:t xml:space="preserve">Daarom zal in 2024-2025 in het bijzonder worden gekeken naar productiemiddelen </w:t>
      </w:r>
      <w:r w:rsidRPr="001715F4" w:rsidR="001E72E1">
        <w:rPr>
          <w:rFonts w:ascii="Verdana" w:hAnsi="Verdana"/>
          <w:sz w:val="18"/>
          <w:szCs w:val="18"/>
        </w:rPr>
        <w:t xml:space="preserve">die </w:t>
      </w:r>
      <w:r w:rsidRPr="001715F4" w:rsidR="003B433D">
        <w:rPr>
          <w:rFonts w:ascii="Verdana" w:hAnsi="Verdana"/>
          <w:sz w:val="18"/>
          <w:szCs w:val="18"/>
        </w:rPr>
        <w:t xml:space="preserve">momenteel in </w:t>
      </w:r>
      <w:r w:rsidRPr="001715F4" w:rsidR="00E34E5D">
        <w:rPr>
          <w:rFonts w:ascii="Verdana" w:hAnsi="Verdana"/>
          <w:sz w:val="18"/>
          <w:szCs w:val="18"/>
        </w:rPr>
        <w:t xml:space="preserve">economisch </w:t>
      </w:r>
      <w:r w:rsidRPr="001715F4" w:rsidR="003B433D">
        <w:rPr>
          <w:rFonts w:ascii="Verdana" w:hAnsi="Verdana"/>
          <w:sz w:val="18"/>
          <w:szCs w:val="18"/>
        </w:rPr>
        <w:t>eigendom zijn van de huidige concessiehouders</w:t>
      </w:r>
      <w:r w:rsidRPr="001715F4" w:rsidR="003F1FF0">
        <w:rPr>
          <w:rFonts w:ascii="Verdana" w:hAnsi="Verdana"/>
          <w:sz w:val="18"/>
          <w:szCs w:val="18"/>
        </w:rPr>
        <w:t xml:space="preserve"> en </w:t>
      </w:r>
      <w:r w:rsidRPr="001715F4" w:rsidR="003B433D">
        <w:rPr>
          <w:rFonts w:ascii="Verdana" w:hAnsi="Verdana"/>
          <w:sz w:val="18"/>
          <w:szCs w:val="18"/>
        </w:rPr>
        <w:t>die niet vanzelfsprekend overgaan naar de toekomstige concessiehouders</w:t>
      </w:r>
      <w:r w:rsidRPr="001715F4" w:rsidR="00107CD4">
        <w:rPr>
          <w:rFonts w:ascii="Verdana" w:hAnsi="Verdana"/>
          <w:sz w:val="18"/>
          <w:szCs w:val="18"/>
        </w:rPr>
        <w:t>.</w:t>
      </w:r>
      <w:r w:rsidRPr="001715F4" w:rsidR="00C8135D">
        <w:rPr>
          <w:rFonts w:ascii="Verdana" w:hAnsi="Verdana"/>
          <w:sz w:val="18"/>
          <w:szCs w:val="18"/>
        </w:rPr>
        <w:t xml:space="preserve"> </w:t>
      </w:r>
      <w:r w:rsidRPr="001715F4" w:rsidR="00107CD4">
        <w:rPr>
          <w:rFonts w:ascii="Verdana" w:hAnsi="Verdana"/>
          <w:sz w:val="18"/>
          <w:szCs w:val="18"/>
        </w:rPr>
        <w:t>D</w:t>
      </w:r>
      <w:r w:rsidRPr="001715F4" w:rsidR="00C8135D">
        <w:rPr>
          <w:rFonts w:ascii="Verdana" w:hAnsi="Verdana"/>
          <w:sz w:val="18"/>
          <w:szCs w:val="18"/>
        </w:rPr>
        <w:t xml:space="preserve">enk daarbij bijvoorbeeld aan </w:t>
      </w:r>
      <w:r w:rsidRPr="001715F4" w:rsidR="007500D7">
        <w:rPr>
          <w:rFonts w:ascii="Verdana" w:hAnsi="Verdana"/>
          <w:sz w:val="18"/>
          <w:szCs w:val="18"/>
        </w:rPr>
        <w:t>het parkeerterrein in Holwert</w:t>
      </w:r>
      <w:r w:rsidRPr="001715F4" w:rsidR="003B433D">
        <w:rPr>
          <w:rFonts w:ascii="Verdana" w:hAnsi="Verdana"/>
          <w:sz w:val="18"/>
          <w:szCs w:val="18"/>
        </w:rPr>
        <w:t>.</w:t>
      </w:r>
    </w:p>
    <w:p w:rsidRPr="001715F4" w:rsidR="008037CD" w:rsidP="00FB0C24" w:rsidRDefault="008037CD" w14:paraId="48B852A2" w14:textId="77777777">
      <w:pPr>
        <w:rPr>
          <w:color w:val="auto"/>
          <w:sz w:val="16"/>
          <w:szCs w:val="16"/>
        </w:rPr>
      </w:pPr>
    </w:p>
    <w:p w:rsidRPr="001715F4" w:rsidR="00443EE3" w:rsidP="00FB0C24" w:rsidRDefault="00443EE3" w14:paraId="17538D85" w14:textId="0DE2A16E">
      <w:pPr>
        <w:rPr>
          <w:color w:val="auto"/>
          <w:u w:val="single"/>
        </w:rPr>
      </w:pPr>
      <w:r w:rsidRPr="001715F4">
        <w:rPr>
          <w:color w:val="auto"/>
          <w:u w:val="single"/>
        </w:rPr>
        <w:t>Aansluiting vervoersconcept bij productiemiddelen</w:t>
      </w:r>
    </w:p>
    <w:p w:rsidRPr="001715F4" w:rsidR="00A87960" w:rsidP="00FB0C24" w:rsidRDefault="00500847" w14:paraId="003D59EF" w14:textId="267C845D">
      <w:pPr>
        <w:rPr>
          <w:color w:val="auto"/>
        </w:rPr>
      </w:pPr>
      <w:r w:rsidRPr="001715F4">
        <w:rPr>
          <w:color w:val="auto"/>
        </w:rPr>
        <w:t xml:space="preserve">Het is belangrijk dat de productiemiddelen in de havens en </w:t>
      </w:r>
      <w:r w:rsidRPr="001715F4" w:rsidR="008D45C4">
        <w:rPr>
          <w:color w:val="auto"/>
        </w:rPr>
        <w:t xml:space="preserve">de </w:t>
      </w:r>
      <w:r w:rsidRPr="001715F4">
        <w:rPr>
          <w:color w:val="auto"/>
        </w:rPr>
        <w:t>toekomstige vervoersconcept</w:t>
      </w:r>
      <w:r w:rsidRPr="001715F4" w:rsidR="008D45C4">
        <w:rPr>
          <w:color w:val="auto"/>
        </w:rPr>
        <w:t>en</w:t>
      </w:r>
      <w:r w:rsidRPr="001715F4">
        <w:rPr>
          <w:color w:val="auto"/>
        </w:rPr>
        <w:t xml:space="preserve"> van de concessiehouders </w:t>
      </w:r>
      <w:r w:rsidRPr="001715F4" w:rsidR="00893D68">
        <w:rPr>
          <w:color w:val="auto"/>
        </w:rPr>
        <w:t xml:space="preserve">goed </w:t>
      </w:r>
      <w:r w:rsidRPr="001715F4">
        <w:rPr>
          <w:color w:val="auto"/>
        </w:rPr>
        <w:t>op elkaar aansluiten. Immers, andere schepen</w:t>
      </w:r>
      <w:r w:rsidRPr="001715F4" w:rsidR="00ED64F9">
        <w:rPr>
          <w:color w:val="auto"/>
        </w:rPr>
        <w:t xml:space="preserve"> of </w:t>
      </w:r>
      <w:r w:rsidRPr="001715F4" w:rsidR="00E14A4D">
        <w:rPr>
          <w:color w:val="auto"/>
        </w:rPr>
        <w:t xml:space="preserve">grotere aantallen </w:t>
      </w:r>
      <w:r w:rsidRPr="001715F4" w:rsidR="00ED64F9">
        <w:rPr>
          <w:color w:val="auto"/>
        </w:rPr>
        <w:t xml:space="preserve">schepen vragen </w:t>
      </w:r>
      <w:r w:rsidRPr="001715F4">
        <w:rPr>
          <w:color w:val="auto"/>
        </w:rPr>
        <w:t xml:space="preserve">mogelijk </w:t>
      </w:r>
      <w:r w:rsidRPr="001715F4" w:rsidR="00ED64F9">
        <w:rPr>
          <w:color w:val="auto"/>
        </w:rPr>
        <w:t xml:space="preserve">om meer of </w:t>
      </w:r>
      <w:r w:rsidRPr="001715F4">
        <w:rPr>
          <w:color w:val="auto"/>
        </w:rPr>
        <w:t xml:space="preserve">andere </w:t>
      </w:r>
      <w:r w:rsidRPr="001715F4" w:rsidR="00971ED3">
        <w:rPr>
          <w:color w:val="auto"/>
        </w:rPr>
        <w:t>voorzieningen</w:t>
      </w:r>
      <w:r w:rsidRPr="001715F4">
        <w:rPr>
          <w:color w:val="auto"/>
        </w:rPr>
        <w:t xml:space="preserve">. </w:t>
      </w:r>
      <w:r w:rsidRPr="001715F4" w:rsidR="00794EB2">
        <w:rPr>
          <w:color w:val="auto"/>
        </w:rPr>
        <w:t xml:space="preserve">Het lijkt voor de hand te liggen om (relatief grote) aanpassingen aan de </w:t>
      </w:r>
      <w:r w:rsidRPr="001715F4" w:rsidR="00DF424F">
        <w:rPr>
          <w:color w:val="auto"/>
        </w:rPr>
        <w:t>productiemiddelen</w:t>
      </w:r>
      <w:r w:rsidR="008729AB">
        <w:rPr>
          <w:color w:val="auto"/>
        </w:rPr>
        <w:t>,</w:t>
      </w:r>
      <w:r w:rsidRPr="001715F4" w:rsidR="00794EB2">
        <w:rPr>
          <w:color w:val="auto"/>
        </w:rPr>
        <w:t xml:space="preserve"> </w:t>
      </w:r>
      <w:r w:rsidRPr="001715F4" w:rsidR="001608EB">
        <w:rPr>
          <w:color w:val="auto"/>
        </w:rPr>
        <w:t>zo</w:t>
      </w:r>
      <w:r w:rsidRPr="001715F4" w:rsidR="00A93CF0">
        <w:rPr>
          <w:color w:val="auto"/>
        </w:rPr>
        <w:t>als de realisatie van elektrische laadinfra</w:t>
      </w:r>
      <w:r w:rsidR="008729AB">
        <w:rPr>
          <w:color w:val="auto"/>
        </w:rPr>
        <w:t>structuur,</w:t>
      </w:r>
      <w:r w:rsidRPr="001715F4" w:rsidR="00A93CF0">
        <w:rPr>
          <w:color w:val="auto"/>
        </w:rPr>
        <w:t xml:space="preserve"> </w:t>
      </w:r>
      <w:r w:rsidRPr="001715F4" w:rsidR="00794EB2">
        <w:rPr>
          <w:color w:val="auto"/>
        </w:rPr>
        <w:t xml:space="preserve">pas na gunning in 2026 te </w:t>
      </w:r>
      <w:r w:rsidRPr="001715F4" w:rsidR="00E14A4D">
        <w:rPr>
          <w:color w:val="auto"/>
        </w:rPr>
        <w:t>starten</w:t>
      </w:r>
      <w:r w:rsidRPr="001715F4" w:rsidR="00794EB2">
        <w:rPr>
          <w:color w:val="auto"/>
        </w:rPr>
        <w:t xml:space="preserve">, zodat er voldoende zekerheid bestaat over het toekomstig gebruik van </w:t>
      </w:r>
      <w:r w:rsidRPr="001715F4" w:rsidR="00893D68">
        <w:rPr>
          <w:color w:val="auto"/>
        </w:rPr>
        <w:t>de voorzieningen</w:t>
      </w:r>
      <w:r w:rsidRPr="001715F4" w:rsidR="00794EB2">
        <w:rPr>
          <w:color w:val="auto"/>
        </w:rPr>
        <w:t>.</w:t>
      </w:r>
      <w:r w:rsidRPr="001715F4" w:rsidR="002B5B96">
        <w:rPr>
          <w:color w:val="auto"/>
        </w:rPr>
        <w:t xml:space="preserve"> Ook andersom geldt</w:t>
      </w:r>
      <w:r w:rsidRPr="001715F4" w:rsidR="00794EB2">
        <w:rPr>
          <w:color w:val="auto"/>
        </w:rPr>
        <w:t xml:space="preserve">: een vervoerder zal grootschalige investeringen in scheepsmaterieel ook pas doen na gunning en na duidelijkheid over </w:t>
      </w:r>
      <w:r w:rsidRPr="001715F4" w:rsidR="00A87960">
        <w:rPr>
          <w:color w:val="auto"/>
        </w:rPr>
        <w:t xml:space="preserve">of en wanneer de </w:t>
      </w:r>
      <w:r w:rsidRPr="001715F4" w:rsidR="00B770AE">
        <w:rPr>
          <w:color w:val="auto"/>
        </w:rPr>
        <w:t>benodigde</w:t>
      </w:r>
      <w:r w:rsidRPr="001715F4" w:rsidR="00A87960">
        <w:rPr>
          <w:color w:val="auto"/>
        </w:rPr>
        <w:t xml:space="preserve"> productiemiddelen</w:t>
      </w:r>
      <w:r w:rsidRPr="001715F4" w:rsidR="00794EB2">
        <w:rPr>
          <w:color w:val="auto"/>
        </w:rPr>
        <w:t xml:space="preserve"> </w:t>
      </w:r>
      <w:r w:rsidRPr="001715F4" w:rsidR="00A87960">
        <w:rPr>
          <w:color w:val="auto"/>
        </w:rPr>
        <w:t xml:space="preserve">gereed zijn. </w:t>
      </w:r>
      <w:r w:rsidRPr="001715F4" w:rsidR="00893D68">
        <w:rPr>
          <w:color w:val="auto"/>
        </w:rPr>
        <w:t>In het kader van het P</w:t>
      </w:r>
      <w:r w:rsidRPr="001715F4" w:rsidR="004522C0">
        <w:rPr>
          <w:color w:val="auto"/>
        </w:rPr>
        <w:t>vE</w:t>
      </w:r>
      <w:r w:rsidRPr="001715F4" w:rsidR="00893D68">
        <w:rPr>
          <w:color w:val="auto"/>
        </w:rPr>
        <w:t xml:space="preserve"> zal </w:t>
      </w:r>
      <w:r w:rsidRPr="001715F4" w:rsidR="00B21CBF">
        <w:rPr>
          <w:color w:val="auto"/>
        </w:rPr>
        <w:t>IenW</w:t>
      </w:r>
      <w:r w:rsidRPr="001715F4" w:rsidR="00893D68">
        <w:rPr>
          <w:color w:val="auto"/>
        </w:rPr>
        <w:t xml:space="preserve"> daarom samen met RWS de mogelijkheden en onmogelijkheden op gebied van toekomstige productiemiddelen</w:t>
      </w:r>
      <w:r w:rsidRPr="001715F4" w:rsidR="00CB77D9">
        <w:rPr>
          <w:color w:val="auto"/>
        </w:rPr>
        <w:t xml:space="preserve"> beschrijven,</w:t>
      </w:r>
      <w:r w:rsidRPr="001715F4" w:rsidR="00893D68">
        <w:rPr>
          <w:color w:val="auto"/>
        </w:rPr>
        <w:t xml:space="preserve"> zo concreet als op dat moment mogelijk</w:t>
      </w:r>
      <w:r w:rsidRPr="001715F4" w:rsidR="00CB77D9">
        <w:rPr>
          <w:color w:val="auto"/>
        </w:rPr>
        <w:t xml:space="preserve"> is</w:t>
      </w:r>
      <w:r w:rsidRPr="001715F4" w:rsidR="00893D68">
        <w:rPr>
          <w:color w:val="auto"/>
        </w:rPr>
        <w:t>.</w:t>
      </w:r>
      <w:r w:rsidRPr="001715F4" w:rsidR="008037CD">
        <w:rPr>
          <w:color w:val="auto"/>
        </w:rPr>
        <w:t xml:space="preserve"> Hierbij worden ook de eventueel wenselijke herinrichtingen en/of kwaliteitsverbeteringen per haven meegenomen.</w:t>
      </w:r>
      <w:r w:rsidRPr="001715F4" w:rsidR="00852568">
        <w:rPr>
          <w:color w:val="auto"/>
        </w:rPr>
        <w:t xml:space="preserve"> Uiteraard dienen herinrichtingen van het haventerrein in samenwerking met de betreffende gemeente uitgevoerd te worden.</w:t>
      </w:r>
    </w:p>
    <w:p w:rsidRPr="001715F4" w:rsidR="00443EE3" w:rsidP="00FB0C24" w:rsidRDefault="00443EE3" w14:paraId="61E09F80" w14:textId="6F3FB51B">
      <w:pPr>
        <w:rPr>
          <w:color w:val="auto"/>
        </w:rPr>
      </w:pPr>
    </w:p>
    <w:p w:rsidRPr="001715F4" w:rsidR="00FB0C24" w:rsidP="00FB0C24" w:rsidRDefault="00FB0C24" w14:paraId="4AA024BF" w14:textId="77777777">
      <w:pPr>
        <w:rPr>
          <w:b/>
          <w:bCs/>
          <w:color w:val="auto"/>
          <w:u w:val="single"/>
        </w:rPr>
      </w:pPr>
      <w:r w:rsidRPr="001715F4">
        <w:rPr>
          <w:color w:val="auto"/>
          <w:u w:val="single"/>
        </w:rPr>
        <w:t>Vervolgstappen</w:t>
      </w:r>
      <w:r w:rsidRPr="001715F4">
        <w:rPr>
          <w:b/>
          <w:bCs/>
          <w:color w:val="auto"/>
          <w:u w:val="single"/>
        </w:rPr>
        <w:t xml:space="preserve"> </w:t>
      </w:r>
    </w:p>
    <w:p w:rsidRPr="001715F4" w:rsidR="00FB0C24" w:rsidP="001A41E1" w:rsidRDefault="00EE6048" w14:paraId="48AA85E6" w14:textId="09174C3E">
      <w:pPr>
        <w:rPr>
          <w:color w:val="auto"/>
        </w:rPr>
      </w:pPr>
      <w:r w:rsidRPr="001715F4">
        <w:rPr>
          <w:color w:val="auto"/>
        </w:rPr>
        <w:t>Op basis van bovenstaande uitgangspunten zal IenW in samenspraak met het RVB en RWS</w:t>
      </w:r>
      <w:r w:rsidRPr="001715F4" w:rsidR="00BD1D32">
        <w:rPr>
          <w:color w:val="auto"/>
        </w:rPr>
        <w:t xml:space="preserve"> in 2024-2025 nader o</w:t>
      </w:r>
      <w:r w:rsidRPr="001715F4" w:rsidR="00D8525E">
        <w:rPr>
          <w:color w:val="auto"/>
        </w:rPr>
        <w:t>nderzoeken o</w:t>
      </w:r>
      <w:r w:rsidRPr="001715F4" w:rsidR="00BD1D32">
        <w:rPr>
          <w:color w:val="auto"/>
        </w:rPr>
        <w:t xml:space="preserve">f </w:t>
      </w:r>
      <w:r w:rsidRPr="001715F4" w:rsidR="00E14A4D">
        <w:rPr>
          <w:color w:val="auto"/>
        </w:rPr>
        <w:t xml:space="preserve">er, en zo ja </w:t>
      </w:r>
      <w:r w:rsidRPr="001715F4" w:rsidR="00D8525E">
        <w:rPr>
          <w:color w:val="auto"/>
        </w:rPr>
        <w:t>welke</w:t>
      </w:r>
      <w:r w:rsidRPr="001715F4" w:rsidR="00E14A4D">
        <w:rPr>
          <w:color w:val="auto"/>
        </w:rPr>
        <w:t>,</w:t>
      </w:r>
      <w:r w:rsidRPr="001715F4" w:rsidR="00BD1D32">
        <w:rPr>
          <w:color w:val="auto"/>
        </w:rPr>
        <w:t xml:space="preserve"> wijziging</w:t>
      </w:r>
      <w:r w:rsidRPr="001715F4" w:rsidR="00D8525E">
        <w:rPr>
          <w:color w:val="auto"/>
        </w:rPr>
        <w:t>en</w:t>
      </w:r>
      <w:r w:rsidRPr="001715F4" w:rsidR="00BD1D32">
        <w:rPr>
          <w:color w:val="auto"/>
        </w:rPr>
        <w:t xml:space="preserve"> nodig </w:t>
      </w:r>
      <w:r w:rsidRPr="001715F4" w:rsidR="00D8525E">
        <w:rPr>
          <w:color w:val="auto"/>
        </w:rPr>
        <w:t>zijn</w:t>
      </w:r>
      <w:r w:rsidRPr="001715F4" w:rsidR="00BD1D32">
        <w:rPr>
          <w:color w:val="auto"/>
        </w:rPr>
        <w:t xml:space="preserve"> in de taakverdeling rondom de productiemiddelen</w:t>
      </w:r>
      <w:r w:rsidRPr="001715F4" w:rsidR="00D8525E">
        <w:rPr>
          <w:color w:val="auto"/>
        </w:rPr>
        <w:t>. Ook zal IenW de komende tijd in gesprek gaan met het RVB over onder andere de toekomstige huurprijzen van de productiemiddelen. In het kader van deze uitwerking zal RWS een nadere inventarisatie van de productiemiddelen opstellen in samenwerking met IenW</w:t>
      </w:r>
      <w:r w:rsidRPr="001715F4" w:rsidR="00E327AC">
        <w:rPr>
          <w:color w:val="auto"/>
        </w:rPr>
        <w:t>, inclusief</w:t>
      </w:r>
      <w:r w:rsidRPr="001715F4" w:rsidR="00F21C9F">
        <w:rPr>
          <w:color w:val="auto"/>
        </w:rPr>
        <w:t xml:space="preserve"> een duidelijke rolverdeling</w:t>
      </w:r>
      <w:r w:rsidRPr="001715F4" w:rsidR="00906FE5">
        <w:rPr>
          <w:color w:val="auto"/>
        </w:rPr>
        <w:t xml:space="preserve">. </w:t>
      </w:r>
      <w:r w:rsidRPr="001715F4" w:rsidR="00CE40E8">
        <w:rPr>
          <w:color w:val="auto"/>
        </w:rPr>
        <w:t>Al deze uitkomsten worden verwerkt in het P</w:t>
      </w:r>
      <w:r w:rsidRPr="001715F4" w:rsidR="004522C0">
        <w:rPr>
          <w:color w:val="auto"/>
        </w:rPr>
        <w:t>vE</w:t>
      </w:r>
      <w:r w:rsidRPr="001715F4" w:rsidR="00CE40E8">
        <w:rPr>
          <w:color w:val="auto"/>
        </w:rPr>
        <w:t>.</w:t>
      </w:r>
    </w:p>
    <w:p w:rsidRPr="001715F4" w:rsidR="0072237F" w:rsidP="0045351A" w:rsidRDefault="00E732F6" w14:paraId="4168AFF4" w14:textId="2FDA0E09">
      <w:pPr>
        <w:pStyle w:val="Heading2"/>
      </w:pPr>
      <w:bookmarkStart w:name="_Toc178858532" w:id="68"/>
      <w:r w:rsidRPr="001715F4">
        <w:t>Juridische kaders</w:t>
      </w:r>
      <w:r w:rsidRPr="001715F4" w:rsidR="00832681">
        <w:t xml:space="preserve"> concessieverlening</w:t>
      </w:r>
      <w:bookmarkEnd w:id="68"/>
    </w:p>
    <w:p w:rsidRPr="001715F4" w:rsidR="00FF714C" w:rsidP="0045351A" w:rsidRDefault="0072237F" w14:paraId="01BE7C00" w14:textId="2DD4788A">
      <w:pPr>
        <w:pStyle w:val="Heading3"/>
      </w:pPr>
      <w:bookmarkStart w:name="_Toc147482619" w:id="69"/>
      <w:bookmarkStart w:name="_Toc147828093" w:id="70"/>
      <w:bookmarkStart w:name="_Toc148017567" w:id="71"/>
      <w:bookmarkStart w:name="_Toc149057293" w:id="72"/>
      <w:bookmarkStart w:name="_Toc149685167" w:id="73"/>
      <w:bookmarkStart w:name="_Toc151646552" w:id="74"/>
      <w:bookmarkStart w:name="_Toc151646626" w:id="75"/>
      <w:bookmarkStart w:name="_Toc152232727" w:id="76"/>
      <w:bookmarkStart w:name="_Toc152708500" w:id="77"/>
      <w:r w:rsidRPr="001715F4">
        <w:t>Cabotageverordening</w:t>
      </w:r>
      <w:bookmarkEnd w:id="69"/>
      <w:bookmarkEnd w:id="70"/>
      <w:bookmarkEnd w:id="71"/>
      <w:r w:rsidRPr="001715F4" w:rsidR="00805672">
        <w:t xml:space="preserve"> aangevuld met PSO-verordening</w:t>
      </w:r>
      <w:bookmarkEnd w:id="72"/>
      <w:bookmarkEnd w:id="73"/>
      <w:bookmarkEnd w:id="74"/>
      <w:bookmarkEnd w:id="75"/>
      <w:bookmarkEnd w:id="76"/>
      <w:bookmarkEnd w:id="77"/>
    </w:p>
    <w:p w:rsidRPr="001715F4" w:rsidR="00FF714C" w:rsidP="00FF714C" w:rsidRDefault="00FF714C" w14:paraId="70017388" w14:textId="4AEC1FFC">
      <w:pPr>
        <w:spacing w:line="240" w:lineRule="exact"/>
      </w:pPr>
      <w:r w:rsidRPr="001715F4">
        <w:t xml:space="preserve">De PSO-verordening (Vo. 1370/2007) bevat voorwaarden waaronder lidstaten openbaredienstcontracten voor openbaar personenvervoer kunnen opleggen. De PSO-verordening is van toepassing op openbaar vervoer per spoor en over de weg. Lidstaten mogen de werking van de PSO-verordening uitbreiden tot vervoer over de binnenwateren en de nationale zeewateren. Nederland heeft van die mogelijkheid gebruik gemaakt. </w:t>
      </w:r>
      <w:r w:rsidRPr="00364585" w:rsidR="008130AB">
        <w:t xml:space="preserve">Op de huidige concessies voor de Waddenveren is </w:t>
      </w:r>
      <w:r w:rsidR="008130AB">
        <w:t xml:space="preserve">artikel 5, vierde lid, van </w:t>
      </w:r>
      <w:r w:rsidRPr="00364585" w:rsidR="008130AB">
        <w:t>de PSO-verordening van toepassing.</w:t>
      </w:r>
      <w:r w:rsidR="008130AB">
        <w:t xml:space="preserve"> Op de toekomstige concessies is artikel 5, derde lid, van de PSO-verordening van toepassing.</w:t>
      </w:r>
      <w:r w:rsidRPr="001715F4" w:rsidR="00AA1280">
        <w:t xml:space="preserve"> </w:t>
      </w:r>
      <w:r w:rsidRPr="001715F4">
        <w:t xml:space="preserve">De Cabotageverordening (Vo. 3577/92) regelt het vrij verrichten van zeevervoerdiensten binnen de EU. Dit betreft zowel goederen- als personenvervoer. Daarbij is vrij verkeer van diensten het uitgangspunt, maar lidstaten kunnen met rederijen die op geregelde diensten vanuit, tussen en naar eilanden varen, openbaredienstcontracten afsluiten. </w:t>
      </w:r>
    </w:p>
    <w:p w:rsidRPr="001715F4" w:rsidR="00FF714C" w:rsidP="00FF714C" w:rsidRDefault="00FF714C" w14:paraId="18DDAC46" w14:textId="0B26AF62">
      <w:pPr>
        <w:spacing w:line="240" w:lineRule="exact"/>
      </w:pPr>
    </w:p>
    <w:p w:rsidRPr="001715F4" w:rsidR="00FF714C" w:rsidP="00206B12" w:rsidRDefault="00FF714C" w14:paraId="79E3BFDE" w14:textId="362AB970">
      <w:pPr>
        <w:tabs>
          <w:tab w:val="left" w:pos="2694"/>
        </w:tabs>
        <w:spacing w:line="240" w:lineRule="exact"/>
        <w:rPr>
          <w:color w:val="auto"/>
        </w:rPr>
      </w:pPr>
      <w:r w:rsidRPr="001715F4">
        <w:t xml:space="preserve">Volgens artikel 1 </w:t>
      </w:r>
      <w:r w:rsidRPr="001715F4" w:rsidR="00E03465">
        <w:t xml:space="preserve">van </w:t>
      </w:r>
      <w:r w:rsidRPr="001715F4">
        <w:t xml:space="preserve">de PSO-verordening mogen </w:t>
      </w:r>
      <w:r w:rsidRPr="001715F4" w:rsidR="00E03465">
        <w:t>li</w:t>
      </w:r>
      <w:r w:rsidRPr="001715F4">
        <w:t>dstaten ervoor kiezen om voor vervoer over binnenwateren en nationale zeewateren zowel de PSO-verordening als de Cabotageverordening toe te passen.</w:t>
      </w:r>
      <w:r w:rsidRPr="001715F4" w:rsidR="00206B12">
        <w:t xml:space="preserve"> De huidige concessies zijn in 2010 op grond van (uitsluitend) de PSO-verordening verleend. Op grond van de ontwikkelingen in het EU-recht, waaronder het arrest Liberty Lines</w:t>
      </w:r>
      <w:r w:rsidRPr="001715F4" w:rsidR="00206B12">
        <w:rPr>
          <w:rStyle w:val="FootnoteReference"/>
        </w:rPr>
        <w:footnoteReference w:id="16"/>
      </w:r>
      <w:r w:rsidRPr="001715F4" w:rsidR="00206B12">
        <w:t>, is het juridisch zeer kwetsbaa</w:t>
      </w:r>
      <w:r w:rsidRPr="001715F4" w:rsidR="00674118">
        <w:t>r –</w:t>
      </w:r>
      <w:r w:rsidRPr="001715F4" w:rsidR="000D4286">
        <w:t xml:space="preserve"> en</w:t>
      </w:r>
      <w:r w:rsidRPr="001715F4" w:rsidR="00674118">
        <w:t xml:space="preserve"> </w:t>
      </w:r>
      <w:r w:rsidRPr="001715F4" w:rsidR="000D4286">
        <w:t>daarmee onwenselijk</w:t>
      </w:r>
      <w:r w:rsidRPr="001715F4" w:rsidR="00674118">
        <w:t xml:space="preserve"> –</w:t>
      </w:r>
      <w:r w:rsidRPr="001715F4" w:rsidR="00206B12">
        <w:t xml:space="preserve"> om</w:t>
      </w:r>
      <w:r w:rsidRPr="001715F4" w:rsidR="00674118">
        <w:t xml:space="preserve"> </w:t>
      </w:r>
      <w:r w:rsidRPr="001715F4" w:rsidR="00206B12">
        <w:t>bij volgende concessies uitsluitend de PSO-verordening toe te passen. Daarbij is het van belang dat de Waddenzee naar Nederlands recht een binnenwater is (artikel 8:4 Burgerlijk Wetboek), maar in het EU-recht wordt gezien als (nationa</w:t>
      </w:r>
      <w:r w:rsidR="000246EA">
        <w:t>a</w:t>
      </w:r>
      <w:r w:rsidRPr="001715F4" w:rsidR="00206B12">
        <w:t xml:space="preserve">l) zeewater. Het is daarom verstandig om de nieuwe concessies </w:t>
      </w:r>
      <w:r w:rsidRPr="001715F4" w:rsidR="0092471E">
        <w:t xml:space="preserve">mede </w:t>
      </w:r>
      <w:r w:rsidRPr="001715F4" w:rsidR="00206B12">
        <w:t>op de Cabotageverordening te baseren</w:t>
      </w:r>
      <w:r w:rsidRPr="001715F4" w:rsidR="001C4A6C">
        <w:t xml:space="preserve">. Om </w:t>
      </w:r>
      <w:r w:rsidRPr="001715F4" w:rsidR="00F14204">
        <w:t xml:space="preserve">in de nieuwe concessies </w:t>
      </w:r>
      <w:r w:rsidRPr="001715F4" w:rsidR="001C4A6C">
        <w:t xml:space="preserve">voldoende sturingsmogelijkheden te hebben, zal de Cabotageverordening worden </w:t>
      </w:r>
      <w:r w:rsidRPr="001715F4" w:rsidR="00206B12">
        <w:t>aangevuld met elementen uit de PSO-verordening</w:t>
      </w:r>
      <w:r w:rsidRPr="001715F4" w:rsidR="009300D4">
        <w:t>.</w:t>
      </w:r>
      <w:r w:rsidRPr="001715F4" w:rsidR="00506AC9">
        <w:rPr>
          <w:rStyle w:val="FootnoteReference"/>
        </w:rPr>
        <w:footnoteReference w:id="17"/>
      </w:r>
    </w:p>
    <w:p w:rsidRPr="001715F4" w:rsidR="003D063B" w:rsidP="0045351A" w:rsidRDefault="003D063B" w14:paraId="1AE0B0D9" w14:textId="2D201DAA">
      <w:pPr>
        <w:pStyle w:val="Heading3"/>
      </w:pPr>
      <w:bookmarkStart w:name="_Toc147482620" w:id="78"/>
      <w:bookmarkStart w:name="_Toc147828094" w:id="79"/>
      <w:bookmarkStart w:name="_Toc148017568" w:id="80"/>
      <w:bookmarkStart w:name="_Toc149057294" w:id="81"/>
      <w:bookmarkStart w:name="_Toc149685168" w:id="82"/>
      <w:bookmarkStart w:name="_Toc151646553" w:id="83"/>
      <w:bookmarkStart w:name="_Toc151646627" w:id="84"/>
      <w:bookmarkStart w:name="_Toc152232728" w:id="85"/>
      <w:bookmarkStart w:name="_Toc152708501" w:id="86"/>
      <w:r w:rsidRPr="001715F4">
        <w:t xml:space="preserve">Wet </w:t>
      </w:r>
      <w:r w:rsidRPr="001715F4" w:rsidR="004522C0">
        <w:t>p</w:t>
      </w:r>
      <w:r w:rsidRPr="001715F4">
        <w:t>ersonenvervoer 2000</w:t>
      </w:r>
      <w:bookmarkEnd w:id="78"/>
      <w:bookmarkEnd w:id="79"/>
      <w:bookmarkEnd w:id="80"/>
      <w:r w:rsidRPr="001715F4" w:rsidR="00805672">
        <w:t xml:space="preserve"> en Besluit </w:t>
      </w:r>
      <w:r w:rsidRPr="001715F4" w:rsidR="004522C0">
        <w:t>p</w:t>
      </w:r>
      <w:r w:rsidRPr="001715F4" w:rsidR="00805672">
        <w:t>ersonenvervoer 2000</w:t>
      </w:r>
      <w:bookmarkEnd w:id="81"/>
      <w:bookmarkEnd w:id="82"/>
      <w:bookmarkEnd w:id="83"/>
      <w:bookmarkEnd w:id="84"/>
      <w:bookmarkEnd w:id="85"/>
      <w:bookmarkEnd w:id="86"/>
    </w:p>
    <w:p w:rsidRPr="001715F4" w:rsidR="00E50A73" w:rsidP="00E50A73" w:rsidRDefault="00E50A73" w14:paraId="10D16E4A" w14:textId="2CAE457D">
      <w:pPr>
        <w:spacing w:line="240" w:lineRule="exact"/>
      </w:pPr>
      <w:r w:rsidRPr="001715F4">
        <w:t>De Wet personenvervoer 2000 (</w:t>
      </w:r>
      <w:r w:rsidRPr="001715F4" w:rsidR="004522C0">
        <w:t xml:space="preserve">hierna: </w:t>
      </w:r>
      <w:r w:rsidRPr="001715F4">
        <w:t>Wp2000) regelt het openbaar vervoer in Nederland. De hoofdregel is dat alle openbaar vervoer plaatsvindt op basis van een concessie (artikel 19). Een concessie is het exclusieve recht o</w:t>
      </w:r>
      <w:r w:rsidRPr="001715F4" w:rsidR="0051597F">
        <w:t>m</w:t>
      </w:r>
      <w:r w:rsidRPr="001715F4">
        <w:t xml:space="preserve"> in een bepaald gebied openbaar vervoer te verzorgen. Concessies worden voor </w:t>
      </w:r>
      <w:r w:rsidRPr="001715F4" w:rsidR="0007503D">
        <w:t>bepaalde</w:t>
      </w:r>
      <w:r w:rsidRPr="001715F4">
        <w:t xml:space="preserve"> tijd verleend. Concessies worden aanbesteed, tenzij een van de in de wet opgenomen uitzonderingen van toepassing is (artikel 61). Tot de uitzonderingen behoren het openbaar vervoer in de steden Amsterdam, Rotterdam en Den Haag (artikel 63a), en het openbaar vervoer op het hoofdrailnet (artikel 64)</w:t>
      </w:r>
      <w:r w:rsidRPr="001715F4" w:rsidR="00107461">
        <w:t>.</w:t>
      </w:r>
    </w:p>
    <w:p w:rsidRPr="001715F4" w:rsidR="00E50A73" w:rsidP="00E50A73" w:rsidRDefault="00E50A73" w14:paraId="0F5F21DC" w14:textId="77777777">
      <w:pPr>
        <w:spacing w:line="240" w:lineRule="exact"/>
      </w:pPr>
    </w:p>
    <w:p w:rsidRPr="001715F4" w:rsidR="006908A6" w:rsidP="00FF714C" w:rsidRDefault="00E50A73" w14:paraId="096D91EB" w14:textId="7A9D63F6">
      <w:pPr>
        <w:spacing w:line="240" w:lineRule="exact"/>
      </w:pPr>
      <w:r w:rsidRPr="001715F4">
        <w:t xml:space="preserve">Op basis van artikel 7a van </w:t>
      </w:r>
      <w:r w:rsidRPr="001715F4" w:rsidR="004522C0">
        <w:t xml:space="preserve">het </w:t>
      </w:r>
      <w:r w:rsidRPr="001715F4">
        <w:t>B</w:t>
      </w:r>
      <w:r w:rsidRPr="001715F4" w:rsidR="004522C0">
        <w:t>p</w:t>
      </w:r>
      <w:r w:rsidRPr="001715F4">
        <w:t xml:space="preserve">2000 is het grootste deel van de bepalingen in de Wp2000 van </w:t>
      </w:r>
      <w:r w:rsidRPr="001715F4" w:rsidR="003075F0">
        <w:t xml:space="preserve">overeenkomstige </w:t>
      </w:r>
      <w:r w:rsidRPr="001715F4">
        <w:t xml:space="preserve">toepassing op de Friese Waddenveren. </w:t>
      </w:r>
      <w:r w:rsidRPr="001715F4" w:rsidR="003075F0">
        <w:t>Dat geldt ook voor het in artikel 19 van de Wp2000 opgenomen verbod om zonder concessie openbaar vervoer te verrichten. Op grond van artikel 7a</w:t>
      </w:r>
      <w:r w:rsidRPr="001715F4" w:rsidR="00E03465">
        <w:t>, derde</w:t>
      </w:r>
      <w:r w:rsidRPr="001715F4" w:rsidR="003075F0">
        <w:t xml:space="preserve"> lid</w:t>
      </w:r>
      <w:r w:rsidRPr="001715F4" w:rsidR="00E03465">
        <w:t>,</w:t>
      </w:r>
      <w:r w:rsidRPr="001715F4" w:rsidR="003075F0">
        <w:t xml:space="preserve"> van het Bp2000 verleent de Minister van IenW deze concessies nadat daartoe een aanbesteding is gehouden. Artikel 5, derde lid, van Verordening (EG) 1370/2007 is daarbij van toepassing. </w:t>
      </w:r>
      <w:r w:rsidRPr="001715F4">
        <w:t xml:space="preserve">De concessies hebben betrekking op het vervoer van personen én hun motorrijtuigen. Vrachtvervoer valt niet onder de concessie. De concessies </w:t>
      </w:r>
      <w:r w:rsidRPr="001715F4" w:rsidR="0017713D">
        <w:t>konden</w:t>
      </w:r>
      <w:r w:rsidRPr="001715F4">
        <w:t xml:space="preserve"> alleen de eerste keer, in 2011 en geldig vanaf 2014 (voor 15 jaar), onderhands worden gegund. Een uitgebreide toelichting op dit artikel is terug te vinden in het Staatsblad</w:t>
      </w:r>
      <w:r w:rsidRPr="001715F4" w:rsidR="009300D4">
        <w:t>.</w:t>
      </w:r>
      <w:r w:rsidRPr="001715F4" w:rsidR="006035A5">
        <w:rPr>
          <w:rStyle w:val="FootnoteReference"/>
        </w:rPr>
        <w:footnoteReference w:id="18"/>
      </w:r>
    </w:p>
    <w:p w:rsidRPr="001715F4" w:rsidR="00363467" w:rsidP="0045351A" w:rsidRDefault="00363467" w14:paraId="126243D2" w14:textId="0310CE21">
      <w:pPr>
        <w:pStyle w:val="Heading3"/>
      </w:pPr>
      <w:bookmarkStart w:name="_Toc149057295" w:id="87"/>
      <w:bookmarkStart w:name="_Toc149685169" w:id="88"/>
      <w:bookmarkStart w:name="_Toc151646554" w:id="89"/>
      <w:bookmarkStart w:name="_Toc151646628" w:id="90"/>
      <w:bookmarkStart w:name="_Toc152232729" w:id="91"/>
      <w:bookmarkStart w:name="_Toc152708502" w:id="92"/>
      <w:bookmarkStart w:name="_Toc147482621" w:id="93"/>
      <w:bookmarkStart w:name="_Toc147828095" w:id="94"/>
      <w:bookmarkStart w:name="_Toc148017569" w:id="95"/>
      <w:r w:rsidRPr="001715F4">
        <w:t xml:space="preserve">Concessieverlening </w:t>
      </w:r>
      <w:bookmarkEnd w:id="87"/>
      <w:r w:rsidRPr="001715F4" w:rsidR="00457DA8">
        <w:t>na aanbestedingsprocedure</w:t>
      </w:r>
      <w:bookmarkEnd w:id="88"/>
      <w:bookmarkEnd w:id="89"/>
      <w:bookmarkEnd w:id="90"/>
      <w:bookmarkEnd w:id="91"/>
      <w:bookmarkEnd w:id="92"/>
    </w:p>
    <w:p w:rsidRPr="001715F4" w:rsidR="001B6F56" w:rsidP="001B6F56" w:rsidRDefault="00964643" w14:paraId="6EEADF28" w14:textId="6A8D01E8">
      <w:r w:rsidRPr="001715F4">
        <w:t xml:space="preserve">De </w:t>
      </w:r>
      <w:r w:rsidRPr="001715F4" w:rsidR="0023315E">
        <w:t xml:space="preserve">nieuwe </w:t>
      </w:r>
      <w:r w:rsidRPr="001715F4">
        <w:t xml:space="preserve">concessies moeten op basis van </w:t>
      </w:r>
      <w:r w:rsidRPr="001715F4" w:rsidR="00857241">
        <w:t xml:space="preserve">het </w:t>
      </w:r>
      <w:r w:rsidRPr="001715F4" w:rsidR="004522C0">
        <w:t>Bp2000</w:t>
      </w:r>
      <w:r w:rsidRPr="001715F4">
        <w:t xml:space="preserve"> worden aanbesteed. Indien de </w:t>
      </w:r>
      <w:r w:rsidRPr="001715F4" w:rsidR="00A66D93">
        <w:t>C</w:t>
      </w:r>
      <w:r w:rsidRPr="001715F4">
        <w:t xml:space="preserve">abotageverordening van toepassing is, moeten concessies ook worden gegund na een aanbestedingsprocedure. Dit maakt dat </w:t>
      </w:r>
      <w:r w:rsidRPr="001715F4" w:rsidR="0037233C">
        <w:t>de enige mogelijkheid</w:t>
      </w:r>
      <w:r w:rsidRPr="001715F4">
        <w:t xml:space="preserve"> voor de nieuwe concessies vanaf 2029 een aanbestedingsprocedure is.</w:t>
      </w:r>
      <w:r w:rsidRPr="001715F4" w:rsidR="00F07ACC">
        <w:t xml:space="preserve"> </w:t>
      </w:r>
      <w:r w:rsidRPr="001715F4" w:rsidR="00BE14C5">
        <w:t>In paragraaf 2.2.2</w:t>
      </w:r>
      <w:r w:rsidRPr="001715F4" w:rsidR="00F07ACC">
        <w:t xml:space="preserve"> zijn</w:t>
      </w:r>
      <w:r w:rsidRPr="001715F4" w:rsidR="00077444">
        <w:t>, vanuit de W</w:t>
      </w:r>
      <w:r w:rsidRPr="001715F4" w:rsidR="004522C0">
        <w:t>p</w:t>
      </w:r>
      <w:r w:rsidRPr="001715F4" w:rsidR="00077444">
        <w:t xml:space="preserve">2000 en </w:t>
      </w:r>
      <w:r w:rsidRPr="001715F4" w:rsidR="004522C0">
        <w:t xml:space="preserve">het </w:t>
      </w:r>
      <w:r w:rsidRPr="001715F4" w:rsidR="00077444">
        <w:t>B</w:t>
      </w:r>
      <w:r w:rsidRPr="001715F4" w:rsidR="004522C0">
        <w:t>p</w:t>
      </w:r>
      <w:r w:rsidRPr="001715F4" w:rsidR="00077444">
        <w:t xml:space="preserve">2000 al </w:t>
      </w:r>
      <w:r w:rsidRPr="001715F4" w:rsidR="00F07ACC">
        <w:t>diverse redenen</w:t>
      </w:r>
      <w:r w:rsidRPr="001715F4" w:rsidR="00BE14C5">
        <w:t xml:space="preserve"> benoemd</w:t>
      </w:r>
      <w:r w:rsidRPr="001715F4" w:rsidR="00F07ACC">
        <w:t xml:space="preserve"> waarom een onderhandse gunning van de concessies niet mogelijk is</w:t>
      </w:r>
      <w:r w:rsidRPr="001715F4" w:rsidR="00EF555B">
        <w:t xml:space="preserve">. </w:t>
      </w:r>
      <w:r w:rsidRPr="001715F4" w:rsidR="00F07ACC">
        <w:t>Het eventueel aanpassen van de Nederlandse regelgeving waardoor ook de toekomstige concessies onderhands kunnen worden gegund, is in strijd met de uitspraak van het EU-</w:t>
      </w:r>
      <w:r w:rsidRPr="001715F4" w:rsidR="00F43DC5">
        <w:t>H</w:t>
      </w:r>
      <w:r w:rsidRPr="001715F4" w:rsidR="00F07ACC">
        <w:t xml:space="preserve">of in het arrest </w:t>
      </w:r>
      <w:r w:rsidRPr="001715F4" w:rsidR="006035A5">
        <w:t>‘</w:t>
      </w:r>
      <w:r w:rsidRPr="001715F4" w:rsidR="00F07ACC">
        <w:t>Liberty Lines</w:t>
      </w:r>
      <w:r w:rsidRPr="001715F4" w:rsidR="006A0EE3">
        <w:t>’.</w:t>
      </w:r>
      <w:r w:rsidRPr="001715F4" w:rsidR="00EF555B">
        <w:rPr>
          <w:rStyle w:val="FootnoteReference"/>
        </w:rPr>
        <w:footnoteReference w:id="19"/>
      </w:r>
      <w:bookmarkEnd w:id="93"/>
      <w:bookmarkEnd w:id="94"/>
      <w:bookmarkEnd w:id="95"/>
    </w:p>
    <w:p w:rsidRPr="001715F4" w:rsidR="00F20FC2" w:rsidP="0045351A" w:rsidRDefault="00F20FC2" w14:paraId="12D634C7" w14:textId="30E30A5A">
      <w:pPr>
        <w:pStyle w:val="Heading3"/>
      </w:pPr>
      <w:bookmarkStart w:name="_Toc149057298" w:id="96"/>
      <w:bookmarkStart w:name="_Toc149685171" w:id="97"/>
      <w:bookmarkStart w:name="_Toc151646556" w:id="98"/>
      <w:bookmarkStart w:name="_Toc151646630" w:id="99"/>
      <w:bookmarkStart w:name="_Toc152232731" w:id="100"/>
      <w:bookmarkStart w:name="_Toc152708504" w:id="101"/>
      <w:bookmarkStart w:name="_Hlk169280723" w:id="102"/>
      <w:r w:rsidRPr="001715F4">
        <w:t>Overgang huidige naar volgende concessies</w:t>
      </w:r>
      <w:bookmarkEnd w:id="96"/>
      <w:bookmarkEnd w:id="97"/>
      <w:bookmarkEnd w:id="98"/>
      <w:bookmarkEnd w:id="99"/>
      <w:bookmarkEnd w:id="100"/>
      <w:bookmarkEnd w:id="101"/>
    </w:p>
    <w:bookmarkEnd w:id="102"/>
    <w:p w:rsidRPr="001715F4" w:rsidR="001D4A31" w:rsidP="001D4A31" w:rsidRDefault="001D4A31" w14:paraId="1110F6F7" w14:textId="1027842D">
      <w:r w:rsidRPr="001715F4">
        <w:t xml:space="preserve">Ook de afspraken uit de huidige concessies vormen een belangrijk </w:t>
      </w:r>
      <w:r w:rsidRPr="001715F4" w:rsidR="00FF2313">
        <w:t>(</w:t>
      </w:r>
      <w:r w:rsidRPr="001715F4">
        <w:t>juridisch</w:t>
      </w:r>
      <w:r w:rsidRPr="001715F4" w:rsidR="00FF2313">
        <w:t>)</w:t>
      </w:r>
      <w:r w:rsidRPr="001715F4">
        <w:t xml:space="preserve"> kader voor de toekomstige concessies</w:t>
      </w:r>
      <w:r w:rsidRPr="001715F4" w:rsidR="005056B8">
        <w:rPr>
          <w:rStyle w:val="FootnoteReference"/>
        </w:rPr>
        <w:footnoteReference w:id="20"/>
      </w:r>
      <w:r w:rsidRPr="001715F4">
        <w:t xml:space="preserve">. Deze afspraken, tussen het Rijk en de concessiehouders, zijn bindend. </w:t>
      </w:r>
      <w:r w:rsidRPr="001715F4" w:rsidR="00D66258">
        <w:t>Relevant voor de volgende concessies zijn de afspraken ten aanzien van de overdracht van productiemiddelen in artikel 22 en bijlage 3</w:t>
      </w:r>
      <w:r w:rsidRPr="001715F4" w:rsidR="00F93091">
        <w:t xml:space="preserve"> bij de </w:t>
      </w:r>
      <w:r w:rsidRPr="001715F4" w:rsidR="0023315E">
        <w:t xml:space="preserve">huidige </w:t>
      </w:r>
      <w:r w:rsidRPr="001715F4" w:rsidR="00F93091">
        <w:t>concessie</w:t>
      </w:r>
      <w:r w:rsidRPr="001715F4" w:rsidR="0023315E">
        <w:t>s</w:t>
      </w:r>
      <w:r w:rsidRPr="001715F4" w:rsidR="00D66258">
        <w:t>. Hierin is vastgelegd dat productiemiddelen</w:t>
      </w:r>
      <w:r w:rsidRPr="001715F4" w:rsidR="00726558">
        <w:t xml:space="preserve">, en verplichtingen en bedrijfsinformatie hieromtrent, aan het eind van de concessie worden overgedragen aan de nieuwe concessiehouder, tenzij </w:t>
      </w:r>
      <w:r w:rsidRPr="001715F4" w:rsidR="00F03593">
        <w:t xml:space="preserve">de huidige concessiehouder en de nieuwe concessiehouder </w:t>
      </w:r>
      <w:r w:rsidRPr="001715F4" w:rsidR="00726558">
        <w:t>anders overeenkomen.</w:t>
      </w:r>
      <w:r w:rsidRPr="001715F4" w:rsidR="00F03593">
        <w:t xml:space="preserve"> Ook relevant is artikel 43</w:t>
      </w:r>
      <w:r w:rsidRPr="001715F4" w:rsidR="00E03465">
        <w:t>a</w:t>
      </w:r>
      <w:r w:rsidRPr="001715F4" w:rsidR="00F03593">
        <w:t xml:space="preserve"> tot en met </w:t>
      </w:r>
      <w:r w:rsidRPr="001715F4" w:rsidR="00E03465">
        <w:t>artikel 43</w:t>
      </w:r>
      <w:r w:rsidRPr="001715F4" w:rsidR="00F03593">
        <w:t>c van de W</w:t>
      </w:r>
      <w:r w:rsidRPr="001715F4" w:rsidR="00E03465">
        <w:t>p</w:t>
      </w:r>
      <w:r w:rsidRPr="001715F4" w:rsidR="00F03593">
        <w:t>2000.</w:t>
      </w:r>
    </w:p>
    <w:p w:rsidRPr="001715F4" w:rsidR="006F26A5" w:rsidP="001D4A31" w:rsidRDefault="006F26A5" w14:paraId="28F1D092" w14:textId="5FDB4675"/>
    <w:p w:rsidRPr="001715F4" w:rsidR="005D6E66" w:rsidP="001D4A31" w:rsidRDefault="005D6E66" w14:paraId="010F238F" w14:textId="32E8B4C0">
      <w:r w:rsidRPr="001715F4">
        <w:t xml:space="preserve">In de concessies is geen nadere uitwerking gegeven aan de overgang van personeel. </w:t>
      </w:r>
      <w:bookmarkStart w:name="_Hlk169281078" w:id="103"/>
      <w:r w:rsidRPr="001715F4">
        <w:t>Hiervoor gelden</w:t>
      </w:r>
      <w:r w:rsidRPr="001715F4" w:rsidR="002048B7">
        <w:t>,</w:t>
      </w:r>
      <w:r w:rsidRPr="001715F4">
        <w:t xml:space="preserve"> naast het algemene arbeidsrecht (waaronder de bepalingen over overgang van onderneming in Boek 7 van het Burgerlijk Wetboek)</w:t>
      </w:r>
      <w:r w:rsidRPr="001715F4" w:rsidR="002048B7">
        <w:t>,</w:t>
      </w:r>
      <w:r w:rsidRPr="001715F4">
        <w:t xml:space="preserve"> de bepalingen in artikel 37 en 38 van de Wp2000 en artikel 7a van </w:t>
      </w:r>
      <w:r w:rsidRPr="001715F4" w:rsidR="004522C0">
        <w:t xml:space="preserve">het </w:t>
      </w:r>
      <w:r w:rsidRPr="001715F4">
        <w:t>Bp2000.</w:t>
      </w:r>
      <w:r w:rsidRPr="001715F4" w:rsidR="001702C2">
        <w:t xml:space="preserve"> </w:t>
      </w:r>
      <w:r w:rsidRPr="001715F4" w:rsidR="0023315E">
        <w:t>Bij het opstellen van het PvE</w:t>
      </w:r>
      <w:r w:rsidRPr="001715F4" w:rsidR="001702C2">
        <w:t xml:space="preserve"> wordt nader uitgewerkt hoe wordt omgegaan met personeel dat wel betrokken is bij de uitvoering van de concessies, maar niet formeel in dienst is van de concessiehouder</w:t>
      </w:r>
      <w:r w:rsidRPr="001715F4" w:rsidR="003F19B1">
        <w:t>s</w:t>
      </w:r>
      <w:r w:rsidRPr="001715F4" w:rsidR="001702C2">
        <w:t>.</w:t>
      </w:r>
    </w:p>
    <w:p w:rsidRPr="001715F4" w:rsidR="00C04021" w:rsidP="001D4A31" w:rsidRDefault="00C04021" w14:paraId="3F1EB994" w14:textId="77777777"/>
    <w:p w:rsidR="00510208" w:rsidP="00510208" w:rsidRDefault="00C04021" w14:paraId="54A85E58" w14:textId="77DE1236">
      <w:bookmarkStart w:name="_Hlk178671466" w:id="104"/>
      <w:r w:rsidRPr="001715F4">
        <w:t xml:space="preserve">De huidige standplaatsen van de schepen blijven ongewijzigd, </w:t>
      </w:r>
      <w:r w:rsidR="004E6940">
        <w:t xml:space="preserve">in verband met de woonplaats van het personeel. </w:t>
      </w:r>
      <w:r w:rsidR="00510208">
        <w:t xml:space="preserve">Dat betekent concreet dat voor de verbindingen van en naar Vlieland, Terschelling en Ameland er ’s nachts ten minste één schip op het eiland aangemeerd blijft. Hiermee kan ook beter worden ingespeeld op eventuele calamiteiten. </w:t>
      </w:r>
      <w:bookmarkEnd w:id="103"/>
      <w:bookmarkEnd w:id="104"/>
    </w:p>
    <w:p w:rsidRPr="001715F4" w:rsidR="00832681" w:rsidP="0045351A" w:rsidRDefault="00832681" w14:paraId="45EAFCD2" w14:textId="7E210ACD">
      <w:pPr>
        <w:pStyle w:val="Heading3"/>
      </w:pPr>
      <w:r w:rsidRPr="001715F4">
        <w:t>Europese Klimaatwet en ‘Fit for 55’-maatregelen</w:t>
      </w:r>
    </w:p>
    <w:p w:rsidRPr="001715F4" w:rsidR="00E34E5D" w:rsidP="00832681" w:rsidRDefault="00832681" w14:paraId="252AD6ED" w14:textId="32FB22FA">
      <w:r w:rsidRPr="001715F4">
        <w:t>Een van de belangrijkste beleidskaders is het Europese klimaatbeleid. De EU heeft de lidstaten wettelijk verplicht om in 2030 de uitstoot van broeikasgassen met ten minste 55% te verminderen ten opzichte van het niveau van 1990. In 2050 zijn de lidstaten verplicht klimaatneutraal te zijn.</w:t>
      </w:r>
    </w:p>
    <w:p w:rsidRPr="001715F4" w:rsidR="00E34E5D" w:rsidP="00FE66C1" w:rsidRDefault="00E34E5D" w14:paraId="33F28449" w14:textId="14EE1F2D">
      <w:pPr>
        <w:pStyle w:val="Heading3"/>
      </w:pPr>
      <w:bookmarkStart w:name="_Toc157705496" w:id="105"/>
      <w:r w:rsidRPr="001715F4">
        <w:t>Regeling beheer onroerende zaken Rijk 2017</w:t>
      </w:r>
      <w:bookmarkEnd w:id="105"/>
    </w:p>
    <w:p w:rsidRPr="001715F4" w:rsidR="00E34E5D" w:rsidP="003A6EF1" w:rsidRDefault="000356E7" w14:paraId="79BF00CA" w14:textId="5A4580B2">
      <w:r w:rsidRPr="001715F4">
        <w:t xml:space="preserve">De </w:t>
      </w:r>
      <w:r w:rsidRPr="001715F4" w:rsidR="00E34E5D">
        <w:t xml:space="preserve">Regeling beheer onroerende zaken Rijk 2017 </w:t>
      </w:r>
      <w:r w:rsidRPr="001715F4">
        <w:t xml:space="preserve">regelt dat vastgoed van het Rijk </w:t>
      </w:r>
      <w:r w:rsidRPr="001715F4" w:rsidR="00E34E5D">
        <w:t>openbaar wordt aangeboden. Die openbaarheid zit geborgd in de aanbest</w:t>
      </w:r>
      <w:r w:rsidRPr="001715F4">
        <w:t>e</w:t>
      </w:r>
      <w:r w:rsidRPr="001715F4" w:rsidR="00E34E5D">
        <w:t>ding v</w:t>
      </w:r>
      <w:r w:rsidRPr="001715F4">
        <w:t xml:space="preserve">an de nieuwe concessies. </w:t>
      </w:r>
      <w:r w:rsidRPr="001715F4" w:rsidR="00E34E5D">
        <w:t xml:space="preserve">Verder staat </w:t>
      </w:r>
      <w:r w:rsidRPr="001715F4">
        <w:t xml:space="preserve">hierin </w:t>
      </w:r>
      <w:r w:rsidRPr="001715F4" w:rsidR="00E34E5D">
        <w:t>dat er een marktconforme tegenprestatie moet worden gevraagd door de Staat</w:t>
      </w:r>
      <w:r w:rsidRPr="001715F4">
        <w:t>.</w:t>
      </w:r>
    </w:p>
    <w:p w:rsidRPr="001715F4" w:rsidR="00635E03" w:rsidP="0045351A" w:rsidRDefault="0094327F" w14:paraId="2AE7FEE8" w14:textId="42E15550">
      <w:pPr>
        <w:pStyle w:val="Heading2"/>
      </w:pPr>
      <w:bookmarkStart w:name="_Toc157705444" w:id="106"/>
      <w:bookmarkStart w:name="_Toc157705497" w:id="107"/>
      <w:bookmarkStart w:name="_Toc178858533" w:id="108"/>
      <w:r w:rsidRPr="001715F4">
        <w:t>K</w:t>
      </w:r>
      <w:r w:rsidRPr="001715F4" w:rsidR="00635E03">
        <w:t>aders natuur</w:t>
      </w:r>
      <w:r w:rsidRPr="001715F4">
        <w:t xml:space="preserve"> en milieu</w:t>
      </w:r>
      <w:bookmarkEnd w:id="106"/>
      <w:bookmarkEnd w:id="107"/>
      <w:bookmarkEnd w:id="108"/>
    </w:p>
    <w:p w:rsidRPr="001715F4" w:rsidR="00786AB8" w:rsidP="00786AB8" w:rsidRDefault="001A59CC" w14:paraId="5C04D404" w14:textId="7E20C460">
      <w:r w:rsidRPr="001715F4">
        <w:t xml:space="preserve">De Waddenzee staat op de Werelderfgoedlijst van UNESCO vanwege zijn wereldwijd unieke geologische en ecologische waarde. </w:t>
      </w:r>
      <w:r w:rsidRPr="001715F4" w:rsidR="00FE66C1">
        <w:t xml:space="preserve">In de </w:t>
      </w:r>
      <w:r w:rsidRPr="001715F4" w:rsidR="00A40502">
        <w:t>Nationale Omgevingsvisie staat de hoofddoelstelling voor de Waddenzee: "De duurzame bescherming en ontwikkeling van de Waddenzee als natuurgebied en het behoud van het uniek</w:t>
      </w:r>
      <w:r w:rsidR="001F552E">
        <w:t>e</w:t>
      </w:r>
      <w:r w:rsidRPr="001715F4" w:rsidR="00A40502">
        <w:t xml:space="preserve"> open landschap"</w:t>
      </w:r>
      <w:r w:rsidRPr="001715F4" w:rsidR="004738D0">
        <w:t>.</w:t>
      </w:r>
      <w:r w:rsidRPr="001715F4" w:rsidR="00A40502">
        <w:rPr>
          <w:rStyle w:val="FootnoteReference"/>
        </w:rPr>
        <w:footnoteReference w:id="21"/>
      </w:r>
      <w:r w:rsidRPr="001715F4" w:rsidR="00A40502">
        <w:t xml:space="preserve"> </w:t>
      </w:r>
      <w:r w:rsidRPr="001715F4">
        <w:t xml:space="preserve">Het overheidsbeleid om de Waddenzee te beschermen en het gebruik van de Waddenzee te verduurzamen is vastgelegd in meerdere beleidsdocumenten. Deze vormen kaders waarbinnen de nieuwe concessies worden vormgegeven. </w:t>
      </w:r>
      <w:r w:rsidRPr="001715F4" w:rsidR="00A05953">
        <w:t>Het doel is om in deze concessie</w:t>
      </w:r>
      <w:r w:rsidRPr="001715F4" w:rsidR="000E5BE4">
        <w:t>s</w:t>
      </w:r>
      <w:r w:rsidRPr="001715F4" w:rsidR="00A05953">
        <w:t xml:space="preserve"> zowel het klimaat als de natuur te ontlasten. </w:t>
      </w:r>
      <w:r w:rsidRPr="001715F4">
        <w:t xml:space="preserve">Relevante beleidskaders </w:t>
      </w:r>
      <w:r w:rsidRPr="001715F4" w:rsidR="006035A5">
        <w:t>worden hieronder toegelicht</w:t>
      </w:r>
      <w:r w:rsidRPr="001715F4" w:rsidR="00DF3D69">
        <w:t>.</w:t>
      </w:r>
    </w:p>
    <w:p w:rsidRPr="001715F4" w:rsidR="00921B14" w:rsidP="0045351A" w:rsidRDefault="00921B14" w14:paraId="7CEB96EC" w14:textId="6066F3FB">
      <w:pPr>
        <w:pStyle w:val="Heading3"/>
      </w:pPr>
      <w:bookmarkStart w:name="_Hlk169467142" w:id="109"/>
      <w:bookmarkStart w:name="_Toc147828100" w:id="110"/>
      <w:bookmarkStart w:name="_Toc148017574" w:id="111"/>
      <w:bookmarkStart w:name="_Toc149057301" w:id="112"/>
      <w:bookmarkStart w:name="_Toc149685174" w:id="113"/>
      <w:bookmarkStart w:name="_Toc151646559" w:id="114"/>
      <w:bookmarkStart w:name="_Toc151646633" w:id="115"/>
      <w:bookmarkStart w:name="_Toc152232734" w:id="116"/>
      <w:bookmarkStart w:name="_Toc152708507" w:id="117"/>
      <w:r w:rsidRPr="001715F4">
        <w:t>Agenda voor het Waddengebied 2050 en het Uitvoeringsprogramma 2021-2026</w:t>
      </w:r>
    </w:p>
    <w:bookmarkEnd w:id="109"/>
    <w:p w:rsidRPr="001715F4" w:rsidR="00921B14" w:rsidP="00921B14" w:rsidRDefault="0094327F" w14:paraId="7509E2C1" w14:textId="604AFD28">
      <w:r w:rsidRPr="001715F4">
        <w:t xml:space="preserve">De Agenda voor het Waddengebied 2050 stelt de duurzame bescherming en ontwikkeling van de Waddenzee als natuurgebied voorop. </w:t>
      </w:r>
      <w:r w:rsidRPr="001715F4" w:rsidR="00921B14">
        <w:t xml:space="preserve">Het </w:t>
      </w:r>
      <w:r w:rsidRPr="001715F4" w:rsidR="00DF3D69">
        <w:t>U</w:t>
      </w:r>
      <w:r w:rsidRPr="001715F4" w:rsidR="00921B14">
        <w:t xml:space="preserve">itvoeringsprogramma </w:t>
      </w:r>
      <w:r w:rsidRPr="001715F4" w:rsidR="00AF0797">
        <w:t xml:space="preserve">2021-2026 </w:t>
      </w:r>
      <w:r w:rsidRPr="001715F4" w:rsidR="00921B14">
        <w:t>voor het Waddengebied</w:t>
      </w:r>
      <w:r w:rsidRPr="001715F4" w:rsidR="00921B14">
        <w:rPr>
          <w:rStyle w:val="FootnoteReference"/>
        </w:rPr>
        <w:footnoteReference w:id="22"/>
      </w:r>
      <w:r w:rsidRPr="001715F4" w:rsidR="00921B14">
        <w:t xml:space="preserve"> vertaalt de Agenda voor het Waddengebied 2050</w:t>
      </w:r>
      <w:r w:rsidRPr="001715F4" w:rsidR="00921B14">
        <w:rPr>
          <w:rStyle w:val="FootnoteReference"/>
        </w:rPr>
        <w:footnoteReference w:id="23"/>
      </w:r>
      <w:r w:rsidRPr="001715F4" w:rsidR="00921B14">
        <w:t xml:space="preserve"> in acties voor de korte termijn</w:t>
      </w:r>
      <w:r w:rsidRPr="001715F4" w:rsidR="00DF3D69">
        <w:t>.</w:t>
      </w:r>
    </w:p>
    <w:p w:rsidRPr="001715F4" w:rsidR="00921B14" w:rsidP="00921B14" w:rsidRDefault="00921B14" w14:paraId="174CEC3E" w14:textId="77777777"/>
    <w:p w:rsidRPr="001715F4" w:rsidR="00921B14" w:rsidP="003F19F3" w:rsidRDefault="00921B14" w14:paraId="7D0FD02D" w14:textId="77777777">
      <w:r w:rsidRPr="001715F4">
        <w:t>Het deelprogramma Bereikbaarheid richt zich op het duurzaam bereikbaar houden en maken van het Waddengebied. Daarbij wordt gewerkt vanuit vier veranderdoelen:</w:t>
      </w:r>
    </w:p>
    <w:p w:rsidRPr="001715F4" w:rsidR="00921B14" w:rsidP="003F19F3" w:rsidRDefault="00921B14" w14:paraId="62B23D64" w14:textId="77777777">
      <w:pPr>
        <w:pStyle w:val="ListParagraph"/>
        <w:numPr>
          <w:ilvl w:val="0"/>
          <w:numId w:val="31"/>
        </w:numPr>
        <w:spacing w:line="240" w:lineRule="atLeast"/>
        <w:rPr>
          <w:rFonts w:ascii="Verdana" w:hAnsi="Verdana"/>
          <w:sz w:val="18"/>
          <w:szCs w:val="18"/>
        </w:rPr>
      </w:pPr>
      <w:r w:rsidRPr="001715F4">
        <w:rPr>
          <w:rFonts w:ascii="Verdana" w:hAnsi="Verdana"/>
          <w:sz w:val="18"/>
          <w:szCs w:val="18"/>
        </w:rPr>
        <w:t>de bereikbaarheid garanderen;</w:t>
      </w:r>
    </w:p>
    <w:p w:rsidRPr="001715F4" w:rsidR="00921B14" w:rsidP="003F19F3" w:rsidRDefault="00921B14" w14:paraId="6AEA06A8" w14:textId="77777777">
      <w:pPr>
        <w:pStyle w:val="ListParagraph"/>
        <w:numPr>
          <w:ilvl w:val="0"/>
          <w:numId w:val="31"/>
        </w:numPr>
        <w:spacing w:line="240" w:lineRule="atLeast"/>
        <w:rPr>
          <w:rFonts w:ascii="Verdana" w:hAnsi="Verdana"/>
          <w:sz w:val="18"/>
          <w:szCs w:val="18"/>
        </w:rPr>
      </w:pPr>
      <w:r w:rsidRPr="001715F4">
        <w:rPr>
          <w:rFonts w:ascii="Verdana" w:hAnsi="Verdana"/>
          <w:sz w:val="18"/>
          <w:szCs w:val="18"/>
        </w:rPr>
        <w:t>de mobiliteit verduurzamen;</w:t>
      </w:r>
    </w:p>
    <w:p w:rsidRPr="001715F4" w:rsidR="00921B14" w:rsidP="003F19F3" w:rsidRDefault="00921B14" w14:paraId="2F0E595D" w14:textId="77777777">
      <w:pPr>
        <w:pStyle w:val="ListParagraph"/>
        <w:numPr>
          <w:ilvl w:val="0"/>
          <w:numId w:val="31"/>
        </w:numPr>
        <w:spacing w:line="240" w:lineRule="atLeast"/>
        <w:rPr>
          <w:rFonts w:ascii="Verdana" w:hAnsi="Verdana"/>
          <w:sz w:val="18"/>
          <w:szCs w:val="18"/>
        </w:rPr>
      </w:pPr>
      <w:r w:rsidRPr="001715F4">
        <w:rPr>
          <w:rFonts w:ascii="Verdana" w:hAnsi="Verdana"/>
          <w:sz w:val="18"/>
          <w:szCs w:val="18"/>
        </w:rPr>
        <w:t>het vaargeulonderhoud optimaliseren;</w:t>
      </w:r>
    </w:p>
    <w:p w:rsidRPr="001715F4" w:rsidR="00921B14" w:rsidP="003F19F3" w:rsidRDefault="00921B14" w14:paraId="548701DA" w14:textId="6CAD6E6D">
      <w:pPr>
        <w:pStyle w:val="ListParagraph"/>
        <w:numPr>
          <w:ilvl w:val="0"/>
          <w:numId w:val="31"/>
        </w:numPr>
        <w:spacing w:line="240" w:lineRule="atLeast"/>
        <w:rPr>
          <w:rFonts w:ascii="Verdana" w:hAnsi="Verdana"/>
          <w:sz w:val="18"/>
          <w:szCs w:val="18"/>
        </w:rPr>
      </w:pPr>
      <w:r w:rsidRPr="001715F4">
        <w:rPr>
          <w:rFonts w:ascii="Verdana" w:hAnsi="Verdana"/>
          <w:sz w:val="18"/>
          <w:szCs w:val="18"/>
        </w:rPr>
        <w:t>nieuwe mobiliteitsoplossingen voor de lange termijn ontwikkelen: emissieloos, impactarm en adaptief</w:t>
      </w:r>
      <w:r w:rsidRPr="001715F4" w:rsidR="00F92998">
        <w:rPr>
          <w:rFonts w:ascii="Verdana" w:hAnsi="Verdana"/>
          <w:sz w:val="18"/>
          <w:szCs w:val="18"/>
        </w:rPr>
        <w:t>.</w:t>
      </w:r>
    </w:p>
    <w:p w:rsidRPr="001715F4" w:rsidR="00282902" w:rsidP="003F19F3" w:rsidRDefault="00282902" w14:paraId="0A9E66DD" w14:textId="77777777"/>
    <w:p w:rsidRPr="001715F4" w:rsidR="006F05AA" w:rsidP="003F19F3" w:rsidRDefault="0086278D" w14:paraId="145DFABC" w14:textId="3A662AA6">
      <w:pPr>
        <w:rPr>
          <w:color w:val="auto"/>
        </w:rPr>
      </w:pPr>
      <w:r w:rsidRPr="001715F4">
        <w:t xml:space="preserve">In het kader van dit deelprogramma werkt IenW met </w:t>
      </w:r>
      <w:r w:rsidRPr="001715F4" w:rsidR="006F05AA">
        <w:t xml:space="preserve">LVVN, RWS, de provincie Fryslân, het samenwerkingsverband van de eilandgemeenten, de kustgemeenten, en de Waddenzeehavens </w:t>
      </w:r>
      <w:r w:rsidRPr="001715F4">
        <w:t xml:space="preserve">aan een Routekaart </w:t>
      </w:r>
      <w:r w:rsidRPr="001715F4" w:rsidR="00EC6F44">
        <w:t xml:space="preserve">bereikbaarheid </w:t>
      </w:r>
      <w:r w:rsidRPr="001715F4">
        <w:t>Waddeneilanden en -havens.</w:t>
      </w:r>
      <w:r w:rsidRPr="001715F4" w:rsidR="006F05AA">
        <w:t xml:space="preserve"> Omdat de concessies voor de Friese Waddenveren de eerste concrete mogelijkheid zijn om de </w:t>
      </w:r>
      <w:r w:rsidRPr="001715F4" w:rsidR="004D722A">
        <w:t>verander</w:t>
      </w:r>
      <w:r w:rsidRPr="001715F4" w:rsidR="006F05AA">
        <w:t xml:space="preserve">doelen </w:t>
      </w:r>
      <w:r w:rsidRPr="001715F4" w:rsidR="004D722A">
        <w:t>voor bereikbaarheid</w:t>
      </w:r>
      <w:r w:rsidRPr="001715F4" w:rsidR="006F05AA">
        <w:t xml:space="preserve"> te realiseren, is er voortdurend afstemming tussen </w:t>
      </w:r>
      <w:r w:rsidRPr="001715F4" w:rsidR="004D722A">
        <w:t xml:space="preserve">de concessie en de </w:t>
      </w:r>
      <w:r w:rsidR="001F552E">
        <w:t>R</w:t>
      </w:r>
      <w:r w:rsidRPr="001715F4" w:rsidR="004D722A">
        <w:t>outekaart</w:t>
      </w:r>
      <w:r w:rsidRPr="001715F4" w:rsidR="006F05AA">
        <w:t xml:space="preserve">. </w:t>
      </w:r>
      <w:r w:rsidRPr="001715F4" w:rsidR="004773E7">
        <w:t>Ten behoeve van het opstellen van</w:t>
      </w:r>
      <w:r w:rsidRPr="001715F4" w:rsidR="006F05AA">
        <w:t xml:space="preserve"> de </w:t>
      </w:r>
      <w:r w:rsidRPr="001715F4" w:rsidR="004773E7">
        <w:t>R</w:t>
      </w:r>
      <w:r w:rsidRPr="001715F4" w:rsidR="006F05AA">
        <w:t xml:space="preserve">outekaart worden diverse onderzoeken uitgevoerd die ook </w:t>
      </w:r>
      <w:r w:rsidRPr="001715F4" w:rsidR="005C097F">
        <w:t>v</w:t>
      </w:r>
      <w:r w:rsidRPr="001715F4" w:rsidR="006F05AA">
        <w:t xml:space="preserve">oor de </w:t>
      </w:r>
      <w:r w:rsidRPr="001715F4" w:rsidR="004773E7">
        <w:t xml:space="preserve">aanbesteding van de </w:t>
      </w:r>
      <w:r w:rsidRPr="001715F4" w:rsidR="006F05AA">
        <w:t>concessies gebruikt zullen worden</w:t>
      </w:r>
      <w:r w:rsidRPr="001715F4" w:rsidR="009D499C">
        <w:t>.</w:t>
      </w:r>
      <w:r w:rsidRPr="001715F4" w:rsidR="006F05AA">
        <w:t xml:space="preserve"> De bij de </w:t>
      </w:r>
      <w:r w:rsidRPr="001715F4" w:rsidR="004773E7">
        <w:t>R</w:t>
      </w:r>
      <w:r w:rsidRPr="001715F4" w:rsidR="006F05AA">
        <w:t>outekaart betrokken partijen hebben daarom besloten om de deadline van deze onderzoeken zo te stellen dat de uitkomsten daarvan meegenomen kunnen worden in het PvE. De onderzoeken</w:t>
      </w:r>
      <w:r w:rsidRPr="001715F4" w:rsidR="00BE72A4">
        <w:t xml:space="preserve"> die</w:t>
      </w:r>
      <w:r w:rsidRPr="001715F4" w:rsidR="006F05AA">
        <w:t xml:space="preserve"> </w:t>
      </w:r>
      <w:r w:rsidRPr="001715F4" w:rsidR="009D499C">
        <w:t xml:space="preserve">mogelijk </w:t>
      </w:r>
      <w:r w:rsidRPr="001715F4" w:rsidR="006F05AA">
        <w:t xml:space="preserve">uitgevoerd worden en die als input voor </w:t>
      </w:r>
      <w:r w:rsidRPr="001715F4" w:rsidR="004773E7">
        <w:t xml:space="preserve">het PvE </w:t>
      </w:r>
      <w:r w:rsidRPr="001715F4" w:rsidR="006F05AA">
        <w:t>gelden zijn:</w:t>
      </w:r>
    </w:p>
    <w:p w:rsidRPr="001715F4" w:rsidR="006F05AA" w:rsidP="006D7EB7" w:rsidRDefault="006F05AA" w14:paraId="7468B9C9" w14:textId="290C86FD">
      <w:pPr>
        <w:pStyle w:val="ListParagraph"/>
        <w:numPr>
          <w:ilvl w:val="0"/>
          <w:numId w:val="48"/>
        </w:numPr>
        <w:spacing w:line="240" w:lineRule="atLeast"/>
        <w:rPr>
          <w:rFonts w:ascii="Verdana" w:hAnsi="Verdana" w:eastAsia="Times New Roman"/>
          <w:sz w:val="18"/>
          <w:szCs w:val="18"/>
        </w:rPr>
      </w:pPr>
      <w:r w:rsidRPr="001715F4">
        <w:rPr>
          <w:rFonts w:ascii="Verdana" w:hAnsi="Verdana" w:eastAsia="Times New Roman"/>
          <w:sz w:val="18"/>
          <w:szCs w:val="18"/>
        </w:rPr>
        <w:t xml:space="preserve">inventarisatie </w:t>
      </w:r>
      <w:r w:rsidRPr="001715F4" w:rsidR="005C097F">
        <w:rPr>
          <w:rFonts w:ascii="Verdana" w:hAnsi="Verdana" w:eastAsia="Times New Roman"/>
          <w:sz w:val="18"/>
          <w:szCs w:val="18"/>
        </w:rPr>
        <w:t>mobiliteitsbeleid eilanden en walgemeenten</w:t>
      </w:r>
      <w:r w:rsidRPr="001715F4" w:rsidR="000E5BE4">
        <w:rPr>
          <w:rFonts w:ascii="Verdana" w:hAnsi="Verdana" w:eastAsia="Times New Roman"/>
          <w:sz w:val="18"/>
          <w:szCs w:val="18"/>
        </w:rPr>
        <w:t>, inclusief opties voor parkeergelegenheden buiten de begrenzing van de Waddenzee</w:t>
      </w:r>
      <w:r w:rsidRPr="001715F4">
        <w:rPr>
          <w:rFonts w:ascii="Verdana" w:hAnsi="Verdana" w:eastAsia="Times New Roman"/>
          <w:sz w:val="18"/>
          <w:szCs w:val="18"/>
        </w:rPr>
        <w:t>;</w:t>
      </w:r>
    </w:p>
    <w:p w:rsidRPr="001715F4" w:rsidR="006F05AA" w:rsidP="006D7EB7" w:rsidRDefault="006F05AA" w14:paraId="70AC5CC3" w14:textId="366766BB">
      <w:pPr>
        <w:pStyle w:val="ListParagraph"/>
        <w:numPr>
          <w:ilvl w:val="0"/>
          <w:numId w:val="48"/>
        </w:numPr>
        <w:spacing w:line="240" w:lineRule="atLeast"/>
        <w:rPr>
          <w:rFonts w:ascii="Verdana" w:hAnsi="Verdana" w:eastAsia="Times New Roman"/>
          <w:sz w:val="18"/>
          <w:szCs w:val="18"/>
        </w:rPr>
      </w:pPr>
      <w:r w:rsidRPr="001715F4">
        <w:rPr>
          <w:rFonts w:ascii="Verdana" w:hAnsi="Verdana" w:eastAsia="Times New Roman"/>
          <w:sz w:val="18"/>
          <w:szCs w:val="18"/>
        </w:rPr>
        <w:t>traject elektrificatie Waddenveren;</w:t>
      </w:r>
    </w:p>
    <w:p w:rsidRPr="001715F4" w:rsidR="009F46D0" w:rsidP="005C097F" w:rsidRDefault="006F05AA" w14:paraId="110AB441" w14:textId="0BFB73B7">
      <w:pPr>
        <w:pStyle w:val="ListParagraph"/>
        <w:numPr>
          <w:ilvl w:val="0"/>
          <w:numId w:val="48"/>
        </w:numPr>
        <w:spacing w:line="240" w:lineRule="atLeast"/>
        <w:rPr>
          <w:rFonts w:ascii="Verdana" w:hAnsi="Verdana" w:eastAsia="Times New Roman"/>
          <w:sz w:val="18"/>
          <w:szCs w:val="18"/>
        </w:rPr>
      </w:pPr>
      <w:r w:rsidRPr="001715F4">
        <w:rPr>
          <w:rFonts w:ascii="Verdana" w:hAnsi="Verdana" w:eastAsia="Times New Roman"/>
          <w:sz w:val="18"/>
          <w:szCs w:val="18"/>
        </w:rPr>
        <w:t>onderzoek effecten kleinere schepen</w:t>
      </w:r>
      <w:r w:rsidRPr="001715F4" w:rsidR="005C097F">
        <w:rPr>
          <w:rFonts w:ascii="Verdana" w:hAnsi="Verdana" w:eastAsia="Times New Roman"/>
          <w:sz w:val="18"/>
          <w:szCs w:val="18"/>
        </w:rPr>
        <w:t xml:space="preserve"> e</w:t>
      </w:r>
      <w:r w:rsidRPr="001715F4" w:rsidR="000E5BE4">
        <w:rPr>
          <w:rFonts w:ascii="Verdana" w:hAnsi="Verdana" w:eastAsia="Times New Roman"/>
          <w:sz w:val="18"/>
          <w:szCs w:val="18"/>
        </w:rPr>
        <w:t>n/of minder diepgang</w:t>
      </w:r>
      <w:r w:rsidRPr="001715F4" w:rsidR="005C097F">
        <w:rPr>
          <w:rFonts w:ascii="Verdana" w:hAnsi="Verdana" w:eastAsia="Times New Roman"/>
          <w:sz w:val="18"/>
          <w:szCs w:val="18"/>
        </w:rPr>
        <w:t>.</w:t>
      </w:r>
      <w:r w:rsidRPr="001715F4" w:rsidR="00282902">
        <w:rPr>
          <w:highlight w:val="yellow"/>
        </w:rPr>
        <w:t xml:space="preserve"> </w:t>
      </w:r>
    </w:p>
    <w:p w:rsidRPr="001715F4" w:rsidR="0068001B" w:rsidP="003F19F3" w:rsidRDefault="001A59CC" w14:paraId="5C15CF27" w14:textId="5904324E">
      <w:pPr>
        <w:pStyle w:val="Heading3"/>
        <w:spacing w:line="240" w:lineRule="atLeast"/>
      </w:pPr>
      <w:r w:rsidRPr="001715F4">
        <w:t>Beleidskader Natuur</w:t>
      </w:r>
      <w:bookmarkEnd w:id="110"/>
      <w:bookmarkEnd w:id="111"/>
      <w:bookmarkEnd w:id="112"/>
      <w:bookmarkEnd w:id="113"/>
      <w:bookmarkEnd w:id="114"/>
      <w:bookmarkEnd w:id="115"/>
      <w:bookmarkEnd w:id="116"/>
      <w:bookmarkEnd w:id="117"/>
    </w:p>
    <w:p w:rsidRPr="001715F4" w:rsidR="001A59CC" w:rsidP="003F19F3" w:rsidRDefault="00A60E22" w14:paraId="4371962D" w14:textId="5E6F27D9">
      <w:r w:rsidRPr="001715F4">
        <w:t>LVVN</w:t>
      </w:r>
      <w:r w:rsidRPr="001715F4" w:rsidR="00975D42">
        <w:t xml:space="preserve"> </w:t>
      </w:r>
      <w:r w:rsidRPr="001715F4" w:rsidR="0068001B">
        <w:t>werkt samen met andere ministeries en de Waddengovernance aan een beleidskader Natuur Waddenzee</w:t>
      </w:r>
      <w:r w:rsidRPr="001715F4" w:rsidR="00C00680">
        <w:t>.</w:t>
      </w:r>
      <w:r w:rsidRPr="001715F4" w:rsidR="0068001B">
        <w:rPr>
          <w:rStyle w:val="FootnoteReference"/>
        </w:rPr>
        <w:footnoteReference w:id="24"/>
      </w:r>
      <w:r w:rsidRPr="001715F4" w:rsidR="0068001B">
        <w:t xml:space="preserve"> </w:t>
      </w:r>
      <w:r w:rsidRPr="001715F4" w:rsidR="00921B14">
        <w:t xml:space="preserve">Dit is een van de UP-initiatieven uit het bovengenoemde Uitvoeringsprogramma Waddengebied 2021-2026. </w:t>
      </w:r>
      <w:r w:rsidRPr="001715F4" w:rsidR="0068001B">
        <w:t>Doel van het beleidskader is om de (cumulatieve) impact van het gebruik op de natuur van de Waddenzee terugbrengen om zo de balans tussen ecologie en economie te herstellen.</w:t>
      </w:r>
    </w:p>
    <w:p w:rsidRPr="001715F4" w:rsidR="00E00B83" w:rsidP="0045351A" w:rsidRDefault="0094327F" w14:paraId="0F33CA72" w14:textId="2DBD1D87">
      <w:pPr>
        <w:pStyle w:val="Heading3"/>
      </w:pPr>
      <w:bookmarkStart w:name="_Toc147828103" w:id="118"/>
      <w:bookmarkStart w:name="_Toc148017577" w:id="119"/>
      <w:bookmarkStart w:name="_Toc149057304" w:id="120"/>
      <w:bookmarkStart w:name="_Toc149685177" w:id="121"/>
      <w:bookmarkStart w:name="_Toc151646562" w:id="122"/>
      <w:bookmarkStart w:name="_Toc151646636" w:id="123"/>
      <w:bookmarkStart w:name="_Toc152232737" w:id="124"/>
      <w:bookmarkStart w:name="_Toc152708510" w:id="125"/>
      <w:r w:rsidRPr="001715F4">
        <w:t xml:space="preserve">Wet Natuurbescherming: </w:t>
      </w:r>
      <w:r w:rsidRPr="001715F4" w:rsidR="00E00B83">
        <w:t>Natura 2000 Beheerplan Waddenzee</w:t>
      </w:r>
      <w:bookmarkEnd w:id="118"/>
      <w:bookmarkEnd w:id="119"/>
      <w:bookmarkEnd w:id="120"/>
      <w:bookmarkEnd w:id="121"/>
      <w:bookmarkEnd w:id="122"/>
      <w:bookmarkEnd w:id="123"/>
      <w:bookmarkEnd w:id="124"/>
      <w:bookmarkEnd w:id="125"/>
    </w:p>
    <w:p w:rsidRPr="001715F4" w:rsidR="0068001B" w:rsidP="00E00B83" w:rsidRDefault="00406031" w14:paraId="4A7DE9FD" w14:textId="22676AB4">
      <w:pPr>
        <w:rPr>
          <w:color w:val="auto"/>
        </w:rPr>
      </w:pPr>
      <w:r w:rsidRPr="001715F4">
        <w:t>In het Natura 2000 Beheerplan voor de Waddenzee</w:t>
      </w:r>
      <w:r w:rsidRPr="001715F4" w:rsidR="00972A9D">
        <w:t xml:space="preserve"> (2016-2022)</w:t>
      </w:r>
      <w:r w:rsidRPr="001715F4">
        <w:t xml:space="preserve"> ligt vast wat er in het gebied wel en niet gedaan moet worden om de natuur te behouden en waar nodig te verbeteren.</w:t>
      </w:r>
      <w:r w:rsidRPr="001715F4" w:rsidR="00AF0797">
        <w:t xml:space="preserve"> Het huidige beheerplan is in december 2022 voor een periode van zes jaar verlengd.</w:t>
      </w:r>
      <w:r w:rsidRPr="001715F4">
        <w:t xml:space="preserve"> In het beheerplan zijn onder andere voorwaarden opgenomen voor het baggerwerk ten behoeve van de vaargeulen</w:t>
      </w:r>
      <w:r w:rsidRPr="001715F4" w:rsidR="00BC6925">
        <w:t xml:space="preserve"> en havens</w:t>
      </w:r>
      <w:r w:rsidRPr="001715F4">
        <w:t>.</w:t>
      </w:r>
      <w:r w:rsidRPr="001715F4" w:rsidR="001C1C55">
        <w:t xml:space="preserve"> </w:t>
      </w:r>
      <w:r w:rsidRPr="001715F4" w:rsidR="0068001B">
        <w:t xml:space="preserve">Het </w:t>
      </w:r>
      <w:r w:rsidRPr="001715F4" w:rsidR="00AC16CF">
        <w:t>huidige</w:t>
      </w:r>
      <w:r w:rsidRPr="001715F4" w:rsidR="001C1C55">
        <w:t xml:space="preserve"> Natura 2000 Beheerplan voor de Waddenzee</w:t>
      </w:r>
      <w:r w:rsidRPr="001715F4" w:rsidR="0068001B">
        <w:t xml:space="preserve"> is recentelijk</w:t>
      </w:r>
      <w:r w:rsidRPr="001715F4" w:rsidR="001C1C55">
        <w:t xml:space="preserve"> geëvalueerd.</w:t>
      </w:r>
      <w:r w:rsidRPr="001715F4" w:rsidR="0068001B">
        <w:t xml:space="preserve"> </w:t>
      </w:r>
      <w:r w:rsidRPr="001715F4" w:rsidR="0068001B">
        <w:rPr>
          <w:color w:val="auto"/>
        </w:rPr>
        <w:t>De evaluatie van de eerste beheerplanperiode beschrijft dat door bodemberoering de natuur onvoldoende rust krijgt om tot ontwikkeling te komen.</w:t>
      </w:r>
      <w:r w:rsidRPr="001715F4" w:rsidR="003D3259">
        <w:rPr>
          <w:color w:val="auto"/>
        </w:rPr>
        <w:t xml:space="preserve"> In 2024 wordt gestart met</w:t>
      </w:r>
      <w:r w:rsidRPr="001715F4" w:rsidR="00F1149F">
        <w:rPr>
          <w:color w:val="auto"/>
        </w:rPr>
        <w:t xml:space="preserve"> de voorbereiding van</w:t>
      </w:r>
      <w:r w:rsidRPr="001715F4" w:rsidR="003D3259">
        <w:rPr>
          <w:color w:val="auto"/>
        </w:rPr>
        <w:t xml:space="preserve"> het nieuwe beheerplan voor Natura 2000 in de Waddenzee dat naar verwachting in 2028 vastgesteld wordt</w:t>
      </w:r>
      <w:r w:rsidRPr="001715F4" w:rsidR="00A40502">
        <w:rPr>
          <w:color w:val="auto"/>
        </w:rPr>
        <w:t xml:space="preserve"> en naar verwachting in 2029 in werking zal treden</w:t>
      </w:r>
      <w:r w:rsidRPr="001715F4" w:rsidR="003D3259">
        <w:rPr>
          <w:color w:val="auto"/>
        </w:rPr>
        <w:t>. Het is mogelijk dat in een nieuw beheerplan</w:t>
      </w:r>
      <w:r w:rsidRPr="001715F4" w:rsidR="00BC6925">
        <w:rPr>
          <w:color w:val="auto"/>
        </w:rPr>
        <w:t xml:space="preserve"> nieuwe</w:t>
      </w:r>
      <w:r w:rsidRPr="001715F4" w:rsidR="003D3259">
        <w:rPr>
          <w:color w:val="auto"/>
        </w:rPr>
        <w:t xml:space="preserve"> maatregelen en voorwaarden staan die kaderstellend zijn voor het baggeren en verspreiden.</w:t>
      </w:r>
    </w:p>
    <w:p w:rsidRPr="001715F4" w:rsidR="00E00B83" w:rsidP="0045351A" w:rsidRDefault="00E00B83" w14:paraId="6E4065F2" w14:textId="1170AFE6">
      <w:pPr>
        <w:pStyle w:val="Heading3"/>
      </w:pPr>
      <w:bookmarkStart w:name="_Toc147828104" w:id="126"/>
      <w:bookmarkStart w:name="_Toc148017578" w:id="127"/>
      <w:bookmarkStart w:name="_Toc149057305" w:id="128"/>
      <w:bookmarkStart w:name="_Toc149685178" w:id="129"/>
      <w:bookmarkStart w:name="_Toc151646563" w:id="130"/>
      <w:bookmarkStart w:name="_Toc151646637" w:id="131"/>
      <w:bookmarkStart w:name="_Toc152232738" w:id="132"/>
      <w:bookmarkStart w:name="_Toc152708511" w:id="133"/>
      <w:r w:rsidRPr="001715F4">
        <w:t>Green Shipping Waddenzee</w:t>
      </w:r>
      <w:bookmarkEnd w:id="126"/>
      <w:bookmarkEnd w:id="127"/>
      <w:bookmarkEnd w:id="128"/>
      <w:bookmarkEnd w:id="129"/>
      <w:bookmarkEnd w:id="130"/>
      <w:bookmarkEnd w:id="131"/>
      <w:bookmarkEnd w:id="132"/>
      <w:bookmarkEnd w:id="133"/>
    </w:p>
    <w:p w:rsidRPr="001715F4" w:rsidR="00B815B1" w:rsidP="00E00B83" w:rsidRDefault="00B815B1" w14:paraId="127FD33F" w14:textId="51325565">
      <w:r w:rsidRPr="001715F4">
        <w:t xml:space="preserve">Het programma Green Shipping Waddenzee heeft als doel om de innovaties op het gebied van CO2-neutrale en fossielvrije scheepvaart voor de Waddenvloot te versnellen en de daarbij behorende havenfaciliteiten en </w:t>
      </w:r>
      <w:r w:rsidRPr="001715F4" w:rsidR="00554385">
        <w:t>-</w:t>
      </w:r>
      <w:r w:rsidRPr="001715F4">
        <w:t>infrastructuur te ontwikkelen. Dit alles om de ambitie</w:t>
      </w:r>
      <w:r w:rsidRPr="001715F4" w:rsidR="003040A8">
        <w:t xml:space="preserve"> te ondersteunen</w:t>
      </w:r>
      <w:r w:rsidRPr="001715F4">
        <w:t xml:space="preserve"> van 60% CO2-uitstootreductie </w:t>
      </w:r>
      <w:r w:rsidRPr="001715F4" w:rsidR="00433070">
        <w:t xml:space="preserve">van de </w:t>
      </w:r>
      <w:r w:rsidRPr="001715F4" w:rsidR="003040A8">
        <w:t xml:space="preserve">Waddenvloot </w:t>
      </w:r>
      <w:r w:rsidRPr="001715F4">
        <w:t xml:space="preserve">in 2030 </w:t>
      </w:r>
      <w:r w:rsidRPr="001715F4" w:rsidR="00433070">
        <w:t>(t.o.v. 2008)</w:t>
      </w:r>
      <w:r w:rsidRPr="001715F4" w:rsidR="003040A8">
        <w:t xml:space="preserve"> en 100% reductie in 2040</w:t>
      </w:r>
      <w:r w:rsidRPr="001715F4" w:rsidR="002149E2">
        <w:t>.</w:t>
      </w:r>
    </w:p>
    <w:p w:rsidRPr="001715F4" w:rsidR="00034DCB" w:rsidP="0045351A" w:rsidRDefault="00034DCB" w14:paraId="633F8119" w14:textId="2286B80F">
      <w:pPr>
        <w:pStyle w:val="Heading3"/>
      </w:pPr>
      <w:bookmarkStart w:name="_Toc152708512" w:id="134"/>
      <w:bookmarkStart w:name="_Toc149057306" w:id="135"/>
      <w:bookmarkStart w:name="_Toc149685179" w:id="136"/>
      <w:bookmarkStart w:name="_Toc151646564" w:id="137"/>
      <w:bookmarkStart w:name="_Toc151646638" w:id="138"/>
      <w:bookmarkStart w:name="_Toc152232739" w:id="139"/>
      <w:bookmarkStart w:name="_Toc147828105" w:id="140"/>
      <w:bookmarkStart w:name="_Toc148017579" w:id="141"/>
      <w:r w:rsidRPr="001715F4">
        <w:t>CCR Roadmap voor binnenvaart</w:t>
      </w:r>
      <w:bookmarkEnd w:id="134"/>
    </w:p>
    <w:p w:rsidRPr="001715F4" w:rsidR="00034DCB" w:rsidP="00034DCB" w:rsidRDefault="00D15783" w14:paraId="254FD1E5" w14:textId="34828A53">
      <w:r w:rsidRPr="001715F4">
        <w:t>De Centrale Commissie voor de Rijnvaart (</w:t>
      </w:r>
      <w:r w:rsidRPr="001715F4" w:rsidR="00DF3D69">
        <w:t>h</w:t>
      </w:r>
      <w:r w:rsidRPr="001715F4" w:rsidR="00B57B76">
        <w:t xml:space="preserve">ierna: </w:t>
      </w:r>
      <w:r w:rsidRPr="001715F4">
        <w:t xml:space="preserve">CCR) heeft een </w:t>
      </w:r>
      <w:r w:rsidRPr="001715F4" w:rsidR="002B30A3">
        <w:t>r</w:t>
      </w:r>
      <w:r w:rsidRPr="001715F4">
        <w:t>outekaart ontwikkeld om de</w:t>
      </w:r>
      <w:r w:rsidRPr="001715F4" w:rsidR="00EB2EDC">
        <w:t xml:space="preserve"> uitstoot van broeikasgassen en luchtverontreinigende stoffen door</w:t>
      </w:r>
      <w:r w:rsidRPr="001715F4">
        <w:t xml:space="preserve"> de binnenvaart </w:t>
      </w:r>
      <w:r w:rsidRPr="001715F4" w:rsidR="00EB2EDC">
        <w:t>tegen 2050</w:t>
      </w:r>
      <w:r w:rsidRPr="001715F4" w:rsidR="00B94C64">
        <w:t xml:space="preserve"> zoveel mogelijk</w:t>
      </w:r>
      <w:r w:rsidRPr="001715F4" w:rsidR="00EB2EDC">
        <w:t xml:space="preserve"> </w:t>
      </w:r>
      <w:r w:rsidRPr="001715F4">
        <w:t>terug te dringen</w:t>
      </w:r>
      <w:r w:rsidRPr="001715F4" w:rsidR="008464C4">
        <w:t>, o</w:t>
      </w:r>
      <w:r w:rsidRPr="001715F4" w:rsidR="003B1A23">
        <w:t>vereenkomstig de</w:t>
      </w:r>
      <w:r w:rsidRPr="001715F4" w:rsidR="00D2050B">
        <w:t xml:space="preserve"> ministeriële</w:t>
      </w:r>
      <w:r w:rsidRPr="001715F4" w:rsidR="003B1A23">
        <w:t xml:space="preserve"> Verklaring van Mannheim van 17 oktober 2018.</w:t>
      </w:r>
      <w:r w:rsidRPr="001715F4" w:rsidR="009F5995">
        <w:t xml:space="preserve"> De ambities en berekeningsmethodiek kan </w:t>
      </w:r>
      <w:r w:rsidRPr="001715F4" w:rsidR="005361B5">
        <w:t xml:space="preserve">IenW </w:t>
      </w:r>
      <w:r w:rsidRPr="001715F4" w:rsidR="009F5995">
        <w:t xml:space="preserve">in ogenschouw </w:t>
      </w:r>
      <w:r w:rsidRPr="001715F4" w:rsidR="005361B5">
        <w:t xml:space="preserve">nemen </w:t>
      </w:r>
      <w:r w:rsidRPr="001715F4" w:rsidR="009F5995">
        <w:t>bij het bepalen en uitwerken van de duurzaamheidsambities.</w:t>
      </w:r>
    </w:p>
    <w:p w:rsidRPr="001715F4" w:rsidR="00D75D46" w:rsidP="0045351A" w:rsidRDefault="00653EFE" w14:paraId="2CCB4F9E" w14:textId="720A1EE3">
      <w:pPr>
        <w:pStyle w:val="Heading3"/>
      </w:pPr>
      <w:bookmarkStart w:name="_Toc152708513" w:id="142"/>
      <w:r w:rsidRPr="001715F4">
        <w:t>Autobeleid</w:t>
      </w:r>
      <w:r w:rsidRPr="001715F4" w:rsidR="00D75D46">
        <w:t xml:space="preserve"> eilanden</w:t>
      </w:r>
      <w:bookmarkEnd w:id="135"/>
      <w:bookmarkEnd w:id="136"/>
      <w:bookmarkEnd w:id="137"/>
      <w:bookmarkEnd w:id="138"/>
      <w:bookmarkEnd w:id="139"/>
      <w:bookmarkEnd w:id="142"/>
    </w:p>
    <w:p w:rsidRPr="001715F4" w:rsidR="00242776" w:rsidP="00057C7D" w:rsidRDefault="00653EFE" w14:paraId="0FADA5F8" w14:textId="53B52F3C">
      <w:r w:rsidRPr="001715F4">
        <w:t>Vlieland</w:t>
      </w:r>
      <w:r w:rsidRPr="001715F4" w:rsidR="00DE6BDD">
        <w:t xml:space="preserve"> en Schiermonnikoog</w:t>
      </w:r>
      <w:r w:rsidRPr="001715F4">
        <w:t xml:space="preserve"> </w:t>
      </w:r>
      <w:r w:rsidRPr="001715F4" w:rsidR="00DE6BDD">
        <w:t>zijn</w:t>
      </w:r>
      <w:r w:rsidRPr="001715F4">
        <w:t xml:space="preserve"> autoluw</w:t>
      </w:r>
      <w:r w:rsidRPr="001715F4" w:rsidR="00DE6BDD">
        <w:t>e eilanden</w:t>
      </w:r>
      <w:r w:rsidRPr="001715F4">
        <w:t>. Dat betekent dat gasten hun auto, motorfiets, scooter of brommer niet mee mogen nemen naar het eiland.</w:t>
      </w:r>
      <w:r w:rsidRPr="001715F4" w:rsidR="00A07D5E">
        <w:t xml:space="preserve"> </w:t>
      </w:r>
      <w:r w:rsidRPr="001715F4" w:rsidR="00DE6BDD">
        <w:t xml:space="preserve">Inwoners van </w:t>
      </w:r>
      <w:r w:rsidRPr="001715F4" w:rsidR="00AC1933">
        <w:t>de eilanden</w:t>
      </w:r>
      <w:r w:rsidRPr="001715F4" w:rsidR="00DE6BDD">
        <w:t xml:space="preserve"> kunnen </w:t>
      </w:r>
      <w:r w:rsidRPr="001715F4" w:rsidR="00AC1933">
        <w:t xml:space="preserve">een </w:t>
      </w:r>
      <w:r w:rsidRPr="001715F4" w:rsidR="00DE6BDD">
        <w:t>ontheffing</w:t>
      </w:r>
      <w:r w:rsidRPr="001715F4" w:rsidR="00AC1933">
        <w:t xml:space="preserve"> krijgen</w:t>
      </w:r>
      <w:r w:rsidRPr="001715F4" w:rsidR="00DE6BDD">
        <w:t xml:space="preserve">. Ook als mensen voor zakelijke doeleinden hun auto nodig hebben op het eiland, bijvoorbeeld </w:t>
      </w:r>
      <w:r w:rsidRPr="001715F4" w:rsidR="00600775">
        <w:t>om goederen aan te leveren</w:t>
      </w:r>
      <w:r w:rsidRPr="001715F4" w:rsidR="00DE6BDD">
        <w:t xml:space="preserve">, kunnen zij </w:t>
      </w:r>
      <w:r w:rsidR="001F552E">
        <w:t xml:space="preserve">een </w:t>
      </w:r>
      <w:r w:rsidRPr="001715F4" w:rsidR="00DE6BDD">
        <w:t xml:space="preserve">ontheffing aanvragen. </w:t>
      </w:r>
      <w:r w:rsidRPr="001715F4" w:rsidR="00600775">
        <w:t>Het feit dat de eilanden autoluw zijn heeft</w:t>
      </w:r>
      <w:r w:rsidRPr="001715F4" w:rsidR="00A07D5E">
        <w:t xml:space="preserve"> invloed op de vervoervraag van en naar </w:t>
      </w:r>
      <w:r w:rsidRPr="001715F4" w:rsidR="00E03825">
        <w:t>deze twee eilanden</w:t>
      </w:r>
      <w:r w:rsidRPr="001715F4" w:rsidR="00A07D5E">
        <w:t>.</w:t>
      </w:r>
      <w:r w:rsidRPr="001715F4" w:rsidR="00E03825">
        <w:t xml:space="preserve"> Er is op dit moment geen reden om aan te nemen dat dit gedurende de toekomstige concessieperiode gaat wijzigen.</w:t>
      </w:r>
      <w:r w:rsidRPr="001715F4" w:rsidR="00257AF3">
        <w:t xml:space="preserve"> </w:t>
      </w:r>
      <w:r w:rsidRPr="001715F4" w:rsidR="007F2997">
        <w:t>Op Terschelling en Ameland zijn auto</w:t>
      </w:r>
      <w:r w:rsidRPr="001715F4" w:rsidR="00086EFA">
        <w:t>’</w:t>
      </w:r>
      <w:r w:rsidRPr="001715F4" w:rsidR="007F2997">
        <w:t xml:space="preserve">s </w:t>
      </w:r>
      <w:r w:rsidRPr="001715F4" w:rsidR="00086EFA">
        <w:t xml:space="preserve">van gasten </w:t>
      </w:r>
      <w:r w:rsidRPr="001715F4" w:rsidR="007F2997">
        <w:t xml:space="preserve">toegestaan. </w:t>
      </w:r>
      <w:r w:rsidRPr="001715F4" w:rsidR="00DA66C5">
        <w:t xml:space="preserve">Voor Terschelling zijn er geen plannen om het eiland autoluw(er) te maken. In het PvE zal duidelijkheid moeten komen of deze plannen voor de toekomstige concessieperiode zijn voorzien. </w:t>
      </w:r>
      <w:r w:rsidRPr="001715F4" w:rsidR="0064050C">
        <w:t xml:space="preserve">Ameland heeft in haar </w:t>
      </w:r>
      <w:r w:rsidRPr="001715F4" w:rsidR="00A97867">
        <w:t xml:space="preserve">vervoers- en </w:t>
      </w:r>
      <w:r w:rsidRPr="001715F4" w:rsidR="0064050C">
        <w:t>toerismebeleid</w:t>
      </w:r>
      <w:r w:rsidRPr="001715F4" w:rsidR="0064050C">
        <w:rPr>
          <w:rStyle w:val="FootnoteReference"/>
        </w:rPr>
        <w:footnoteReference w:id="25"/>
      </w:r>
      <w:r w:rsidRPr="001715F4" w:rsidR="00B0385D">
        <w:t xml:space="preserve"> aangegeven toe te willen werken naar ‘autoluw’.</w:t>
      </w:r>
      <w:r w:rsidRPr="001715F4" w:rsidR="008F4E39">
        <w:t xml:space="preserve"> De gemeente geeft aan dat bezoekers van het eiland met auto’s zeldzaam worden.</w:t>
      </w:r>
      <w:r w:rsidRPr="001715F4" w:rsidR="005E75D1">
        <w:t xml:space="preserve"> De auto blijft</w:t>
      </w:r>
      <w:r w:rsidRPr="001715F4" w:rsidR="007E6D3D">
        <w:t xml:space="preserve"> wel</w:t>
      </w:r>
      <w:r w:rsidRPr="001715F4" w:rsidR="005E75D1">
        <w:t xml:space="preserve"> welkom op het eiland, maar de gemeente streeft naar een reductie van 35% aan auto</w:t>
      </w:r>
      <w:r w:rsidRPr="001715F4" w:rsidR="00C10A9E">
        <w:t>-</w:t>
      </w:r>
      <w:r w:rsidRPr="001715F4" w:rsidR="005E75D1">
        <w:t>overzettingen tussen 2025-2030</w:t>
      </w:r>
      <w:r w:rsidRPr="001715F4" w:rsidR="002E2DB2">
        <w:t xml:space="preserve"> en komt daarmee op het niveau van 2005-2011</w:t>
      </w:r>
      <w:r w:rsidRPr="001715F4" w:rsidR="005E75D1">
        <w:t>.</w:t>
      </w:r>
      <w:r w:rsidRPr="001715F4" w:rsidR="00452CD7">
        <w:t xml:space="preserve"> </w:t>
      </w:r>
      <w:r w:rsidRPr="001715F4" w:rsidR="00550117">
        <w:t xml:space="preserve">Het is momenteel nog niet duidelijk of het autogebruik na 2030 verder gereduceerd zal worden. </w:t>
      </w:r>
      <w:r w:rsidRPr="001715F4" w:rsidR="002A4826">
        <w:t xml:space="preserve">Wel loopt er </w:t>
      </w:r>
      <w:r w:rsidRPr="001715F4" w:rsidR="00C60643">
        <w:t>in het kader van</w:t>
      </w:r>
      <w:r w:rsidRPr="001715F4" w:rsidR="002A4826">
        <w:t xml:space="preserve"> de </w:t>
      </w:r>
      <w:r w:rsidRPr="001715F4" w:rsidR="002B30A3">
        <w:t>R</w:t>
      </w:r>
      <w:r w:rsidRPr="001715F4" w:rsidR="002A4826">
        <w:t xml:space="preserve">outekaart bereikbaarheid </w:t>
      </w:r>
      <w:r w:rsidRPr="001715F4" w:rsidR="002B30A3">
        <w:t xml:space="preserve">Waddeneilanden en </w:t>
      </w:r>
      <w:r w:rsidRPr="001715F4" w:rsidR="00EC6F44">
        <w:t>-</w:t>
      </w:r>
      <w:r w:rsidRPr="001715F4" w:rsidR="002B30A3">
        <w:t xml:space="preserve">havens </w:t>
      </w:r>
      <w:r w:rsidRPr="001715F4" w:rsidR="002A4826">
        <w:t>een inventarisatie naar het gemeentelijke mobiliteitsbeleid. Het streven is dat de inventarisatie, in overleg met de gemeenten, tot uitgangspunten leidt voor de nieuwe concessies.</w:t>
      </w:r>
    </w:p>
    <w:p w:rsidRPr="001715F4" w:rsidR="00CE2C70" w:rsidP="0045351A" w:rsidRDefault="00CE2C70" w14:paraId="0D247319" w14:textId="77777777">
      <w:pPr>
        <w:pStyle w:val="Heading3"/>
      </w:pPr>
      <w:bookmarkStart w:name="_Toc151646565" w:id="143"/>
      <w:bookmarkStart w:name="_Toc151646639" w:id="144"/>
      <w:bookmarkStart w:name="_Toc152232740" w:id="145"/>
      <w:bookmarkStart w:name="_Toc152708514" w:id="146"/>
      <w:bookmarkStart w:name="_Toc149057307" w:id="147"/>
      <w:bookmarkStart w:name="_Toc149685180" w:id="148"/>
      <w:r w:rsidRPr="001715F4">
        <w:t>Stikstofbeleid</w:t>
      </w:r>
      <w:bookmarkEnd w:id="143"/>
      <w:bookmarkEnd w:id="144"/>
      <w:bookmarkEnd w:id="145"/>
      <w:bookmarkEnd w:id="146"/>
    </w:p>
    <w:p w:rsidRPr="001715F4" w:rsidR="00CE2C70" w:rsidP="00CE2C70" w:rsidRDefault="00CE2C70" w14:paraId="4A604326" w14:textId="3D7A34CB">
      <w:r w:rsidRPr="001715F4">
        <w:t xml:space="preserve">Alhoewel de Waddenzee geen stikstofgevoelig natuurgebied is, zijn de duingebieden van de vier eilanden dat wel. Dat betekent dat er kans is dat de </w:t>
      </w:r>
      <w:r w:rsidRPr="001715F4" w:rsidR="00DC17FB">
        <w:t>W</w:t>
      </w:r>
      <w:r w:rsidRPr="001715F4">
        <w:t xml:space="preserve">addenveren invloed hebben op de stikstofdepositie in deze natuurgebieden. Op dit moment geldt dat bij de aanleg van infrastructuur nagegaan moet worden of er sprake is van stikstofdepositie, deze is aan de Waddenkant </w:t>
      </w:r>
      <w:r w:rsidRPr="001715F4" w:rsidR="000E69D9">
        <w:t xml:space="preserve">(bijvoorbeeld bij aanpassingen aan de havengebieden) </w:t>
      </w:r>
      <w:r w:rsidRPr="001715F4">
        <w:t xml:space="preserve">dus reëel. Voor de stikstofuitstoot van de schepen zelf moet rekening gehouden worden met de dan geldende normen. </w:t>
      </w:r>
      <w:r w:rsidRPr="001715F4" w:rsidR="008E0FDD">
        <w:t>Op dit moment geld</w:t>
      </w:r>
      <w:r w:rsidRPr="001715F4" w:rsidR="00DA473B">
        <w:t>t</w:t>
      </w:r>
      <w:r w:rsidRPr="001715F4" w:rsidR="008E0FDD">
        <w:t xml:space="preserve"> dat de uitstoot van de veerverbinding in ieder geval niet mag toenemen, maar strengere normen in de nabije toekomst zijn niet ondenkbaar.</w:t>
      </w:r>
    </w:p>
    <w:p w:rsidRPr="001715F4" w:rsidR="00240D66" w:rsidP="0045351A" w:rsidRDefault="00F173BD" w14:paraId="483ED276" w14:textId="29752A7C">
      <w:pPr>
        <w:pStyle w:val="Heading3"/>
      </w:pPr>
      <w:bookmarkStart w:name="_Toc149057308" w:id="149"/>
      <w:bookmarkStart w:name="_Toc149685181" w:id="150"/>
      <w:bookmarkStart w:name="_Toc151646567" w:id="151"/>
      <w:bookmarkStart w:name="_Toc151646641" w:id="152"/>
      <w:bookmarkStart w:name="_Toc152232742" w:id="153"/>
      <w:bookmarkStart w:name="_Toc152708515" w:id="154"/>
      <w:bookmarkEnd w:id="147"/>
      <w:bookmarkEnd w:id="148"/>
      <w:r w:rsidRPr="001715F4">
        <w:t>Overige kaders</w:t>
      </w:r>
      <w:bookmarkEnd w:id="140"/>
      <w:bookmarkEnd w:id="141"/>
      <w:bookmarkEnd w:id="149"/>
      <w:bookmarkEnd w:id="150"/>
      <w:bookmarkEnd w:id="151"/>
      <w:bookmarkEnd w:id="152"/>
      <w:bookmarkEnd w:id="153"/>
      <w:bookmarkEnd w:id="154"/>
      <w:r w:rsidRPr="001715F4" w:rsidR="00240D66">
        <w:t xml:space="preserve"> </w:t>
      </w:r>
    </w:p>
    <w:p w:rsidRPr="001715F4" w:rsidR="00786AB8" w:rsidP="00F173BD" w:rsidRDefault="00501D7D" w14:paraId="6E467CC8" w14:textId="33693450">
      <w:r w:rsidRPr="001715F4">
        <w:t xml:space="preserve">Naast </w:t>
      </w:r>
      <w:r w:rsidRPr="001715F4" w:rsidR="00AF0797">
        <w:t xml:space="preserve">de </w:t>
      </w:r>
      <w:r w:rsidRPr="001715F4">
        <w:t xml:space="preserve">bovengenoemde – meest relevante en op het moment van schrijven bekende – beleidskaders ten aanzien van natuur en milieu, zijn er </w:t>
      </w:r>
      <w:r w:rsidRPr="001715F4" w:rsidR="00EB1D48">
        <w:t xml:space="preserve">ongetwijfeld </w:t>
      </w:r>
      <w:r w:rsidRPr="001715F4">
        <w:t xml:space="preserve">nog verschillende andere </w:t>
      </w:r>
      <w:r w:rsidRPr="001715F4" w:rsidR="00BD3C0C">
        <w:t xml:space="preserve">relevante </w:t>
      </w:r>
      <w:r w:rsidRPr="001715F4">
        <w:t xml:space="preserve">kaders. </w:t>
      </w:r>
      <w:r w:rsidRPr="001715F4" w:rsidR="00BD3C0C">
        <w:t xml:space="preserve">Voor kaders ten aanzien van duurzaamheid </w:t>
      </w:r>
      <w:r w:rsidRPr="001715F4" w:rsidR="00B53B84">
        <w:t>is een uitgebreider overzicht geboden in</w:t>
      </w:r>
      <w:r w:rsidRPr="001715F4" w:rsidR="00111CA3">
        <w:t xml:space="preserve"> het rapport</w:t>
      </w:r>
      <w:r w:rsidRPr="001715F4" w:rsidR="00B53B84">
        <w:rPr>
          <w:i/>
          <w:iCs/>
        </w:rPr>
        <w:t xml:space="preserve"> Duurzame Waddenveren.</w:t>
      </w:r>
      <w:r w:rsidRPr="001715F4" w:rsidR="00111CA3">
        <w:rPr>
          <w:rStyle w:val="FootnoteReference"/>
        </w:rPr>
        <w:footnoteReference w:id="26"/>
      </w:r>
      <w:r w:rsidRPr="001715F4">
        <w:t xml:space="preserve"> </w:t>
      </w:r>
    </w:p>
    <w:p w:rsidRPr="001715F4" w:rsidR="003F3AB6" w:rsidP="00F173BD" w:rsidRDefault="003F3AB6" w14:paraId="3371EF6B" w14:textId="34FA98A4"/>
    <w:p w:rsidRPr="001715F4" w:rsidR="0045351A" w:rsidP="0045351A" w:rsidRDefault="003F3AB6" w14:paraId="2E5629CC" w14:textId="7DC433ED">
      <w:r w:rsidRPr="001715F4">
        <w:t xml:space="preserve">Aanvullend op beleidskaders rond het onderwerp natuur en milieu, zijn er ook andere relevante beleidskaders. Bijvoorbeeld op het gebied van mobiliteit de </w:t>
      </w:r>
      <w:r w:rsidRPr="001715F4">
        <w:rPr>
          <w:i/>
          <w:iCs/>
        </w:rPr>
        <w:t>Hoofdlijnennotitie Mobiliteitsvisie 2050</w:t>
      </w:r>
      <w:r w:rsidRPr="001715F4" w:rsidR="00282EB1">
        <w:t>.</w:t>
      </w:r>
      <w:r w:rsidRPr="001715F4">
        <w:rPr>
          <w:rStyle w:val="FootnoteReference"/>
        </w:rPr>
        <w:footnoteReference w:id="27"/>
      </w:r>
      <w:r w:rsidRPr="001715F4" w:rsidR="008D16B6">
        <w:t xml:space="preserve"> </w:t>
      </w:r>
      <w:r w:rsidRPr="001715F4" w:rsidR="00FC4501">
        <w:t xml:space="preserve">In de Mobiliteitsvisie is onder andere aandacht voor integraliteit, innovatie en duurzaamheid. </w:t>
      </w:r>
      <w:r w:rsidRPr="001715F4" w:rsidR="00D10599">
        <w:t>Volgens de visie heeft i</w:t>
      </w:r>
      <w:r w:rsidRPr="001715F4" w:rsidR="00897DA4">
        <w:t>edereen in Nederland het recht om zich – binnen de geldende publieke kaders – te kunnen verplaatsen, over de weg en met het OV, door de lucht en over het water, om diens bestemming te bereiken</w:t>
      </w:r>
      <w:r w:rsidRPr="001715F4" w:rsidR="00401032">
        <w:t xml:space="preserve">. </w:t>
      </w:r>
      <w:r w:rsidRPr="001715F4" w:rsidR="005F108B">
        <w:t xml:space="preserve">De Mobiliteitsvisie bevat doelstellingen om de kracht van alle </w:t>
      </w:r>
      <w:r w:rsidRPr="001715F4" w:rsidR="00B17A68">
        <w:t>vervoers</w:t>
      </w:r>
      <w:r w:rsidRPr="001715F4" w:rsidR="005F108B">
        <w:t xml:space="preserve">modaliteiten te benutten. </w:t>
      </w:r>
      <w:r w:rsidRPr="001715F4" w:rsidR="00EA27C1">
        <w:t xml:space="preserve">In de Mobiliteitsvisie is ook aandacht voor de kansen die digitalisering biedt voor mobiliteit. </w:t>
      </w:r>
      <w:r w:rsidRPr="001715F4">
        <w:t xml:space="preserve">De samenleving digitaliseert. Van de nieuwe concessiehouders mag verwacht worden dat zij meegaan in deze ontwikkeling, bijvoorbeeld </w:t>
      </w:r>
      <w:r w:rsidRPr="001715F4" w:rsidR="002B3DFD">
        <w:t>op het gebied van</w:t>
      </w:r>
      <w:r w:rsidRPr="001715F4">
        <w:t xml:space="preserve"> reisinformatie en ticketing.</w:t>
      </w:r>
      <w:r w:rsidRPr="001715F4" w:rsidR="001D4A28">
        <w:t xml:space="preserve"> </w:t>
      </w:r>
      <w:bookmarkStart w:name="_Ref138152273" w:id="155"/>
    </w:p>
    <w:p w:rsidRPr="001715F4" w:rsidR="00670CE7" w:rsidP="0045351A" w:rsidRDefault="00E01129" w14:paraId="566060AF" w14:textId="5850C9AF">
      <w:pPr>
        <w:pStyle w:val="Heading2"/>
      </w:pPr>
      <w:bookmarkStart w:name="_Toc178858534" w:id="156"/>
      <w:r w:rsidRPr="001715F4">
        <w:t>Vervoer</w:t>
      </w:r>
      <w:r w:rsidRPr="001715F4" w:rsidR="006166AB">
        <w:t>s</w:t>
      </w:r>
      <w:r w:rsidRPr="001715F4">
        <w:t>vraag</w:t>
      </w:r>
      <w:bookmarkEnd w:id="156"/>
      <w:r w:rsidRPr="001715F4">
        <w:t xml:space="preserve"> </w:t>
      </w:r>
      <w:bookmarkEnd w:id="155"/>
    </w:p>
    <w:p w:rsidRPr="001715F4" w:rsidR="008501AA" w:rsidP="0045351A" w:rsidRDefault="008501AA" w14:paraId="35D13F69" w14:textId="1FF26EB8">
      <w:pPr>
        <w:pStyle w:val="Heading3"/>
      </w:pPr>
      <w:bookmarkStart w:name="_Toc147482626" w:id="157"/>
      <w:bookmarkStart w:name="_Toc147828107" w:id="158"/>
      <w:bookmarkStart w:name="_Toc148017581" w:id="159"/>
      <w:bookmarkStart w:name="_Toc149057310" w:id="160"/>
      <w:bookmarkStart w:name="_Toc149685183" w:id="161"/>
      <w:bookmarkStart w:name="_Toc151646569" w:id="162"/>
      <w:bookmarkStart w:name="_Toc151646643" w:id="163"/>
      <w:bookmarkStart w:name="_Toc152232744" w:id="164"/>
      <w:bookmarkStart w:name="_Toc152708517" w:id="165"/>
      <w:r w:rsidRPr="001715F4">
        <w:t>Aantallen reizigers</w:t>
      </w:r>
      <w:bookmarkEnd w:id="157"/>
      <w:bookmarkEnd w:id="158"/>
      <w:bookmarkEnd w:id="159"/>
      <w:bookmarkEnd w:id="160"/>
      <w:bookmarkEnd w:id="161"/>
      <w:bookmarkEnd w:id="162"/>
      <w:bookmarkEnd w:id="163"/>
      <w:bookmarkEnd w:id="164"/>
      <w:bookmarkEnd w:id="165"/>
    </w:p>
    <w:p w:rsidRPr="001715F4" w:rsidR="003208E6" w:rsidP="00B17A68" w:rsidRDefault="003208E6" w14:paraId="15509649" w14:textId="77777777"/>
    <w:p w:rsidRPr="001715F4" w:rsidR="00103460" w:rsidP="00103460" w:rsidRDefault="00103460" w14:paraId="0D982C21" w14:textId="053300BE">
      <w:r w:rsidRPr="001715F4">
        <w:t xml:space="preserve">Op basis van de vervoerkundige jaaroverzichten van </w:t>
      </w:r>
      <w:r w:rsidRPr="001715F4" w:rsidR="003208E6">
        <w:t xml:space="preserve">de rederijen </w:t>
      </w:r>
      <w:r w:rsidRPr="001715F4" w:rsidR="007B0747">
        <w:t>Doeksen</w:t>
      </w:r>
      <w:r w:rsidRPr="001715F4">
        <w:t xml:space="preserve"> en </w:t>
      </w:r>
      <w:r w:rsidRPr="001715F4" w:rsidR="00CB4B96">
        <w:t>Wagenborg</w:t>
      </w:r>
      <w:r w:rsidRPr="001715F4">
        <w:t xml:space="preserve"> over 2022 zijn in onderstaande tabel het aantal afvaarten, reizigers en auto’s weergegeven. De reizigersaantallen in de voorliggende jaren zijn, met uitzondering van effecten gedurende de coronapandemie, in ordegrootte vergelijkbaar.</w:t>
      </w:r>
    </w:p>
    <w:p w:rsidRPr="001715F4" w:rsidR="00103460" w:rsidP="00103460" w:rsidRDefault="00103460" w14:paraId="21E199AC" w14:textId="77777777"/>
    <w:tbl>
      <w:tblPr>
        <w:tblStyle w:val="TableGrid"/>
        <w:tblW w:w="7771" w:type="dxa"/>
        <w:tblLayout w:type="fixed"/>
        <w:tblLook w:val="04A0" w:firstRow="1" w:lastRow="0" w:firstColumn="1" w:lastColumn="0" w:noHBand="0" w:noVBand="1"/>
      </w:tblPr>
      <w:tblGrid>
        <w:gridCol w:w="1867"/>
        <w:gridCol w:w="1872"/>
        <w:gridCol w:w="1154"/>
        <w:gridCol w:w="1439"/>
        <w:gridCol w:w="1439"/>
      </w:tblGrid>
      <w:tr w:rsidRPr="001715F4" w:rsidR="00535636" w:rsidTr="00F113E4" w14:paraId="2EBEDF6F" w14:textId="77777777">
        <w:trPr>
          <w:trHeight w:val="591"/>
        </w:trPr>
        <w:tc>
          <w:tcPr>
            <w:tcW w:w="1867" w:type="dxa"/>
          </w:tcPr>
          <w:p w:rsidRPr="001715F4" w:rsidR="00535636" w:rsidP="00F113E4" w:rsidRDefault="00535636" w14:paraId="04B23CDC" w14:textId="77777777">
            <w:pPr>
              <w:rPr>
                <w:sz w:val="16"/>
                <w:szCs w:val="16"/>
              </w:rPr>
            </w:pPr>
            <w:bookmarkStart w:name="_Hlk155274010" w:id="166"/>
          </w:p>
        </w:tc>
        <w:tc>
          <w:tcPr>
            <w:tcW w:w="1872" w:type="dxa"/>
          </w:tcPr>
          <w:p w:rsidRPr="001715F4" w:rsidR="00535636" w:rsidP="00F113E4" w:rsidRDefault="00535636" w14:paraId="44D57C91" w14:textId="77777777">
            <w:pPr>
              <w:rPr>
                <w:b/>
                <w:bCs/>
                <w:sz w:val="16"/>
                <w:szCs w:val="16"/>
              </w:rPr>
            </w:pPr>
            <w:r w:rsidRPr="001715F4">
              <w:rPr>
                <w:b/>
                <w:bCs/>
                <w:sz w:val="16"/>
                <w:szCs w:val="16"/>
              </w:rPr>
              <w:t>Lauwersoog – Schiermonnikoog</w:t>
            </w:r>
          </w:p>
        </w:tc>
        <w:tc>
          <w:tcPr>
            <w:tcW w:w="1154" w:type="dxa"/>
          </w:tcPr>
          <w:p w:rsidRPr="001715F4" w:rsidR="00535636" w:rsidP="00F113E4" w:rsidRDefault="00535636" w14:paraId="4D18ACCD" w14:textId="6AD802C8">
            <w:pPr>
              <w:rPr>
                <w:b/>
                <w:bCs/>
                <w:sz w:val="16"/>
                <w:szCs w:val="16"/>
              </w:rPr>
            </w:pPr>
            <w:r w:rsidRPr="001715F4">
              <w:rPr>
                <w:b/>
                <w:bCs/>
                <w:sz w:val="16"/>
                <w:szCs w:val="16"/>
              </w:rPr>
              <w:t xml:space="preserve">Holwert – Ameland </w:t>
            </w:r>
          </w:p>
        </w:tc>
        <w:tc>
          <w:tcPr>
            <w:tcW w:w="1439" w:type="dxa"/>
          </w:tcPr>
          <w:p w:rsidRPr="001715F4" w:rsidR="00535636" w:rsidP="00F113E4" w:rsidRDefault="00535636" w14:paraId="46AA246A" w14:textId="77777777">
            <w:pPr>
              <w:rPr>
                <w:b/>
                <w:bCs/>
                <w:sz w:val="16"/>
                <w:szCs w:val="16"/>
              </w:rPr>
            </w:pPr>
            <w:r w:rsidRPr="001715F4">
              <w:rPr>
                <w:b/>
                <w:bCs/>
                <w:sz w:val="16"/>
                <w:szCs w:val="16"/>
              </w:rPr>
              <w:t xml:space="preserve">Harlingen – Terschelling </w:t>
            </w:r>
          </w:p>
        </w:tc>
        <w:tc>
          <w:tcPr>
            <w:tcW w:w="1439" w:type="dxa"/>
          </w:tcPr>
          <w:p w:rsidRPr="001715F4" w:rsidR="00535636" w:rsidP="00F113E4" w:rsidRDefault="00535636" w14:paraId="0843DE96" w14:textId="77777777">
            <w:pPr>
              <w:rPr>
                <w:b/>
                <w:bCs/>
                <w:sz w:val="16"/>
                <w:szCs w:val="16"/>
              </w:rPr>
            </w:pPr>
            <w:r w:rsidRPr="001715F4">
              <w:rPr>
                <w:b/>
                <w:bCs/>
                <w:sz w:val="16"/>
                <w:szCs w:val="16"/>
              </w:rPr>
              <w:t>Harlingen – Vlieland</w:t>
            </w:r>
          </w:p>
        </w:tc>
      </w:tr>
      <w:tr w:rsidRPr="001715F4" w:rsidR="00535636" w:rsidTr="00F113E4" w14:paraId="1E86B381" w14:textId="77777777">
        <w:trPr>
          <w:trHeight w:val="287"/>
        </w:trPr>
        <w:tc>
          <w:tcPr>
            <w:tcW w:w="1867" w:type="dxa"/>
          </w:tcPr>
          <w:p w:rsidRPr="001715F4" w:rsidR="00535636" w:rsidP="00F113E4" w:rsidRDefault="00535636" w14:paraId="6B8E6EFA" w14:textId="77777777">
            <w:pPr>
              <w:rPr>
                <w:b/>
                <w:bCs/>
                <w:color w:val="auto"/>
                <w:sz w:val="16"/>
                <w:szCs w:val="16"/>
              </w:rPr>
            </w:pPr>
            <w:r w:rsidRPr="001715F4">
              <w:rPr>
                <w:b/>
                <w:bCs/>
                <w:color w:val="auto"/>
                <w:sz w:val="16"/>
                <w:szCs w:val="16"/>
              </w:rPr>
              <w:t>Aantal afvaarten</w:t>
            </w:r>
          </w:p>
        </w:tc>
        <w:tc>
          <w:tcPr>
            <w:tcW w:w="1872" w:type="dxa"/>
          </w:tcPr>
          <w:p w:rsidRPr="001715F4" w:rsidR="00535636" w:rsidP="00F113E4" w:rsidRDefault="00535636" w14:paraId="52445BDD" w14:textId="77777777">
            <w:pPr>
              <w:rPr>
                <w:color w:val="auto"/>
                <w:sz w:val="16"/>
                <w:szCs w:val="16"/>
              </w:rPr>
            </w:pPr>
            <w:r w:rsidRPr="001715F4">
              <w:rPr>
                <w:color w:val="auto"/>
                <w:sz w:val="16"/>
                <w:szCs w:val="16"/>
              </w:rPr>
              <w:t>6.879</w:t>
            </w:r>
          </w:p>
        </w:tc>
        <w:tc>
          <w:tcPr>
            <w:tcW w:w="1154" w:type="dxa"/>
          </w:tcPr>
          <w:p w:rsidRPr="001715F4" w:rsidR="00535636" w:rsidP="00F113E4" w:rsidRDefault="00535636" w14:paraId="23850E9E" w14:textId="77777777">
            <w:pPr>
              <w:rPr>
                <w:sz w:val="16"/>
                <w:szCs w:val="16"/>
              </w:rPr>
            </w:pPr>
            <w:r w:rsidRPr="001715F4">
              <w:rPr>
                <w:sz w:val="16"/>
                <w:szCs w:val="16"/>
              </w:rPr>
              <w:t>12.139</w:t>
            </w:r>
          </w:p>
        </w:tc>
        <w:tc>
          <w:tcPr>
            <w:tcW w:w="1439" w:type="dxa"/>
          </w:tcPr>
          <w:p w:rsidRPr="001715F4" w:rsidR="00535636" w:rsidP="00F113E4" w:rsidRDefault="00535636" w14:paraId="428E9B5D" w14:textId="77777777">
            <w:pPr>
              <w:rPr>
                <w:sz w:val="16"/>
                <w:szCs w:val="16"/>
              </w:rPr>
            </w:pPr>
            <w:r w:rsidRPr="001715F4">
              <w:rPr>
                <w:sz w:val="16"/>
                <w:szCs w:val="16"/>
              </w:rPr>
              <w:t>5.707</w:t>
            </w:r>
          </w:p>
        </w:tc>
        <w:tc>
          <w:tcPr>
            <w:tcW w:w="1439" w:type="dxa"/>
          </w:tcPr>
          <w:p w:rsidRPr="001715F4" w:rsidR="00535636" w:rsidP="00F113E4" w:rsidRDefault="00535636" w14:paraId="73EB2210" w14:textId="77777777">
            <w:pPr>
              <w:rPr>
                <w:sz w:val="16"/>
                <w:szCs w:val="16"/>
              </w:rPr>
            </w:pPr>
            <w:r w:rsidRPr="001715F4">
              <w:rPr>
                <w:sz w:val="16"/>
                <w:szCs w:val="16"/>
              </w:rPr>
              <w:t xml:space="preserve">2.544 </w:t>
            </w:r>
          </w:p>
        </w:tc>
      </w:tr>
      <w:tr w:rsidRPr="001715F4" w:rsidR="00535636" w:rsidTr="00F113E4" w14:paraId="4A89BA4E" w14:textId="77777777">
        <w:trPr>
          <w:trHeight w:val="305"/>
        </w:trPr>
        <w:tc>
          <w:tcPr>
            <w:tcW w:w="1867" w:type="dxa"/>
          </w:tcPr>
          <w:p w:rsidRPr="001715F4" w:rsidR="00535636" w:rsidP="00F113E4" w:rsidRDefault="00535636" w14:paraId="30A120B9" w14:textId="77777777">
            <w:pPr>
              <w:rPr>
                <w:b/>
                <w:bCs/>
                <w:sz w:val="16"/>
                <w:szCs w:val="16"/>
              </w:rPr>
            </w:pPr>
            <w:r w:rsidRPr="001715F4">
              <w:rPr>
                <w:b/>
                <w:bCs/>
                <w:sz w:val="16"/>
                <w:szCs w:val="16"/>
              </w:rPr>
              <w:t>Aantal personen</w:t>
            </w:r>
          </w:p>
        </w:tc>
        <w:tc>
          <w:tcPr>
            <w:tcW w:w="1872" w:type="dxa"/>
          </w:tcPr>
          <w:p w:rsidRPr="001715F4" w:rsidR="00535636" w:rsidP="00F113E4" w:rsidRDefault="009561C1" w14:paraId="30713046" w14:textId="2A3F956F">
            <w:pPr>
              <w:rPr>
                <w:sz w:val="16"/>
                <w:szCs w:val="16"/>
              </w:rPr>
            </w:pPr>
            <w:r w:rsidRPr="001715F4">
              <w:rPr>
                <w:sz w:val="16"/>
                <w:szCs w:val="16"/>
              </w:rPr>
              <w:t>337.349</w:t>
            </w:r>
            <w:r w:rsidRPr="001715F4" w:rsidR="00535636">
              <w:rPr>
                <w:sz w:val="16"/>
                <w:szCs w:val="16"/>
              </w:rPr>
              <w:t xml:space="preserve"> </w:t>
            </w:r>
          </w:p>
        </w:tc>
        <w:tc>
          <w:tcPr>
            <w:tcW w:w="1154" w:type="dxa"/>
          </w:tcPr>
          <w:p w:rsidRPr="001715F4" w:rsidR="00535636" w:rsidP="00F113E4" w:rsidRDefault="009561C1" w14:paraId="0155C9D2" w14:textId="64548645">
            <w:pPr>
              <w:rPr>
                <w:sz w:val="16"/>
                <w:szCs w:val="16"/>
              </w:rPr>
            </w:pPr>
            <w:r w:rsidRPr="001715F4">
              <w:rPr>
                <w:sz w:val="16"/>
                <w:szCs w:val="16"/>
              </w:rPr>
              <w:t>744.950</w:t>
            </w:r>
            <w:r w:rsidRPr="001715F4" w:rsidR="00535636">
              <w:rPr>
                <w:sz w:val="16"/>
                <w:szCs w:val="16"/>
              </w:rPr>
              <w:t xml:space="preserve"> </w:t>
            </w:r>
          </w:p>
        </w:tc>
        <w:tc>
          <w:tcPr>
            <w:tcW w:w="1439" w:type="dxa"/>
          </w:tcPr>
          <w:p w:rsidRPr="001715F4" w:rsidR="00535636" w:rsidP="00F113E4" w:rsidRDefault="00025ECC" w14:paraId="532C2F57" w14:textId="19AFFD71">
            <w:pPr>
              <w:rPr>
                <w:sz w:val="16"/>
                <w:szCs w:val="16"/>
              </w:rPr>
            </w:pPr>
            <w:r w:rsidRPr="001715F4">
              <w:rPr>
                <w:sz w:val="16"/>
                <w:szCs w:val="16"/>
              </w:rPr>
              <w:t>1.083.010</w:t>
            </w:r>
            <w:r w:rsidRPr="001715F4" w:rsidR="00535636">
              <w:rPr>
                <w:sz w:val="16"/>
                <w:szCs w:val="16"/>
              </w:rPr>
              <w:t xml:space="preserve"> </w:t>
            </w:r>
          </w:p>
        </w:tc>
        <w:tc>
          <w:tcPr>
            <w:tcW w:w="1439" w:type="dxa"/>
          </w:tcPr>
          <w:p w:rsidRPr="001715F4" w:rsidR="00535636" w:rsidP="00F113E4" w:rsidRDefault="00025ECC" w14:paraId="61210355" w14:textId="0F9A974B">
            <w:pPr>
              <w:rPr>
                <w:sz w:val="16"/>
                <w:szCs w:val="16"/>
              </w:rPr>
            </w:pPr>
            <w:r w:rsidRPr="001715F4">
              <w:rPr>
                <w:sz w:val="16"/>
                <w:szCs w:val="16"/>
              </w:rPr>
              <w:t>473.156</w:t>
            </w:r>
            <w:r w:rsidRPr="001715F4" w:rsidR="00535636">
              <w:rPr>
                <w:sz w:val="16"/>
                <w:szCs w:val="16"/>
              </w:rPr>
              <w:t xml:space="preserve"> </w:t>
            </w:r>
          </w:p>
        </w:tc>
      </w:tr>
      <w:tr w:rsidRPr="001715F4" w:rsidR="00535636" w:rsidTr="00F113E4" w14:paraId="76A09929" w14:textId="77777777">
        <w:trPr>
          <w:trHeight w:val="287"/>
        </w:trPr>
        <w:tc>
          <w:tcPr>
            <w:tcW w:w="1867" w:type="dxa"/>
          </w:tcPr>
          <w:p w:rsidRPr="001715F4" w:rsidR="00535636" w:rsidP="00F113E4" w:rsidRDefault="00535636" w14:paraId="20BD27CB" w14:textId="77777777">
            <w:pPr>
              <w:rPr>
                <w:b/>
                <w:bCs/>
                <w:sz w:val="16"/>
                <w:szCs w:val="16"/>
              </w:rPr>
            </w:pPr>
            <w:r w:rsidRPr="001715F4">
              <w:rPr>
                <w:b/>
                <w:bCs/>
                <w:sz w:val="16"/>
                <w:szCs w:val="16"/>
              </w:rPr>
              <w:t>Aantal auto’s</w:t>
            </w:r>
          </w:p>
        </w:tc>
        <w:tc>
          <w:tcPr>
            <w:tcW w:w="1872" w:type="dxa"/>
          </w:tcPr>
          <w:p w:rsidRPr="001715F4" w:rsidR="00535636" w:rsidP="00F113E4" w:rsidRDefault="00535636" w14:paraId="13AC47FA" w14:textId="476C7594">
            <w:pPr>
              <w:rPr>
                <w:sz w:val="16"/>
                <w:szCs w:val="16"/>
              </w:rPr>
            </w:pPr>
            <w:r w:rsidRPr="001715F4">
              <w:rPr>
                <w:sz w:val="16"/>
                <w:szCs w:val="16"/>
              </w:rPr>
              <w:t>6.839</w:t>
            </w:r>
            <w:r w:rsidRPr="001715F4" w:rsidR="0099518D">
              <w:rPr>
                <w:rStyle w:val="FootnoteReference"/>
                <w:sz w:val="16"/>
                <w:szCs w:val="16"/>
              </w:rPr>
              <w:footnoteReference w:id="28"/>
            </w:r>
            <w:r w:rsidRPr="001715F4">
              <w:rPr>
                <w:sz w:val="16"/>
                <w:szCs w:val="16"/>
              </w:rPr>
              <w:t xml:space="preserve"> </w:t>
            </w:r>
          </w:p>
        </w:tc>
        <w:tc>
          <w:tcPr>
            <w:tcW w:w="1154" w:type="dxa"/>
          </w:tcPr>
          <w:p w:rsidRPr="001715F4" w:rsidR="00535636" w:rsidP="00F113E4" w:rsidRDefault="00535636" w14:paraId="53520242" w14:textId="0B27B718">
            <w:pPr>
              <w:rPr>
                <w:sz w:val="16"/>
                <w:szCs w:val="16"/>
              </w:rPr>
            </w:pPr>
            <w:r w:rsidRPr="001715F4">
              <w:rPr>
                <w:sz w:val="16"/>
                <w:szCs w:val="16"/>
              </w:rPr>
              <w:t>101.562</w:t>
            </w:r>
            <w:r w:rsidRPr="001715F4" w:rsidR="0099518D">
              <w:rPr>
                <w:rStyle w:val="FootnoteReference"/>
                <w:sz w:val="16"/>
                <w:szCs w:val="16"/>
              </w:rPr>
              <w:footnoteReference w:id="29"/>
            </w:r>
          </w:p>
        </w:tc>
        <w:tc>
          <w:tcPr>
            <w:tcW w:w="1439" w:type="dxa"/>
          </w:tcPr>
          <w:p w:rsidRPr="001715F4" w:rsidR="00535636" w:rsidP="00F113E4" w:rsidRDefault="00025ECC" w14:paraId="0C2D7FE9" w14:textId="38AAD769">
            <w:pPr>
              <w:rPr>
                <w:sz w:val="16"/>
                <w:szCs w:val="16"/>
              </w:rPr>
            </w:pPr>
            <w:r w:rsidRPr="001715F4">
              <w:rPr>
                <w:sz w:val="16"/>
                <w:szCs w:val="16"/>
              </w:rPr>
              <w:t>115.580</w:t>
            </w:r>
            <w:r w:rsidRPr="001715F4" w:rsidR="007B3FBE">
              <w:rPr>
                <w:rStyle w:val="FootnoteReference"/>
                <w:sz w:val="16"/>
                <w:szCs w:val="16"/>
              </w:rPr>
              <w:footnoteReference w:id="30"/>
            </w:r>
            <w:r w:rsidRPr="001715F4" w:rsidR="00535636">
              <w:rPr>
                <w:sz w:val="16"/>
                <w:szCs w:val="16"/>
              </w:rPr>
              <w:t xml:space="preserve"> </w:t>
            </w:r>
          </w:p>
        </w:tc>
        <w:tc>
          <w:tcPr>
            <w:tcW w:w="1439" w:type="dxa"/>
          </w:tcPr>
          <w:p w:rsidRPr="001715F4" w:rsidR="00535636" w:rsidP="00F113E4" w:rsidRDefault="00025ECC" w14:paraId="4890D0A1" w14:textId="0D16B5B5">
            <w:pPr>
              <w:rPr>
                <w:sz w:val="16"/>
                <w:szCs w:val="16"/>
              </w:rPr>
            </w:pPr>
            <w:r w:rsidRPr="001715F4">
              <w:rPr>
                <w:sz w:val="16"/>
                <w:szCs w:val="16"/>
              </w:rPr>
              <w:t>19.098</w:t>
            </w:r>
            <w:r w:rsidRPr="001715F4" w:rsidR="00535636">
              <w:rPr>
                <w:sz w:val="16"/>
                <w:szCs w:val="16"/>
              </w:rPr>
              <w:t xml:space="preserve"> </w:t>
            </w:r>
          </w:p>
        </w:tc>
      </w:tr>
      <w:tr w:rsidRPr="001715F4" w:rsidR="00535636" w:rsidTr="00F113E4" w14:paraId="31956908" w14:textId="77777777">
        <w:trPr>
          <w:trHeight w:val="591"/>
        </w:trPr>
        <w:tc>
          <w:tcPr>
            <w:tcW w:w="1867" w:type="dxa"/>
          </w:tcPr>
          <w:p w:rsidRPr="001715F4" w:rsidR="00535636" w:rsidP="00F113E4" w:rsidRDefault="00535636" w14:paraId="0A20B096" w14:textId="77777777">
            <w:pPr>
              <w:rPr>
                <w:sz w:val="16"/>
                <w:szCs w:val="16"/>
              </w:rPr>
            </w:pPr>
            <w:r w:rsidRPr="001715F4">
              <w:rPr>
                <w:b/>
                <w:bCs/>
                <w:sz w:val="16"/>
                <w:szCs w:val="16"/>
              </w:rPr>
              <w:t xml:space="preserve">Personen per afvaart </w:t>
            </w:r>
            <w:r w:rsidRPr="001715F4">
              <w:rPr>
                <w:i/>
                <w:iCs/>
                <w:sz w:val="16"/>
                <w:szCs w:val="16"/>
              </w:rPr>
              <w:t>(afgerond)</w:t>
            </w:r>
          </w:p>
        </w:tc>
        <w:tc>
          <w:tcPr>
            <w:tcW w:w="1872" w:type="dxa"/>
          </w:tcPr>
          <w:p w:rsidRPr="001715F4" w:rsidR="00535636" w:rsidP="00F113E4" w:rsidRDefault="009561C1" w14:paraId="2323132E" w14:textId="3B459D12">
            <w:pPr>
              <w:rPr>
                <w:sz w:val="16"/>
                <w:szCs w:val="16"/>
              </w:rPr>
            </w:pPr>
            <w:r w:rsidRPr="001715F4">
              <w:rPr>
                <w:sz w:val="16"/>
                <w:szCs w:val="16"/>
              </w:rPr>
              <w:t>49,0</w:t>
            </w:r>
          </w:p>
        </w:tc>
        <w:tc>
          <w:tcPr>
            <w:tcW w:w="1154" w:type="dxa"/>
          </w:tcPr>
          <w:p w:rsidRPr="001715F4" w:rsidR="00535636" w:rsidP="00F113E4" w:rsidRDefault="009561C1" w14:paraId="13A39764" w14:textId="78A79DD8">
            <w:pPr>
              <w:rPr>
                <w:sz w:val="16"/>
                <w:szCs w:val="16"/>
              </w:rPr>
            </w:pPr>
            <w:r w:rsidRPr="001715F4">
              <w:rPr>
                <w:sz w:val="16"/>
                <w:szCs w:val="16"/>
              </w:rPr>
              <w:t>61,4</w:t>
            </w:r>
          </w:p>
        </w:tc>
        <w:tc>
          <w:tcPr>
            <w:tcW w:w="1439" w:type="dxa"/>
          </w:tcPr>
          <w:p w:rsidRPr="001715F4" w:rsidR="00535636" w:rsidP="00F113E4" w:rsidRDefault="00025ECC" w14:paraId="05F39C57" w14:textId="3DCC3547">
            <w:pPr>
              <w:rPr>
                <w:sz w:val="16"/>
                <w:szCs w:val="16"/>
              </w:rPr>
            </w:pPr>
            <w:r w:rsidRPr="001715F4">
              <w:rPr>
                <w:sz w:val="16"/>
                <w:szCs w:val="16"/>
              </w:rPr>
              <w:t>190</w:t>
            </w:r>
          </w:p>
        </w:tc>
        <w:tc>
          <w:tcPr>
            <w:tcW w:w="1439" w:type="dxa"/>
          </w:tcPr>
          <w:p w:rsidRPr="001715F4" w:rsidR="00535636" w:rsidP="00F113E4" w:rsidRDefault="00025ECC" w14:paraId="6DC1743E" w14:textId="1A99F495">
            <w:pPr>
              <w:rPr>
                <w:sz w:val="16"/>
                <w:szCs w:val="16"/>
              </w:rPr>
            </w:pPr>
            <w:r w:rsidRPr="001715F4">
              <w:rPr>
                <w:sz w:val="16"/>
                <w:szCs w:val="16"/>
              </w:rPr>
              <w:t>186</w:t>
            </w:r>
          </w:p>
        </w:tc>
      </w:tr>
      <w:tr w:rsidRPr="001715F4" w:rsidR="00535636" w:rsidTr="00F113E4" w14:paraId="6A412F93" w14:textId="77777777">
        <w:trPr>
          <w:trHeight w:val="591"/>
        </w:trPr>
        <w:tc>
          <w:tcPr>
            <w:tcW w:w="1867" w:type="dxa"/>
          </w:tcPr>
          <w:p w:rsidRPr="001715F4" w:rsidR="00535636" w:rsidP="00F113E4" w:rsidRDefault="00535636" w14:paraId="4BEB3125" w14:textId="77777777">
            <w:pPr>
              <w:rPr>
                <w:b/>
                <w:bCs/>
                <w:sz w:val="16"/>
                <w:szCs w:val="16"/>
              </w:rPr>
            </w:pPr>
            <w:r w:rsidRPr="001715F4">
              <w:rPr>
                <w:b/>
                <w:bCs/>
                <w:sz w:val="16"/>
                <w:szCs w:val="16"/>
              </w:rPr>
              <w:t xml:space="preserve">Auto’s per persoon </w:t>
            </w:r>
            <w:r w:rsidRPr="001715F4">
              <w:rPr>
                <w:i/>
                <w:iCs/>
                <w:sz w:val="16"/>
                <w:szCs w:val="16"/>
              </w:rPr>
              <w:t>(afgerond)</w:t>
            </w:r>
          </w:p>
        </w:tc>
        <w:tc>
          <w:tcPr>
            <w:tcW w:w="1872" w:type="dxa"/>
          </w:tcPr>
          <w:p w:rsidRPr="001715F4" w:rsidR="00535636" w:rsidP="00F113E4" w:rsidRDefault="00535636" w14:paraId="18C93F19" w14:textId="77777777">
            <w:pPr>
              <w:rPr>
                <w:sz w:val="16"/>
                <w:szCs w:val="16"/>
              </w:rPr>
            </w:pPr>
            <w:r w:rsidRPr="001715F4">
              <w:rPr>
                <w:sz w:val="16"/>
                <w:szCs w:val="16"/>
              </w:rPr>
              <w:t>0,02</w:t>
            </w:r>
          </w:p>
        </w:tc>
        <w:tc>
          <w:tcPr>
            <w:tcW w:w="1154" w:type="dxa"/>
          </w:tcPr>
          <w:p w:rsidRPr="001715F4" w:rsidR="00535636" w:rsidP="00F113E4" w:rsidRDefault="00535636" w14:paraId="7B864FB6" w14:textId="1F48BDBD">
            <w:pPr>
              <w:rPr>
                <w:sz w:val="16"/>
                <w:szCs w:val="16"/>
              </w:rPr>
            </w:pPr>
            <w:r w:rsidRPr="001715F4">
              <w:rPr>
                <w:sz w:val="16"/>
                <w:szCs w:val="16"/>
              </w:rPr>
              <w:t>0,1</w:t>
            </w:r>
            <w:r w:rsidRPr="001715F4" w:rsidR="009561C1">
              <w:rPr>
                <w:sz w:val="16"/>
                <w:szCs w:val="16"/>
              </w:rPr>
              <w:t>4</w:t>
            </w:r>
          </w:p>
        </w:tc>
        <w:tc>
          <w:tcPr>
            <w:tcW w:w="1439" w:type="dxa"/>
          </w:tcPr>
          <w:p w:rsidRPr="001715F4" w:rsidR="00535636" w:rsidP="00F113E4" w:rsidRDefault="00535636" w14:paraId="6AACEAB5" w14:textId="77777777">
            <w:pPr>
              <w:rPr>
                <w:sz w:val="16"/>
                <w:szCs w:val="16"/>
              </w:rPr>
            </w:pPr>
            <w:r w:rsidRPr="001715F4">
              <w:rPr>
                <w:sz w:val="16"/>
                <w:szCs w:val="16"/>
              </w:rPr>
              <w:t>0,11</w:t>
            </w:r>
          </w:p>
        </w:tc>
        <w:tc>
          <w:tcPr>
            <w:tcW w:w="1439" w:type="dxa"/>
          </w:tcPr>
          <w:p w:rsidRPr="001715F4" w:rsidR="00535636" w:rsidP="00F113E4" w:rsidRDefault="00535636" w14:paraId="06B509AF" w14:textId="77777777">
            <w:pPr>
              <w:rPr>
                <w:sz w:val="16"/>
                <w:szCs w:val="16"/>
              </w:rPr>
            </w:pPr>
            <w:r w:rsidRPr="001715F4">
              <w:rPr>
                <w:sz w:val="16"/>
                <w:szCs w:val="16"/>
              </w:rPr>
              <w:t>0,04</w:t>
            </w:r>
          </w:p>
        </w:tc>
      </w:tr>
      <w:tr w:rsidRPr="001715F4" w:rsidR="00535636" w:rsidTr="00F113E4" w14:paraId="03EFB66C" w14:textId="77777777">
        <w:trPr>
          <w:trHeight w:val="591"/>
        </w:trPr>
        <w:tc>
          <w:tcPr>
            <w:tcW w:w="1867" w:type="dxa"/>
          </w:tcPr>
          <w:p w:rsidRPr="001715F4" w:rsidR="00535636" w:rsidP="00F113E4" w:rsidRDefault="00535636" w14:paraId="61CB12A9" w14:textId="77777777">
            <w:pPr>
              <w:rPr>
                <w:b/>
                <w:bCs/>
                <w:sz w:val="16"/>
                <w:szCs w:val="16"/>
              </w:rPr>
            </w:pPr>
            <w:r w:rsidRPr="001715F4">
              <w:rPr>
                <w:b/>
                <w:bCs/>
                <w:sz w:val="16"/>
                <w:szCs w:val="16"/>
              </w:rPr>
              <w:t>Gemiddeld aantal auto’s per afvaart veerdienst</w:t>
            </w:r>
          </w:p>
        </w:tc>
        <w:tc>
          <w:tcPr>
            <w:tcW w:w="1872" w:type="dxa"/>
          </w:tcPr>
          <w:p w:rsidRPr="001715F4" w:rsidR="00535636" w:rsidP="00F113E4" w:rsidRDefault="00535636" w14:paraId="4697CBB0" w14:textId="77777777">
            <w:pPr>
              <w:rPr>
                <w:sz w:val="16"/>
                <w:szCs w:val="16"/>
              </w:rPr>
            </w:pPr>
            <w:r w:rsidRPr="001715F4">
              <w:rPr>
                <w:sz w:val="16"/>
                <w:szCs w:val="16"/>
              </w:rPr>
              <w:t>1,87</w:t>
            </w:r>
          </w:p>
        </w:tc>
        <w:tc>
          <w:tcPr>
            <w:tcW w:w="1154" w:type="dxa"/>
          </w:tcPr>
          <w:p w:rsidRPr="001715F4" w:rsidR="00535636" w:rsidP="00F113E4" w:rsidRDefault="00535636" w14:paraId="486E072A" w14:textId="44A3CBAF">
            <w:pPr>
              <w:rPr>
                <w:sz w:val="16"/>
                <w:szCs w:val="16"/>
              </w:rPr>
            </w:pPr>
            <w:r w:rsidRPr="001715F4">
              <w:rPr>
                <w:sz w:val="16"/>
                <w:szCs w:val="16"/>
              </w:rPr>
              <w:t>14,</w:t>
            </w:r>
            <w:r w:rsidRPr="001715F4" w:rsidR="007B3FBE">
              <w:rPr>
                <w:sz w:val="16"/>
                <w:szCs w:val="16"/>
              </w:rPr>
              <w:t>6</w:t>
            </w:r>
          </w:p>
        </w:tc>
        <w:tc>
          <w:tcPr>
            <w:tcW w:w="1439" w:type="dxa"/>
          </w:tcPr>
          <w:p w:rsidRPr="001715F4" w:rsidR="00535636" w:rsidP="00F113E4" w:rsidRDefault="00025ECC" w14:paraId="4015A322" w14:textId="0B8E7EB3">
            <w:pPr>
              <w:rPr>
                <w:sz w:val="16"/>
                <w:szCs w:val="16"/>
              </w:rPr>
            </w:pPr>
            <w:r w:rsidRPr="001715F4">
              <w:rPr>
                <w:sz w:val="16"/>
                <w:szCs w:val="16"/>
              </w:rPr>
              <w:t>38,4</w:t>
            </w:r>
          </w:p>
        </w:tc>
        <w:tc>
          <w:tcPr>
            <w:tcW w:w="1439" w:type="dxa"/>
          </w:tcPr>
          <w:p w:rsidRPr="001715F4" w:rsidR="00535636" w:rsidP="00F113E4" w:rsidRDefault="00025ECC" w14:paraId="19203721" w14:textId="749F5C89">
            <w:pPr>
              <w:rPr>
                <w:sz w:val="16"/>
                <w:szCs w:val="16"/>
              </w:rPr>
            </w:pPr>
            <w:r w:rsidRPr="001715F4">
              <w:rPr>
                <w:sz w:val="16"/>
                <w:szCs w:val="16"/>
              </w:rPr>
              <w:t>8,64</w:t>
            </w:r>
          </w:p>
        </w:tc>
      </w:tr>
      <w:bookmarkEnd w:id="166"/>
    </w:tbl>
    <w:p w:rsidRPr="001715F4" w:rsidR="00103460" w:rsidP="00103460" w:rsidRDefault="00103460" w14:paraId="3535991D" w14:textId="77777777"/>
    <w:p w:rsidRPr="001715F4" w:rsidR="007A325E" w:rsidP="00103460" w:rsidRDefault="00103460" w14:paraId="6E9C566F" w14:textId="65BC758E">
      <w:r w:rsidRPr="001715F4">
        <w:t>Vooralsnog is er geen reden om aan te nemen dat de reizigersaantallen in de periode na 2029 significant gaan wijzigen. Voorlopig houden we rekening met vergelijkbare aantallen en mogelijk een lichte groei</w:t>
      </w:r>
      <w:r w:rsidR="00390FE0">
        <w:t>.</w:t>
      </w:r>
      <w:r w:rsidRPr="001715F4">
        <w:rPr>
          <w:rStyle w:val="FootnoteReference"/>
        </w:rPr>
        <w:footnoteReference w:id="31"/>
      </w:r>
      <w:r w:rsidRPr="001715F4" w:rsidR="00AC359E">
        <w:t xml:space="preserve"> Het is echter niet ondenkbaar dat er in de toekomst </w:t>
      </w:r>
      <w:r w:rsidRPr="001715F4" w:rsidR="00BC3119">
        <w:t>(</w:t>
      </w:r>
      <w:r w:rsidRPr="001715F4" w:rsidR="001E3CEA">
        <w:t>eiland specifieke</w:t>
      </w:r>
      <w:r w:rsidRPr="001715F4" w:rsidR="00BC3119">
        <w:t xml:space="preserve">) </w:t>
      </w:r>
      <w:r w:rsidRPr="001715F4" w:rsidR="00AC359E">
        <w:t>ontwikkelingen zijn op het gebied van bijvoorbeeld toerisme en het autoverkeer</w:t>
      </w:r>
      <w:r w:rsidR="00390FE0">
        <w:t>.</w:t>
      </w:r>
      <w:r w:rsidRPr="001715F4" w:rsidR="00306219">
        <w:rPr>
          <w:rStyle w:val="FootnoteReference"/>
        </w:rPr>
        <w:footnoteReference w:id="32"/>
      </w:r>
      <w:r w:rsidRPr="001715F4" w:rsidR="00AC359E">
        <w:t xml:space="preserve"> </w:t>
      </w:r>
      <w:r w:rsidRPr="001715F4" w:rsidR="00C30CF6">
        <w:t>In het P</w:t>
      </w:r>
      <w:r w:rsidRPr="001715F4" w:rsidR="0052371E">
        <w:t>vE</w:t>
      </w:r>
      <w:r w:rsidRPr="001715F4" w:rsidR="00C30CF6">
        <w:t xml:space="preserve"> zal nader worden ingegaan op </w:t>
      </w:r>
      <w:r w:rsidRPr="001715F4" w:rsidR="00573C90">
        <w:t xml:space="preserve">aantallen </w:t>
      </w:r>
      <w:r w:rsidRPr="001715F4" w:rsidR="00C30CF6">
        <w:t>reizigers</w:t>
      </w:r>
      <w:r w:rsidRPr="001715F4" w:rsidR="00573C90">
        <w:t>(typen)</w:t>
      </w:r>
      <w:r w:rsidRPr="001715F4" w:rsidR="00C30CF6">
        <w:t xml:space="preserve"> en </w:t>
      </w:r>
      <w:r w:rsidRPr="001715F4" w:rsidR="007A325E">
        <w:t>vervoersprognoses</w:t>
      </w:r>
      <w:r w:rsidRPr="001715F4" w:rsidR="00B26A1A">
        <w:t xml:space="preserve">, op basis van een nader onderzoek </w:t>
      </w:r>
      <w:r w:rsidRPr="001715F4" w:rsidR="004744D1">
        <w:t xml:space="preserve">naar de vervoerswaarde. </w:t>
      </w:r>
    </w:p>
    <w:p w:rsidRPr="001715F4" w:rsidR="008501AA" w:rsidP="0045351A" w:rsidRDefault="008501AA" w14:paraId="57DF9DB8" w14:textId="5D367CD3">
      <w:pPr>
        <w:pStyle w:val="Heading3"/>
      </w:pPr>
      <w:bookmarkStart w:name="_Toc147482627" w:id="167"/>
      <w:bookmarkStart w:name="_Toc147828108" w:id="168"/>
      <w:bookmarkStart w:name="_Toc148017582" w:id="169"/>
      <w:bookmarkStart w:name="_Toc149057311" w:id="170"/>
      <w:bookmarkStart w:name="_Toc149685184" w:id="171"/>
      <w:bookmarkStart w:name="_Toc151646570" w:id="172"/>
      <w:bookmarkStart w:name="_Toc151646644" w:id="173"/>
      <w:bookmarkStart w:name="_Toc152232745" w:id="174"/>
      <w:bookmarkStart w:name="_Toc152708518" w:id="175"/>
      <w:r w:rsidRPr="001715F4">
        <w:t>Type reizigers</w:t>
      </w:r>
      <w:bookmarkEnd w:id="167"/>
      <w:bookmarkEnd w:id="168"/>
      <w:bookmarkEnd w:id="169"/>
      <w:bookmarkEnd w:id="170"/>
      <w:bookmarkEnd w:id="171"/>
      <w:bookmarkEnd w:id="172"/>
      <w:bookmarkEnd w:id="173"/>
      <w:bookmarkEnd w:id="174"/>
      <w:bookmarkEnd w:id="175"/>
    </w:p>
    <w:p w:rsidRPr="001715F4" w:rsidR="00090FE9" w:rsidP="008501AA" w:rsidRDefault="00090FE9" w14:paraId="6DB0A32E" w14:textId="3A0A0FE0">
      <w:r w:rsidRPr="001715F4">
        <w:t>Voor alle vier de eilanden geldt dat de overgrote groep reizigers toerist is. Dit varieert van 92% toeristen naar Schiermonnikoog tot 86% toeristen naar Terschelling (en 90% naar Ameland en Vlieland). Naar de autoluwe eilanden Vlieland en Schiermonnikoog is circa driekwart van de auto’s van eiland</w:t>
      </w:r>
      <w:r w:rsidRPr="001715F4" w:rsidR="006C7FCC">
        <w:t>bewon</w:t>
      </w:r>
      <w:r w:rsidRPr="001715F4">
        <w:t>ers. Bij Terschelling en Ameland is het beeld tegenovergesteld: respectievelijk 77% en 84% van de auto’s is van toeristen</w:t>
      </w:r>
      <w:r w:rsidRPr="001715F4" w:rsidR="00C33C80">
        <w:t xml:space="preserve"> (zie de eerder genoemde marktanalyse</w:t>
      </w:r>
      <w:r w:rsidRPr="001715F4" w:rsidR="00C33C80">
        <w:rPr>
          <w:rStyle w:val="FootnoteReference"/>
        </w:rPr>
        <w:footnoteReference w:id="33"/>
      </w:r>
      <w:r w:rsidRPr="001715F4" w:rsidR="00467397">
        <w:t xml:space="preserve"> voor een overzicht van alle aantallen en percentages</w:t>
      </w:r>
      <w:r w:rsidRPr="001715F4" w:rsidR="00C33C80">
        <w:t>)</w:t>
      </w:r>
      <w:r w:rsidRPr="001715F4" w:rsidR="00467397">
        <w:t xml:space="preserve">. </w:t>
      </w:r>
      <w:r w:rsidRPr="001715F4">
        <w:t>Op basis van een analyse van het toerisme in het Waddengebied</w:t>
      </w:r>
      <w:r w:rsidRPr="001715F4">
        <w:rPr>
          <w:rStyle w:val="FootnoteReference"/>
        </w:rPr>
        <w:footnoteReference w:id="34"/>
      </w:r>
      <w:r w:rsidRPr="001715F4">
        <w:t xml:space="preserve"> is het type toerisme divers. Toentertijd (2008) had in totaal 58% van alle Nederlanders de Waddeneilanden (incl. Texel) weleens bezocht voor een dagje uit, 51% voor een korte vakantie en 35% voor een langere vakantie. Gedurende de coronapandemie was er sprake van een toename van het aantal toeristen op de Waddeneilanden.</w:t>
      </w:r>
      <w:r w:rsidRPr="001715F4" w:rsidR="00467397">
        <w:t xml:space="preserve"> </w:t>
      </w:r>
    </w:p>
    <w:p w:rsidRPr="001715F4" w:rsidR="008501AA" w:rsidP="0045351A" w:rsidRDefault="008501AA" w14:paraId="07686C3E" w14:textId="18C764C6">
      <w:pPr>
        <w:pStyle w:val="Heading3"/>
      </w:pPr>
      <w:bookmarkStart w:name="_Toc147482628" w:id="176"/>
      <w:bookmarkStart w:name="_Toc147828109" w:id="177"/>
      <w:bookmarkStart w:name="_Toc148017583" w:id="178"/>
      <w:bookmarkStart w:name="_Toc149057312" w:id="179"/>
      <w:bookmarkStart w:name="_Toc149685185" w:id="180"/>
      <w:bookmarkStart w:name="_Toc151646571" w:id="181"/>
      <w:bookmarkStart w:name="_Toc151646645" w:id="182"/>
      <w:bookmarkStart w:name="_Toc152232746" w:id="183"/>
      <w:bookmarkStart w:name="_Toc152708519" w:id="184"/>
      <w:r w:rsidRPr="001715F4">
        <w:t>Verdeling reizigers over het jaar</w:t>
      </w:r>
      <w:bookmarkEnd w:id="176"/>
      <w:bookmarkEnd w:id="177"/>
      <w:bookmarkEnd w:id="178"/>
      <w:bookmarkEnd w:id="179"/>
      <w:bookmarkEnd w:id="180"/>
      <w:bookmarkEnd w:id="181"/>
      <w:bookmarkEnd w:id="182"/>
      <w:bookmarkEnd w:id="183"/>
      <w:bookmarkEnd w:id="184"/>
    </w:p>
    <w:p w:rsidRPr="001715F4" w:rsidR="00BC00DD" w:rsidP="00BC00DD" w:rsidRDefault="002A2C01" w14:paraId="3492E84D" w14:textId="7246F185">
      <w:r w:rsidRPr="001715F4">
        <w:t>Het merendeel van de passagiers</w:t>
      </w:r>
      <w:r w:rsidRPr="001715F4" w:rsidR="001A7531">
        <w:t xml:space="preserve"> (circa 66-70%)</w:t>
      </w:r>
      <w:r w:rsidRPr="001715F4">
        <w:t xml:space="preserve"> reist in de periode april tot en met september. </w:t>
      </w:r>
      <w:r w:rsidRPr="001715F4" w:rsidR="008B17DD">
        <w:t>Op de meeste trajecten zijn</w:t>
      </w:r>
      <w:r w:rsidRPr="001715F4">
        <w:t xml:space="preserve"> de maanden juli, augustus en september iets drukker dan de maanden april, mei en juni. Het aandeel </w:t>
      </w:r>
      <w:r w:rsidRPr="001715F4" w:rsidR="00535636">
        <w:t>reizigers</w:t>
      </w:r>
      <w:r w:rsidRPr="001715F4">
        <w:t xml:space="preserve"> in de periode april-september lijkt het hoogst te liggen op de verbinding naar Vlieland en het laagst op de verbinding naar Terschelling. Dit sluit aan bij het beeld dat er van en naar Terschelling, ten opzichte van de andere eilanden, relatief veel eiland</w:t>
      </w:r>
      <w:r w:rsidRPr="001715F4" w:rsidR="006C7FCC">
        <w:t>bewon</w:t>
      </w:r>
      <w:r w:rsidRPr="001715F4">
        <w:t>ers reizen (gedurende het hele jaar en niet uitsluitend in de zomerperiode).</w:t>
      </w:r>
      <w:r w:rsidRPr="001715F4" w:rsidR="00D10F76">
        <w:t xml:space="preserve"> </w:t>
      </w:r>
      <w:r w:rsidRPr="001715F4">
        <w:t xml:space="preserve">Naar alle eilanden </w:t>
      </w:r>
      <w:r w:rsidRPr="001715F4" w:rsidR="00D23DF4">
        <w:t>reizen de</w:t>
      </w:r>
      <w:r w:rsidRPr="001715F4">
        <w:t xml:space="preserve"> minste </w:t>
      </w:r>
      <w:r w:rsidRPr="001715F4" w:rsidR="00D23DF4">
        <w:t>passagiers</w:t>
      </w:r>
      <w:r w:rsidRPr="001715F4">
        <w:t xml:space="preserve"> in het eerste kwartaal (circa 13-14%). In de maanden oktober, november en december reizen er naar alle eilanden meer passagiers dan in het eerste kwartaal, rond de 17-20%.</w:t>
      </w:r>
    </w:p>
    <w:p w:rsidRPr="001715F4" w:rsidR="0030145F" w:rsidP="00FC73AA" w:rsidRDefault="00E91573" w14:paraId="4E73FE55" w14:textId="23C41CC6">
      <w:pPr>
        <w:pStyle w:val="Heading1"/>
      </w:pPr>
      <w:r w:rsidRPr="001715F4">
        <w:br w:type="column"/>
      </w:r>
      <w:bookmarkStart w:name="_Toc178858535" w:id="185"/>
      <w:r w:rsidRPr="001715F4" w:rsidR="00CE3BA4">
        <w:t>Hoofdk</w:t>
      </w:r>
      <w:r w:rsidRPr="001715F4" w:rsidR="000B3B20">
        <w:t>euzes inrichting concessies</w:t>
      </w:r>
      <w:bookmarkEnd w:id="185"/>
    </w:p>
    <w:p w:rsidRPr="001715F4" w:rsidR="00970EC6" w:rsidP="0045351A" w:rsidRDefault="00970EC6" w14:paraId="37B32918" w14:textId="42C14011">
      <w:pPr>
        <w:pStyle w:val="Heading2"/>
      </w:pPr>
      <w:bookmarkStart w:name="_Toc178858536" w:id="186"/>
      <w:r w:rsidRPr="001715F4">
        <w:t xml:space="preserve">Doel </w:t>
      </w:r>
      <w:r w:rsidRPr="001715F4" w:rsidR="005361B5">
        <w:t xml:space="preserve">nieuwe </w:t>
      </w:r>
      <w:r w:rsidRPr="001715F4">
        <w:t>concessies</w:t>
      </w:r>
      <w:bookmarkEnd w:id="186"/>
    </w:p>
    <w:p w:rsidRPr="001715F4" w:rsidR="00970EC6" w:rsidP="00692AF4" w:rsidRDefault="00970EC6" w14:paraId="77AA699F" w14:textId="79A4C474">
      <w:r w:rsidRPr="001715F4">
        <w:t>De doelstelling van de concessieverlening is om het personenvervoer tussen het Friese vasteland en de Friese Waddeneilanden in stand te houden op zo’n manier dat deze verbindingen voor de eilandbe</w:t>
      </w:r>
      <w:r w:rsidRPr="001715F4" w:rsidR="005361B5">
        <w:t>woners</w:t>
      </w:r>
      <w:r w:rsidRPr="001715F4">
        <w:t xml:space="preserve"> en het publiek toereikend zijn. </w:t>
      </w:r>
    </w:p>
    <w:p w:rsidRPr="001715F4" w:rsidR="00970EC6" w:rsidP="00692AF4" w:rsidRDefault="00970EC6" w14:paraId="5FA2E3FC" w14:textId="77777777"/>
    <w:p w:rsidRPr="001715F4" w:rsidR="00970EC6" w:rsidP="00692AF4" w:rsidRDefault="00970EC6" w14:paraId="071111B1" w14:textId="77777777">
      <w:r w:rsidRPr="001715F4">
        <w:t>Onderliggend aan deze hoofddoelstelling zijn vier subdoelen beschreven:</w:t>
      </w:r>
    </w:p>
    <w:p w:rsidRPr="001715F4" w:rsidR="00970EC6" w:rsidP="00692AF4" w:rsidRDefault="00970EC6" w14:paraId="34E0704B" w14:textId="77777777">
      <w:pPr>
        <w:pStyle w:val="ListParagraph"/>
        <w:numPr>
          <w:ilvl w:val="0"/>
          <w:numId w:val="26"/>
        </w:numPr>
        <w:spacing w:line="240" w:lineRule="atLeast"/>
        <w:rPr>
          <w:rFonts w:ascii="Verdana" w:hAnsi="Verdana"/>
          <w:b/>
          <w:bCs/>
          <w:sz w:val="18"/>
          <w:szCs w:val="18"/>
        </w:rPr>
      </w:pPr>
      <w:r w:rsidRPr="001715F4">
        <w:rPr>
          <w:rFonts w:ascii="Verdana" w:hAnsi="Verdana"/>
          <w:b/>
          <w:bCs/>
          <w:sz w:val="18"/>
          <w:szCs w:val="18"/>
        </w:rPr>
        <w:t>Betrouwbaar, frequent en structureel</w:t>
      </w:r>
    </w:p>
    <w:p w:rsidRPr="001715F4" w:rsidR="00970EC6" w:rsidP="00692AF4" w:rsidRDefault="00970EC6" w14:paraId="2140C18B" w14:textId="681C536B">
      <w:pPr>
        <w:pStyle w:val="ListParagraph"/>
        <w:spacing w:line="240" w:lineRule="atLeast"/>
        <w:rPr>
          <w:rFonts w:ascii="Verdana" w:hAnsi="Verdana"/>
          <w:sz w:val="18"/>
          <w:szCs w:val="18"/>
        </w:rPr>
      </w:pPr>
      <w:r w:rsidRPr="001715F4">
        <w:rPr>
          <w:rFonts w:ascii="Verdana" w:hAnsi="Verdana"/>
          <w:sz w:val="18"/>
          <w:szCs w:val="18"/>
        </w:rPr>
        <w:t>De continuïteit van de veerdienst wordt geborgd en de veerdienst wordt punctueel uitgevoerd. Er wordt het jaar rond ten</w:t>
      </w:r>
      <w:r w:rsidRPr="001715F4" w:rsidR="00DF6961">
        <w:rPr>
          <w:rFonts w:ascii="Verdana" w:hAnsi="Verdana"/>
          <w:sz w:val="18"/>
          <w:szCs w:val="18"/>
        </w:rPr>
        <w:t xml:space="preserve"> </w:t>
      </w:r>
      <w:r w:rsidRPr="001715F4">
        <w:rPr>
          <w:rFonts w:ascii="Verdana" w:hAnsi="Verdana"/>
          <w:sz w:val="18"/>
          <w:szCs w:val="18"/>
        </w:rPr>
        <w:t xml:space="preserve">minste een ‘minimale </w:t>
      </w:r>
      <w:r w:rsidRPr="001715F4" w:rsidR="00E471D1">
        <w:rPr>
          <w:rFonts w:ascii="Verdana" w:hAnsi="Verdana"/>
          <w:sz w:val="18"/>
          <w:szCs w:val="18"/>
        </w:rPr>
        <w:t>dienstregeling</w:t>
      </w:r>
      <w:r w:rsidRPr="001715F4">
        <w:rPr>
          <w:rFonts w:ascii="Verdana" w:hAnsi="Verdana"/>
          <w:sz w:val="18"/>
          <w:szCs w:val="18"/>
        </w:rPr>
        <w:t>’ gevaren</w:t>
      </w:r>
      <w:r w:rsidRPr="001715F4" w:rsidR="008A2A7D">
        <w:rPr>
          <w:rFonts w:ascii="Verdana" w:hAnsi="Verdana"/>
          <w:sz w:val="18"/>
          <w:szCs w:val="18"/>
        </w:rPr>
        <w:t xml:space="preserve"> (in termen van frequentie en verdeling over de dag)</w:t>
      </w:r>
      <w:r w:rsidRPr="001715F4">
        <w:rPr>
          <w:rFonts w:ascii="Verdana" w:hAnsi="Verdana"/>
          <w:sz w:val="18"/>
          <w:szCs w:val="18"/>
        </w:rPr>
        <w:t>, ook in perioden waarin de vervoer</w:t>
      </w:r>
      <w:r w:rsidRPr="001715F4" w:rsidR="0076215E">
        <w:rPr>
          <w:rFonts w:ascii="Verdana" w:hAnsi="Verdana"/>
          <w:sz w:val="18"/>
          <w:szCs w:val="18"/>
        </w:rPr>
        <w:t>s</w:t>
      </w:r>
      <w:r w:rsidRPr="001715F4">
        <w:rPr>
          <w:rFonts w:ascii="Verdana" w:hAnsi="Verdana"/>
          <w:sz w:val="18"/>
          <w:szCs w:val="18"/>
        </w:rPr>
        <w:t xml:space="preserve">vraag klein is. </w:t>
      </w:r>
      <w:r w:rsidRPr="001715F4" w:rsidR="00E471D1">
        <w:rPr>
          <w:rFonts w:ascii="Verdana" w:hAnsi="Verdana"/>
          <w:sz w:val="18"/>
          <w:szCs w:val="18"/>
        </w:rPr>
        <w:t xml:space="preserve">Deze minimale dienstregeling moet recht doen aan de levensaderfunctie van de veerverbindingen. </w:t>
      </w:r>
      <w:r w:rsidRPr="001715F4">
        <w:rPr>
          <w:rFonts w:ascii="Verdana" w:hAnsi="Verdana"/>
          <w:sz w:val="18"/>
          <w:szCs w:val="18"/>
        </w:rPr>
        <w:t>In andere perioden wordt aangesloten bij de vervoer</w:t>
      </w:r>
      <w:r w:rsidRPr="001715F4" w:rsidR="0076215E">
        <w:rPr>
          <w:rFonts w:ascii="Verdana" w:hAnsi="Verdana"/>
          <w:sz w:val="18"/>
          <w:szCs w:val="18"/>
        </w:rPr>
        <w:t>s</w:t>
      </w:r>
      <w:r w:rsidRPr="001715F4">
        <w:rPr>
          <w:rFonts w:ascii="Verdana" w:hAnsi="Verdana"/>
          <w:sz w:val="18"/>
          <w:szCs w:val="18"/>
        </w:rPr>
        <w:t>vraag.</w:t>
      </w:r>
    </w:p>
    <w:p w:rsidRPr="001715F4" w:rsidR="00970EC6" w:rsidP="00692AF4" w:rsidRDefault="00970EC6" w14:paraId="4C4DB23C" w14:textId="77777777">
      <w:pPr>
        <w:pStyle w:val="ListParagraph"/>
        <w:numPr>
          <w:ilvl w:val="0"/>
          <w:numId w:val="26"/>
        </w:numPr>
        <w:spacing w:line="240" w:lineRule="atLeast"/>
        <w:rPr>
          <w:rFonts w:ascii="Verdana" w:hAnsi="Verdana"/>
          <w:b/>
          <w:bCs/>
          <w:sz w:val="18"/>
          <w:szCs w:val="18"/>
        </w:rPr>
      </w:pPr>
      <w:r w:rsidRPr="001715F4">
        <w:rPr>
          <w:rFonts w:ascii="Verdana" w:hAnsi="Verdana"/>
          <w:b/>
          <w:bCs/>
          <w:sz w:val="18"/>
          <w:szCs w:val="18"/>
        </w:rPr>
        <w:t>Toekomstbestendig</w:t>
      </w:r>
    </w:p>
    <w:p w:rsidRPr="001715F4" w:rsidR="00970EC6" w:rsidP="00692AF4" w:rsidRDefault="00970EC6" w14:paraId="5BBB7F3D" w14:textId="69569045">
      <w:pPr>
        <w:pStyle w:val="ListParagraph"/>
        <w:spacing w:line="240" w:lineRule="atLeast"/>
        <w:rPr>
          <w:rFonts w:ascii="Verdana" w:hAnsi="Verdana"/>
          <w:sz w:val="18"/>
          <w:szCs w:val="18"/>
        </w:rPr>
      </w:pPr>
      <w:r w:rsidRPr="001715F4">
        <w:rPr>
          <w:rFonts w:ascii="Verdana" w:hAnsi="Verdana"/>
          <w:sz w:val="18"/>
          <w:szCs w:val="18"/>
        </w:rPr>
        <w:t>De Waddenveren voldoen ten</w:t>
      </w:r>
      <w:r w:rsidRPr="001715F4" w:rsidR="00DF6961">
        <w:rPr>
          <w:rFonts w:ascii="Verdana" w:hAnsi="Verdana"/>
          <w:sz w:val="18"/>
          <w:szCs w:val="18"/>
        </w:rPr>
        <w:t xml:space="preserve"> </w:t>
      </w:r>
      <w:r w:rsidRPr="001715F4">
        <w:rPr>
          <w:rFonts w:ascii="Verdana" w:hAnsi="Verdana"/>
          <w:sz w:val="18"/>
          <w:szCs w:val="18"/>
        </w:rPr>
        <w:t>minste aan duurzaamheids- en natuurnormen en zijn voorbereid op de dynamiek van de Waddenzee. De nieuwe concessies zijn voldoende flexibel om tussentijds bij te sturen.</w:t>
      </w:r>
    </w:p>
    <w:p w:rsidRPr="001715F4" w:rsidR="00970EC6" w:rsidP="00692AF4" w:rsidRDefault="00970EC6" w14:paraId="430D2006" w14:textId="77777777">
      <w:pPr>
        <w:pStyle w:val="ListParagraph"/>
        <w:numPr>
          <w:ilvl w:val="0"/>
          <w:numId w:val="26"/>
        </w:numPr>
        <w:spacing w:line="240" w:lineRule="atLeast"/>
        <w:rPr>
          <w:rFonts w:ascii="Verdana" w:hAnsi="Verdana"/>
          <w:b/>
          <w:bCs/>
          <w:sz w:val="18"/>
          <w:szCs w:val="18"/>
        </w:rPr>
      </w:pPr>
      <w:r w:rsidRPr="001715F4">
        <w:rPr>
          <w:rFonts w:ascii="Verdana" w:hAnsi="Verdana"/>
          <w:b/>
          <w:bCs/>
          <w:sz w:val="18"/>
          <w:szCs w:val="18"/>
        </w:rPr>
        <w:t>Prettige reisbeleving</w:t>
      </w:r>
    </w:p>
    <w:p w:rsidRPr="001715F4" w:rsidR="00970EC6" w:rsidP="00692AF4" w:rsidRDefault="00970EC6" w14:paraId="6992705A" w14:textId="4B489DA4">
      <w:pPr>
        <w:pStyle w:val="ListParagraph"/>
        <w:spacing w:line="240" w:lineRule="atLeast"/>
        <w:rPr>
          <w:rFonts w:ascii="Verdana" w:hAnsi="Verdana"/>
          <w:sz w:val="18"/>
          <w:szCs w:val="18"/>
        </w:rPr>
      </w:pPr>
      <w:r w:rsidRPr="001715F4">
        <w:rPr>
          <w:rFonts w:ascii="Verdana" w:hAnsi="Verdana"/>
          <w:sz w:val="18"/>
          <w:szCs w:val="18"/>
        </w:rPr>
        <w:t>Passagiers reizen met voldoende comfort en een toereikend serviceniveau van en naar de eilanden. Reisinformatie is volledig en beschikbaar, tickets kunnen gemakkelijk worden aangeschaft en de ketenreis is zo aantrekkelijk mogelijk.</w:t>
      </w:r>
    </w:p>
    <w:p w:rsidRPr="001715F4" w:rsidR="00970EC6" w:rsidP="00692AF4" w:rsidRDefault="00970EC6" w14:paraId="31ED154C" w14:textId="77777777">
      <w:pPr>
        <w:pStyle w:val="ListParagraph"/>
        <w:numPr>
          <w:ilvl w:val="0"/>
          <w:numId w:val="26"/>
        </w:numPr>
        <w:spacing w:line="240" w:lineRule="atLeast"/>
        <w:rPr>
          <w:rFonts w:ascii="Verdana" w:hAnsi="Verdana"/>
          <w:b/>
          <w:bCs/>
          <w:sz w:val="18"/>
          <w:szCs w:val="18"/>
        </w:rPr>
      </w:pPr>
      <w:r w:rsidRPr="001715F4">
        <w:rPr>
          <w:rFonts w:ascii="Verdana" w:hAnsi="Verdana"/>
          <w:b/>
          <w:bCs/>
          <w:sz w:val="18"/>
          <w:szCs w:val="18"/>
        </w:rPr>
        <w:t>Betaalbaar en beheersbaar</w:t>
      </w:r>
    </w:p>
    <w:p w:rsidRPr="001715F4" w:rsidR="00970EC6" w:rsidP="00692AF4" w:rsidRDefault="00970EC6" w14:paraId="6F56CDF6" w14:textId="63A417F3">
      <w:pPr>
        <w:pStyle w:val="ListParagraph"/>
        <w:spacing w:line="240" w:lineRule="atLeast"/>
        <w:rPr>
          <w:rFonts w:ascii="Verdana" w:hAnsi="Verdana"/>
          <w:sz w:val="18"/>
          <w:szCs w:val="18"/>
        </w:rPr>
      </w:pPr>
      <w:r w:rsidRPr="001715F4">
        <w:rPr>
          <w:rFonts w:ascii="Verdana" w:hAnsi="Verdana"/>
          <w:sz w:val="18"/>
          <w:szCs w:val="18"/>
        </w:rPr>
        <w:t>De veerdiensten zijn betaalbaar voor bewoners en bezoekers en de veerdienst wordt geleid door een betrouwbare, (financieel) gezonde vervoerder. Er is een goede sturingsrelatie tussen concessieverlener en concessiehouder en omgevingspartijen denken en praten mee over de uitvoering van de veerdiensten.</w:t>
      </w:r>
    </w:p>
    <w:p w:rsidRPr="001715F4" w:rsidR="00970EC6" w:rsidP="00692AF4" w:rsidRDefault="00970EC6" w14:paraId="70284FE6" w14:textId="77777777"/>
    <w:p w:rsidR="008E5472" w:rsidP="00692AF4" w:rsidRDefault="00970EC6" w14:paraId="7C1CFA6B" w14:textId="183CC495">
      <w:r w:rsidRPr="001715F4">
        <w:t xml:space="preserve">Deze doelstellingen zijn schematisch weergegeven in onderstaand figuur </w:t>
      </w:r>
      <w:r w:rsidRPr="001715F4" w:rsidR="000B0DBC">
        <w:t>1</w:t>
      </w:r>
      <w:r w:rsidRPr="001715F4" w:rsidR="005D683D">
        <w:t xml:space="preserve"> en worden nader toegelicht in hoofdstuk 4</w:t>
      </w:r>
      <w:r w:rsidRPr="001715F4">
        <w:t xml:space="preserve">. De hoofddoelstelling en de subdoelen kunnen alleen worden bereikt binnen bepaalde randvoorwaarden, zoals financiële </w:t>
      </w:r>
      <w:r w:rsidRPr="001715F4" w:rsidR="003355AF">
        <w:t xml:space="preserve">kaders, </w:t>
      </w:r>
      <w:r w:rsidRPr="001715F4">
        <w:t>juridische kaders</w:t>
      </w:r>
      <w:r w:rsidRPr="001715F4" w:rsidR="006800DB">
        <w:t xml:space="preserve"> (wet- en regelgeving)</w:t>
      </w:r>
      <w:r w:rsidRPr="001715F4">
        <w:t>, beleidskaders en fysieke randvoorwaarden. De randvoorwaarden zijn uitgebreider beschreven in paragraaf 2.1, 2.2, 2.3 en hoofdstuk 5</w:t>
      </w:r>
      <w:r w:rsidRPr="001715F4" w:rsidR="00BB5401">
        <w:t>.</w:t>
      </w:r>
    </w:p>
    <w:p w:rsidR="008E5472" w:rsidRDefault="008E5472" w14:paraId="5E19A0DA" w14:textId="73686815">
      <w:pPr>
        <w:spacing w:line="240" w:lineRule="auto"/>
      </w:pPr>
      <w:r>
        <w:br w:type="page"/>
      </w:r>
    </w:p>
    <w:p w:rsidRPr="001715F4" w:rsidR="00BB5401" w:rsidP="00692AF4" w:rsidRDefault="00BB5401" w14:paraId="388A35BB" w14:textId="77777777">
      <w:pPr>
        <w:sectPr w:rsidRPr="001715F4" w:rsidR="00BB5401" w:rsidSect="00D217FE">
          <w:headerReference w:type="default" r:id="rId11"/>
          <w:headerReference w:type="first" r:id="rId12"/>
          <w:pgSz w:w="11905" w:h="16837"/>
          <w:pgMar w:top="2381" w:right="964" w:bottom="1134" w:left="3232" w:header="0" w:footer="0" w:gutter="0"/>
          <w:cols w:space="708"/>
          <w:titlePg/>
        </w:sectPr>
      </w:pPr>
    </w:p>
    <w:p w:rsidR="008E5472" w:rsidP="008E5472" w:rsidRDefault="008E5472" w14:paraId="1AD78957" w14:textId="77777777">
      <w:pPr>
        <w:keepNext/>
        <w:jc w:val="center"/>
        <w:rPr>
          <w:noProof/>
        </w:rPr>
      </w:pPr>
    </w:p>
    <w:p w:rsidR="008E5472" w:rsidP="008E5472" w:rsidRDefault="008E5472" w14:paraId="3D00E79D" w14:textId="77777777">
      <w:pPr>
        <w:keepNext/>
        <w:jc w:val="center"/>
        <w:rPr>
          <w:noProof/>
        </w:rPr>
      </w:pPr>
    </w:p>
    <w:p w:rsidRPr="001715F4" w:rsidR="00062C30" w:rsidP="008E5472" w:rsidRDefault="0017115C" w14:paraId="2D1D8F40" w14:textId="076DD02A">
      <w:pPr>
        <w:keepNext/>
        <w:jc w:val="center"/>
      </w:pPr>
      <w:r w:rsidRPr="001715F4">
        <w:rPr>
          <w:noProof/>
          <w:lang w:val="en-GB" w:eastAsia="en-GB"/>
        </w:rPr>
        <w:drawing>
          <wp:inline distT="0" distB="0" distL="0" distR="0" wp14:anchorId="73AF03B2" wp14:editId="032211AD">
            <wp:extent cx="7639050" cy="5427957"/>
            <wp:effectExtent l="0" t="0" r="0" b="1905"/>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43130" cy="5430856"/>
                    </a:xfrm>
                    <a:prstGeom prst="rect">
                      <a:avLst/>
                    </a:prstGeom>
                    <a:noFill/>
                    <a:ln>
                      <a:noFill/>
                    </a:ln>
                  </pic:spPr>
                </pic:pic>
              </a:graphicData>
            </a:graphic>
          </wp:inline>
        </w:drawing>
      </w:r>
    </w:p>
    <w:p w:rsidRPr="001715F4" w:rsidR="00BB5401" w:rsidP="00BB5401" w:rsidRDefault="00BB5401" w14:paraId="0289AA96" w14:textId="77777777"/>
    <w:p w:rsidRPr="001715F4" w:rsidR="00BB5401" w:rsidP="00BB5401" w:rsidRDefault="00062C30" w14:paraId="6F3F3300" w14:textId="687B17BE">
      <w:pPr>
        <w:pStyle w:val="Caption"/>
        <w:jc w:val="center"/>
        <w:sectPr w:rsidRPr="001715F4" w:rsidR="00BB5401" w:rsidSect="008E5472">
          <w:headerReference w:type="first" r:id="rId14"/>
          <w:pgSz w:w="16837" w:h="11905" w:orient="landscape"/>
          <w:pgMar w:top="1134" w:right="2381" w:bottom="964" w:left="1134" w:header="0" w:footer="0" w:gutter="0"/>
          <w:cols w:space="708"/>
          <w:docGrid w:linePitch="245"/>
        </w:sectPr>
      </w:pPr>
      <w:r w:rsidRPr="001715F4">
        <w:t xml:space="preserve">Figuur </w:t>
      </w:r>
      <w:r w:rsidR="00300F16">
        <w:fldChar w:fldCharType="begin"/>
      </w:r>
      <w:r w:rsidR="00300F16">
        <w:instrText xml:space="preserve"> SEQ Figuur \* ARABIC </w:instrText>
      </w:r>
      <w:r w:rsidR="00300F16">
        <w:fldChar w:fldCharType="separate"/>
      </w:r>
      <w:r w:rsidRPr="001715F4" w:rsidR="00D744D3">
        <w:rPr>
          <w:noProof/>
        </w:rPr>
        <w:t>1</w:t>
      </w:r>
      <w:r w:rsidR="00300F16">
        <w:rPr>
          <w:noProof/>
        </w:rPr>
        <w:fldChar w:fldCharType="end"/>
      </w:r>
      <w:r w:rsidRPr="001715F4">
        <w:t>: Doelenboom concessies Friese Waddenveren vanaf 2029</w:t>
      </w:r>
    </w:p>
    <w:p w:rsidRPr="001715F4" w:rsidR="00835055" w:rsidP="00FC73AA" w:rsidRDefault="00663C8F" w14:paraId="26152A38" w14:textId="237F54BC">
      <w:pPr>
        <w:pStyle w:val="Heading2"/>
      </w:pPr>
      <w:bookmarkStart w:name="_Toc178858537" w:id="187"/>
      <w:r w:rsidRPr="001715F4">
        <w:t>Aantal concessies</w:t>
      </w:r>
      <w:bookmarkEnd w:id="187"/>
    </w:p>
    <w:p w:rsidRPr="001715F4" w:rsidR="00FB72FC" w:rsidP="00204746" w:rsidRDefault="00FB72FC" w14:paraId="3CD682B4" w14:textId="77777777">
      <w:pPr>
        <w:pStyle w:val="Heading3"/>
      </w:pPr>
      <w:bookmarkStart w:name="_Toc147482634" w:id="188"/>
      <w:bookmarkStart w:name="_Toc147828113" w:id="189"/>
      <w:bookmarkStart w:name="_Toc148017587" w:id="190"/>
      <w:bookmarkStart w:name="_Toc149057316" w:id="191"/>
      <w:bookmarkStart w:name="_Toc149685189" w:id="192"/>
      <w:bookmarkStart w:name="_Toc151646575" w:id="193"/>
      <w:bookmarkStart w:name="_Toc151646649" w:id="194"/>
      <w:bookmarkStart w:name="_Toc152232750" w:id="195"/>
      <w:bookmarkStart w:name="_Toc152708523" w:id="196"/>
      <w:r w:rsidRPr="001715F4">
        <w:t>Huidige situatie</w:t>
      </w:r>
      <w:bookmarkEnd w:id="188"/>
      <w:bookmarkEnd w:id="189"/>
      <w:bookmarkEnd w:id="190"/>
      <w:bookmarkEnd w:id="191"/>
      <w:bookmarkEnd w:id="192"/>
      <w:bookmarkEnd w:id="193"/>
      <w:bookmarkEnd w:id="194"/>
      <w:bookmarkEnd w:id="195"/>
      <w:bookmarkEnd w:id="196"/>
    </w:p>
    <w:p w:rsidRPr="001715F4" w:rsidR="00FD0DD6" w:rsidP="006C515B" w:rsidRDefault="002469D3" w14:paraId="3CA00100" w14:textId="425DDDA3">
      <w:pPr>
        <w:rPr>
          <w:color w:val="auto"/>
        </w:rPr>
      </w:pPr>
      <w:r w:rsidRPr="001715F4">
        <w:rPr>
          <w:color w:val="auto"/>
        </w:rPr>
        <w:t>Op dit moment zijn er twee concessies, één voor Waddenveren</w:t>
      </w:r>
      <w:r w:rsidRPr="001715F4" w:rsidR="007D440E">
        <w:rPr>
          <w:color w:val="auto"/>
        </w:rPr>
        <w:t xml:space="preserve"> </w:t>
      </w:r>
      <w:r w:rsidRPr="001715F4">
        <w:rPr>
          <w:color w:val="auto"/>
        </w:rPr>
        <w:t>West en één voor Waddenveren</w:t>
      </w:r>
      <w:r w:rsidRPr="001715F4" w:rsidR="007D440E">
        <w:rPr>
          <w:color w:val="auto"/>
        </w:rPr>
        <w:t xml:space="preserve"> </w:t>
      </w:r>
      <w:r w:rsidRPr="001715F4">
        <w:rPr>
          <w:color w:val="auto"/>
        </w:rPr>
        <w:t xml:space="preserve">Oost. </w:t>
      </w:r>
      <w:r w:rsidRPr="001715F4" w:rsidR="002A060B">
        <w:rPr>
          <w:color w:val="auto"/>
        </w:rPr>
        <w:t>De vervoerconcessie Waddenveren</w:t>
      </w:r>
      <w:r w:rsidRPr="001715F4" w:rsidR="007D440E">
        <w:rPr>
          <w:color w:val="auto"/>
        </w:rPr>
        <w:t xml:space="preserve"> </w:t>
      </w:r>
      <w:r w:rsidRPr="001715F4" w:rsidR="002A060B">
        <w:rPr>
          <w:color w:val="auto"/>
        </w:rPr>
        <w:t xml:space="preserve">West bestaat uit een verbinding met </w:t>
      </w:r>
      <w:r w:rsidRPr="001715F4" w:rsidR="00B5442E">
        <w:rPr>
          <w:color w:val="auto"/>
        </w:rPr>
        <w:t xml:space="preserve">relatief </w:t>
      </w:r>
      <w:r w:rsidRPr="001715F4">
        <w:rPr>
          <w:color w:val="auto"/>
        </w:rPr>
        <w:t xml:space="preserve">veel </w:t>
      </w:r>
      <w:r w:rsidRPr="001715F4" w:rsidR="00C51938">
        <w:rPr>
          <w:color w:val="auto"/>
        </w:rPr>
        <w:t xml:space="preserve">reizigers en </w:t>
      </w:r>
      <w:r w:rsidRPr="001715F4">
        <w:rPr>
          <w:color w:val="auto"/>
        </w:rPr>
        <w:t xml:space="preserve">autovervoer </w:t>
      </w:r>
      <w:r w:rsidRPr="001715F4" w:rsidR="002A060B">
        <w:rPr>
          <w:color w:val="auto"/>
        </w:rPr>
        <w:t xml:space="preserve">(Terschelling) </w:t>
      </w:r>
      <w:r w:rsidRPr="001715F4">
        <w:rPr>
          <w:color w:val="auto"/>
        </w:rPr>
        <w:t xml:space="preserve">en daarmee relatief veel omzet en </w:t>
      </w:r>
      <w:r w:rsidRPr="001715F4" w:rsidR="00C51938">
        <w:rPr>
          <w:color w:val="auto"/>
        </w:rPr>
        <w:t>één</w:t>
      </w:r>
      <w:r w:rsidRPr="001715F4">
        <w:rPr>
          <w:color w:val="auto"/>
        </w:rPr>
        <w:t xml:space="preserve"> verbinding met </w:t>
      </w:r>
      <w:r w:rsidRPr="001715F4" w:rsidR="00CE27DD">
        <w:rPr>
          <w:color w:val="auto"/>
        </w:rPr>
        <w:t>minder reizigers en</w:t>
      </w:r>
      <w:r w:rsidRPr="001715F4">
        <w:rPr>
          <w:color w:val="auto"/>
        </w:rPr>
        <w:t xml:space="preserve"> autovervoer </w:t>
      </w:r>
      <w:r w:rsidRPr="001715F4" w:rsidR="002A060B">
        <w:rPr>
          <w:color w:val="auto"/>
        </w:rPr>
        <w:t xml:space="preserve">(Vlieland) </w:t>
      </w:r>
      <w:r w:rsidRPr="001715F4">
        <w:rPr>
          <w:color w:val="auto"/>
        </w:rPr>
        <w:t xml:space="preserve">en daarmee </w:t>
      </w:r>
      <w:r w:rsidRPr="001715F4" w:rsidR="003B1F8E">
        <w:rPr>
          <w:color w:val="auto"/>
        </w:rPr>
        <w:t>minder</w:t>
      </w:r>
      <w:r w:rsidRPr="001715F4">
        <w:rPr>
          <w:color w:val="auto"/>
        </w:rPr>
        <w:t xml:space="preserve"> omzet. </w:t>
      </w:r>
      <w:r w:rsidRPr="001715F4" w:rsidR="002A060B">
        <w:rPr>
          <w:color w:val="auto"/>
        </w:rPr>
        <w:t>Ook de vervoerconcessies Waddenveren</w:t>
      </w:r>
      <w:r w:rsidRPr="001715F4" w:rsidR="007D440E">
        <w:rPr>
          <w:color w:val="auto"/>
        </w:rPr>
        <w:t xml:space="preserve"> </w:t>
      </w:r>
      <w:r w:rsidRPr="001715F4" w:rsidR="002A060B">
        <w:rPr>
          <w:color w:val="auto"/>
        </w:rPr>
        <w:t>Oost bestaat uit een verbinding met relatief veel reizigers en autovervoer (Ameland) en daarmee relatief veel omzet en één verbinding met minder reizigers en autovervoer (</w:t>
      </w:r>
      <w:r w:rsidRPr="001715F4" w:rsidR="004744D1">
        <w:rPr>
          <w:color w:val="auto"/>
        </w:rPr>
        <w:t>Schiermonnikoog</w:t>
      </w:r>
      <w:r w:rsidRPr="001715F4" w:rsidR="002A060B">
        <w:rPr>
          <w:color w:val="auto"/>
        </w:rPr>
        <w:t xml:space="preserve">) en daarmee minder omzet. </w:t>
      </w:r>
      <w:r w:rsidRPr="001715F4" w:rsidR="00247CE0">
        <w:rPr>
          <w:color w:val="auto"/>
        </w:rPr>
        <w:t xml:space="preserve">De beide concessies zijn nu budgetneutraal. </w:t>
      </w:r>
      <w:r w:rsidRPr="001715F4" w:rsidR="00B028CD">
        <w:rPr>
          <w:color w:val="auto"/>
        </w:rPr>
        <w:t>De</w:t>
      </w:r>
      <w:r w:rsidRPr="001715F4" w:rsidR="00247CE0">
        <w:rPr>
          <w:color w:val="auto"/>
        </w:rPr>
        <w:t xml:space="preserve"> bundeling van twee verbindingen per concessie </w:t>
      </w:r>
      <w:r w:rsidRPr="001715F4" w:rsidR="007C25BB">
        <w:rPr>
          <w:color w:val="auto"/>
        </w:rPr>
        <w:t xml:space="preserve">kan </w:t>
      </w:r>
      <w:r w:rsidRPr="001715F4" w:rsidR="00247CE0">
        <w:rPr>
          <w:color w:val="auto"/>
        </w:rPr>
        <w:t>kostenefficiëntie bevorderen (één reserveschip voor twee verbindingen)</w:t>
      </w:r>
      <w:r w:rsidRPr="001715F4" w:rsidR="00883D2D">
        <w:rPr>
          <w:color w:val="auto"/>
        </w:rPr>
        <w:t xml:space="preserve">, maar de concessies zijn niet dermate groot </w:t>
      </w:r>
      <w:r w:rsidRPr="001715F4" w:rsidR="00247CE0">
        <w:rPr>
          <w:color w:val="auto"/>
        </w:rPr>
        <w:t xml:space="preserve">dat een vervoerder de lokale binding verliest. Daarnaast speelt ook de geografische ligging een rol in de huidige verdeling. </w:t>
      </w:r>
      <w:r w:rsidRPr="001715F4" w:rsidR="006C515B">
        <w:rPr>
          <w:color w:val="auto"/>
        </w:rPr>
        <w:t xml:space="preserve">In de </w:t>
      </w:r>
      <w:r w:rsidRPr="001715F4" w:rsidR="006C515B">
        <w:rPr>
          <w:i/>
          <w:iCs/>
          <w:color w:val="auto"/>
        </w:rPr>
        <w:t>midterm review</w:t>
      </w:r>
      <w:r w:rsidRPr="001715F4" w:rsidR="006C515B">
        <w:rPr>
          <w:color w:val="auto"/>
        </w:rPr>
        <w:t xml:space="preserve"> (</w:t>
      </w:r>
      <w:r w:rsidRPr="001715F4" w:rsidR="00B57B76">
        <w:rPr>
          <w:color w:val="auto"/>
        </w:rPr>
        <w:t xml:space="preserve">hierna: </w:t>
      </w:r>
      <w:r w:rsidRPr="001715F4" w:rsidR="006C515B">
        <w:rPr>
          <w:color w:val="auto"/>
        </w:rPr>
        <w:t>MTR) van de twee vervoersconcessies</w:t>
      </w:r>
      <w:r w:rsidRPr="001715F4" w:rsidR="003B349D">
        <w:rPr>
          <w:color w:val="auto"/>
        </w:rPr>
        <w:t xml:space="preserve"> is</w:t>
      </w:r>
      <w:r w:rsidRPr="001715F4" w:rsidR="006C515B">
        <w:rPr>
          <w:color w:val="auto"/>
        </w:rPr>
        <w:t xml:space="preserve"> geconcludeerd dat het doel van de concessies halverwege de looptijd in voldoende mate was bereikt</w:t>
      </w:r>
      <w:r w:rsidRPr="001715F4" w:rsidR="00FD0DD6">
        <w:rPr>
          <w:color w:val="auto"/>
        </w:rPr>
        <w:t xml:space="preserve">. </w:t>
      </w:r>
    </w:p>
    <w:p w:rsidRPr="001715F4" w:rsidR="00110CF3" w:rsidP="00204746" w:rsidRDefault="00110CF3" w14:paraId="33D1C57E" w14:textId="293625A0">
      <w:pPr>
        <w:pStyle w:val="Heading3"/>
      </w:pPr>
      <w:bookmarkStart w:name="_Toc147482635" w:id="197"/>
      <w:bookmarkStart w:name="_Toc147828114" w:id="198"/>
      <w:bookmarkStart w:name="_Toc148017588" w:id="199"/>
      <w:bookmarkStart w:name="_Toc149057317" w:id="200"/>
      <w:bookmarkStart w:name="_Toc149685190" w:id="201"/>
      <w:bookmarkStart w:name="_Toc151646576" w:id="202"/>
      <w:bookmarkStart w:name="_Toc151646650" w:id="203"/>
      <w:bookmarkStart w:name="_Toc152232751" w:id="204"/>
      <w:bookmarkStart w:name="_Toc152708524" w:id="205"/>
      <w:r w:rsidRPr="001715F4">
        <w:t>Mogelijke alternatieve</w:t>
      </w:r>
      <w:r w:rsidRPr="001715F4" w:rsidR="00C22E1A">
        <w:t xml:space="preserve"> varianten</w:t>
      </w:r>
      <w:bookmarkEnd w:id="197"/>
      <w:bookmarkEnd w:id="198"/>
      <w:bookmarkEnd w:id="199"/>
      <w:bookmarkEnd w:id="200"/>
      <w:bookmarkEnd w:id="201"/>
      <w:bookmarkEnd w:id="202"/>
      <w:bookmarkEnd w:id="203"/>
      <w:bookmarkEnd w:id="204"/>
      <w:bookmarkEnd w:id="205"/>
    </w:p>
    <w:p w:rsidRPr="001715F4" w:rsidR="00772D27" w:rsidP="00692AF4" w:rsidRDefault="00C22E1A" w14:paraId="33B6B637" w14:textId="20931C52">
      <w:pPr>
        <w:rPr>
          <w:color w:val="auto"/>
        </w:rPr>
      </w:pPr>
      <w:bookmarkStart w:name="_Hlk178859280" w:id="206"/>
      <w:r w:rsidRPr="001715F4">
        <w:rPr>
          <w:color w:val="auto"/>
        </w:rPr>
        <w:t>Om te komen tot</w:t>
      </w:r>
      <w:r w:rsidRPr="001715F4" w:rsidR="00541A68">
        <w:rPr>
          <w:color w:val="auto"/>
        </w:rPr>
        <w:t xml:space="preserve"> een zorgvuldige afweging</w:t>
      </w:r>
      <w:r w:rsidRPr="001715F4" w:rsidR="004237F3">
        <w:rPr>
          <w:color w:val="auto"/>
        </w:rPr>
        <w:t xml:space="preserve"> ten aanzien van</w:t>
      </w:r>
      <w:r w:rsidRPr="001715F4">
        <w:rPr>
          <w:color w:val="auto"/>
        </w:rPr>
        <w:t xml:space="preserve"> de </w:t>
      </w:r>
      <w:r w:rsidRPr="001715F4" w:rsidR="001A3304">
        <w:rPr>
          <w:color w:val="auto"/>
        </w:rPr>
        <w:t>verdeling</w:t>
      </w:r>
      <w:r w:rsidRPr="001715F4">
        <w:rPr>
          <w:color w:val="auto"/>
        </w:rPr>
        <w:t xml:space="preserve"> van </w:t>
      </w:r>
      <w:r w:rsidRPr="001715F4" w:rsidR="008A0F25">
        <w:rPr>
          <w:color w:val="auto"/>
        </w:rPr>
        <w:t xml:space="preserve">de vier </w:t>
      </w:r>
      <w:r w:rsidRPr="001715F4">
        <w:rPr>
          <w:color w:val="auto"/>
        </w:rPr>
        <w:t xml:space="preserve">verbindingen over de toekomstige concessie(s), zijn </w:t>
      </w:r>
      <w:r w:rsidRPr="001715F4" w:rsidR="005361B5">
        <w:rPr>
          <w:color w:val="auto"/>
        </w:rPr>
        <w:t xml:space="preserve">door IenW </w:t>
      </w:r>
      <w:r w:rsidRPr="001715F4">
        <w:rPr>
          <w:color w:val="auto"/>
        </w:rPr>
        <w:t>andere concessievormen onderzocht. Hierbij is onder andere gekeken naar één</w:t>
      </w:r>
      <w:r w:rsidRPr="001715F4" w:rsidR="007250BF">
        <w:rPr>
          <w:color w:val="auto"/>
        </w:rPr>
        <w:t xml:space="preserve"> concessie voor de vier verbindingen, vier aparte concessies (per verbinding één)</w:t>
      </w:r>
      <w:r w:rsidRPr="001715F4" w:rsidR="00362A8A">
        <w:rPr>
          <w:color w:val="auto"/>
        </w:rPr>
        <w:t xml:space="preserve"> en</w:t>
      </w:r>
      <w:r w:rsidRPr="001715F4" w:rsidR="007250BF">
        <w:rPr>
          <w:color w:val="auto"/>
        </w:rPr>
        <w:t xml:space="preserve"> een aparte concessie voor Ameland</w:t>
      </w:r>
      <w:bookmarkStart w:name="_Hlk178859336" w:id="207"/>
      <w:r w:rsidRPr="001715F4" w:rsidR="009C2A5D">
        <w:rPr>
          <w:rStyle w:val="FootnoteReference"/>
          <w:color w:val="auto"/>
        </w:rPr>
        <w:footnoteReference w:id="35"/>
      </w:r>
      <w:bookmarkEnd w:id="207"/>
      <w:r w:rsidRPr="001715F4" w:rsidR="007250BF">
        <w:rPr>
          <w:color w:val="auto"/>
        </w:rPr>
        <w:t xml:space="preserve"> (</w:t>
      </w:r>
      <w:r w:rsidRPr="001715F4" w:rsidR="00D10AE5">
        <w:rPr>
          <w:color w:val="auto"/>
        </w:rPr>
        <w:t xml:space="preserve">Schiermonnikoog toevoegen aan </w:t>
      </w:r>
      <w:r w:rsidRPr="001715F4" w:rsidR="00694E4D">
        <w:rPr>
          <w:color w:val="auto"/>
        </w:rPr>
        <w:t xml:space="preserve">de </w:t>
      </w:r>
      <w:r w:rsidRPr="001715F4" w:rsidR="00D10AE5">
        <w:rPr>
          <w:color w:val="auto"/>
        </w:rPr>
        <w:t xml:space="preserve">concessie </w:t>
      </w:r>
      <w:r w:rsidRPr="001715F4" w:rsidR="00694E4D">
        <w:rPr>
          <w:color w:val="auto"/>
        </w:rPr>
        <w:t xml:space="preserve">Waddenveren </w:t>
      </w:r>
      <w:r w:rsidRPr="001715F4" w:rsidR="00D10AE5">
        <w:rPr>
          <w:color w:val="auto"/>
        </w:rPr>
        <w:t xml:space="preserve">West of </w:t>
      </w:r>
      <w:r w:rsidRPr="001715F4" w:rsidR="00694E4D">
        <w:rPr>
          <w:color w:val="auto"/>
        </w:rPr>
        <w:t xml:space="preserve">de </w:t>
      </w:r>
      <w:r w:rsidRPr="001715F4" w:rsidR="00D10AE5">
        <w:rPr>
          <w:color w:val="auto"/>
        </w:rPr>
        <w:t xml:space="preserve">concessie </w:t>
      </w:r>
      <w:r w:rsidRPr="001715F4" w:rsidR="00694E4D">
        <w:rPr>
          <w:color w:val="auto"/>
        </w:rPr>
        <w:t xml:space="preserve">Waddenveren </w:t>
      </w:r>
      <w:r w:rsidRPr="001715F4" w:rsidR="00D10AE5">
        <w:rPr>
          <w:color w:val="auto"/>
        </w:rPr>
        <w:t xml:space="preserve">Oost opknippen). </w:t>
      </w:r>
      <w:bookmarkEnd w:id="206"/>
      <w:r w:rsidRPr="001715F4" w:rsidR="00D10AE5">
        <w:rPr>
          <w:color w:val="auto"/>
        </w:rPr>
        <w:t>D</w:t>
      </w:r>
      <w:r w:rsidRPr="001715F4" w:rsidR="00835055">
        <w:t>e</w:t>
      </w:r>
      <w:r w:rsidRPr="001715F4" w:rsidR="00D10AE5">
        <w:t xml:space="preserve"> verschillende</w:t>
      </w:r>
      <w:r w:rsidRPr="001715F4" w:rsidR="00835055">
        <w:t xml:space="preserve"> varianten </w:t>
      </w:r>
      <w:r w:rsidRPr="001715F4" w:rsidR="002E090C">
        <w:t>zijn</w:t>
      </w:r>
      <w:r w:rsidRPr="001715F4" w:rsidR="00835055">
        <w:t xml:space="preserve"> geanalyseerd aan de hand van </w:t>
      </w:r>
      <w:r w:rsidRPr="001715F4" w:rsidR="00D944BF">
        <w:t>onderstaande</w:t>
      </w:r>
      <w:r w:rsidRPr="001715F4" w:rsidR="00835055">
        <w:t xml:space="preserve"> </w:t>
      </w:r>
      <w:r w:rsidRPr="001715F4" w:rsidR="001337E8">
        <w:t>zeven</w:t>
      </w:r>
      <w:r w:rsidRPr="001715F4" w:rsidR="00835055">
        <w:t xml:space="preserve"> criteria</w:t>
      </w:r>
      <w:r w:rsidRPr="001715F4" w:rsidR="00772D27">
        <w:t>, waarbij criteria 1 en 2 in het bijzonder van belang zijn.</w:t>
      </w:r>
    </w:p>
    <w:p w:rsidRPr="001715F4" w:rsidR="00835055" w:rsidP="00692AF4" w:rsidRDefault="00835055" w14:paraId="49BE2F37" w14:textId="4C32CCEB">
      <w:pPr>
        <w:pStyle w:val="ListParagraph"/>
        <w:numPr>
          <w:ilvl w:val="0"/>
          <w:numId w:val="23"/>
        </w:numPr>
        <w:spacing w:after="160" w:line="240" w:lineRule="atLeast"/>
        <w:contextualSpacing/>
        <w:rPr>
          <w:rFonts w:ascii="Verdana" w:hAnsi="Verdana"/>
          <w:sz w:val="18"/>
          <w:szCs w:val="18"/>
        </w:rPr>
      </w:pPr>
      <w:r w:rsidRPr="001715F4">
        <w:rPr>
          <w:rFonts w:ascii="Verdana" w:hAnsi="Verdana"/>
          <w:b/>
          <w:bCs/>
          <w:sz w:val="18"/>
          <w:szCs w:val="18"/>
        </w:rPr>
        <w:t>Schaalvoordelen</w:t>
      </w:r>
      <w:r w:rsidRPr="001715F4">
        <w:rPr>
          <w:rFonts w:ascii="Verdana" w:hAnsi="Verdana"/>
          <w:sz w:val="18"/>
          <w:szCs w:val="18"/>
        </w:rPr>
        <w:t xml:space="preserve">. </w:t>
      </w:r>
      <w:r w:rsidRPr="001715F4" w:rsidR="008D67B2">
        <w:rPr>
          <w:rFonts w:ascii="Verdana" w:hAnsi="Verdana"/>
          <w:sz w:val="18"/>
          <w:szCs w:val="18"/>
        </w:rPr>
        <w:t>De</w:t>
      </w:r>
      <w:r w:rsidRPr="001715F4">
        <w:rPr>
          <w:rFonts w:ascii="Verdana" w:hAnsi="Verdana"/>
          <w:sz w:val="18"/>
          <w:szCs w:val="18"/>
        </w:rPr>
        <w:t xml:space="preserve"> voordelen die behaald kunnen worden door de schaal te vergroten, bijvoorbeeld door reserveschepen op meerdere lijnen in te zetten of walfaciliteiten te delen. Deze schaalvoordelen zijn nu aanwezig omdat er twee</w:t>
      </w:r>
      <w:r w:rsidRPr="001715F4" w:rsidR="008D67B2">
        <w:rPr>
          <w:rFonts w:ascii="Verdana" w:hAnsi="Verdana"/>
          <w:sz w:val="18"/>
          <w:szCs w:val="18"/>
        </w:rPr>
        <w:t xml:space="preserve"> </w:t>
      </w:r>
      <w:r w:rsidRPr="001715F4">
        <w:rPr>
          <w:rFonts w:ascii="Verdana" w:hAnsi="Verdana"/>
          <w:sz w:val="18"/>
          <w:szCs w:val="18"/>
        </w:rPr>
        <w:t xml:space="preserve">concessies zijn die beide twee </w:t>
      </w:r>
      <w:r w:rsidRPr="001715F4" w:rsidR="00F55094">
        <w:rPr>
          <w:rFonts w:ascii="Verdana" w:hAnsi="Verdana"/>
          <w:sz w:val="18"/>
          <w:szCs w:val="18"/>
        </w:rPr>
        <w:t>verbindingen omvatten</w:t>
      </w:r>
      <w:r w:rsidRPr="001715F4">
        <w:rPr>
          <w:rFonts w:ascii="Verdana" w:hAnsi="Verdana"/>
          <w:sz w:val="18"/>
          <w:szCs w:val="18"/>
        </w:rPr>
        <w:t>.</w:t>
      </w:r>
    </w:p>
    <w:p w:rsidRPr="001715F4" w:rsidR="00835055" w:rsidP="00692AF4" w:rsidRDefault="00835055" w14:paraId="756D7321" w14:textId="37256710">
      <w:pPr>
        <w:pStyle w:val="ListParagraph"/>
        <w:numPr>
          <w:ilvl w:val="0"/>
          <w:numId w:val="23"/>
        </w:numPr>
        <w:spacing w:after="160" w:line="240" w:lineRule="atLeast"/>
        <w:contextualSpacing/>
        <w:rPr>
          <w:rFonts w:ascii="Verdana" w:hAnsi="Verdana"/>
          <w:sz w:val="18"/>
          <w:szCs w:val="18"/>
        </w:rPr>
      </w:pPr>
      <w:r w:rsidRPr="001715F4">
        <w:rPr>
          <w:rFonts w:ascii="Verdana" w:hAnsi="Verdana"/>
          <w:b/>
          <w:bCs/>
          <w:sz w:val="18"/>
          <w:szCs w:val="18"/>
        </w:rPr>
        <w:t>Lokale kennis en binding</w:t>
      </w:r>
      <w:r w:rsidRPr="001715F4">
        <w:rPr>
          <w:rFonts w:ascii="Verdana" w:hAnsi="Verdana"/>
          <w:sz w:val="18"/>
          <w:szCs w:val="18"/>
        </w:rPr>
        <w:t xml:space="preserve">. </w:t>
      </w:r>
      <w:r w:rsidRPr="001715F4" w:rsidR="00F75857">
        <w:rPr>
          <w:rFonts w:ascii="Verdana" w:hAnsi="Verdana"/>
          <w:sz w:val="18"/>
          <w:szCs w:val="18"/>
        </w:rPr>
        <w:t>De</w:t>
      </w:r>
      <w:r w:rsidRPr="001715F4">
        <w:rPr>
          <w:rFonts w:ascii="Verdana" w:hAnsi="Verdana"/>
          <w:sz w:val="18"/>
          <w:szCs w:val="18"/>
        </w:rPr>
        <w:t xml:space="preserve"> binding met en kennis over het concessiegebied. Hierbij geldt de aanname dat wanneer een concessie</w:t>
      </w:r>
      <w:r w:rsidRPr="001715F4" w:rsidR="009506E9">
        <w:rPr>
          <w:rFonts w:ascii="Verdana" w:hAnsi="Verdana"/>
          <w:sz w:val="18"/>
          <w:szCs w:val="18"/>
        </w:rPr>
        <w:t>houder</w:t>
      </w:r>
      <w:r w:rsidRPr="001715F4">
        <w:rPr>
          <w:rFonts w:ascii="Verdana" w:hAnsi="Verdana"/>
          <w:sz w:val="18"/>
          <w:szCs w:val="18"/>
        </w:rPr>
        <w:t xml:space="preserve"> slechts één verbinding </w:t>
      </w:r>
      <w:r w:rsidRPr="001715F4" w:rsidR="00333216">
        <w:rPr>
          <w:rFonts w:ascii="Verdana" w:hAnsi="Verdana"/>
          <w:sz w:val="18"/>
          <w:szCs w:val="18"/>
        </w:rPr>
        <w:t>exploiteert</w:t>
      </w:r>
      <w:r w:rsidRPr="001715F4">
        <w:rPr>
          <w:rFonts w:ascii="Verdana" w:hAnsi="Verdana"/>
          <w:sz w:val="18"/>
          <w:szCs w:val="18"/>
        </w:rPr>
        <w:t xml:space="preserve"> de kennis en de binding met het gebied </w:t>
      </w:r>
      <w:r w:rsidRPr="001715F4" w:rsidR="002E4B17">
        <w:rPr>
          <w:rFonts w:ascii="Verdana" w:hAnsi="Verdana"/>
          <w:sz w:val="18"/>
          <w:szCs w:val="18"/>
        </w:rPr>
        <w:t xml:space="preserve">naar verwachting </w:t>
      </w:r>
      <w:r w:rsidRPr="001715F4">
        <w:rPr>
          <w:rFonts w:ascii="Verdana" w:hAnsi="Verdana"/>
          <w:sz w:val="18"/>
          <w:szCs w:val="18"/>
        </w:rPr>
        <w:t>groter is dan wanneer de concessie</w:t>
      </w:r>
      <w:r w:rsidRPr="001715F4" w:rsidR="009506E9">
        <w:rPr>
          <w:rFonts w:ascii="Verdana" w:hAnsi="Verdana"/>
          <w:sz w:val="18"/>
          <w:szCs w:val="18"/>
        </w:rPr>
        <w:t>houder</w:t>
      </w:r>
      <w:r w:rsidRPr="001715F4">
        <w:rPr>
          <w:rFonts w:ascii="Verdana" w:hAnsi="Verdana"/>
          <w:sz w:val="18"/>
          <w:szCs w:val="18"/>
        </w:rPr>
        <w:t xml:space="preserve"> meerdere verbindingen </w:t>
      </w:r>
      <w:r w:rsidRPr="001715F4" w:rsidR="00452EBE">
        <w:rPr>
          <w:rFonts w:ascii="Verdana" w:hAnsi="Verdana"/>
          <w:sz w:val="18"/>
          <w:szCs w:val="18"/>
        </w:rPr>
        <w:t>exploiteert</w:t>
      </w:r>
      <w:r w:rsidRPr="001715F4">
        <w:rPr>
          <w:rFonts w:ascii="Verdana" w:hAnsi="Verdana"/>
          <w:sz w:val="18"/>
          <w:szCs w:val="18"/>
        </w:rPr>
        <w:t>.</w:t>
      </w:r>
    </w:p>
    <w:p w:rsidRPr="001715F4" w:rsidR="00835055" w:rsidP="00692AF4" w:rsidRDefault="00835055" w14:paraId="64B248B5" w14:textId="7AC2267D">
      <w:pPr>
        <w:pStyle w:val="ListParagraph"/>
        <w:numPr>
          <w:ilvl w:val="0"/>
          <w:numId w:val="23"/>
        </w:numPr>
        <w:spacing w:after="160" w:line="240" w:lineRule="atLeast"/>
        <w:contextualSpacing/>
        <w:rPr>
          <w:rFonts w:ascii="Verdana" w:hAnsi="Verdana"/>
          <w:sz w:val="18"/>
          <w:szCs w:val="18"/>
        </w:rPr>
      </w:pPr>
      <w:r w:rsidRPr="001715F4">
        <w:rPr>
          <w:rFonts w:ascii="Verdana" w:hAnsi="Verdana"/>
          <w:b/>
          <w:bCs/>
          <w:sz w:val="18"/>
          <w:szCs w:val="18"/>
        </w:rPr>
        <w:t>Rendabiliteit</w:t>
      </w:r>
      <w:r w:rsidRPr="001715F4">
        <w:rPr>
          <w:rFonts w:ascii="Verdana" w:hAnsi="Verdana"/>
          <w:sz w:val="18"/>
          <w:szCs w:val="18"/>
        </w:rPr>
        <w:t xml:space="preserve">. </w:t>
      </w:r>
      <w:r w:rsidRPr="001715F4" w:rsidR="002E72D0">
        <w:rPr>
          <w:rFonts w:ascii="Verdana" w:hAnsi="Verdana"/>
          <w:sz w:val="18"/>
          <w:szCs w:val="18"/>
        </w:rPr>
        <w:t>De</w:t>
      </w:r>
      <w:r w:rsidRPr="001715F4">
        <w:rPr>
          <w:rFonts w:ascii="Verdana" w:hAnsi="Verdana"/>
          <w:sz w:val="18"/>
          <w:szCs w:val="18"/>
        </w:rPr>
        <w:t xml:space="preserve"> mate waarin een concessie geld oplevert (rendabel) of kost (subsidie nodig). </w:t>
      </w:r>
      <w:r w:rsidRPr="001715F4" w:rsidR="00F64866">
        <w:rPr>
          <w:rFonts w:ascii="Verdana" w:hAnsi="Verdana"/>
          <w:sz w:val="18"/>
          <w:szCs w:val="18"/>
        </w:rPr>
        <w:t>De beide huidige concessies zijn nu budgetneutraal.</w:t>
      </w:r>
      <w:r w:rsidRPr="001715F4" w:rsidR="00AC16ED">
        <w:rPr>
          <w:rFonts w:ascii="Verdana" w:hAnsi="Verdana"/>
          <w:sz w:val="18"/>
          <w:szCs w:val="18"/>
        </w:rPr>
        <w:t xml:space="preserve"> Op de ene verbinding is meer omzet dan op de andere verbinding, veelal door het aantal auto-verzettingen. </w:t>
      </w:r>
      <w:r w:rsidRPr="001715F4" w:rsidR="00D05375">
        <w:rPr>
          <w:rFonts w:ascii="Verdana" w:hAnsi="Verdana"/>
          <w:sz w:val="18"/>
          <w:szCs w:val="18"/>
        </w:rPr>
        <w:t>Het is niet ongebruikelijk om bij vervoerconcessies lijnen met meer omzet te clusteren met lijnen met minder omzet.</w:t>
      </w:r>
      <w:r w:rsidRPr="001715F4" w:rsidR="0017115C">
        <w:rPr>
          <w:rFonts w:ascii="Verdana" w:hAnsi="Verdana"/>
          <w:sz w:val="18"/>
          <w:szCs w:val="18"/>
        </w:rPr>
        <w:t xml:space="preserve"> </w:t>
      </w:r>
    </w:p>
    <w:p w:rsidRPr="001715F4" w:rsidR="00835055" w:rsidP="00692AF4" w:rsidRDefault="00835055" w14:paraId="4FD88059" w14:textId="29406697">
      <w:pPr>
        <w:pStyle w:val="ListParagraph"/>
        <w:numPr>
          <w:ilvl w:val="0"/>
          <w:numId w:val="23"/>
        </w:numPr>
        <w:spacing w:after="160" w:line="240" w:lineRule="atLeast"/>
        <w:contextualSpacing/>
        <w:rPr>
          <w:rFonts w:ascii="Verdana" w:hAnsi="Verdana"/>
          <w:sz w:val="18"/>
          <w:szCs w:val="18"/>
        </w:rPr>
      </w:pPr>
      <w:r w:rsidRPr="001715F4">
        <w:rPr>
          <w:rFonts w:ascii="Verdana" w:hAnsi="Verdana"/>
          <w:b/>
          <w:bCs/>
          <w:sz w:val="18"/>
          <w:szCs w:val="18"/>
        </w:rPr>
        <w:t>Aansluiting op huidige systemen en materieel</w:t>
      </w:r>
      <w:r w:rsidRPr="001715F4">
        <w:rPr>
          <w:rFonts w:ascii="Verdana" w:hAnsi="Verdana"/>
          <w:sz w:val="18"/>
          <w:szCs w:val="18"/>
        </w:rPr>
        <w:t xml:space="preserve">. Op dit moment zijn er twee concessies </w:t>
      </w:r>
      <w:r w:rsidRPr="001715F4" w:rsidR="00477940">
        <w:rPr>
          <w:rFonts w:ascii="Verdana" w:hAnsi="Verdana"/>
          <w:sz w:val="18"/>
          <w:szCs w:val="18"/>
        </w:rPr>
        <w:t xml:space="preserve">en zijn </w:t>
      </w:r>
      <w:r w:rsidRPr="001715F4">
        <w:rPr>
          <w:rFonts w:ascii="Verdana" w:hAnsi="Verdana"/>
          <w:sz w:val="18"/>
          <w:szCs w:val="18"/>
        </w:rPr>
        <w:t>systemen (zowel fysieke systemen als ingerichte processen) en materieel (zoals de scheepsvloten)</w:t>
      </w:r>
      <w:r w:rsidRPr="001715F4" w:rsidR="00076FE3">
        <w:rPr>
          <w:rFonts w:ascii="Verdana" w:hAnsi="Verdana"/>
          <w:sz w:val="18"/>
          <w:szCs w:val="18"/>
        </w:rPr>
        <w:t xml:space="preserve"> hierop ingericht</w:t>
      </w:r>
      <w:r w:rsidRPr="001715F4">
        <w:rPr>
          <w:rFonts w:ascii="Verdana" w:hAnsi="Verdana"/>
          <w:sz w:val="18"/>
          <w:szCs w:val="18"/>
        </w:rPr>
        <w:t>.</w:t>
      </w:r>
      <w:r w:rsidRPr="001715F4" w:rsidR="00FD0D56">
        <w:rPr>
          <w:rFonts w:ascii="Verdana" w:hAnsi="Verdana"/>
          <w:sz w:val="18"/>
          <w:szCs w:val="18"/>
        </w:rPr>
        <w:t xml:space="preserve"> Indien er wordt gekozen voor een andere vorm, moeten systemen en materiaal hierop worden aangepast.</w:t>
      </w:r>
    </w:p>
    <w:p w:rsidRPr="001715F4" w:rsidR="00835055" w:rsidP="00692AF4" w:rsidRDefault="00835055" w14:paraId="601C03AB" w14:textId="1E2246DD">
      <w:pPr>
        <w:pStyle w:val="ListParagraph"/>
        <w:numPr>
          <w:ilvl w:val="0"/>
          <w:numId w:val="23"/>
        </w:numPr>
        <w:spacing w:after="160" w:line="240" w:lineRule="atLeast"/>
        <w:contextualSpacing/>
        <w:rPr>
          <w:rFonts w:ascii="Verdana" w:hAnsi="Verdana"/>
          <w:sz w:val="18"/>
          <w:szCs w:val="18"/>
        </w:rPr>
      </w:pPr>
      <w:r w:rsidRPr="001715F4">
        <w:rPr>
          <w:rFonts w:ascii="Verdana" w:hAnsi="Verdana"/>
          <w:b/>
          <w:bCs/>
          <w:sz w:val="18"/>
          <w:szCs w:val="18"/>
        </w:rPr>
        <w:t xml:space="preserve">Drempels </w:t>
      </w:r>
      <w:r w:rsidRPr="001715F4" w:rsidR="00254BEE">
        <w:rPr>
          <w:rFonts w:ascii="Verdana" w:hAnsi="Verdana"/>
          <w:b/>
          <w:bCs/>
          <w:sz w:val="18"/>
          <w:szCs w:val="18"/>
        </w:rPr>
        <w:t>m</w:t>
      </w:r>
      <w:r w:rsidRPr="001715F4">
        <w:rPr>
          <w:rFonts w:ascii="Verdana" w:hAnsi="Verdana"/>
          <w:b/>
          <w:bCs/>
          <w:sz w:val="18"/>
          <w:szCs w:val="18"/>
        </w:rPr>
        <w:t>arktpartijen</w:t>
      </w:r>
      <w:r w:rsidRPr="001715F4">
        <w:rPr>
          <w:rFonts w:ascii="Verdana" w:hAnsi="Verdana"/>
          <w:sz w:val="18"/>
          <w:szCs w:val="18"/>
        </w:rPr>
        <w:t>. Met drempels</w:t>
      </w:r>
      <w:r w:rsidRPr="001715F4" w:rsidR="00474419">
        <w:rPr>
          <w:rFonts w:ascii="Verdana" w:hAnsi="Verdana"/>
          <w:sz w:val="18"/>
          <w:szCs w:val="18"/>
        </w:rPr>
        <w:t xml:space="preserve"> voor</w:t>
      </w:r>
      <w:r w:rsidRPr="001715F4">
        <w:rPr>
          <w:rFonts w:ascii="Verdana" w:hAnsi="Verdana"/>
          <w:sz w:val="18"/>
          <w:szCs w:val="18"/>
        </w:rPr>
        <w:t xml:space="preserve"> marktpartijen wordt bedoeld hoe makkelijk of moeilijk het voor marktpartijen is om zich in te schrijven op één concessie</w:t>
      </w:r>
      <w:r w:rsidRPr="001715F4" w:rsidR="006A5D67">
        <w:rPr>
          <w:rFonts w:ascii="Verdana" w:hAnsi="Verdana"/>
          <w:sz w:val="18"/>
          <w:szCs w:val="18"/>
        </w:rPr>
        <w:t>, bijvoorbeeld vanwege de omvang van de concessie</w:t>
      </w:r>
      <w:r w:rsidRPr="001715F4" w:rsidR="00D06388">
        <w:rPr>
          <w:rFonts w:ascii="Verdana" w:hAnsi="Verdana"/>
          <w:sz w:val="18"/>
          <w:szCs w:val="18"/>
        </w:rPr>
        <w:t xml:space="preserve"> en de </w:t>
      </w:r>
      <w:r w:rsidRPr="001715F4" w:rsidR="00C72CBA">
        <w:rPr>
          <w:rFonts w:ascii="Verdana" w:hAnsi="Verdana"/>
          <w:sz w:val="18"/>
          <w:szCs w:val="18"/>
        </w:rPr>
        <w:t>daarbij behorende</w:t>
      </w:r>
      <w:r w:rsidRPr="001715F4" w:rsidR="00D06388">
        <w:rPr>
          <w:rFonts w:ascii="Verdana" w:hAnsi="Verdana"/>
          <w:sz w:val="18"/>
          <w:szCs w:val="18"/>
        </w:rPr>
        <w:t xml:space="preserve"> investeringen en</w:t>
      </w:r>
      <w:r w:rsidRPr="001715F4" w:rsidR="00C72CBA">
        <w:rPr>
          <w:rFonts w:ascii="Verdana" w:hAnsi="Verdana"/>
          <w:sz w:val="18"/>
          <w:szCs w:val="18"/>
        </w:rPr>
        <w:t>/of</w:t>
      </w:r>
      <w:r w:rsidRPr="001715F4" w:rsidR="00D06388">
        <w:rPr>
          <w:rFonts w:ascii="Verdana" w:hAnsi="Verdana"/>
          <w:sz w:val="18"/>
          <w:szCs w:val="18"/>
        </w:rPr>
        <w:t xml:space="preserve"> vloot</w:t>
      </w:r>
      <w:r w:rsidRPr="001715F4">
        <w:rPr>
          <w:rFonts w:ascii="Verdana" w:hAnsi="Verdana"/>
          <w:sz w:val="18"/>
          <w:szCs w:val="18"/>
        </w:rPr>
        <w:t>.</w:t>
      </w:r>
    </w:p>
    <w:p w:rsidRPr="001715F4" w:rsidR="00835055" w:rsidP="00692AF4" w:rsidRDefault="00835055" w14:paraId="13844EEF" w14:textId="6E80E323">
      <w:pPr>
        <w:pStyle w:val="ListParagraph"/>
        <w:numPr>
          <w:ilvl w:val="0"/>
          <w:numId w:val="23"/>
        </w:numPr>
        <w:spacing w:after="160" w:line="240" w:lineRule="atLeast"/>
        <w:contextualSpacing/>
        <w:rPr>
          <w:rFonts w:ascii="Verdana" w:hAnsi="Verdana"/>
          <w:sz w:val="18"/>
          <w:szCs w:val="18"/>
        </w:rPr>
      </w:pPr>
      <w:r w:rsidRPr="001715F4">
        <w:rPr>
          <w:rFonts w:ascii="Verdana" w:hAnsi="Verdana"/>
          <w:b/>
          <w:bCs/>
          <w:sz w:val="18"/>
          <w:szCs w:val="18"/>
        </w:rPr>
        <w:t>Concessiemanagement</w:t>
      </w:r>
      <w:r w:rsidRPr="001715F4">
        <w:rPr>
          <w:rFonts w:ascii="Verdana" w:hAnsi="Verdana"/>
          <w:sz w:val="18"/>
          <w:szCs w:val="18"/>
        </w:rPr>
        <w:t>. Met het criterium concessiemanagement wordt de inspanning van het managen van de concessie vanuit de concessieverlener (</w:t>
      </w:r>
      <w:r w:rsidRPr="001715F4" w:rsidR="00B21CBF">
        <w:rPr>
          <w:rFonts w:ascii="Verdana" w:hAnsi="Verdana"/>
          <w:sz w:val="18"/>
          <w:szCs w:val="18"/>
        </w:rPr>
        <w:t>IenW</w:t>
      </w:r>
      <w:r w:rsidRPr="001715F4">
        <w:rPr>
          <w:rFonts w:ascii="Verdana" w:hAnsi="Verdana"/>
          <w:sz w:val="18"/>
          <w:szCs w:val="18"/>
        </w:rPr>
        <w:t xml:space="preserve">) bedoeld. </w:t>
      </w:r>
    </w:p>
    <w:p w:rsidRPr="001715F4" w:rsidR="00835055" w:rsidP="00692AF4" w:rsidRDefault="00835055" w14:paraId="61EFCBD5" w14:textId="5BEA2C46">
      <w:pPr>
        <w:pStyle w:val="ListParagraph"/>
        <w:numPr>
          <w:ilvl w:val="0"/>
          <w:numId w:val="23"/>
        </w:numPr>
        <w:spacing w:after="160" w:line="240" w:lineRule="atLeast"/>
        <w:contextualSpacing/>
        <w:rPr>
          <w:rFonts w:ascii="Verdana" w:hAnsi="Verdana"/>
          <w:sz w:val="18"/>
          <w:szCs w:val="18"/>
        </w:rPr>
      </w:pPr>
      <w:r w:rsidRPr="001715F4">
        <w:rPr>
          <w:rFonts w:ascii="Verdana" w:hAnsi="Verdana"/>
          <w:b/>
          <w:bCs/>
          <w:sz w:val="18"/>
          <w:szCs w:val="18"/>
        </w:rPr>
        <w:t>Walfaciliteiten</w:t>
      </w:r>
      <w:r w:rsidRPr="001715F4">
        <w:rPr>
          <w:rFonts w:ascii="Verdana" w:hAnsi="Verdana"/>
          <w:sz w:val="18"/>
          <w:szCs w:val="18"/>
        </w:rPr>
        <w:t>. Op dit moment delen de verbindingen van concessie West dezelfde walfaciliteiten op het vasteland (Harlingen). De verbindingen van de concessie Oost hebben aparte walfaciliteiten.</w:t>
      </w:r>
    </w:p>
    <w:p w:rsidRPr="001715F4" w:rsidR="00EA6C86" w:rsidP="00204746" w:rsidRDefault="00EA6C86" w14:paraId="3F460EE7" w14:textId="77777777">
      <w:pPr>
        <w:pStyle w:val="Heading3"/>
        <w:rPr>
          <w:iCs/>
        </w:rPr>
      </w:pPr>
      <w:bookmarkStart w:name="_Toc147482636" w:id="208"/>
      <w:bookmarkStart w:name="_Toc147828115" w:id="209"/>
      <w:bookmarkStart w:name="_Toc148017589" w:id="210"/>
      <w:bookmarkStart w:name="_Toc149057318" w:id="211"/>
      <w:bookmarkStart w:name="_Toc149685191" w:id="212"/>
      <w:bookmarkStart w:name="_Toc151646577" w:id="213"/>
      <w:bookmarkStart w:name="_Toc151646651" w:id="214"/>
      <w:bookmarkStart w:name="_Toc152232752" w:id="215"/>
      <w:bookmarkStart w:name="_Toc152708525" w:id="216"/>
      <w:r w:rsidRPr="001715F4">
        <w:t>Conclusie</w:t>
      </w:r>
      <w:bookmarkEnd w:id="208"/>
      <w:bookmarkEnd w:id="209"/>
      <w:bookmarkEnd w:id="210"/>
      <w:bookmarkEnd w:id="211"/>
      <w:bookmarkEnd w:id="212"/>
      <w:bookmarkEnd w:id="213"/>
      <w:bookmarkEnd w:id="214"/>
      <w:bookmarkEnd w:id="215"/>
      <w:bookmarkEnd w:id="216"/>
    </w:p>
    <w:p w:rsidRPr="001715F4" w:rsidR="00337044" w:rsidP="002D4BF6" w:rsidRDefault="00F81990" w14:paraId="4BC7885E" w14:textId="58ADE451">
      <w:pPr>
        <w:rPr>
          <w:color w:val="auto"/>
        </w:rPr>
      </w:pPr>
      <w:r w:rsidRPr="001715F4">
        <w:t>Op basis van deze analyse wordt geconcludeerd dat geen</w:t>
      </w:r>
      <w:r w:rsidRPr="001715F4" w:rsidR="00835055">
        <w:t xml:space="preserve"> van de </w:t>
      </w:r>
      <w:r w:rsidRPr="001715F4">
        <w:t>alternatieve varianten</w:t>
      </w:r>
      <w:r w:rsidRPr="001715F4" w:rsidR="00835055">
        <w:t xml:space="preserve"> op het merendeel van de criteria positiever of negatiever uitvalt dan de huidige situatie. </w:t>
      </w:r>
      <w:r w:rsidRPr="001715F4" w:rsidR="002D4BF6">
        <w:t xml:space="preserve">Wanneer er gekeken wordt </w:t>
      </w:r>
      <w:r w:rsidRPr="001715F4" w:rsidR="0087607E">
        <w:t>naar</w:t>
      </w:r>
      <w:r w:rsidRPr="001715F4" w:rsidR="002D4BF6">
        <w:t xml:space="preserve"> </w:t>
      </w:r>
      <w:r w:rsidRPr="001715F4" w:rsidR="003900C0">
        <w:t>schaalvoordelen en het</w:t>
      </w:r>
      <w:r w:rsidRPr="001715F4" w:rsidR="002D4BF6">
        <w:t xml:space="preserve"> financiële resultaat pakt één concessie voor alle Waddenveren </w:t>
      </w:r>
      <w:r w:rsidRPr="001715F4" w:rsidR="003900C0">
        <w:t xml:space="preserve">naar verwachting </w:t>
      </w:r>
      <w:r w:rsidRPr="001715F4" w:rsidR="002D4BF6">
        <w:t>het beste uit</w:t>
      </w:r>
      <w:r w:rsidRPr="001715F4" w:rsidR="005071BC">
        <w:t>. E</w:t>
      </w:r>
      <w:r w:rsidRPr="001715F4" w:rsidR="002D4BF6">
        <w:t>chter</w:t>
      </w:r>
      <w:r w:rsidRPr="001715F4" w:rsidR="00050DC9">
        <w:t>,</w:t>
      </w:r>
      <w:r w:rsidRPr="001715F4" w:rsidR="002D4BF6">
        <w:t xml:space="preserve"> hierbij</w:t>
      </w:r>
      <w:r w:rsidRPr="001715F4" w:rsidR="00050DC9">
        <w:t xml:space="preserve"> is</w:t>
      </w:r>
      <w:r w:rsidRPr="001715F4" w:rsidR="002D4BF6">
        <w:t xml:space="preserve"> </w:t>
      </w:r>
      <w:r w:rsidRPr="001715F4" w:rsidR="004E4642">
        <w:t xml:space="preserve">minder lokale binding </w:t>
      </w:r>
      <w:r w:rsidRPr="001715F4" w:rsidR="002D4BF6">
        <w:t>te verwachten</w:t>
      </w:r>
      <w:r w:rsidRPr="001715F4" w:rsidR="004E4642">
        <w:t xml:space="preserve"> en een hogere drempel voor marktpartijen om in te schrijven</w:t>
      </w:r>
      <w:r w:rsidRPr="001715F4" w:rsidR="002D4BF6">
        <w:t xml:space="preserve">. Elke veerverbinding een losse concessie pakt daarentegen </w:t>
      </w:r>
      <w:r w:rsidRPr="001715F4" w:rsidR="00F0481E">
        <w:t>mogelijk</w:t>
      </w:r>
      <w:r w:rsidRPr="001715F4" w:rsidR="002D4BF6">
        <w:t xml:space="preserve"> positief uit </w:t>
      </w:r>
      <w:r w:rsidRPr="001715F4" w:rsidR="00384DD2">
        <w:t>voor</w:t>
      </w:r>
      <w:r w:rsidRPr="001715F4" w:rsidR="002D4BF6">
        <w:t xml:space="preserve"> de </w:t>
      </w:r>
      <w:r w:rsidRPr="001715F4" w:rsidR="004E4642">
        <w:t xml:space="preserve">lokale binding en de mogelijkheid voor marktpartijen om in te schrijven, </w:t>
      </w:r>
      <w:r w:rsidRPr="001715F4" w:rsidR="002D4BF6">
        <w:t xml:space="preserve">maar </w:t>
      </w:r>
      <w:r w:rsidRPr="001715F4" w:rsidR="00C26B67">
        <w:t>kan negatievere consequenties hebben voor</w:t>
      </w:r>
      <w:r w:rsidRPr="001715F4" w:rsidR="002D4BF6">
        <w:t xml:space="preserve"> </w:t>
      </w:r>
      <w:r w:rsidRPr="001715F4" w:rsidR="004E4642">
        <w:t xml:space="preserve">efficiënt gebruik van materieel en walfaciliteiten en de rendabiliteit </w:t>
      </w:r>
      <w:r w:rsidRPr="001715F4" w:rsidR="00C26B67">
        <w:t>(mede als gevolg van beperktere schaalvoordelen)</w:t>
      </w:r>
      <w:r w:rsidRPr="001715F4" w:rsidR="002D4BF6">
        <w:t xml:space="preserve">. </w:t>
      </w:r>
      <w:r w:rsidRPr="001715F4" w:rsidR="009C2A5D">
        <w:t xml:space="preserve">Vergelijkbare argumenten gelden wanneer de verbinding naar Ameland in een </w:t>
      </w:r>
      <w:r w:rsidRPr="001715F4" w:rsidR="009C2A5D">
        <w:rPr>
          <w:color w:val="auto"/>
        </w:rPr>
        <w:t>aparte concessie</w:t>
      </w:r>
      <w:r w:rsidRPr="001715F4" w:rsidR="003A2A31">
        <w:rPr>
          <w:color w:val="auto"/>
        </w:rPr>
        <w:t xml:space="preserve"> wordt ondergebracht. </w:t>
      </w:r>
    </w:p>
    <w:p w:rsidRPr="001715F4" w:rsidR="00337044" w:rsidP="002D4BF6" w:rsidRDefault="00337044" w14:paraId="39148744" w14:textId="77777777">
      <w:pPr>
        <w:rPr>
          <w:color w:val="auto"/>
        </w:rPr>
      </w:pPr>
    </w:p>
    <w:p w:rsidRPr="001715F4" w:rsidR="00222BFB" w:rsidP="00835055" w:rsidRDefault="002D4BF6" w14:paraId="141753AF" w14:textId="53EC402B">
      <w:pPr>
        <w:rPr>
          <w:color w:val="auto"/>
        </w:rPr>
      </w:pPr>
      <w:r w:rsidRPr="001715F4">
        <w:rPr>
          <w:color w:val="auto"/>
        </w:rPr>
        <w:t>Ervan</w:t>
      </w:r>
      <w:r w:rsidRPr="001715F4" w:rsidR="001E3CEA">
        <w:rPr>
          <w:color w:val="auto"/>
        </w:rPr>
        <w:t xml:space="preserve"> </w:t>
      </w:r>
      <w:r w:rsidRPr="001715F4">
        <w:rPr>
          <w:color w:val="auto"/>
        </w:rPr>
        <w:t>uitgaande dat een balans tussen de diverse criteria wenselijk is en dat de</w:t>
      </w:r>
      <w:r w:rsidRPr="001715F4" w:rsidR="004E4642">
        <w:rPr>
          <w:color w:val="auto"/>
        </w:rPr>
        <w:t xml:space="preserve"> schaalvoordelen en lokale binding</w:t>
      </w:r>
      <w:r w:rsidRPr="001715F4">
        <w:rPr>
          <w:color w:val="auto"/>
        </w:rPr>
        <w:t xml:space="preserve"> het zwaarst we</w:t>
      </w:r>
      <w:r w:rsidRPr="001715F4" w:rsidR="004E4642">
        <w:rPr>
          <w:color w:val="auto"/>
        </w:rPr>
        <w:t>gen</w:t>
      </w:r>
      <w:r w:rsidRPr="001715F4">
        <w:rPr>
          <w:color w:val="auto"/>
        </w:rPr>
        <w:t xml:space="preserve">, lijkt het </w:t>
      </w:r>
      <w:r w:rsidRPr="001715F4" w:rsidR="00A83B85">
        <w:rPr>
          <w:color w:val="auto"/>
        </w:rPr>
        <w:t>op basis van deze analyse</w:t>
      </w:r>
      <w:r w:rsidRPr="001715F4">
        <w:rPr>
          <w:color w:val="auto"/>
        </w:rPr>
        <w:t xml:space="preserve"> verstandig om de huidige concessie</w:t>
      </w:r>
      <w:r w:rsidRPr="001715F4" w:rsidR="00663493">
        <w:rPr>
          <w:color w:val="auto"/>
        </w:rPr>
        <w:t>-</w:t>
      </w:r>
      <w:r w:rsidRPr="001715F4">
        <w:rPr>
          <w:color w:val="auto"/>
        </w:rPr>
        <w:t xml:space="preserve">indeling </w:t>
      </w:r>
      <w:r w:rsidRPr="001715F4" w:rsidR="00FC73AA">
        <w:rPr>
          <w:color w:val="auto"/>
        </w:rPr>
        <w:t xml:space="preserve">(twee concessies met ieder twee verbindingen) </w:t>
      </w:r>
      <w:r w:rsidRPr="001715F4">
        <w:rPr>
          <w:color w:val="auto"/>
        </w:rPr>
        <w:t>te behouden.</w:t>
      </w:r>
      <w:r w:rsidRPr="001715F4" w:rsidR="00CE5967">
        <w:rPr>
          <w:color w:val="auto"/>
        </w:rPr>
        <w:t xml:space="preserve"> </w:t>
      </w:r>
      <w:r w:rsidRPr="001715F4" w:rsidR="00D05375">
        <w:rPr>
          <w:color w:val="auto"/>
        </w:rPr>
        <w:t xml:space="preserve">In de consultatie van de concept NvU is de wens geuit dat Ameland een eigen veerdienst krijgt met een coöperatieve eigendomsstructuur, maar clustering van Ameland en Schiermonnikoog staat een coöperatieve eigendomsstructuur niet in de weg. </w:t>
      </w:r>
      <w:r w:rsidRPr="001715F4" w:rsidR="00B36DE7">
        <w:rPr>
          <w:color w:val="auto"/>
        </w:rPr>
        <w:t>Aanvullend</w:t>
      </w:r>
      <w:r w:rsidRPr="001715F4" w:rsidR="00414ACB">
        <w:rPr>
          <w:color w:val="auto"/>
        </w:rPr>
        <w:t xml:space="preserve"> hierop</w:t>
      </w:r>
      <w:r w:rsidRPr="001715F4" w:rsidR="00B36DE7">
        <w:rPr>
          <w:color w:val="auto"/>
        </w:rPr>
        <w:t xml:space="preserve"> volg</w:t>
      </w:r>
      <w:r w:rsidRPr="001715F4" w:rsidR="00393273">
        <w:rPr>
          <w:color w:val="auto"/>
        </w:rPr>
        <w:t>t</w:t>
      </w:r>
      <w:r w:rsidRPr="001715F4" w:rsidR="00B36DE7">
        <w:rPr>
          <w:color w:val="auto"/>
        </w:rPr>
        <w:t xml:space="preserve"> ook uit de</w:t>
      </w:r>
      <w:r w:rsidRPr="001715F4" w:rsidR="00CE5967">
        <w:rPr>
          <w:color w:val="auto"/>
        </w:rPr>
        <w:t xml:space="preserve"> conclusies </w:t>
      </w:r>
      <w:r w:rsidRPr="001715F4" w:rsidR="00B36DE7">
        <w:rPr>
          <w:color w:val="auto"/>
        </w:rPr>
        <w:t>van</w:t>
      </w:r>
      <w:r w:rsidRPr="001715F4" w:rsidR="00CE5967">
        <w:rPr>
          <w:color w:val="auto"/>
        </w:rPr>
        <w:t xml:space="preserve"> de MTR geen aanleiding om in volgende concessies af te wijken van de huidige verdeling. </w:t>
      </w:r>
      <w:r w:rsidRPr="001715F4" w:rsidR="00222BFB">
        <w:rPr>
          <w:color w:val="auto"/>
        </w:rPr>
        <w:t>Dit beeld is</w:t>
      </w:r>
      <w:r w:rsidRPr="001715F4" w:rsidR="00537534">
        <w:rPr>
          <w:color w:val="auto"/>
        </w:rPr>
        <w:t xml:space="preserve"> op basis van de</w:t>
      </w:r>
      <w:r w:rsidRPr="001715F4" w:rsidR="00222BFB">
        <w:rPr>
          <w:color w:val="auto"/>
        </w:rPr>
        <w:t xml:space="preserve"> marktanalyse </w:t>
      </w:r>
      <w:r w:rsidRPr="001715F4" w:rsidR="00537534">
        <w:rPr>
          <w:color w:val="auto"/>
        </w:rPr>
        <w:t>niet gewijzigd</w:t>
      </w:r>
      <w:r w:rsidRPr="001715F4" w:rsidR="00414ACB">
        <w:rPr>
          <w:color w:val="auto"/>
        </w:rPr>
        <w:t>, dus is het uitgangspunt voor de periode vanaf 2029 twee concessies: Waddenveren</w:t>
      </w:r>
      <w:r w:rsidRPr="001715F4" w:rsidR="0009516C">
        <w:rPr>
          <w:color w:val="auto"/>
        </w:rPr>
        <w:t xml:space="preserve"> </w:t>
      </w:r>
      <w:r w:rsidRPr="001715F4" w:rsidR="00414ACB">
        <w:rPr>
          <w:color w:val="auto"/>
        </w:rPr>
        <w:t xml:space="preserve">West </w:t>
      </w:r>
      <w:r w:rsidRPr="001715F4" w:rsidR="00E72323">
        <w:rPr>
          <w:color w:val="auto"/>
        </w:rPr>
        <w:t xml:space="preserve">(Vlieland en Terschelling) </w:t>
      </w:r>
      <w:r w:rsidRPr="001715F4" w:rsidR="00414ACB">
        <w:rPr>
          <w:color w:val="auto"/>
        </w:rPr>
        <w:t>en Waddenveren</w:t>
      </w:r>
      <w:r w:rsidRPr="001715F4" w:rsidR="0009516C">
        <w:rPr>
          <w:color w:val="auto"/>
        </w:rPr>
        <w:t xml:space="preserve"> </w:t>
      </w:r>
      <w:r w:rsidRPr="001715F4" w:rsidR="00414ACB">
        <w:rPr>
          <w:color w:val="auto"/>
        </w:rPr>
        <w:t>Oost</w:t>
      </w:r>
      <w:r w:rsidRPr="001715F4" w:rsidR="00E72323">
        <w:rPr>
          <w:color w:val="auto"/>
        </w:rPr>
        <w:t xml:space="preserve"> (Ameland en Schiermonnikoog)</w:t>
      </w:r>
      <w:r w:rsidRPr="001715F4" w:rsidR="00414ACB">
        <w:rPr>
          <w:color w:val="auto"/>
        </w:rPr>
        <w:t>.</w:t>
      </w:r>
    </w:p>
    <w:p w:rsidRPr="001715F4" w:rsidR="00A659AA" w:rsidP="00204746" w:rsidRDefault="00663C8F" w14:paraId="08B3D82E" w14:textId="61EF6559">
      <w:pPr>
        <w:pStyle w:val="Heading2"/>
      </w:pPr>
      <w:bookmarkStart w:name="_Toc178858538" w:id="217"/>
      <w:r w:rsidRPr="001715F4">
        <w:t>Looptijd concessies</w:t>
      </w:r>
      <w:bookmarkEnd w:id="217"/>
    </w:p>
    <w:p w:rsidRPr="001715F4" w:rsidR="007228DA" w:rsidP="00361DF9" w:rsidRDefault="00361DF9" w14:paraId="24065968" w14:textId="4916914A">
      <w:pPr>
        <w:rPr>
          <w:color w:val="auto"/>
        </w:rPr>
      </w:pPr>
      <w:bookmarkStart w:name="_Hlk145508730" w:id="218"/>
      <w:r w:rsidRPr="001715F4">
        <w:rPr>
          <w:color w:val="auto"/>
        </w:rPr>
        <w:t xml:space="preserve">In </w:t>
      </w:r>
      <w:r w:rsidRPr="001715F4" w:rsidR="00D717C9">
        <w:rPr>
          <w:color w:val="auto"/>
        </w:rPr>
        <w:t xml:space="preserve">artikel </w:t>
      </w:r>
      <w:r w:rsidRPr="001715F4" w:rsidR="0083475E">
        <w:rPr>
          <w:color w:val="auto"/>
        </w:rPr>
        <w:t>7a</w:t>
      </w:r>
      <w:r w:rsidRPr="001715F4" w:rsidR="00D717C9">
        <w:rPr>
          <w:color w:val="auto"/>
        </w:rPr>
        <w:t xml:space="preserve"> van </w:t>
      </w:r>
      <w:r w:rsidRPr="001715F4">
        <w:rPr>
          <w:color w:val="auto"/>
        </w:rPr>
        <w:t>het B</w:t>
      </w:r>
      <w:r w:rsidRPr="001715F4" w:rsidR="004522C0">
        <w:rPr>
          <w:color w:val="auto"/>
        </w:rPr>
        <w:t>p</w:t>
      </w:r>
      <w:r w:rsidRPr="001715F4">
        <w:rPr>
          <w:color w:val="auto"/>
        </w:rPr>
        <w:t xml:space="preserve">2000 is vastgelegd dat een </w:t>
      </w:r>
      <w:r w:rsidRPr="001715F4" w:rsidR="001E3CEA">
        <w:rPr>
          <w:color w:val="auto"/>
        </w:rPr>
        <w:t>concessie</w:t>
      </w:r>
      <w:r w:rsidRPr="001715F4">
        <w:rPr>
          <w:color w:val="auto"/>
        </w:rPr>
        <w:t xml:space="preserve"> </w:t>
      </w:r>
      <w:r w:rsidRPr="001715F4" w:rsidR="007851F5">
        <w:rPr>
          <w:color w:val="auto"/>
        </w:rPr>
        <w:t xml:space="preserve">voor Waddenveren </w:t>
      </w:r>
      <w:r w:rsidRPr="001715F4">
        <w:rPr>
          <w:color w:val="auto"/>
        </w:rPr>
        <w:t>maximaal 15 jaar kan duren</w:t>
      </w:r>
      <w:r w:rsidRPr="001715F4" w:rsidR="007228DA">
        <w:rPr>
          <w:color w:val="auto"/>
        </w:rPr>
        <w:t xml:space="preserve">. </w:t>
      </w:r>
    </w:p>
    <w:p w:rsidRPr="001715F4" w:rsidR="00A05259" w:rsidP="00361DF9" w:rsidRDefault="00A05259" w14:paraId="42C76C31" w14:textId="77777777">
      <w:pPr>
        <w:rPr>
          <w:color w:val="auto"/>
        </w:rPr>
      </w:pPr>
    </w:p>
    <w:p w:rsidRPr="001715F4" w:rsidR="00CE3834" w:rsidP="009839A0" w:rsidRDefault="00920348" w14:paraId="2D5B92BD" w14:textId="079683D1">
      <w:pPr>
        <w:rPr>
          <w:color w:val="auto"/>
        </w:rPr>
      </w:pPr>
      <w:r w:rsidRPr="001715F4">
        <w:rPr>
          <w:color w:val="auto"/>
        </w:rPr>
        <w:t xml:space="preserve">Gelet op de staat van de huidige vloot en de eisen en ambities op het gebied van </w:t>
      </w:r>
      <w:r w:rsidRPr="001715F4" w:rsidR="00543327">
        <w:rPr>
          <w:color w:val="auto"/>
        </w:rPr>
        <w:t xml:space="preserve">uitstoot en </w:t>
      </w:r>
      <w:r w:rsidRPr="001715F4">
        <w:rPr>
          <w:color w:val="auto"/>
        </w:rPr>
        <w:t xml:space="preserve">duurzaamheid, is de verwachting dat </w:t>
      </w:r>
      <w:r w:rsidRPr="001715F4" w:rsidR="006446AA">
        <w:rPr>
          <w:color w:val="auto"/>
        </w:rPr>
        <w:t>een deel</w:t>
      </w:r>
      <w:r w:rsidRPr="001715F4">
        <w:rPr>
          <w:color w:val="auto"/>
        </w:rPr>
        <w:t xml:space="preserve"> van de Waddenvloot in de volgende concessieperiode moet worden vervangen. </w:t>
      </w:r>
      <w:r w:rsidRPr="001715F4" w:rsidR="0011171C">
        <w:rPr>
          <w:color w:val="auto"/>
        </w:rPr>
        <w:t>Dit leidt tot omvangrijke investeringen.</w:t>
      </w:r>
      <w:r w:rsidRPr="001715F4" w:rsidR="00C96840">
        <w:rPr>
          <w:color w:val="auto"/>
        </w:rPr>
        <w:t xml:space="preserve"> Daarnaast wordt b</w:t>
      </w:r>
      <w:r w:rsidRPr="001715F4" w:rsidR="000977B0">
        <w:rPr>
          <w:color w:val="auto"/>
        </w:rPr>
        <w:t>innen de maritieme industrie veelal gewerkt met lineaire financieringen. Het verdienvermogen van een rederij neemt in de latere jaren binnen een concessie toe</w:t>
      </w:r>
      <w:r w:rsidRPr="001715F4" w:rsidR="00CC73B1">
        <w:rPr>
          <w:rStyle w:val="FootnoteReference"/>
          <w:color w:val="auto"/>
        </w:rPr>
        <w:footnoteReference w:id="36"/>
      </w:r>
      <w:r w:rsidRPr="001715F4" w:rsidR="000977B0">
        <w:rPr>
          <w:color w:val="auto"/>
        </w:rPr>
        <w:t xml:space="preserve">. Bij een langere looptijd van de concessie gaat </w:t>
      </w:r>
      <w:r w:rsidRPr="001715F4" w:rsidR="00F52962">
        <w:rPr>
          <w:color w:val="auto"/>
        </w:rPr>
        <w:t>het rendement</w:t>
      </w:r>
      <w:r w:rsidRPr="001715F4" w:rsidR="000977B0">
        <w:rPr>
          <w:color w:val="auto"/>
        </w:rPr>
        <w:t xml:space="preserve"> omhoog.</w:t>
      </w:r>
      <w:r w:rsidRPr="001715F4" w:rsidR="00DD5528">
        <w:rPr>
          <w:color w:val="auto"/>
        </w:rPr>
        <w:t xml:space="preserve"> Gelet op een mogelijke kostenstijging van de nieuwe concessies ten opzichte van de huidige concessies (als gevolg van onder andere duurzaamheidseisen en inflatie) en het uitgangspunt om ook de toekomstige concessies budgetneutraal uit te voeren (zie hoofdstuk 5), is het </w:t>
      </w:r>
      <w:r w:rsidRPr="001715F4" w:rsidR="00F7422E">
        <w:rPr>
          <w:color w:val="auto"/>
        </w:rPr>
        <w:t>belangrijk</w:t>
      </w:r>
      <w:r w:rsidRPr="001715F4" w:rsidR="00DD5528">
        <w:rPr>
          <w:color w:val="auto"/>
        </w:rPr>
        <w:t xml:space="preserve"> om oog te houden voor het verdienvermogen van toekomstige concessiehouders.</w:t>
      </w:r>
      <w:r w:rsidRPr="001715F4" w:rsidR="00537534">
        <w:rPr>
          <w:color w:val="auto"/>
        </w:rPr>
        <w:t xml:space="preserve"> In de marktanalyse hebben diverse marktpartijen het belang van een lange looptijd benadrukt</w:t>
      </w:r>
      <w:r w:rsidRPr="001715F4" w:rsidR="005837F1">
        <w:rPr>
          <w:color w:val="auto"/>
        </w:rPr>
        <w:t>.</w:t>
      </w:r>
      <w:r w:rsidRPr="001715F4" w:rsidR="00764EDA">
        <w:rPr>
          <w:color w:val="auto"/>
        </w:rPr>
        <w:t xml:space="preserve"> </w:t>
      </w:r>
      <w:r w:rsidRPr="001715F4" w:rsidR="009839A0">
        <w:rPr>
          <w:color w:val="auto"/>
        </w:rPr>
        <w:t>Dit pleit ervoor om in de volgende concessies niet af te wijken van de huidige looptijd en wederom concessies te verlenen voor een periode van 15 jaar</w:t>
      </w:r>
      <w:r w:rsidRPr="001715F4" w:rsidR="005B4C26">
        <w:rPr>
          <w:color w:val="auto"/>
        </w:rPr>
        <w:t xml:space="preserve">. Hiermee zouden </w:t>
      </w:r>
      <w:r w:rsidRPr="001715F4" w:rsidR="009839A0">
        <w:rPr>
          <w:color w:val="auto"/>
        </w:rPr>
        <w:t>de nieuwe concessies in april 2044 eindigen.</w:t>
      </w:r>
      <w:r w:rsidRPr="001715F4" w:rsidR="00CE3834">
        <w:rPr>
          <w:color w:val="auto"/>
        </w:rPr>
        <w:t xml:space="preserve"> </w:t>
      </w:r>
    </w:p>
    <w:p w:rsidRPr="001715F4" w:rsidR="00CE3834" w:rsidP="009839A0" w:rsidRDefault="00CE3834" w14:paraId="7C73C61E" w14:textId="77777777">
      <w:pPr>
        <w:rPr>
          <w:color w:val="auto"/>
        </w:rPr>
      </w:pPr>
    </w:p>
    <w:p w:rsidRPr="001715F4" w:rsidR="009839A0" w:rsidP="009839A0" w:rsidRDefault="009839A0" w14:paraId="2D6434A4" w14:textId="047EF5D0">
      <w:bookmarkStart w:name="_Hlk178858832" w:id="219"/>
      <w:r w:rsidRPr="001715F4">
        <w:rPr>
          <w:color w:val="auto"/>
        </w:rPr>
        <w:t xml:space="preserve">In de consultatie van de concept NvU is daarentegen de suggestie gedaan om voor Waddenveren Oost juist een korte concessie te verlenen, van bijvoorbeeld vijf jaar, waarna alsnog een lange concessie verleend kan worden. </w:t>
      </w:r>
      <w:r w:rsidRPr="001715F4">
        <w:t xml:space="preserve">Als argument hiervoor is aangedragen dat er veel onzekerheden zijn rondom de verbinding Holwert-Ameland, zoals de </w:t>
      </w:r>
      <w:r w:rsidR="001C42A1">
        <w:t xml:space="preserve">uitkomsten van de eventuele </w:t>
      </w:r>
      <w:r w:rsidRPr="001715F4">
        <w:t>MIRT-verkenning bereikbaarheid Ameland, het Natura 2000 beheerplan vanaf 2028, de mogelijke overgang naar elektrisch varen en het autobeleid van de gemeente Ameland.</w:t>
      </w:r>
      <w:r w:rsidRPr="001715F4" w:rsidR="005B4C26">
        <w:t xml:space="preserve"> Deze onzekerheden zouden beter eerst uitgekristalliseerd kunnen zijn, voordat er een lange concessie verleend wordt.</w:t>
      </w:r>
      <w:r w:rsidRPr="001715F4">
        <w:t xml:space="preserve"> In de tussentijd kan dan doorgevaren worden met de huidige schepen. IenW neemt deze optie in overweging, waarna in het PvE een keus gemaakt wordt. </w:t>
      </w:r>
      <w:r w:rsidRPr="001715F4" w:rsidR="00ED18A4">
        <w:t xml:space="preserve">Ook werkt IenW een terugvaloptie uit, voor het geval de aanbesteding mislukt. </w:t>
      </w:r>
    </w:p>
    <w:bookmarkEnd w:id="218"/>
    <w:bookmarkEnd w:id="219"/>
    <w:p w:rsidRPr="001715F4" w:rsidR="009839A0" w:rsidP="00361DF9" w:rsidRDefault="009839A0" w14:paraId="1AD41A25" w14:textId="77777777">
      <w:pPr>
        <w:rPr>
          <w:color w:val="auto"/>
        </w:rPr>
      </w:pPr>
    </w:p>
    <w:p w:rsidRPr="001715F4" w:rsidR="00361DF9" w:rsidP="00361DF9" w:rsidRDefault="001A4838" w14:paraId="6D9BFFAD" w14:textId="63EAD32A">
      <w:pPr>
        <w:rPr>
          <w:color w:val="auto"/>
        </w:rPr>
      </w:pPr>
      <w:r w:rsidRPr="001715F4">
        <w:rPr>
          <w:color w:val="auto"/>
        </w:rPr>
        <w:t xml:space="preserve">In het kader van het PvE zal </w:t>
      </w:r>
      <w:r w:rsidRPr="001715F4" w:rsidR="009839A0">
        <w:rPr>
          <w:color w:val="auto"/>
        </w:rPr>
        <w:t xml:space="preserve">ook </w:t>
      </w:r>
      <w:r w:rsidRPr="001715F4">
        <w:rPr>
          <w:color w:val="auto"/>
        </w:rPr>
        <w:t>nagedacht worden over het precieze start- en eindmoment</w:t>
      </w:r>
      <w:r w:rsidRPr="001715F4" w:rsidR="0077049B">
        <w:rPr>
          <w:color w:val="auto"/>
        </w:rPr>
        <w:t xml:space="preserve"> van de nieuwe concessies</w:t>
      </w:r>
      <w:r w:rsidRPr="001715F4">
        <w:rPr>
          <w:color w:val="auto"/>
        </w:rPr>
        <w:t xml:space="preserve">. Gelet op de relatief drukke voorjaars- en zomerperiode, </w:t>
      </w:r>
      <w:r w:rsidRPr="001715F4" w:rsidR="009573D4">
        <w:rPr>
          <w:color w:val="auto"/>
        </w:rPr>
        <w:t xml:space="preserve">in termen van reizigersaantallen, </w:t>
      </w:r>
      <w:r w:rsidRPr="001715F4">
        <w:rPr>
          <w:color w:val="auto"/>
        </w:rPr>
        <w:t>kan er</w:t>
      </w:r>
      <w:r w:rsidRPr="001715F4" w:rsidR="004E4642">
        <w:rPr>
          <w:color w:val="auto"/>
        </w:rPr>
        <w:t xml:space="preserve"> in overleg met de huidige concessiehouders</w:t>
      </w:r>
      <w:r w:rsidRPr="001715F4" w:rsidR="00C01AB4">
        <w:rPr>
          <w:color w:val="auto"/>
        </w:rPr>
        <w:t xml:space="preserve"> </w:t>
      </w:r>
      <w:r w:rsidRPr="001715F4">
        <w:rPr>
          <w:color w:val="auto"/>
        </w:rPr>
        <w:t xml:space="preserve">voor worden gekozen de nieuwe concessies eerder in te laten gaan (bijvoorbeeld </w:t>
      </w:r>
      <w:r w:rsidRPr="001715F4" w:rsidR="009839A0">
        <w:rPr>
          <w:color w:val="auto"/>
        </w:rPr>
        <w:t xml:space="preserve">in </w:t>
      </w:r>
      <w:r w:rsidRPr="001715F4">
        <w:rPr>
          <w:color w:val="auto"/>
        </w:rPr>
        <w:t>januari 2029</w:t>
      </w:r>
      <w:r w:rsidRPr="001715F4" w:rsidR="009839A0">
        <w:rPr>
          <w:color w:val="auto"/>
        </w:rPr>
        <w:t>)</w:t>
      </w:r>
    </w:p>
    <w:p w:rsidRPr="001715F4" w:rsidR="00A659AA" w:rsidP="00204746" w:rsidRDefault="00663C8F" w14:paraId="2090CF08" w14:textId="7D919A35">
      <w:pPr>
        <w:pStyle w:val="Heading2"/>
      </w:pPr>
      <w:bookmarkStart w:name="_Toc178858539" w:id="220"/>
      <w:r w:rsidRPr="001715F4">
        <w:t xml:space="preserve">Globale </w:t>
      </w:r>
      <w:r w:rsidRPr="001715F4" w:rsidR="000B3BDA">
        <w:t>reikwijdte</w:t>
      </w:r>
      <w:r w:rsidRPr="001715F4" w:rsidR="000C7936">
        <w:t xml:space="preserve"> concessies</w:t>
      </w:r>
      <w:bookmarkEnd w:id="220"/>
    </w:p>
    <w:p w:rsidRPr="001715F4" w:rsidR="00EE24D3" w:rsidP="004B4390" w:rsidRDefault="00EE24D3" w14:paraId="79644DED" w14:textId="5C09A3D4">
      <w:pPr>
        <w:rPr>
          <w:color w:val="auto"/>
        </w:rPr>
      </w:pPr>
      <w:r w:rsidRPr="001715F4">
        <w:rPr>
          <w:color w:val="auto"/>
        </w:rPr>
        <w:t xml:space="preserve">Met de toekomstige concessies (2029-2044) zal een exclusief recht </w:t>
      </w:r>
      <w:r w:rsidRPr="001715F4" w:rsidR="00B25856">
        <w:rPr>
          <w:color w:val="auto"/>
        </w:rPr>
        <w:t xml:space="preserve">worden </w:t>
      </w:r>
      <w:r w:rsidRPr="001715F4">
        <w:rPr>
          <w:color w:val="auto"/>
        </w:rPr>
        <w:t xml:space="preserve">verleend voor </w:t>
      </w:r>
      <w:r w:rsidRPr="001715F4" w:rsidR="001E3CEA">
        <w:rPr>
          <w:color w:val="auto"/>
        </w:rPr>
        <w:t>eenieder</w:t>
      </w:r>
      <w:r w:rsidRPr="001715F4">
        <w:rPr>
          <w:color w:val="auto"/>
        </w:rPr>
        <w:t xml:space="preserve"> openstaand personenvervoer met of zonder dienstregeling</w:t>
      </w:r>
      <w:r w:rsidRPr="001715F4" w:rsidR="00AD5C8B">
        <w:rPr>
          <w:rStyle w:val="FootnoteReference"/>
          <w:color w:val="auto"/>
        </w:rPr>
        <w:footnoteReference w:id="37"/>
      </w:r>
      <w:r w:rsidRPr="001715F4">
        <w:rPr>
          <w:color w:val="auto"/>
        </w:rPr>
        <w:t xml:space="preserve"> per passagierschip</w:t>
      </w:r>
      <w:r w:rsidRPr="001715F4" w:rsidR="00C908B7">
        <w:rPr>
          <w:rStyle w:val="FootnoteReference"/>
          <w:color w:val="auto"/>
        </w:rPr>
        <w:footnoteReference w:id="38"/>
      </w:r>
      <w:r w:rsidRPr="001715F4">
        <w:rPr>
          <w:color w:val="auto"/>
        </w:rPr>
        <w:t xml:space="preserve"> of veerboot, waarbij de Friese Waddeneilanden met het vasteland word</w:t>
      </w:r>
      <w:r w:rsidRPr="001715F4" w:rsidR="0030247D">
        <w:rPr>
          <w:color w:val="auto"/>
        </w:rPr>
        <w:t>en</w:t>
      </w:r>
      <w:r w:rsidRPr="001715F4">
        <w:rPr>
          <w:color w:val="auto"/>
        </w:rPr>
        <w:t xml:space="preserve"> verbonden. Met personenvervoer wordt tevens bedoeld het vervoer van personen die zich verplaatsen per motorrijtuig, al dan niet voorzien van een aanhangwagen (inclusief caravans), en fietsen. </w:t>
      </w:r>
      <w:r w:rsidRPr="001715F4" w:rsidR="00C12463">
        <w:rPr>
          <w:color w:val="auto"/>
        </w:rPr>
        <w:t xml:space="preserve">Mede op basis van de MTR van de twee vervoersconcessies, waarin werd geconcludeerd dat het doel van de concessies halverwege de looptijd in voldoende mate was bereikt, zien wij op dit moment geen aanleiding om in volgende concessies significant af te wijken van de </w:t>
      </w:r>
      <w:r w:rsidRPr="001715F4" w:rsidR="00585DC0">
        <w:rPr>
          <w:color w:val="auto"/>
        </w:rPr>
        <w:t>huidige</w:t>
      </w:r>
      <w:r w:rsidRPr="001715F4" w:rsidR="00C12463">
        <w:rPr>
          <w:color w:val="auto"/>
        </w:rPr>
        <w:t xml:space="preserve"> reikwijdte </w:t>
      </w:r>
      <w:r w:rsidRPr="001715F4" w:rsidR="00585DC0">
        <w:rPr>
          <w:color w:val="auto"/>
        </w:rPr>
        <w:t>van de</w:t>
      </w:r>
      <w:r w:rsidRPr="001715F4" w:rsidR="00C12463">
        <w:rPr>
          <w:color w:val="auto"/>
        </w:rPr>
        <w:t xml:space="preserve"> concessies. Hieronder gaan we in op enkele aspecten van de reikwijdte van de concessies.</w:t>
      </w:r>
    </w:p>
    <w:p w:rsidRPr="001715F4" w:rsidR="004B4390" w:rsidP="00204746" w:rsidRDefault="004B4390" w14:paraId="671FBC23" w14:textId="77777777">
      <w:pPr>
        <w:pStyle w:val="Heading3"/>
      </w:pPr>
      <w:bookmarkStart w:name="_Toc149685194" w:id="221"/>
      <w:bookmarkStart w:name="_Toc151646580" w:id="222"/>
      <w:bookmarkStart w:name="_Toc151646654" w:id="223"/>
      <w:bookmarkStart w:name="_Toc152232755" w:id="224"/>
      <w:bookmarkStart w:name="_Toc152708528" w:id="225"/>
      <w:r w:rsidRPr="001715F4">
        <w:t>Operatie en kapitaal</w:t>
      </w:r>
      <w:bookmarkEnd w:id="221"/>
      <w:bookmarkEnd w:id="222"/>
      <w:bookmarkEnd w:id="223"/>
      <w:bookmarkEnd w:id="224"/>
      <w:bookmarkEnd w:id="225"/>
    </w:p>
    <w:p w:rsidRPr="001715F4" w:rsidR="007F1BCD" w:rsidP="00C12463" w:rsidRDefault="00C12463" w14:paraId="52B1EFC3" w14:textId="6707E13C">
      <w:pPr>
        <w:rPr>
          <w:color w:val="auto"/>
        </w:rPr>
      </w:pPr>
      <w:r w:rsidRPr="001715F4">
        <w:rPr>
          <w:color w:val="auto"/>
        </w:rPr>
        <w:t xml:space="preserve">Net als in de huidige concessies, zal er in de toekomst naar verwachting weer gekozen worden voor concessies waarin zowel de operatie van de veerdiensten als </w:t>
      </w:r>
      <w:r w:rsidRPr="001715F4" w:rsidR="00571CE0">
        <w:rPr>
          <w:color w:val="auto"/>
        </w:rPr>
        <w:t>de verantwoordelijkheid voor de aanschaf, eigendom en beheer van schepen</w:t>
      </w:r>
      <w:r w:rsidRPr="001715F4">
        <w:rPr>
          <w:color w:val="auto"/>
        </w:rPr>
        <w:t xml:space="preserve"> bij de concessiehouder ligt. </w:t>
      </w:r>
      <w:r w:rsidRPr="001715F4" w:rsidR="00D90EF8">
        <w:rPr>
          <w:color w:val="auto"/>
        </w:rPr>
        <w:t xml:space="preserve">Rederijen lijken immers de meest geschikte partijen om (nieuw) scheepsmaterieel </w:t>
      </w:r>
      <w:r w:rsidRPr="001715F4" w:rsidR="007E635A">
        <w:rPr>
          <w:color w:val="auto"/>
        </w:rPr>
        <w:t xml:space="preserve">– dat goed aansluit bij de gewenste operatie – </w:t>
      </w:r>
      <w:r w:rsidRPr="001715F4" w:rsidR="00D90EF8">
        <w:rPr>
          <w:color w:val="auto"/>
        </w:rPr>
        <w:t>te</w:t>
      </w:r>
      <w:r w:rsidRPr="001715F4" w:rsidR="007E635A">
        <w:rPr>
          <w:color w:val="auto"/>
        </w:rPr>
        <w:t xml:space="preserve"> </w:t>
      </w:r>
      <w:r w:rsidRPr="001715F4" w:rsidR="0077049B">
        <w:rPr>
          <w:color w:val="auto"/>
        </w:rPr>
        <w:t xml:space="preserve">(laten) </w:t>
      </w:r>
      <w:r w:rsidRPr="001715F4" w:rsidR="00D90EF8">
        <w:rPr>
          <w:color w:val="auto"/>
        </w:rPr>
        <w:t xml:space="preserve">ontwikkelen, aan te schaffen, te beheren en te onderhouden. </w:t>
      </w:r>
      <w:r w:rsidRPr="001715F4" w:rsidR="00382261">
        <w:rPr>
          <w:color w:val="auto"/>
        </w:rPr>
        <w:t>Daarnaast geldt in algemene zin dat het</w:t>
      </w:r>
      <w:r w:rsidRPr="001715F4" w:rsidR="00560163">
        <w:rPr>
          <w:color w:val="auto"/>
        </w:rPr>
        <w:t xml:space="preserve"> door een overheid beschikbaar stellen</w:t>
      </w:r>
      <w:r w:rsidRPr="001715F4" w:rsidR="00382261">
        <w:rPr>
          <w:color w:val="auto"/>
        </w:rPr>
        <w:t xml:space="preserve"> van materieel</w:t>
      </w:r>
      <w:r w:rsidRPr="001715F4" w:rsidR="00560163">
        <w:rPr>
          <w:color w:val="auto"/>
        </w:rPr>
        <w:t xml:space="preserve"> (dat door de rederij wordt geleased)</w:t>
      </w:r>
      <w:r w:rsidRPr="001715F4" w:rsidR="00382261">
        <w:rPr>
          <w:color w:val="auto"/>
        </w:rPr>
        <w:t xml:space="preserve"> </w:t>
      </w:r>
      <w:r w:rsidRPr="001715F4" w:rsidR="00F02506">
        <w:rPr>
          <w:color w:val="auto"/>
        </w:rPr>
        <w:t xml:space="preserve">vaak </w:t>
      </w:r>
      <w:r w:rsidRPr="001715F4" w:rsidR="00382261">
        <w:rPr>
          <w:color w:val="auto"/>
        </w:rPr>
        <w:t xml:space="preserve">duurder is in de operatie dan het </w:t>
      </w:r>
      <w:r w:rsidRPr="001715F4" w:rsidR="008B5C39">
        <w:rPr>
          <w:color w:val="auto"/>
        </w:rPr>
        <w:t xml:space="preserve">(als rederij) </w:t>
      </w:r>
      <w:r w:rsidRPr="001715F4" w:rsidR="00382261">
        <w:rPr>
          <w:color w:val="auto"/>
        </w:rPr>
        <w:t>in eigendom hebben van materieel, dus kan het opknippen van kapitaal en operatie leiden tot hogere totale exploitatiekosten. Ook zijn er eigendomsvraagstukken die opgelost moeten worden</w:t>
      </w:r>
      <w:r w:rsidRPr="001715F4" w:rsidR="00C01AB4">
        <w:rPr>
          <w:color w:val="auto"/>
        </w:rPr>
        <w:t xml:space="preserve"> </w:t>
      </w:r>
      <w:r w:rsidRPr="001715F4" w:rsidR="00382261">
        <w:rPr>
          <w:color w:val="auto"/>
        </w:rPr>
        <w:t xml:space="preserve">wanneer kapitaal en operatie gesplitst </w:t>
      </w:r>
      <w:r w:rsidRPr="001715F4" w:rsidR="005744E4">
        <w:rPr>
          <w:color w:val="auto"/>
        </w:rPr>
        <w:t xml:space="preserve">zouden </w:t>
      </w:r>
      <w:r w:rsidRPr="001715F4" w:rsidR="00382261">
        <w:rPr>
          <w:color w:val="auto"/>
        </w:rPr>
        <w:t>worden. Bijvoorbeeld waar de schepen dan in eigendom komen</w:t>
      </w:r>
      <w:r w:rsidRPr="001715F4" w:rsidR="005744E4">
        <w:rPr>
          <w:rStyle w:val="FootnoteReference"/>
          <w:color w:val="auto"/>
        </w:rPr>
        <w:footnoteReference w:id="39"/>
      </w:r>
      <w:r w:rsidRPr="001715F4" w:rsidR="00640799">
        <w:rPr>
          <w:color w:val="auto"/>
        </w:rPr>
        <w:t xml:space="preserve">, </w:t>
      </w:r>
      <w:r w:rsidRPr="001715F4" w:rsidR="00382261">
        <w:rPr>
          <w:color w:val="auto"/>
        </w:rPr>
        <w:t xml:space="preserve">hoe wordt omgegaan met het materieel dat </w:t>
      </w:r>
      <w:r w:rsidRPr="001715F4" w:rsidR="0083200D">
        <w:rPr>
          <w:color w:val="auto"/>
        </w:rPr>
        <w:t xml:space="preserve">vanuit de huidige concessies over </w:t>
      </w:r>
      <w:r w:rsidRPr="001715F4" w:rsidR="00382261">
        <w:rPr>
          <w:color w:val="auto"/>
        </w:rPr>
        <w:t xml:space="preserve">zou gaan </w:t>
      </w:r>
      <w:r w:rsidRPr="001715F4" w:rsidR="0083200D">
        <w:rPr>
          <w:color w:val="auto"/>
        </w:rPr>
        <w:t>naar</w:t>
      </w:r>
      <w:r w:rsidRPr="001715F4" w:rsidR="00FC0A24">
        <w:rPr>
          <w:color w:val="auto"/>
        </w:rPr>
        <w:t xml:space="preserve"> de</w:t>
      </w:r>
      <w:r w:rsidRPr="001715F4" w:rsidR="0083200D">
        <w:rPr>
          <w:color w:val="auto"/>
        </w:rPr>
        <w:t xml:space="preserve"> nieuwe concessiehouders</w:t>
      </w:r>
      <w:r w:rsidRPr="001715F4" w:rsidR="00640799">
        <w:rPr>
          <w:color w:val="auto"/>
        </w:rPr>
        <w:t xml:space="preserve"> en hoe de kosten daarvoor worden gedekt</w:t>
      </w:r>
      <w:r w:rsidRPr="001715F4" w:rsidR="0083200D">
        <w:rPr>
          <w:color w:val="auto"/>
        </w:rPr>
        <w:t>.</w:t>
      </w:r>
      <w:r w:rsidRPr="001715F4" w:rsidR="00290C3B">
        <w:rPr>
          <w:color w:val="auto"/>
        </w:rPr>
        <w:t xml:space="preserve"> </w:t>
      </w:r>
      <w:r w:rsidRPr="001715F4" w:rsidR="00EA45BD">
        <w:rPr>
          <w:color w:val="auto"/>
        </w:rPr>
        <w:t>Daarom</w:t>
      </w:r>
      <w:r w:rsidRPr="001715F4" w:rsidR="00382261">
        <w:rPr>
          <w:color w:val="auto"/>
        </w:rPr>
        <w:t xml:space="preserve"> </w:t>
      </w:r>
      <w:r w:rsidRPr="001715F4">
        <w:rPr>
          <w:color w:val="auto"/>
        </w:rPr>
        <w:t xml:space="preserve">is </w:t>
      </w:r>
      <w:r w:rsidRPr="001715F4" w:rsidR="00E74FFB">
        <w:rPr>
          <w:color w:val="auto"/>
        </w:rPr>
        <w:t xml:space="preserve">er </w:t>
      </w:r>
      <w:r w:rsidRPr="001715F4">
        <w:rPr>
          <w:color w:val="auto"/>
        </w:rPr>
        <w:t>op dit moment onvoldoende aanleiding om</w:t>
      </w:r>
      <w:r w:rsidRPr="001715F4" w:rsidR="004C0ECF">
        <w:rPr>
          <w:color w:val="auto"/>
        </w:rPr>
        <w:t xml:space="preserve"> van overheidswege</w:t>
      </w:r>
      <w:r w:rsidRPr="001715F4">
        <w:rPr>
          <w:color w:val="auto"/>
        </w:rPr>
        <w:t xml:space="preserve"> een knip aan te brengen</w:t>
      </w:r>
      <w:r w:rsidRPr="001715F4" w:rsidR="00095838">
        <w:rPr>
          <w:color w:val="auto"/>
        </w:rPr>
        <w:t xml:space="preserve"> tussen eigendom van schepen en de operatie</w:t>
      </w:r>
      <w:r w:rsidRPr="001715F4">
        <w:rPr>
          <w:color w:val="auto"/>
        </w:rPr>
        <w:t>.</w:t>
      </w:r>
      <w:r w:rsidRPr="001715F4" w:rsidR="002236DB">
        <w:rPr>
          <w:color w:val="auto"/>
        </w:rPr>
        <w:t xml:space="preserve"> Uitgangspunt voor de nieuwe concessies is dat concessiehouder </w:t>
      </w:r>
      <w:r w:rsidRPr="001715F4" w:rsidR="005E3FED">
        <w:rPr>
          <w:color w:val="auto"/>
        </w:rPr>
        <w:t xml:space="preserve">zelf bepaalt of hij </w:t>
      </w:r>
      <w:r w:rsidRPr="001715F4" w:rsidR="002236DB">
        <w:rPr>
          <w:color w:val="auto"/>
        </w:rPr>
        <w:t>de schepen zelf in eigendom he</w:t>
      </w:r>
      <w:r w:rsidRPr="001715F4" w:rsidR="005E3FED">
        <w:rPr>
          <w:color w:val="auto"/>
        </w:rPr>
        <w:t xml:space="preserve">eft </w:t>
      </w:r>
      <w:r w:rsidRPr="001715F4" w:rsidR="009F7CF0">
        <w:rPr>
          <w:color w:val="auto"/>
        </w:rPr>
        <w:t>of dat hij de schepen leaset</w:t>
      </w:r>
      <w:r w:rsidRPr="001715F4" w:rsidR="002236DB">
        <w:rPr>
          <w:color w:val="auto"/>
        </w:rPr>
        <w:t>.</w:t>
      </w:r>
      <w:r w:rsidRPr="001715F4" w:rsidR="004B4390">
        <w:rPr>
          <w:color w:val="auto"/>
        </w:rPr>
        <w:t xml:space="preserve"> </w:t>
      </w:r>
    </w:p>
    <w:p w:rsidRPr="001715F4" w:rsidR="006A7784" w:rsidP="00204746" w:rsidRDefault="00E74ADB" w14:paraId="02927280" w14:textId="3458AA37">
      <w:pPr>
        <w:pStyle w:val="Heading3"/>
      </w:pPr>
      <w:r w:rsidRPr="001715F4">
        <w:t>Goederenvervoer</w:t>
      </w:r>
    </w:p>
    <w:p w:rsidRPr="001715F4" w:rsidR="00FC73AA" w:rsidP="00FC73AA" w:rsidRDefault="00FC73AA" w14:paraId="2B078932" w14:textId="77777777"/>
    <w:p w:rsidRPr="001715F4" w:rsidR="00FF46ED" w:rsidP="00EE24D3" w:rsidRDefault="00FF46ED" w14:paraId="01241B1D" w14:textId="77777777">
      <w:pPr>
        <w:rPr>
          <w:b/>
          <w:bCs/>
          <w:color w:val="auto"/>
        </w:rPr>
      </w:pPr>
      <w:r w:rsidRPr="001715F4">
        <w:rPr>
          <w:b/>
          <w:bCs/>
          <w:color w:val="auto"/>
        </w:rPr>
        <w:t>Huidige situatie</w:t>
      </w:r>
    </w:p>
    <w:p w:rsidRPr="001715F4" w:rsidR="00C12463" w:rsidP="00EE24D3" w:rsidRDefault="004B5B9C" w14:paraId="3CBCE8A6" w14:textId="1D99FC81">
      <w:pPr>
        <w:rPr>
          <w:color w:val="auto"/>
        </w:rPr>
      </w:pPr>
      <w:r w:rsidRPr="001715F4">
        <w:rPr>
          <w:color w:val="auto"/>
        </w:rPr>
        <w:t xml:space="preserve">Op dit moment valt het goederenvervoer formeel buiten de concessie, maar is er in de praktijk veel samenhang </w:t>
      </w:r>
      <w:r w:rsidRPr="001715F4" w:rsidR="00025ECC">
        <w:rPr>
          <w:color w:val="auto"/>
        </w:rPr>
        <w:t xml:space="preserve">tussen het personenvervoer en het </w:t>
      </w:r>
      <w:r w:rsidRPr="001715F4">
        <w:rPr>
          <w:color w:val="auto"/>
        </w:rPr>
        <w:t xml:space="preserve">goederenvervoer. De concessiehouder mag op basis van de concessie ook vrachtwagens (met lading) vervoeren. Voor vrachtvervoer bestaat </w:t>
      </w:r>
      <w:r w:rsidRPr="001715F4" w:rsidR="00BC4F47">
        <w:rPr>
          <w:color w:val="auto"/>
        </w:rPr>
        <w:t xml:space="preserve">momenteel </w:t>
      </w:r>
      <w:r w:rsidRPr="001715F4">
        <w:rPr>
          <w:color w:val="auto"/>
        </w:rPr>
        <w:t>geen exclusief recht, en de concessiehouder</w:t>
      </w:r>
      <w:r w:rsidRPr="001715F4" w:rsidR="00F84026">
        <w:rPr>
          <w:color w:val="auto"/>
        </w:rPr>
        <w:t>s</w:t>
      </w:r>
      <w:r w:rsidRPr="001715F4">
        <w:rPr>
          <w:color w:val="auto"/>
        </w:rPr>
        <w:t xml:space="preserve"> he</w:t>
      </w:r>
      <w:r w:rsidRPr="001715F4" w:rsidR="00F84026">
        <w:rPr>
          <w:color w:val="auto"/>
        </w:rPr>
        <w:t>bben</w:t>
      </w:r>
      <w:r w:rsidRPr="001715F4">
        <w:rPr>
          <w:color w:val="auto"/>
        </w:rPr>
        <w:t xml:space="preserve"> ook geen vervoerplicht voor vracht. Dat kan ook niet, want de </w:t>
      </w:r>
      <w:r w:rsidRPr="001715F4" w:rsidR="00F84026">
        <w:rPr>
          <w:color w:val="auto"/>
        </w:rPr>
        <w:t xml:space="preserve">huidige </w:t>
      </w:r>
      <w:r w:rsidRPr="001715F4">
        <w:rPr>
          <w:color w:val="auto"/>
        </w:rPr>
        <w:t>concessie</w:t>
      </w:r>
      <w:r w:rsidRPr="001715F4" w:rsidR="00F84026">
        <w:rPr>
          <w:color w:val="auto"/>
        </w:rPr>
        <w:t>s</w:t>
      </w:r>
      <w:r w:rsidRPr="001715F4">
        <w:rPr>
          <w:color w:val="auto"/>
        </w:rPr>
        <w:t xml:space="preserve"> </w:t>
      </w:r>
      <w:r w:rsidRPr="001715F4" w:rsidR="00F84026">
        <w:rPr>
          <w:color w:val="auto"/>
        </w:rPr>
        <w:t>zijn</w:t>
      </w:r>
      <w:r w:rsidRPr="001715F4">
        <w:rPr>
          <w:color w:val="auto"/>
        </w:rPr>
        <w:t xml:space="preserve"> gegund op basis van de W</w:t>
      </w:r>
      <w:r w:rsidRPr="001715F4" w:rsidR="004522C0">
        <w:rPr>
          <w:color w:val="auto"/>
        </w:rPr>
        <w:t>p</w:t>
      </w:r>
      <w:r w:rsidRPr="001715F4">
        <w:rPr>
          <w:color w:val="auto"/>
        </w:rPr>
        <w:t>2000 en de PSO-verordening</w:t>
      </w:r>
      <w:r w:rsidRPr="001715F4" w:rsidR="00E51ADA">
        <w:rPr>
          <w:rStyle w:val="FootnoteReference"/>
          <w:color w:val="auto"/>
        </w:rPr>
        <w:footnoteReference w:id="40"/>
      </w:r>
      <w:r w:rsidRPr="001715F4">
        <w:rPr>
          <w:color w:val="auto"/>
        </w:rPr>
        <w:t xml:space="preserve">. Deze </w:t>
      </w:r>
      <w:r w:rsidRPr="001715F4" w:rsidR="006023C2">
        <w:rPr>
          <w:color w:val="auto"/>
        </w:rPr>
        <w:t>concessies</w:t>
      </w:r>
      <w:r w:rsidRPr="001715F4">
        <w:rPr>
          <w:color w:val="auto"/>
        </w:rPr>
        <w:t xml:space="preserve"> gaan uitsluitend over personenvervoer, deze concessies kunnen dus niet worden uitgebreid met </w:t>
      </w:r>
      <w:r w:rsidRPr="001715F4" w:rsidR="00E51ADA">
        <w:rPr>
          <w:color w:val="auto"/>
        </w:rPr>
        <w:t>g</w:t>
      </w:r>
      <w:r w:rsidRPr="001715F4">
        <w:rPr>
          <w:color w:val="auto"/>
        </w:rPr>
        <w:t xml:space="preserve">oederenvervoer. De veerdiensten van </w:t>
      </w:r>
      <w:r w:rsidRPr="001715F4" w:rsidR="007B0747">
        <w:rPr>
          <w:color w:val="auto"/>
        </w:rPr>
        <w:t xml:space="preserve">Doeksen en </w:t>
      </w:r>
      <w:r w:rsidRPr="001715F4" w:rsidR="00CB4B96">
        <w:rPr>
          <w:color w:val="auto"/>
        </w:rPr>
        <w:t>Wagenborg</w:t>
      </w:r>
      <w:r w:rsidRPr="001715F4">
        <w:rPr>
          <w:color w:val="auto"/>
        </w:rPr>
        <w:t xml:space="preserve"> nemen ook vracht en goederen aan boord.</w:t>
      </w:r>
      <w:r w:rsidRPr="001715F4" w:rsidR="00CC4825">
        <w:rPr>
          <w:color w:val="auto"/>
        </w:rPr>
        <w:t xml:space="preserve"> Van en naar Terschelling en Vlieland is ook Rederij Wadden Transport actief.</w:t>
      </w:r>
      <w:r w:rsidRPr="001715F4">
        <w:rPr>
          <w:color w:val="auto"/>
        </w:rPr>
        <w:t xml:space="preserve"> </w:t>
      </w:r>
    </w:p>
    <w:p w:rsidRPr="001715F4" w:rsidR="00E51ADA" w:rsidP="00EE24D3" w:rsidRDefault="00E51ADA" w14:paraId="51EFD0BF" w14:textId="78281A75">
      <w:pPr>
        <w:rPr>
          <w:color w:val="auto"/>
        </w:rPr>
      </w:pPr>
    </w:p>
    <w:p w:rsidRPr="001715F4" w:rsidR="001715F4" w:rsidP="001715F4" w:rsidRDefault="00B70E90" w14:paraId="46FD46F2" w14:textId="3ADBF125">
      <w:pPr>
        <w:rPr>
          <w:color w:val="auto"/>
        </w:rPr>
      </w:pPr>
      <w:r w:rsidRPr="001715F4">
        <w:rPr>
          <w:b/>
          <w:bCs/>
          <w:color w:val="auto"/>
        </w:rPr>
        <w:t>Uitgangspunt voor de toekomst</w:t>
      </w:r>
      <w:r w:rsidR="001715F4">
        <w:rPr>
          <w:b/>
          <w:bCs/>
          <w:color w:val="auto"/>
        </w:rPr>
        <w:br/>
      </w:r>
      <w:r w:rsidRPr="001715F4" w:rsidR="00E51ADA">
        <w:rPr>
          <w:color w:val="auto"/>
        </w:rPr>
        <w:t xml:space="preserve">Vanuit diverse omgevingspartijen is aandacht gevraagd voor het belang van het goederenvervoer. </w:t>
      </w:r>
      <w:r w:rsidRPr="001715F4" w:rsidR="004E4642">
        <w:rPr>
          <w:color w:val="auto"/>
        </w:rPr>
        <w:t>Bij deze partijen</w:t>
      </w:r>
      <w:r w:rsidRPr="001715F4" w:rsidR="00E51ADA">
        <w:rPr>
          <w:color w:val="auto"/>
        </w:rPr>
        <w:t xml:space="preserve"> is behoefte om dit vervoer ook in de toekomst te borgen, bijvoorbeeld door middel van concessies.</w:t>
      </w:r>
      <w:r w:rsidRPr="001715F4" w:rsidR="008E4604">
        <w:rPr>
          <w:color w:val="auto"/>
        </w:rPr>
        <w:t xml:space="preserve"> </w:t>
      </w:r>
      <w:r w:rsidRPr="001715F4" w:rsidR="00D4029C">
        <w:rPr>
          <w:color w:val="auto"/>
        </w:rPr>
        <w:t xml:space="preserve">De cabotageverordening die (samen met de PSO-verordening) zal </w:t>
      </w:r>
      <w:r w:rsidRPr="001715F4" w:rsidR="00281635">
        <w:rPr>
          <w:color w:val="auto"/>
        </w:rPr>
        <w:t>worden toegepast bij de volgende concessies biedt de mogelijkheid om in de concessies bepalingen op te nemen over goederenvervoer, zonder dat de concessiehouder het exclusief recht verkrijgt op goederenvervoer</w:t>
      </w:r>
      <w:r w:rsidRPr="001715F4" w:rsidR="000079B0">
        <w:rPr>
          <w:color w:val="auto"/>
        </w:rPr>
        <w:t>.</w:t>
      </w:r>
      <w:r w:rsidRPr="001715F4" w:rsidR="00D4029C">
        <w:rPr>
          <w:color w:val="auto"/>
        </w:rPr>
        <w:t xml:space="preserve"> In de concessies zal daarom een bepaling worden opgenomen, die concessiehouders verplicht </w:t>
      </w:r>
      <w:r w:rsidRPr="001715F4" w:rsidR="00D4029C">
        <w:t>een bepaalde hoeveelheid plaatsen tot een bepaalde tijd voor de afvaart te reserveren voor goederenvervoer. Dit zal nader uitgewerkt worden in het PvE, waarbij IenW de mogelijkheid open laat dat de concessiehouder over de exacte hoeveelheid periodiek overleg voert met de gemeenten.</w:t>
      </w:r>
      <w:r w:rsidRPr="001715F4" w:rsidR="00FB4AE4">
        <w:t xml:space="preserve"> </w:t>
      </w:r>
      <w:bookmarkStart w:name="_Hlk169514652" w:id="226"/>
      <w:r w:rsidRPr="001715F4" w:rsidR="00FB4AE4">
        <w:rPr>
          <w:color w:val="auto"/>
        </w:rPr>
        <w:t>Het is wel van belang om op het gebied van walfaciliteiten en venstertijden</w:t>
      </w:r>
      <w:r w:rsidRPr="001715F4" w:rsidR="00D50FEE">
        <w:rPr>
          <w:rStyle w:val="FootnoteReference"/>
          <w:color w:val="auto"/>
        </w:rPr>
        <w:footnoteReference w:id="41"/>
      </w:r>
      <w:r w:rsidRPr="001715F4" w:rsidR="00FB4AE4">
        <w:rPr>
          <w:color w:val="auto"/>
        </w:rPr>
        <w:t xml:space="preserve"> voldoende ruimte te bieden aan andere goederenvervoerders, zodat de vrije markt hier zijn werk kan doen.</w:t>
      </w:r>
      <w:bookmarkEnd w:id="226"/>
      <w:r w:rsidRPr="001715F4" w:rsidR="00C61DF2">
        <w:rPr>
          <w:color w:val="auto"/>
        </w:rPr>
        <w:t xml:space="preserve"> </w:t>
      </w:r>
      <w:bookmarkStart w:name="_Toc149685196" w:id="227"/>
      <w:bookmarkStart w:name="_Toc151646582" w:id="228"/>
      <w:bookmarkStart w:name="_Toc151646656" w:id="229"/>
      <w:bookmarkStart w:name="_Toc152232757" w:id="230"/>
      <w:bookmarkStart w:name="_Toc152708530" w:id="231"/>
    </w:p>
    <w:p w:rsidRPr="001715F4" w:rsidR="005828DC" w:rsidP="00D75232" w:rsidRDefault="00674704" w14:paraId="262DBD79" w14:textId="737412AC">
      <w:pPr>
        <w:pStyle w:val="Heading3"/>
      </w:pPr>
      <w:r w:rsidRPr="001715F4">
        <w:t>I</w:t>
      </w:r>
      <w:r w:rsidRPr="001715F4" w:rsidR="005828DC">
        <w:t>nterinsulair vervoer</w:t>
      </w:r>
      <w:bookmarkEnd w:id="227"/>
      <w:bookmarkEnd w:id="228"/>
      <w:bookmarkEnd w:id="229"/>
      <w:bookmarkEnd w:id="230"/>
      <w:bookmarkEnd w:id="231"/>
    </w:p>
    <w:p w:rsidRPr="001715F4" w:rsidR="00FC73AA" w:rsidP="00FC73AA" w:rsidRDefault="00FC73AA" w14:paraId="1778CC5C" w14:textId="77777777"/>
    <w:p w:rsidRPr="001715F4" w:rsidR="00615D80" w:rsidP="00FC4BB4" w:rsidRDefault="00AE38C8" w14:paraId="2B0DCA6D" w14:textId="5D8CCD5F">
      <w:pPr>
        <w:rPr>
          <w:b/>
          <w:bCs/>
        </w:rPr>
      </w:pPr>
      <w:r w:rsidRPr="001715F4">
        <w:rPr>
          <w:b/>
          <w:bCs/>
        </w:rPr>
        <w:t>Huidige situatie</w:t>
      </w:r>
    </w:p>
    <w:p w:rsidRPr="001715F4" w:rsidR="00AE38C8" w:rsidP="00AE38C8" w:rsidRDefault="00674704" w14:paraId="2FF8B068" w14:textId="2E40CEA6">
      <w:r w:rsidRPr="001715F4">
        <w:t>I</w:t>
      </w:r>
      <w:r w:rsidRPr="001715F4" w:rsidR="00AE38C8">
        <w:t>nterinsulaire diensten (vervoer tussen de eilanden) zijn niet opgenomen in de huidige concessies. Wel voorziet Doeksen</w:t>
      </w:r>
      <w:r w:rsidRPr="001715F4" w:rsidR="00E14ED0">
        <w:t xml:space="preserve"> </w:t>
      </w:r>
      <w:r w:rsidRPr="001715F4" w:rsidR="00060424">
        <w:t>– los van de concessie –</w:t>
      </w:r>
      <w:r w:rsidRPr="001715F4" w:rsidR="00AE38C8">
        <w:t xml:space="preserve"> in</w:t>
      </w:r>
      <w:r w:rsidRPr="001715F4" w:rsidR="00060424">
        <w:t xml:space="preserve"> </w:t>
      </w:r>
      <w:r w:rsidRPr="001715F4" w:rsidR="00AE38C8">
        <w:t>een watertaxi tussen de eilanden</w:t>
      </w:r>
      <w:r w:rsidRPr="001715F4" w:rsidR="006331CE">
        <w:t xml:space="preserve"> Terschelling en Vlieland</w:t>
      </w:r>
      <w:r w:rsidRPr="001715F4" w:rsidR="00AE38C8">
        <w:t xml:space="preserve">. Deze zogenaamde ‘scholierenboot’ is er met name om Vlielander kinderen de mogelijkheid te bieden om op Terschelling naar school te gaan. </w:t>
      </w:r>
      <w:r w:rsidRPr="001715F4" w:rsidR="00AE38C8">
        <w:rPr>
          <w:color w:val="auto"/>
        </w:rPr>
        <w:t xml:space="preserve">Deze veerdienst (de dienst zelf, niet de tickets) wordt momenteel en voor de komende drie jaar </w:t>
      </w:r>
      <w:r w:rsidRPr="001715F4" w:rsidR="008504A7">
        <w:rPr>
          <w:color w:val="auto"/>
        </w:rPr>
        <w:t xml:space="preserve">(2024-2026) </w:t>
      </w:r>
      <w:r w:rsidRPr="001715F4" w:rsidR="00AE38C8">
        <w:rPr>
          <w:color w:val="auto"/>
        </w:rPr>
        <w:t xml:space="preserve">door </w:t>
      </w:r>
      <w:r w:rsidRPr="001715F4" w:rsidR="00AE38C8">
        <w:t>gemeente</w:t>
      </w:r>
      <w:r w:rsidRPr="001715F4" w:rsidR="007A347D">
        <w:t>n</w:t>
      </w:r>
      <w:r w:rsidRPr="001715F4" w:rsidR="00AE38C8">
        <w:t xml:space="preserve"> Vlieland en Terschelling</w:t>
      </w:r>
      <w:r w:rsidRPr="001715F4" w:rsidR="006446AA">
        <w:t xml:space="preserve"> en de scholen en ondernemersverenigingen op beide eilanden </w:t>
      </w:r>
      <w:r w:rsidRPr="001715F4" w:rsidR="00AE38C8">
        <w:t>bekostigd</w:t>
      </w:r>
      <w:r w:rsidRPr="001715F4" w:rsidR="00AE38C8">
        <w:rPr>
          <w:color w:val="auto"/>
        </w:rPr>
        <w:t xml:space="preserve">. </w:t>
      </w:r>
      <w:r w:rsidRPr="001715F4" w:rsidR="00AE38C8">
        <w:t xml:space="preserve">Het is </w:t>
      </w:r>
      <w:r w:rsidRPr="001715F4" w:rsidR="00CE2C70">
        <w:t xml:space="preserve">een afweging </w:t>
      </w:r>
      <w:r w:rsidRPr="001715F4" w:rsidR="00AE38C8">
        <w:t xml:space="preserve">van </w:t>
      </w:r>
      <w:r w:rsidRPr="001715F4" w:rsidR="00E14ED0">
        <w:t>de huidige concessiehouder</w:t>
      </w:r>
      <w:r w:rsidRPr="001715F4" w:rsidR="00AE38C8">
        <w:t xml:space="preserve"> om deze dienst te varen, er zijn geen verplichtingen vanuit </w:t>
      </w:r>
      <w:r w:rsidRPr="001715F4" w:rsidR="00B21CBF">
        <w:t>IenW</w:t>
      </w:r>
      <w:r w:rsidRPr="001715F4" w:rsidR="00AE38C8">
        <w:t xml:space="preserve"> </w:t>
      </w:r>
      <w:r w:rsidRPr="001715F4" w:rsidR="00B21CBF">
        <w:t>aan</w:t>
      </w:r>
      <w:r w:rsidRPr="001715F4" w:rsidR="00AE38C8">
        <w:t>gezien het een interinsulaire dienst betreft en het niet om vervoer tussen vasteland en eiland gaat</w:t>
      </w:r>
      <w:r w:rsidRPr="001715F4" w:rsidR="00675FC0">
        <w:t xml:space="preserve"> én </w:t>
      </w:r>
      <w:r w:rsidRPr="001715F4" w:rsidR="00E171FB">
        <w:t>aan</w:t>
      </w:r>
      <w:r w:rsidRPr="001715F4" w:rsidR="00675FC0">
        <w:t xml:space="preserve">gezien het vervoer voor maximaal </w:t>
      </w:r>
      <w:r w:rsidRPr="001715F4" w:rsidR="00EB4FE7">
        <w:t xml:space="preserve">twaalf </w:t>
      </w:r>
      <w:r w:rsidRPr="001715F4" w:rsidR="00675FC0">
        <w:t>personen betreft</w:t>
      </w:r>
      <w:r w:rsidRPr="001715F4" w:rsidR="00EB4FE7">
        <w:t>.</w:t>
      </w:r>
      <w:r w:rsidRPr="001715F4" w:rsidR="00463002">
        <w:rPr>
          <w:rStyle w:val="FootnoteReference"/>
        </w:rPr>
        <w:footnoteReference w:id="42"/>
      </w:r>
      <w:r w:rsidRPr="001715F4" w:rsidR="00AE38C8">
        <w:t xml:space="preserve"> </w:t>
      </w:r>
      <w:r w:rsidRPr="001715F4" w:rsidR="005C35B1">
        <w:t xml:space="preserve">De reizigersaantallen zijn klein, variërend tussen de </w:t>
      </w:r>
      <w:r w:rsidRPr="001715F4" w:rsidR="00EB4FE7">
        <w:t>één en tien</w:t>
      </w:r>
      <w:r w:rsidRPr="001715F4" w:rsidR="005C35B1">
        <w:t xml:space="preserve"> passagiers en gemiddeld circa </w:t>
      </w:r>
      <w:r w:rsidRPr="001715F4" w:rsidR="00EB4FE7">
        <w:t>vijf</w:t>
      </w:r>
      <w:r w:rsidRPr="001715F4" w:rsidR="005C35B1">
        <w:t xml:space="preserve"> personen per afvaart. </w:t>
      </w:r>
      <w:r w:rsidRPr="001715F4" w:rsidR="00BB1476">
        <w:t>Doeksen zet hiervoor een watertaxi in.</w:t>
      </w:r>
      <w:r w:rsidRPr="001715F4" w:rsidR="00161190">
        <w:t xml:space="preserve"> </w:t>
      </w:r>
      <w:r w:rsidRPr="001715F4" w:rsidR="00AE38C8">
        <w:t>Aanvullend vaart Doeksen in het toeristisch seizoen (van mei tot en met september) op dinsdag, woensdag en donderdag op eigen initiatief een ‘driehoek’ tussen Harlingen-Terschelling</w:t>
      </w:r>
      <w:r w:rsidRPr="001715F4" w:rsidR="00237E54">
        <w:t>-Vlieland</w:t>
      </w:r>
      <w:r w:rsidRPr="001715F4" w:rsidR="00AE38C8">
        <w:t>.</w:t>
      </w:r>
    </w:p>
    <w:p w:rsidRPr="001715F4" w:rsidR="00AE38C8" w:rsidP="00AE38C8" w:rsidRDefault="00AE38C8" w14:paraId="7AADC3C6" w14:textId="77777777"/>
    <w:p w:rsidRPr="001715F4" w:rsidR="009D12F2" w:rsidP="009D12F2" w:rsidRDefault="009D12F2" w14:paraId="68C2068A" w14:textId="77777777">
      <w:pPr>
        <w:rPr>
          <w:b/>
          <w:bCs/>
        </w:rPr>
      </w:pPr>
      <w:r w:rsidRPr="001715F4">
        <w:rPr>
          <w:b/>
          <w:bCs/>
        </w:rPr>
        <w:t>Uitgangspunt voor de toekomst</w:t>
      </w:r>
    </w:p>
    <w:p w:rsidRPr="001715F4" w:rsidR="00166464" w:rsidP="008A4A11" w:rsidRDefault="00AE38C8" w14:paraId="4B1C7226" w14:textId="0543752D">
      <w:r w:rsidRPr="001715F4">
        <w:t xml:space="preserve">Zowel in de MTR </w:t>
      </w:r>
      <w:r w:rsidRPr="001715F4" w:rsidR="0009516C">
        <w:t xml:space="preserve">van de concessie </w:t>
      </w:r>
      <w:r w:rsidRPr="001715F4">
        <w:t>Waddenveren</w:t>
      </w:r>
      <w:r w:rsidRPr="001715F4" w:rsidR="007D440E">
        <w:t xml:space="preserve"> </w:t>
      </w:r>
      <w:r w:rsidRPr="001715F4">
        <w:t>West als op basis van gesprekken in het kader van de consultatie</w:t>
      </w:r>
      <w:r w:rsidRPr="001715F4" w:rsidR="00C70E6D">
        <w:t xml:space="preserve"> en de uitwerking van de N</w:t>
      </w:r>
      <w:r w:rsidRPr="001715F4" w:rsidR="004522C0">
        <w:t>vU</w:t>
      </w:r>
      <w:r w:rsidRPr="001715F4">
        <w:t xml:space="preserve">, blijkt er behoefte aan structureel interinsulair vervoer. </w:t>
      </w:r>
      <w:r w:rsidRPr="001715F4" w:rsidR="00622D4B">
        <w:t>De</w:t>
      </w:r>
      <w:r w:rsidRPr="001715F4">
        <w:t xml:space="preserve"> ‘scholierenboot’ </w:t>
      </w:r>
      <w:r w:rsidRPr="001715F4" w:rsidR="00622D4B">
        <w:t>is</w:t>
      </w:r>
      <w:r w:rsidRPr="001715F4">
        <w:t xml:space="preserve"> volgens betrokkenen van belang voor de leefbaarheid op de eilanden. </w:t>
      </w:r>
      <w:r w:rsidRPr="001715F4" w:rsidR="00E456C0">
        <w:t xml:space="preserve">IenW is overtuigd van het grote belang van interinsulair vervoer, maar wil dit niet als een verplichte taak opleggen aan de concessiehouder. IenW ziet het in stand houden van het interinsulair vervoer niet als Rijkstaak, </w:t>
      </w:r>
      <w:r w:rsidRPr="001715F4" w:rsidR="00B32177">
        <w:t>omdat de Rijkstaak is afgebakend tot het vervoer tussen de eilanden en het vasteland. Op dit moment organiseren en bekostigen de eilandgemeenten het interinsulair vervoer in overleg met de concessiehouder of watertaxibedrijven</w:t>
      </w:r>
      <w:r w:rsidR="00F65A4D">
        <w:t xml:space="preserve">. </w:t>
      </w:r>
      <w:r w:rsidRPr="001715F4" w:rsidR="00B32177">
        <w:t>Daarnaast zou het verplichten van (onrendabel) interinsulair vervoer de kosten van de concessie en daarmee de tarieven voor alle reizigers opdrijven.</w:t>
      </w:r>
    </w:p>
    <w:p w:rsidRPr="001715F4" w:rsidR="00AF35CD" w:rsidP="00204746" w:rsidRDefault="00AF35CD" w14:paraId="060E147F" w14:textId="67995A83">
      <w:pPr>
        <w:pStyle w:val="Heading3"/>
      </w:pPr>
      <w:bookmarkStart w:name="_Toc149685197" w:id="232"/>
      <w:bookmarkStart w:name="_Toc151646583" w:id="233"/>
      <w:bookmarkStart w:name="_Toc151646657" w:id="234"/>
      <w:bookmarkStart w:name="_Toc152232758" w:id="235"/>
      <w:bookmarkStart w:name="_Toc152708531" w:id="236"/>
      <w:r w:rsidRPr="001715F4">
        <w:t>Watertaxi</w:t>
      </w:r>
      <w:r w:rsidRPr="001715F4" w:rsidR="00BF4E6B">
        <w:t>’</w:t>
      </w:r>
      <w:r w:rsidRPr="001715F4">
        <w:t>s</w:t>
      </w:r>
      <w:bookmarkEnd w:id="232"/>
      <w:r w:rsidRPr="001715F4" w:rsidR="00BF4E6B">
        <w:t xml:space="preserve"> en nachtvaren</w:t>
      </w:r>
      <w:bookmarkEnd w:id="233"/>
      <w:bookmarkEnd w:id="234"/>
      <w:bookmarkEnd w:id="235"/>
      <w:bookmarkEnd w:id="236"/>
    </w:p>
    <w:p w:rsidRPr="001715F4" w:rsidR="003A6C71" w:rsidP="003A6C71" w:rsidRDefault="00E765A1" w14:paraId="7845AA29" w14:textId="7505E79F">
      <w:pPr>
        <w:rPr>
          <w:highlight w:val="yellow"/>
        </w:rPr>
      </w:pPr>
      <w:r w:rsidRPr="001715F4">
        <w:t xml:space="preserve">De huidige concessies hebben betrekking op </w:t>
      </w:r>
      <w:r w:rsidRPr="001715F4">
        <w:rPr>
          <w:color w:val="auto"/>
        </w:rPr>
        <w:t xml:space="preserve">passagiersschepen en veerboten met meer dan </w:t>
      </w:r>
      <w:r w:rsidRPr="001715F4" w:rsidR="00EB4FE7">
        <w:rPr>
          <w:color w:val="auto"/>
        </w:rPr>
        <w:t xml:space="preserve">twaalf </w:t>
      </w:r>
      <w:r w:rsidRPr="001715F4">
        <w:rPr>
          <w:color w:val="auto"/>
        </w:rPr>
        <w:t>passagiers. Watertaxi</w:t>
      </w:r>
      <w:r w:rsidRPr="001715F4" w:rsidR="00611913">
        <w:rPr>
          <w:color w:val="auto"/>
        </w:rPr>
        <w:t>’</w:t>
      </w:r>
      <w:r w:rsidRPr="001715F4">
        <w:rPr>
          <w:color w:val="auto"/>
        </w:rPr>
        <w:t>s</w:t>
      </w:r>
      <w:r w:rsidRPr="001715F4" w:rsidR="00611913">
        <w:rPr>
          <w:color w:val="auto"/>
        </w:rPr>
        <w:t xml:space="preserve"> zijn daarentegen </w:t>
      </w:r>
      <w:r w:rsidRPr="001715F4">
        <w:rPr>
          <w:color w:val="auto"/>
        </w:rPr>
        <w:t xml:space="preserve">gericht op </w:t>
      </w:r>
      <w:r w:rsidR="002E05A0">
        <w:rPr>
          <w:color w:val="auto"/>
        </w:rPr>
        <w:t>vervoer</w:t>
      </w:r>
      <w:r w:rsidRPr="001715F4">
        <w:rPr>
          <w:color w:val="auto"/>
        </w:rPr>
        <w:t xml:space="preserve"> van maximaal </w:t>
      </w:r>
      <w:r w:rsidRPr="001715F4" w:rsidR="00EB4FE7">
        <w:rPr>
          <w:color w:val="auto"/>
        </w:rPr>
        <w:t xml:space="preserve">twaalf </w:t>
      </w:r>
      <w:r w:rsidRPr="001715F4">
        <w:rPr>
          <w:color w:val="auto"/>
        </w:rPr>
        <w:t>personen. Dit zijn op aanvraag afgestemde afvaarten, geen structurele diensten. Snelle motorboten, ingezet voor vervoer van personen (watertaxi’s) vormen op dit moment een belangrijke aanvulling op de reguliere veerdiensten. Daarmee kunnen passagiers, ook buiten de dienstregeling van de veerboten om, van en naar de eilanden worden vervoerd. De hoofdregel is dat watertaxi-ondernemers 24 uur per dag vervoer mogen aanbieden</w:t>
      </w:r>
      <w:r w:rsidRPr="001715F4">
        <w:rPr>
          <w:rStyle w:val="FootnoteReference"/>
          <w:color w:val="auto"/>
        </w:rPr>
        <w:footnoteReference w:id="43"/>
      </w:r>
      <w:r w:rsidRPr="001715F4" w:rsidR="00A66D11">
        <w:rPr>
          <w:color w:val="auto"/>
        </w:rPr>
        <w:t>, maar dat er ’s nachts wel een snelheidsbeperking geldt</w:t>
      </w:r>
      <w:r w:rsidRPr="001715F4">
        <w:rPr>
          <w:color w:val="auto"/>
        </w:rPr>
        <w:t>.</w:t>
      </w:r>
      <w:r w:rsidRPr="001715F4" w:rsidR="00FE66C1">
        <w:rPr>
          <w:color w:val="auto"/>
        </w:rPr>
        <w:t xml:space="preserve"> </w:t>
      </w:r>
      <w:r w:rsidRPr="001715F4" w:rsidR="00496AA1">
        <w:rPr>
          <w:color w:val="auto"/>
        </w:rPr>
        <w:t xml:space="preserve">Meerdere </w:t>
      </w:r>
      <w:r w:rsidRPr="001715F4" w:rsidR="008537B6">
        <w:rPr>
          <w:color w:val="auto"/>
        </w:rPr>
        <w:t>partijen hebben aangegeven dat het huidige aanbod van de watertaxi onvoldoende is en dat dit gevolgen heeft voor de leefbaarheid op de eilanden. Familieleden van zieken</w:t>
      </w:r>
      <w:r w:rsidRPr="001715F4" w:rsidR="00496AA1">
        <w:rPr>
          <w:color w:val="auto"/>
        </w:rPr>
        <w:t>,</w:t>
      </w:r>
      <w:r w:rsidRPr="001715F4" w:rsidR="008537B6">
        <w:rPr>
          <w:color w:val="auto"/>
        </w:rPr>
        <w:t xml:space="preserve"> die ’s nachts met hulpdiensten naar het vasteland worden gebracht, kunnen bijvoorbeeld niet meereizen. </w:t>
      </w:r>
      <w:r w:rsidRPr="001715F4">
        <w:rPr>
          <w:color w:val="auto"/>
        </w:rPr>
        <w:t>Gelet op het type dienst</w:t>
      </w:r>
      <w:r w:rsidRPr="001715F4" w:rsidR="004B041F">
        <w:rPr>
          <w:color w:val="auto"/>
        </w:rPr>
        <w:t xml:space="preserve">, gericht op </w:t>
      </w:r>
      <w:r w:rsidR="002E05A0">
        <w:rPr>
          <w:color w:val="auto"/>
        </w:rPr>
        <w:t>vervoer</w:t>
      </w:r>
      <w:r w:rsidRPr="001715F4" w:rsidR="004B041F">
        <w:rPr>
          <w:color w:val="auto"/>
        </w:rPr>
        <w:t xml:space="preserve"> van maximaal twaalf personen,</w:t>
      </w:r>
      <w:r w:rsidRPr="001715F4">
        <w:rPr>
          <w:color w:val="auto"/>
        </w:rPr>
        <w:t xml:space="preserve"> lijkt het op dit moment </w:t>
      </w:r>
      <w:r w:rsidRPr="001715F4" w:rsidR="004B041F">
        <w:rPr>
          <w:color w:val="auto"/>
        </w:rPr>
        <w:t xml:space="preserve">niet voor de hand </w:t>
      </w:r>
      <w:r w:rsidR="00C97486">
        <w:rPr>
          <w:color w:val="auto"/>
        </w:rPr>
        <w:t xml:space="preserve">te </w:t>
      </w:r>
      <w:r w:rsidRPr="001715F4" w:rsidR="004B041F">
        <w:rPr>
          <w:color w:val="auto"/>
        </w:rPr>
        <w:t>liggen</w:t>
      </w:r>
      <w:r w:rsidRPr="001715F4" w:rsidR="00573757">
        <w:rPr>
          <w:color w:val="auto"/>
        </w:rPr>
        <w:t xml:space="preserve"> </w:t>
      </w:r>
      <w:r w:rsidRPr="001715F4">
        <w:rPr>
          <w:color w:val="auto"/>
        </w:rPr>
        <w:t>om watertaxi’s op te nemen in de nieuwe concessies</w:t>
      </w:r>
      <w:r w:rsidRPr="001715F4" w:rsidR="004B041F">
        <w:rPr>
          <w:color w:val="auto"/>
        </w:rPr>
        <w:t>. O</w:t>
      </w:r>
      <w:r w:rsidRPr="001715F4" w:rsidR="008537B6">
        <w:rPr>
          <w:color w:val="auto"/>
        </w:rPr>
        <w:t xml:space="preserve">pname </w:t>
      </w:r>
      <w:r w:rsidRPr="001715F4" w:rsidR="00573757">
        <w:rPr>
          <w:color w:val="auto"/>
        </w:rPr>
        <w:t xml:space="preserve">van deze diensten in een concessie – met een exclusief recht – </w:t>
      </w:r>
      <w:r w:rsidRPr="001715F4" w:rsidR="004B041F">
        <w:rPr>
          <w:color w:val="auto"/>
        </w:rPr>
        <w:t xml:space="preserve">zou </w:t>
      </w:r>
      <w:r w:rsidRPr="001715F4" w:rsidR="00573757">
        <w:rPr>
          <w:color w:val="auto"/>
        </w:rPr>
        <w:t>betekenen dat nog maar één vervoerder deze diensten mag aanbieden</w:t>
      </w:r>
      <w:r w:rsidRPr="001715F4" w:rsidR="00A8752D">
        <w:rPr>
          <w:color w:val="auto"/>
        </w:rPr>
        <w:t>, in plaats van meerdere</w:t>
      </w:r>
      <w:r w:rsidRPr="001715F4" w:rsidR="00573757">
        <w:rPr>
          <w:color w:val="auto"/>
        </w:rPr>
        <w:t xml:space="preserve">. Er zal </w:t>
      </w:r>
      <w:r w:rsidRPr="001715F4">
        <w:rPr>
          <w:color w:val="auto"/>
        </w:rPr>
        <w:t>altijd een behoefte</w:t>
      </w:r>
      <w:r w:rsidRPr="001715F4" w:rsidR="00A8752D">
        <w:rPr>
          <w:color w:val="auto"/>
        </w:rPr>
        <w:t xml:space="preserve"> </w:t>
      </w:r>
      <w:r w:rsidRPr="001715F4">
        <w:rPr>
          <w:color w:val="auto"/>
        </w:rPr>
        <w:t xml:space="preserve">blijven om op specifieke tijdstippen (anders dan de dienstregeling) op aanvraag en tegen betaling (’s nachts) overgezet te worden, en er zijn diverse watertaxi-ondernemers die </w:t>
      </w:r>
      <w:r w:rsidRPr="001715F4" w:rsidR="00496AA1">
        <w:rPr>
          <w:color w:val="auto"/>
        </w:rPr>
        <w:t>hier momenteel op inspringen.</w:t>
      </w:r>
      <w:r w:rsidRPr="001715F4" w:rsidR="00F02FFB">
        <w:rPr>
          <w:color w:val="auto"/>
        </w:rPr>
        <w:t xml:space="preserve"> IenW zoekt buiten het concessieverleningstraject naar een oplossing, in overleg met RWS en de eilandgemeenten.</w:t>
      </w:r>
      <w:r w:rsidRPr="001715F4" w:rsidR="003B781C">
        <w:rPr>
          <w:color w:val="auto"/>
        </w:rPr>
        <w:t xml:space="preserve"> </w:t>
      </w:r>
    </w:p>
    <w:p w:rsidRPr="001715F4" w:rsidR="00885457" w:rsidP="00204746" w:rsidRDefault="006306E4" w14:paraId="1EE9440C" w14:textId="034D24D5">
      <w:pPr>
        <w:pStyle w:val="Heading3"/>
      </w:pPr>
      <w:bookmarkStart w:name="_Toc151646584" w:id="237"/>
      <w:bookmarkStart w:name="_Toc151646658" w:id="238"/>
      <w:bookmarkStart w:name="_Toc152232759" w:id="239"/>
      <w:bookmarkStart w:name="_Toc152708532" w:id="240"/>
      <w:bookmarkStart w:name="_Hlk155343140" w:id="241"/>
      <w:r w:rsidRPr="001715F4">
        <w:t>Calamiteiten</w:t>
      </w:r>
      <w:bookmarkEnd w:id="237"/>
      <w:bookmarkEnd w:id="238"/>
      <w:bookmarkEnd w:id="239"/>
      <w:bookmarkEnd w:id="240"/>
    </w:p>
    <w:p w:rsidRPr="001715F4" w:rsidR="00E73ACE" w:rsidP="00D7481A" w:rsidRDefault="00D7481A" w14:paraId="6D3C6DC1" w14:textId="6E5EDC9E">
      <w:r w:rsidRPr="001715F4">
        <w:t xml:space="preserve">Net als in de huidige concessies is het </w:t>
      </w:r>
      <w:r w:rsidRPr="001715F4" w:rsidR="00D56F0F">
        <w:t xml:space="preserve">noodzakelijk </w:t>
      </w:r>
      <w:r w:rsidRPr="001715F4">
        <w:t>dat, bijvoorbeeld in geval van calamiteiten, een schip binnen één uur vaarklaar en operationeel gemaakt kan worden in de haven waar dat schip zich op dat moment bevindt of waar dat schip op dat moment nabij is.</w:t>
      </w:r>
      <w:r w:rsidRPr="001715F4" w:rsidR="00F26572">
        <w:t xml:space="preserve"> </w:t>
      </w:r>
      <w:r w:rsidRPr="001715F4" w:rsidR="00E73ACE">
        <w:t xml:space="preserve">De concessiehouder voorziet de hulp- en rampbestrijdingsdiensten in een telefonisch aanspreekpunt welke hiervoor </w:t>
      </w:r>
      <w:r w:rsidRPr="001715F4" w:rsidR="00FC73AA">
        <w:t xml:space="preserve">continu </w:t>
      </w:r>
      <w:r w:rsidRPr="001715F4" w:rsidR="00E73ACE">
        <w:t xml:space="preserve">benaderbaar is. Net als in de huidige concessies zal in de nieuwe concessies deelname aan rampenbestrijdingsoefeningen worden voorgeschreven. </w:t>
      </w:r>
    </w:p>
    <w:p w:rsidRPr="001715F4" w:rsidR="00C61DF2" w:rsidP="00D7481A" w:rsidRDefault="00C73954" w14:paraId="0B78640C" w14:textId="0CB97449">
      <w:bookmarkStart w:name="_Hlk171506610" w:id="242"/>
      <w:r w:rsidRPr="001715F4">
        <w:t xml:space="preserve">Aanvullend op de concessie </w:t>
      </w:r>
      <w:r w:rsidRPr="001715F4" w:rsidR="00D56F0F">
        <w:t xml:space="preserve">dient de concessiehouder met de </w:t>
      </w:r>
      <w:r w:rsidRPr="001715F4" w:rsidR="00F26572">
        <w:t xml:space="preserve">Veiligheidsregio Fryslân </w:t>
      </w:r>
      <w:r w:rsidRPr="001715F4" w:rsidR="007A6E4E">
        <w:t xml:space="preserve">en zo nodig de KNRM </w:t>
      </w:r>
      <w:r w:rsidRPr="001715F4" w:rsidR="00F26572">
        <w:t xml:space="preserve">afspraken </w:t>
      </w:r>
      <w:r w:rsidRPr="001715F4" w:rsidR="00D56F0F">
        <w:t xml:space="preserve">te maken </w:t>
      </w:r>
      <w:r w:rsidRPr="001715F4" w:rsidR="00F4213F">
        <w:t xml:space="preserve">over procedures rondom calamiteiten en over regelmatige evaluatie en bijstelling van de afspraken indien nodig. </w:t>
      </w:r>
    </w:p>
    <w:bookmarkEnd w:id="241"/>
    <w:bookmarkEnd w:id="242"/>
    <w:p w:rsidRPr="001715F4" w:rsidR="00D2632B" w:rsidP="0045351A" w:rsidRDefault="00C73954" w14:paraId="4FD700F1" w14:textId="258617E4">
      <w:pPr>
        <w:pStyle w:val="Heading1"/>
      </w:pPr>
      <w:r w:rsidRPr="001715F4">
        <w:br w:type="column"/>
      </w:r>
      <w:bookmarkStart w:name="_Toc178858540" w:id="243"/>
      <w:r w:rsidRPr="001715F4" w:rsidR="000B3B20">
        <w:t>Speerpunten concessies</w:t>
      </w:r>
      <w:bookmarkEnd w:id="243"/>
    </w:p>
    <w:p w:rsidRPr="001715F4" w:rsidR="00A71255" w:rsidP="00A71255" w:rsidRDefault="0018036B" w14:paraId="30789EDC" w14:textId="2278BA91">
      <w:r w:rsidRPr="001715F4">
        <w:t>Op basis van de doelenboom zijn d</w:t>
      </w:r>
      <w:r w:rsidRPr="001715F4" w:rsidR="00A71255">
        <w:t xml:space="preserve">e volgende </w:t>
      </w:r>
      <w:r w:rsidRPr="001715F4" w:rsidR="00B5126C">
        <w:t>vier</w:t>
      </w:r>
      <w:r w:rsidRPr="001715F4" w:rsidR="00A71255">
        <w:t xml:space="preserve"> speerpunten</w:t>
      </w:r>
      <w:r w:rsidRPr="001715F4">
        <w:t xml:space="preserve"> voor de nieuwe concessies geformuleerd</w:t>
      </w:r>
      <w:r w:rsidRPr="001715F4" w:rsidR="00A71255">
        <w:t xml:space="preserve">. </w:t>
      </w:r>
      <w:r w:rsidRPr="001715F4" w:rsidR="00FC7340">
        <w:t>Het vierde speerpunt ‘betaalbaar en beheersbaar’ is deels in paragraaf 4.4 en deels in hoofdstuk 5 beschreven.</w:t>
      </w:r>
    </w:p>
    <w:p w:rsidRPr="001715F4" w:rsidR="003D6FB4" w:rsidP="009F46D0" w:rsidRDefault="003D6FB4" w14:paraId="1FE13532" w14:textId="3E22732B">
      <w:pPr>
        <w:pStyle w:val="Heading2"/>
      </w:pPr>
      <w:bookmarkStart w:name="_Toc178858541" w:id="244"/>
      <w:r w:rsidRPr="001715F4">
        <w:rPr>
          <w:noProof/>
          <w:lang w:val="en-GB" w:eastAsia="en-GB"/>
        </w:rPr>
        <mc:AlternateContent>
          <mc:Choice Requires="wpg">
            <w:drawing>
              <wp:anchor distT="0" distB="0" distL="114300" distR="114300" simplePos="0" relativeHeight="251659264" behindDoc="0" locked="0" layoutInCell="1" allowOverlap="1" wp14:editId="1697F5FA" wp14:anchorId="785D8C87">
                <wp:simplePos x="0" y="0"/>
                <wp:positionH relativeFrom="column">
                  <wp:posOffset>2596515</wp:posOffset>
                </wp:positionH>
                <wp:positionV relativeFrom="paragraph">
                  <wp:posOffset>456565</wp:posOffset>
                </wp:positionV>
                <wp:extent cx="2217420" cy="1390015"/>
                <wp:effectExtent l="0" t="0" r="0" b="635"/>
                <wp:wrapSquare wrapText="bothSides"/>
                <wp:docPr id="20" name="Groep 1"/>
                <wp:cNvGraphicFramePr/>
                <a:graphic xmlns:a="http://schemas.openxmlformats.org/drawingml/2006/main">
                  <a:graphicData uri="http://schemas.microsoft.com/office/word/2010/wordprocessingGroup">
                    <wpg:wgp>
                      <wpg:cNvGrpSpPr/>
                      <wpg:grpSpPr>
                        <a:xfrm>
                          <a:off x="0" y="0"/>
                          <a:ext cx="2217420" cy="1390015"/>
                          <a:chOff x="0" y="0"/>
                          <a:chExt cx="2217514" cy="1390448"/>
                        </a:xfrm>
                      </wpg:grpSpPr>
                      <wps:wsp>
                        <wps:cNvPr id="21" name="Rectangle: Rounded Corners 5"/>
                        <wps:cNvSpPr/>
                        <wps:spPr>
                          <a:xfrm>
                            <a:off x="0" y="0"/>
                            <a:ext cx="2217514" cy="1390448"/>
                          </a:xfrm>
                          <a:prstGeom prst="roundRect">
                            <a:avLst/>
                          </a:prstGeom>
                          <a:solidFill>
                            <a:srgbClr val="017BC6"/>
                          </a:solidFill>
                          <a:ln w="12700" cap="flat" cmpd="sng" algn="ctr">
                            <a:noFill/>
                            <a:prstDash val="solid"/>
                            <a:miter lim="800000"/>
                          </a:ln>
                          <a:effectLst/>
                        </wps:spPr>
                        <wps:txbx>
                          <w:txbxContent>
                            <w:p w:rsidR="003D6FB4" w:rsidP="003D6FB4" w:rsidRDefault="003D6FB4" w14:paraId="52D4C2BE" w14:textId="77777777">
                              <w:pPr>
                                <w:jc w:val="center"/>
                                <w:rPr>
                                  <w:rFonts w:ascii="Ebrima" w:hAnsi="Ebrima" w:cstheme="minorBidi"/>
                                  <w:b/>
                                  <w:bCs/>
                                  <w:color w:val="FFFFFF"/>
                                  <w:kern w:val="24"/>
                                  <w:sz w:val="21"/>
                                  <w:szCs w:val="21"/>
                                </w:rPr>
                              </w:pPr>
                              <w:r>
                                <w:rPr>
                                  <w:rFonts w:ascii="Ebrima" w:hAnsi="Ebrima" w:cstheme="minorBidi"/>
                                  <w:b/>
                                  <w:bCs/>
                                  <w:color w:val="FFFFFF"/>
                                  <w:kern w:val="24"/>
                                  <w:sz w:val="21"/>
                                  <w:szCs w:val="21"/>
                                </w:rPr>
                                <w:t xml:space="preserve">I. Betrouwbaar, frequent </w:t>
                              </w:r>
                              <w:r>
                                <w:rPr>
                                  <w:rFonts w:ascii="Ebrima" w:hAnsi="Ebrima" w:cstheme="minorBidi"/>
                                  <w:b/>
                                  <w:bCs/>
                                  <w:color w:val="FFFFFF"/>
                                  <w:kern w:val="24"/>
                                  <w:sz w:val="21"/>
                                  <w:szCs w:val="21"/>
                                </w:rPr>
                                <w:br/>
                                <w:t>en structureel</w:t>
                              </w:r>
                            </w:p>
                          </w:txbxContent>
                        </wps:txbx>
                        <wps:bodyPr rtlCol="0" anchor="t"/>
                      </wps:wsp>
                      <pic:pic xmlns:pic="http://schemas.openxmlformats.org/drawingml/2006/picture">
                        <pic:nvPicPr>
                          <pic:cNvPr id="22" name="Graphic 2" descr="Cruiseschip silhouet"/>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6"/>
                              </a:ext>
                            </a:extLst>
                          </a:blip>
                          <a:stretch>
                            <a:fillRect/>
                          </a:stretch>
                        </pic:blipFill>
                        <pic:spPr>
                          <a:xfrm>
                            <a:off x="650139" y="476047"/>
                            <a:ext cx="914400" cy="914400"/>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ep 1" style="position:absolute;left:0;text-align:left;margin-left:204.45pt;margin-top:35.95pt;width:174.6pt;height:109.45pt;z-index:251659264" coordsize="22175,13904"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" w14:anchorId="785D8C87">
                <v:roundrect id="Rectangle: Rounded Corners 5" style="position:absolute;width:22175;height:13904;visibility:visible;mso-wrap-style:square;v-text-anchor:top" o:spid="_x0000_s1027" fillcolor="#017bc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" arcsize="10923f">
                  <v:stroke joinstyle="miter"/>
                  <v:textbox>
                    <w:txbxContent>
                      <w:p w:rsidR="003D6FB4" w:rsidP="003D6FB4" w:rsidRDefault="003D6FB4" w14:paraId="52D4C2BE" w14:textId="77777777">
                        <w:pPr>
                          <w:jc w:val="center"/>
                          <w:rPr>
                            <w:rFonts w:ascii="Ebrima" w:hAnsi="Ebrima" w:cstheme="minorBidi"/>
                            <w:b/>
                            <w:bCs/>
                            <w:color w:val="FFFFFF"/>
                            <w:kern w:val="24"/>
                            <w:sz w:val="21"/>
                            <w:szCs w:val="21"/>
                          </w:rPr>
                        </w:pPr>
                        <w:r>
                          <w:rPr>
                            <w:rFonts w:ascii="Ebrima" w:hAnsi="Ebrima" w:cstheme="minorBidi"/>
                            <w:b/>
                            <w:bCs/>
                            <w:color w:val="FFFFFF"/>
                            <w:kern w:val="24"/>
                            <w:sz w:val="21"/>
                            <w:szCs w:val="21"/>
                          </w:rPr>
                          <w:t xml:space="preserve">I. Betrouwbaar, frequent </w:t>
                        </w:r>
                        <w:r>
                          <w:rPr>
                            <w:rFonts w:ascii="Ebrima" w:hAnsi="Ebrima" w:cstheme="minorBidi"/>
                            <w:b/>
                            <w:bCs/>
                            <w:color w:val="FFFFFF"/>
                            <w:kern w:val="24"/>
                            <w:sz w:val="21"/>
                            <w:szCs w:val="21"/>
                          </w:rPr>
                          <w:br/>
                          <w:t>en structureel</w:t>
                        </w:r>
                      </w:p>
                    </w:txbxContent>
                  </v:textbox>
                </v:round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2" style="position:absolute;left:6501;top:4760;width:9144;height:9144;visibility:visible;mso-wrap-style:square" alt="Cruiseschip silhouet"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">
                  <v:imagedata o:title="Cruiseschip silhouet" r:id="rId17"/>
                  <v:path arrowok="t"/>
                </v:shape>
                <w10:wrap type="square"/>
              </v:group>
            </w:pict>
          </mc:Fallback>
        </mc:AlternateContent>
      </w:r>
      <w:r w:rsidRPr="001715F4" w:rsidR="00D82749">
        <w:t>Betrouwbaar, frequent en structureel</w:t>
      </w:r>
      <w:bookmarkEnd w:id="244"/>
    </w:p>
    <w:p w:rsidRPr="001715F4" w:rsidR="006A7784" w:rsidP="00742B4D" w:rsidRDefault="006A7784" w14:paraId="694200D7" w14:textId="4B934E33">
      <w:pPr>
        <w:pStyle w:val="Heading3"/>
      </w:pPr>
      <w:bookmarkStart w:name="_Toc148017594" w:id="245"/>
      <w:bookmarkStart w:name="_Toc149057323" w:id="246"/>
      <w:bookmarkStart w:name="_Toc149685201" w:id="247"/>
      <w:bookmarkStart w:name="_Toc151646661" w:id="248"/>
      <w:bookmarkStart w:name="_Toc152232762" w:id="249"/>
      <w:bookmarkStart w:name="_Toc152708535" w:id="250"/>
      <w:bookmarkStart w:name="_Toc148017595" w:id="251"/>
      <w:bookmarkStart w:name="_Toc149057324" w:id="252"/>
      <w:bookmarkStart w:name="_Toc149685203" w:id="253"/>
      <w:r w:rsidRPr="001715F4">
        <w:t>Betrouwbare dienstverlening</w:t>
      </w:r>
      <w:bookmarkEnd w:id="245"/>
      <w:bookmarkEnd w:id="246"/>
      <w:bookmarkEnd w:id="247"/>
      <w:bookmarkEnd w:id="248"/>
      <w:bookmarkEnd w:id="249"/>
      <w:bookmarkEnd w:id="250"/>
    </w:p>
    <w:p w:rsidRPr="001715F4" w:rsidR="00AA4634" w:rsidP="006A7784" w:rsidRDefault="00AA4634" w14:paraId="76F09320" w14:textId="16663F1D">
      <w:r w:rsidRPr="001715F4">
        <w:t>In de consultatieronde heeft vrijwel iedere partij het grote belang van de veerdiensten, de afhankelijkheid daarvan voor de eilandbewoners en de leefbaarheid van de eilanden benadrukt. Naast aandachtspunten per specifieke verbinding, is overkoepelend de continuïteit en de betrouwbaarheid van alle veerdiensten voor met name de eilandbewoners van zeer groot belang.</w:t>
      </w:r>
    </w:p>
    <w:p w:rsidRPr="001715F4" w:rsidR="00AA4634" w:rsidP="006A7784" w:rsidRDefault="00AA4634" w14:paraId="176A15CD" w14:textId="77777777"/>
    <w:p w:rsidRPr="001715F4" w:rsidR="006A7784" w:rsidP="006A7784" w:rsidRDefault="006A7784" w14:paraId="0F8581ED" w14:textId="5376A9D1">
      <w:pPr>
        <w:rPr>
          <w:b/>
          <w:bCs/>
          <w:color w:val="auto"/>
        </w:rPr>
      </w:pPr>
      <w:r w:rsidRPr="001715F4">
        <w:rPr>
          <w:b/>
          <w:bCs/>
          <w:color w:val="auto"/>
        </w:rPr>
        <w:t>Vervoerplicht</w:t>
      </w:r>
    </w:p>
    <w:p w:rsidRPr="001715F4" w:rsidR="00D1441B" w:rsidP="006A7784" w:rsidRDefault="00460115" w14:paraId="58E0AC55" w14:textId="4162DF3E">
      <w:pPr>
        <w:rPr>
          <w:color w:val="auto"/>
        </w:rPr>
      </w:pPr>
      <w:r w:rsidRPr="001715F4">
        <w:t>De</w:t>
      </w:r>
      <w:r w:rsidRPr="001715F4" w:rsidR="006A7784">
        <w:t xml:space="preserve"> </w:t>
      </w:r>
      <w:r w:rsidRPr="001715F4">
        <w:t>c</w:t>
      </w:r>
      <w:r w:rsidRPr="001715F4" w:rsidR="006A7784">
        <w:t xml:space="preserve">oncessiehouder wordt verplicht reizigers die beschikken over een geldig vervoerbewijs te vervoeren met hun bagage en hulpmiddelen, waaronder onder meer kinderwagens, rollators, scootmobielen en vouwfietsen worden begrepen, tegen het </w:t>
      </w:r>
      <w:r w:rsidRPr="001715F4" w:rsidR="006A7784">
        <w:rPr>
          <w:color w:val="auto"/>
        </w:rPr>
        <w:t>daarbij behorende tarief.</w:t>
      </w:r>
      <w:r w:rsidRPr="001715F4" w:rsidR="003E4BBF">
        <w:rPr>
          <w:color w:val="auto"/>
        </w:rPr>
        <w:t xml:space="preserve"> </w:t>
      </w:r>
      <w:r w:rsidRPr="001715F4" w:rsidR="006A7784">
        <w:rPr>
          <w:color w:val="auto"/>
        </w:rPr>
        <w:t xml:space="preserve">Huisdieren mogen onder voorwaarden </w:t>
      </w:r>
      <w:r w:rsidRPr="001715F4" w:rsidR="00E14C15">
        <w:rPr>
          <w:color w:val="auto"/>
        </w:rPr>
        <w:t xml:space="preserve">mee </w:t>
      </w:r>
      <w:r w:rsidRPr="001715F4" w:rsidR="006A7784">
        <w:rPr>
          <w:color w:val="auto"/>
        </w:rPr>
        <w:t xml:space="preserve">worden vervoerd. De concessiehouder wordt verplicht om op de reguliere dienst bij de reizigers behorende motorrijtuigen en fietsen te vervoeren tegen het daarbij behorende tarief. </w:t>
      </w:r>
      <w:r w:rsidRPr="001715F4" w:rsidR="003E4BBF">
        <w:rPr>
          <w:color w:val="auto"/>
        </w:rPr>
        <w:t>Vanuit gebruikers is de behoefte uitgesproken aan voldoende ruimte voor motorrijtuigen en fietsen op de schepen.</w:t>
      </w:r>
      <w:r w:rsidRPr="001715F4" w:rsidR="005753B3">
        <w:rPr>
          <w:color w:val="auto"/>
        </w:rPr>
        <w:t xml:space="preserve"> </w:t>
      </w:r>
    </w:p>
    <w:p w:rsidRPr="001715F4" w:rsidR="00D1441B" w:rsidP="006A7784" w:rsidRDefault="00D1441B" w14:paraId="3B7CAA1E" w14:textId="77777777">
      <w:pPr>
        <w:rPr>
          <w:color w:val="auto"/>
        </w:rPr>
      </w:pPr>
    </w:p>
    <w:p w:rsidRPr="001715F4" w:rsidR="006A7784" w:rsidP="006A7784" w:rsidRDefault="00D1441B" w14:paraId="07F2532E" w14:textId="3E83714D">
      <w:pPr>
        <w:rPr>
          <w:color w:val="auto"/>
        </w:rPr>
      </w:pPr>
      <w:bookmarkStart w:name="_Hlk155343096" w:id="254"/>
      <w:r w:rsidRPr="001715F4">
        <w:rPr>
          <w:color w:val="auto"/>
        </w:rPr>
        <w:t xml:space="preserve">Net als in de huidige concessies zullen </w:t>
      </w:r>
      <w:bookmarkStart w:name="_Hlk169345472" w:id="255"/>
      <w:r w:rsidRPr="001715F4">
        <w:rPr>
          <w:color w:val="auto"/>
        </w:rPr>
        <w:t>h</w:t>
      </w:r>
      <w:r w:rsidRPr="001715F4" w:rsidR="006A7784">
        <w:rPr>
          <w:color w:val="auto"/>
        </w:rPr>
        <w:t>ulpdiensten</w:t>
      </w:r>
      <w:r w:rsidRPr="001715F4" w:rsidR="00E14C15">
        <w:rPr>
          <w:color w:val="auto"/>
        </w:rPr>
        <w:t xml:space="preserve">, </w:t>
      </w:r>
      <w:r w:rsidRPr="001715F4" w:rsidR="006A7784">
        <w:rPr>
          <w:color w:val="auto"/>
        </w:rPr>
        <w:t>rampbestrijdingsdiensten</w:t>
      </w:r>
      <w:r w:rsidRPr="001715F4" w:rsidR="00E14C15">
        <w:rPr>
          <w:color w:val="auto"/>
        </w:rPr>
        <w:t xml:space="preserve"> en </w:t>
      </w:r>
      <w:r w:rsidRPr="001715F4" w:rsidR="006A7784">
        <w:rPr>
          <w:color w:val="auto"/>
        </w:rPr>
        <w:t>rouwauto’s</w:t>
      </w:r>
      <w:r w:rsidRPr="001715F4" w:rsidR="00E14C15">
        <w:rPr>
          <w:color w:val="auto"/>
        </w:rPr>
        <w:t xml:space="preserve"> </w:t>
      </w:r>
      <w:r w:rsidRPr="001715F4" w:rsidR="006A7784">
        <w:rPr>
          <w:color w:val="auto"/>
        </w:rPr>
        <w:t>zowel in functie als bij de ret</w:t>
      </w:r>
      <w:bookmarkEnd w:id="255"/>
      <w:r w:rsidRPr="001715F4" w:rsidR="006A7784">
        <w:rPr>
          <w:color w:val="auto"/>
        </w:rPr>
        <w:t xml:space="preserve">ourvaart voorrang </w:t>
      </w:r>
      <w:r w:rsidRPr="001715F4" w:rsidR="00FC73AA">
        <w:rPr>
          <w:color w:val="auto"/>
        </w:rPr>
        <w:t xml:space="preserve">dienen te </w:t>
      </w:r>
      <w:r w:rsidRPr="001715F4" w:rsidR="00BE5828">
        <w:rPr>
          <w:color w:val="auto"/>
        </w:rPr>
        <w:t xml:space="preserve">krijgen </w:t>
      </w:r>
      <w:r w:rsidRPr="001715F4" w:rsidR="006A7784">
        <w:rPr>
          <w:color w:val="auto"/>
        </w:rPr>
        <w:t xml:space="preserve">op andere motorrijtuigen. </w:t>
      </w:r>
      <w:bookmarkEnd w:id="254"/>
      <w:r w:rsidRPr="001715F4" w:rsidR="001C6F42">
        <w:rPr>
          <w:color w:val="auto"/>
        </w:rPr>
        <w:t>Reizigers moet</w:t>
      </w:r>
      <w:r w:rsidRPr="001715F4" w:rsidR="006A7784">
        <w:rPr>
          <w:color w:val="auto"/>
        </w:rPr>
        <w:t xml:space="preserve"> de mogelijkheid</w:t>
      </w:r>
      <w:r w:rsidRPr="001715F4" w:rsidR="00262626">
        <w:rPr>
          <w:color w:val="auto"/>
        </w:rPr>
        <w:t xml:space="preserve"> worden</w:t>
      </w:r>
      <w:r w:rsidRPr="001715F4" w:rsidR="006A7784">
        <w:rPr>
          <w:color w:val="auto"/>
        </w:rPr>
        <w:t xml:space="preserve"> geboden om een plaats te reserveren, zowel op de reguliere dienst als op de sneldienst, zowel met als zonder motorrijtuig</w:t>
      </w:r>
      <w:r w:rsidRPr="001715F4" w:rsidR="006A7784">
        <w:t xml:space="preserve">. </w:t>
      </w:r>
    </w:p>
    <w:p w:rsidRPr="001715F4" w:rsidR="006A7784" w:rsidP="006A7784" w:rsidRDefault="006A7784" w14:paraId="6D54AEB3" w14:textId="77777777"/>
    <w:p w:rsidRPr="001715F4" w:rsidR="006A7784" w:rsidP="006A7784" w:rsidRDefault="00C4791F" w14:paraId="35D6F7C4" w14:textId="70EA2DFC">
      <w:pPr>
        <w:rPr>
          <w:b/>
          <w:bCs/>
          <w:color w:val="auto"/>
        </w:rPr>
      </w:pPr>
      <w:r w:rsidRPr="001715F4">
        <w:rPr>
          <w:b/>
          <w:bCs/>
          <w:color w:val="auto"/>
        </w:rPr>
        <w:t>Dienstregeling en p</w:t>
      </w:r>
      <w:r w:rsidRPr="001715F4" w:rsidR="006A7784">
        <w:rPr>
          <w:b/>
          <w:bCs/>
          <w:color w:val="auto"/>
        </w:rPr>
        <w:t>unctualiteit</w:t>
      </w:r>
    </w:p>
    <w:p w:rsidRPr="001715F4" w:rsidR="006A7784" w:rsidP="006A7784" w:rsidRDefault="006A7784" w14:paraId="0179B61C" w14:textId="247499FC">
      <w:pPr>
        <w:rPr>
          <w:color w:val="auto"/>
        </w:rPr>
      </w:pPr>
      <w:r w:rsidRPr="001715F4">
        <w:t>Het personenvervoer moet worden verricht overeenkomstig de dienstregeling</w:t>
      </w:r>
      <w:bookmarkStart w:name="_Hlk169263976" w:id="256"/>
      <w:r w:rsidRPr="001715F4">
        <w:t xml:space="preserve">. </w:t>
      </w:r>
      <w:r w:rsidRPr="001715F4" w:rsidR="00C4791F">
        <w:t>Om recht te doen aan de levensaderfunctie zal in de nieuwe concessies op iedere dag van het jaar een minimale dienstregeling worden aangeboden, ook in de perioden waarin de vervoersvraag gering en de exploitatie niet of nauwelijks rendabel is. De minimale dienstregeling wordt uitgewerkt in het PvE</w:t>
      </w:r>
      <w:bookmarkEnd w:id="256"/>
      <w:r w:rsidRPr="001715F4" w:rsidR="0097732B">
        <w:t xml:space="preserve"> en dient ook rekening te houden met de benodigde capaciteit voor goederenvervoer. </w:t>
      </w:r>
      <w:r w:rsidRPr="001715F4" w:rsidR="001E3CEA">
        <w:rPr>
          <w:color w:val="auto"/>
        </w:rPr>
        <w:t>De dienstregeling</w:t>
      </w:r>
      <w:r w:rsidRPr="001715F4">
        <w:rPr>
          <w:color w:val="auto"/>
        </w:rPr>
        <w:t xml:space="preserve"> dient robuust te zijn, dat wil zeggen uitvoerbaar onder het overgrote deel van de condities (weer, getij, vaargeul). Dat wil zeggen dat de dienstregeling rekening houdt met </w:t>
      </w:r>
      <w:r w:rsidRPr="001715F4" w:rsidR="007D774B">
        <w:rPr>
          <w:color w:val="auto"/>
        </w:rPr>
        <w:t xml:space="preserve">de eventuele </w:t>
      </w:r>
      <w:r w:rsidRPr="001715F4">
        <w:rPr>
          <w:color w:val="auto"/>
        </w:rPr>
        <w:t xml:space="preserve">extra vaartijd die ontstaat doordat schepen niet op </w:t>
      </w:r>
      <w:r w:rsidRPr="001715F4" w:rsidR="001E3CEA">
        <w:rPr>
          <w:color w:val="auto"/>
        </w:rPr>
        <w:t>maximumsnelheid</w:t>
      </w:r>
      <w:r w:rsidRPr="001715F4">
        <w:rPr>
          <w:color w:val="auto"/>
        </w:rPr>
        <w:t xml:space="preserve"> kunnen varen of op elkaar moeten wachten omdat passages slechts op bepaalde plekken mogelijk zijn.</w:t>
      </w:r>
      <w:r w:rsidRPr="001715F4" w:rsidR="00803B1F">
        <w:rPr>
          <w:color w:val="auto"/>
        </w:rPr>
        <w:t xml:space="preserve"> </w:t>
      </w:r>
      <w:r w:rsidRPr="001715F4">
        <w:rPr>
          <w:color w:val="auto"/>
        </w:rPr>
        <w:t>Het is aan de concessiehouder om aan te tonen dat de dienstregeling robuust is.</w:t>
      </w:r>
      <w:r w:rsidRPr="001715F4" w:rsidR="00825706">
        <w:rPr>
          <w:color w:val="auto"/>
        </w:rPr>
        <w:t xml:space="preserve"> </w:t>
      </w:r>
      <w:r w:rsidRPr="001715F4" w:rsidR="00B63F04">
        <w:rPr>
          <w:color w:val="auto"/>
        </w:rPr>
        <w:t xml:space="preserve">Dit vraagt ook om schepen die snel genoeg kunnen varen en die </w:t>
      </w:r>
      <w:r w:rsidRPr="001715F4" w:rsidR="009D499C">
        <w:rPr>
          <w:color w:val="auto"/>
        </w:rPr>
        <w:t xml:space="preserve">in principe kunnen varen onder alle </w:t>
      </w:r>
      <w:r w:rsidRPr="001715F4" w:rsidR="00B63F04">
        <w:rPr>
          <w:color w:val="auto"/>
        </w:rPr>
        <w:t>weersomstandigheden. In het PvE zullen de eisen die IenW stelt aan de schepen worden uitgewerkt.</w:t>
      </w:r>
    </w:p>
    <w:p w:rsidRPr="001715F4" w:rsidR="006A7784" w:rsidP="006A7784" w:rsidRDefault="006A7784" w14:paraId="354C11CF" w14:textId="77777777">
      <w:pPr>
        <w:rPr>
          <w:color w:val="auto"/>
        </w:rPr>
      </w:pPr>
    </w:p>
    <w:p w:rsidRPr="001715F4" w:rsidR="006A7784" w:rsidP="006A7784" w:rsidRDefault="006A7784" w14:paraId="6693FB8F" w14:textId="68733129">
      <w:pPr>
        <w:rPr>
          <w:color w:val="auto"/>
        </w:rPr>
      </w:pPr>
      <w:r w:rsidRPr="001715F4">
        <w:rPr>
          <w:color w:val="auto"/>
        </w:rPr>
        <w:t>Het aantal afvaarten dat vertraagd mag zijn wordt gemaximeerd op een percentage van het aantal uitgevoerde afvaarten. Het percentage in de huidige concessies van 5 procent vormt een goed vertrekpunt. In de huidige concessies is vertraging gedefinieerd als een afvaart die meer dan tien minuten later dan de geplande tijd vertrekt. Indien dit praktisch haalbaar blijkt, wordt de definitie van vertraging uitgebreid met een criterium gebaseerd op de vaartijd en/of aankomsttijd. In de huidige concessies wordt de gemiddelde vertraging over beide verbindingen berekend. Onder de volgende concessie wordt vertraging (ook) berekend per verbinding</w:t>
      </w:r>
      <w:r w:rsidRPr="001715F4" w:rsidR="006A7135">
        <w:rPr>
          <w:color w:val="auto"/>
        </w:rPr>
        <w:t xml:space="preserve"> en/of type dienst</w:t>
      </w:r>
      <w:r w:rsidRPr="001715F4">
        <w:rPr>
          <w:color w:val="auto"/>
        </w:rPr>
        <w:t>.</w:t>
      </w:r>
    </w:p>
    <w:p w:rsidRPr="001715F4" w:rsidR="0009516C" w:rsidP="006A7784" w:rsidRDefault="0009516C" w14:paraId="42380D02" w14:textId="77777777">
      <w:pPr>
        <w:rPr>
          <w:color w:val="auto"/>
        </w:rPr>
      </w:pPr>
    </w:p>
    <w:p w:rsidRPr="001715F4" w:rsidR="006A7784" w:rsidP="006A7784" w:rsidRDefault="006A7784" w14:paraId="56267AD5" w14:textId="69B790BA">
      <w:pPr>
        <w:rPr>
          <w:b/>
          <w:bCs/>
          <w:color w:val="auto"/>
        </w:rPr>
      </w:pPr>
      <w:r w:rsidRPr="001715F4">
        <w:rPr>
          <w:b/>
          <w:bCs/>
          <w:color w:val="auto"/>
        </w:rPr>
        <w:t>Uitval</w:t>
      </w:r>
    </w:p>
    <w:p w:rsidRPr="001715F4" w:rsidR="006A7784" w:rsidP="006A7784" w:rsidRDefault="006A7784" w14:paraId="354B4992" w14:textId="11FABBB7">
      <w:pPr>
        <w:rPr>
          <w:color w:val="auto"/>
        </w:rPr>
      </w:pPr>
      <w:r w:rsidRPr="001715F4">
        <w:rPr>
          <w:color w:val="auto"/>
        </w:rPr>
        <w:t>Het aantal afvaarten dat mag uitvallen, wordt gemaximeerd op een percentage van het aantal geplande afvaarten. Het percentage in de huidige concessies van 1 procent vormt een goed vertrekpunt. In de huidige concessies wordt de gemiddelde uitval over beide verbindingen berekend. Onder de volgende concessie wordt uitval (ook) berekend per verbinding.</w:t>
      </w:r>
      <w:r w:rsidRPr="001715F4" w:rsidR="00F45B89">
        <w:rPr>
          <w:color w:val="auto"/>
        </w:rPr>
        <w:t xml:space="preserve"> Om de uitval van schepen op te kunnen vangen, moet de concessiehouder per concessie </w:t>
      </w:r>
      <w:r w:rsidRPr="001715F4" w:rsidR="00985519">
        <w:rPr>
          <w:color w:val="auto"/>
        </w:rPr>
        <w:t xml:space="preserve">minimaal </w:t>
      </w:r>
      <w:r w:rsidRPr="001715F4" w:rsidR="00F45B89">
        <w:rPr>
          <w:color w:val="auto"/>
        </w:rPr>
        <w:t>één reserveschip in de vloot hebben. Deze verplichting geldt alleen voor de reguliere veerdiensten; voor de sneldiensten geldt deze verplichting niet.</w:t>
      </w:r>
    </w:p>
    <w:p w:rsidRPr="001715F4" w:rsidR="006A7784" w:rsidP="006A7784" w:rsidRDefault="006A7784" w14:paraId="2452487F" w14:textId="77777777">
      <w:pPr>
        <w:rPr>
          <w:color w:val="auto"/>
        </w:rPr>
      </w:pPr>
    </w:p>
    <w:p w:rsidRPr="001715F4" w:rsidR="006A7784" w:rsidP="006A7784" w:rsidRDefault="006A7784" w14:paraId="03B3FD8B" w14:textId="77777777">
      <w:pPr>
        <w:rPr>
          <w:b/>
          <w:bCs/>
          <w:color w:val="auto"/>
        </w:rPr>
      </w:pPr>
      <w:r w:rsidRPr="001715F4">
        <w:rPr>
          <w:b/>
          <w:bCs/>
          <w:color w:val="auto"/>
        </w:rPr>
        <w:t>Overmacht</w:t>
      </w:r>
    </w:p>
    <w:p w:rsidRPr="001715F4" w:rsidR="006F1514" w:rsidP="006A7784" w:rsidRDefault="006A7784" w14:paraId="516F7BD3" w14:textId="284411A5">
      <w:pPr>
        <w:rPr>
          <w:color w:val="auto"/>
        </w:rPr>
      </w:pPr>
      <w:r w:rsidRPr="001715F4">
        <w:rPr>
          <w:color w:val="auto"/>
        </w:rPr>
        <w:t xml:space="preserve">Voor uitval of vertraging die optreedt door uitzonderlijke condities, kan de concessiehouder net als in de huidige concessies een beroep doen op overmacht. De uitgevallen of vertraagde afvaart telt dan niet mee bij de bepaling of de concessiehouder aan de normen voor uitval en </w:t>
      </w:r>
      <w:r w:rsidRPr="001715F4" w:rsidR="009D6476">
        <w:rPr>
          <w:color w:val="auto"/>
        </w:rPr>
        <w:t>punctualiteit</w:t>
      </w:r>
      <w:r w:rsidRPr="001715F4">
        <w:rPr>
          <w:color w:val="auto"/>
        </w:rPr>
        <w:t xml:space="preserve"> voldoet. Wanneer vertraging wordt gedefinieerd als een afvaart met een verlate vertrektijd, zal een overmachtsmelding </w:t>
      </w:r>
      <w:r w:rsidRPr="001715F4" w:rsidR="009D6476">
        <w:rPr>
          <w:color w:val="auto"/>
        </w:rPr>
        <w:t>mogelijk</w:t>
      </w:r>
      <w:r w:rsidRPr="001715F4">
        <w:rPr>
          <w:color w:val="auto"/>
        </w:rPr>
        <w:t xml:space="preserve"> betrekking hebben op de aankomsttijd van de voorafgaande afvaart. De oorzaak van de vertraging ligt dan bij de voorafgaande afvaart(en). De procedure voor het rapporteren van overmacht dient van dien aard te zijn dat de rapportage navolgbaar </w:t>
      </w:r>
      <w:r w:rsidRPr="001715F4" w:rsidR="005E3FED">
        <w:rPr>
          <w:color w:val="auto"/>
        </w:rPr>
        <w:t xml:space="preserve">en controleerbaar </w:t>
      </w:r>
      <w:r w:rsidRPr="001715F4">
        <w:rPr>
          <w:color w:val="auto"/>
        </w:rPr>
        <w:t>is voor de concessieverlener.</w:t>
      </w:r>
      <w:r w:rsidRPr="001715F4" w:rsidR="002B5EFA">
        <w:rPr>
          <w:color w:val="auto"/>
        </w:rPr>
        <w:t xml:space="preserve"> </w:t>
      </w:r>
      <w:r w:rsidRPr="001715F4" w:rsidR="00A83F77">
        <w:rPr>
          <w:color w:val="auto"/>
        </w:rPr>
        <w:t>Zowel deze</w:t>
      </w:r>
      <w:r w:rsidRPr="001715F4" w:rsidR="002B5EFA">
        <w:rPr>
          <w:color w:val="auto"/>
        </w:rPr>
        <w:t xml:space="preserve"> procedure </w:t>
      </w:r>
      <w:r w:rsidRPr="001715F4" w:rsidR="00A83F77">
        <w:rPr>
          <w:color w:val="auto"/>
        </w:rPr>
        <w:t>als</w:t>
      </w:r>
      <w:r w:rsidRPr="001715F4" w:rsidR="002B5EFA">
        <w:rPr>
          <w:color w:val="auto"/>
        </w:rPr>
        <w:t xml:space="preserve"> de procedure voor het beoordelen van over</w:t>
      </w:r>
      <w:r w:rsidRPr="001715F4" w:rsidR="00573C90">
        <w:rPr>
          <w:color w:val="auto"/>
        </w:rPr>
        <w:t>machts</w:t>
      </w:r>
      <w:r w:rsidRPr="001715F4" w:rsidR="002B5EFA">
        <w:rPr>
          <w:color w:val="auto"/>
        </w:rPr>
        <w:t>meldingen zal in het P</w:t>
      </w:r>
      <w:r w:rsidRPr="001715F4" w:rsidR="0052371E">
        <w:rPr>
          <w:color w:val="auto"/>
        </w:rPr>
        <w:t>vE</w:t>
      </w:r>
      <w:r w:rsidRPr="001715F4" w:rsidR="002B5EFA">
        <w:rPr>
          <w:color w:val="auto"/>
        </w:rPr>
        <w:t xml:space="preserve"> nader worden beschreven</w:t>
      </w:r>
      <w:r w:rsidRPr="001715F4" w:rsidR="00FB3E6B">
        <w:rPr>
          <w:color w:val="auto"/>
        </w:rPr>
        <w:t xml:space="preserve"> en </w:t>
      </w:r>
      <w:r w:rsidRPr="001715F4" w:rsidR="00AB47E8">
        <w:rPr>
          <w:color w:val="auto"/>
        </w:rPr>
        <w:t>waar nodig</w:t>
      </w:r>
      <w:r w:rsidRPr="001715F4" w:rsidR="00FB3E6B">
        <w:rPr>
          <w:color w:val="auto"/>
        </w:rPr>
        <w:t xml:space="preserve"> verder worden verbeterd</w:t>
      </w:r>
      <w:r w:rsidRPr="001715F4" w:rsidR="0009516C">
        <w:rPr>
          <w:color w:val="auto"/>
        </w:rPr>
        <w:t>.</w:t>
      </w:r>
      <w:r w:rsidRPr="001715F4" w:rsidR="001D06D5">
        <w:rPr>
          <w:rStyle w:val="FootnoteReference"/>
          <w:color w:val="auto"/>
        </w:rPr>
        <w:footnoteReference w:id="44"/>
      </w:r>
      <w:r w:rsidRPr="001715F4" w:rsidR="00323111">
        <w:rPr>
          <w:color w:val="auto"/>
        </w:rPr>
        <w:t xml:space="preserve"> </w:t>
      </w:r>
    </w:p>
    <w:p w:rsidRPr="001715F4" w:rsidR="006F1514" w:rsidP="006A7784" w:rsidRDefault="006F1514" w14:paraId="1600CEDF" w14:textId="77777777">
      <w:pPr>
        <w:rPr>
          <w:color w:val="auto"/>
        </w:rPr>
      </w:pPr>
    </w:p>
    <w:p w:rsidRPr="001715F4" w:rsidR="006F1514" w:rsidP="006A7784" w:rsidRDefault="006F1514" w14:paraId="0775DF08" w14:textId="5665AA27">
      <w:pPr>
        <w:rPr>
          <w:b/>
          <w:bCs/>
          <w:color w:val="auto"/>
        </w:rPr>
      </w:pPr>
      <w:r w:rsidRPr="001715F4">
        <w:rPr>
          <w:b/>
          <w:bCs/>
          <w:color w:val="auto"/>
        </w:rPr>
        <w:t>Sancti</w:t>
      </w:r>
      <w:r w:rsidRPr="001715F4" w:rsidR="00985519">
        <w:rPr>
          <w:b/>
          <w:bCs/>
          <w:color w:val="auto"/>
        </w:rPr>
        <w:t>es</w:t>
      </w:r>
    </w:p>
    <w:p w:rsidRPr="001715F4" w:rsidR="006A7784" w:rsidP="006A7784" w:rsidRDefault="006A7784" w14:paraId="7B6B4A4F" w14:textId="4D917D60">
      <w:pPr>
        <w:rPr>
          <w:color w:val="auto"/>
        </w:rPr>
      </w:pPr>
      <w:r w:rsidRPr="001715F4">
        <w:rPr>
          <w:color w:val="auto"/>
        </w:rPr>
        <w:t>De</w:t>
      </w:r>
      <w:r w:rsidRPr="001715F4" w:rsidR="006F1514">
        <w:rPr>
          <w:color w:val="auto"/>
        </w:rPr>
        <w:t xml:space="preserve"> huidige</w:t>
      </w:r>
      <w:r w:rsidRPr="001715F4">
        <w:rPr>
          <w:color w:val="auto"/>
        </w:rPr>
        <w:t xml:space="preserve"> concessie</w:t>
      </w:r>
      <w:r w:rsidRPr="001715F4" w:rsidR="006F1514">
        <w:rPr>
          <w:color w:val="auto"/>
        </w:rPr>
        <w:t>s</w:t>
      </w:r>
      <w:r w:rsidRPr="001715F4">
        <w:rPr>
          <w:color w:val="auto"/>
        </w:rPr>
        <w:t xml:space="preserve"> voorzie</w:t>
      </w:r>
      <w:r w:rsidRPr="001715F4" w:rsidR="006F1514">
        <w:rPr>
          <w:color w:val="auto"/>
        </w:rPr>
        <w:t>n</w:t>
      </w:r>
      <w:r w:rsidRPr="001715F4">
        <w:rPr>
          <w:color w:val="auto"/>
        </w:rPr>
        <w:t xml:space="preserve"> in</w:t>
      </w:r>
      <w:r w:rsidRPr="001715F4" w:rsidR="008616B0">
        <w:rPr>
          <w:color w:val="auto"/>
        </w:rPr>
        <w:t xml:space="preserve"> maatregelen </w:t>
      </w:r>
      <w:r w:rsidRPr="001715F4">
        <w:rPr>
          <w:color w:val="auto"/>
        </w:rPr>
        <w:t xml:space="preserve">voor het geval de hoeveelheid uitval en/of vertraging het maximaal toegestane percentage overschrijdt. </w:t>
      </w:r>
      <w:r w:rsidRPr="001715F4" w:rsidR="008616B0">
        <w:rPr>
          <w:color w:val="auto"/>
        </w:rPr>
        <w:t xml:space="preserve">In beide gevallen kan de concessieverlener de concessiehouder vragen om een verbeterplan. Zoals is opgemerkt in de MTR kan </w:t>
      </w:r>
      <w:r w:rsidRPr="001715F4" w:rsidR="008616B0">
        <w:t>op grond van de huidige concessie</w:t>
      </w:r>
      <w:r w:rsidRPr="001715F4" w:rsidR="00CC3BDF">
        <w:t>s</w:t>
      </w:r>
      <w:r w:rsidRPr="001715F4" w:rsidR="008616B0">
        <w:t xml:space="preserve"> alleen een boete opgelegd worden voor uitval van bootdiensten, maar niet voor vertraging. Dit kan een perverse prikkel opleveren die leidt tot het voorkomen van uitval, met als gevolg een hogere dispunctualiteit. Het ligt voor de hand om bij de volgende concessies weer te werken met verbeterplannen</w:t>
      </w:r>
      <w:r w:rsidRPr="001715F4" w:rsidR="00AD2E75">
        <w:t xml:space="preserve"> en boetes, waarbij niet alleen bij hoge uitval, maar ook bij hoge vertraging een boete opgelegd kan worden. </w:t>
      </w:r>
      <w:r w:rsidRPr="001715F4" w:rsidR="00DB659C">
        <w:rPr>
          <w:color w:val="auto"/>
        </w:rPr>
        <w:t xml:space="preserve">In het kader van het PvE zal dit nader </w:t>
      </w:r>
      <w:r w:rsidRPr="001715F4" w:rsidR="00AD2E75">
        <w:rPr>
          <w:color w:val="auto"/>
        </w:rPr>
        <w:t xml:space="preserve">gespecificeerd worden. </w:t>
      </w:r>
    </w:p>
    <w:p w:rsidRPr="001715F4" w:rsidR="006A7784" w:rsidP="006A7784" w:rsidRDefault="006A7784" w14:paraId="764862B1" w14:textId="77777777">
      <w:pPr>
        <w:rPr>
          <w:color w:val="auto"/>
        </w:rPr>
      </w:pPr>
    </w:p>
    <w:p w:rsidRPr="001715F4" w:rsidR="001C6640" w:rsidP="00381126" w:rsidRDefault="006A7784" w14:paraId="40177B34" w14:textId="28691A06">
      <w:pPr>
        <w:rPr>
          <w:b/>
          <w:bCs/>
          <w:color w:val="auto"/>
        </w:rPr>
      </w:pPr>
      <w:r w:rsidRPr="001715F4">
        <w:rPr>
          <w:b/>
          <w:bCs/>
          <w:color w:val="auto"/>
        </w:rPr>
        <w:t xml:space="preserve">Reizigersrechten bij vertraging en uitval </w:t>
      </w:r>
      <w:bookmarkStart w:name="_Ref149306564" w:id="257"/>
      <w:bookmarkStart w:name="_Toc149685202" w:id="258"/>
    </w:p>
    <w:p w:rsidRPr="001715F4" w:rsidR="001C6640" w:rsidP="00381126" w:rsidRDefault="001C6640" w14:paraId="5ADDF749" w14:textId="3FC4E318">
      <w:pPr>
        <w:rPr>
          <w:i/>
        </w:rPr>
      </w:pPr>
      <w:r w:rsidRPr="001715F4">
        <w:t>De Europese verordening 1177/2010</w:t>
      </w:r>
      <w:r w:rsidRPr="001715F4">
        <w:rPr>
          <w:rStyle w:val="FootnoteReference"/>
          <w:iCs/>
        </w:rPr>
        <w:footnoteReference w:id="45"/>
      </w:r>
      <w:r w:rsidRPr="001715F4">
        <w:t xml:space="preserve"> stelt regels vast inzake de rechten van scheepspassagiers. Het betreft regels inzake: a) non-discriminatie tussen passagiers met betrekking tot vervoersvoorwaarden die door vervoerders worden aangeboden; b) non-discriminatie van en bijstand aan gehandicapten en personen met beperkte mobiliteit; c) de rechten van passagiers bij annulering of vertraging; d) de minimaal aan passagiers te verstrekken informatie; e) de afhandeling van klachten; en f) algemene voorschriften inzake handhaving. In de concessie zal verwezen worden naar deze verordening, maar de rechten zullen niet ook worden opgenomen in de concessie. </w:t>
      </w:r>
    </w:p>
    <w:p w:rsidRPr="001715F4" w:rsidR="006A7784" w:rsidP="00742B4D" w:rsidRDefault="009D56AF" w14:paraId="447D5BF3" w14:textId="6597A245">
      <w:pPr>
        <w:pStyle w:val="Heading3"/>
      </w:pPr>
      <w:bookmarkStart w:name="_Toc151646662" w:id="259"/>
      <w:bookmarkStart w:name="_Toc152232763" w:id="260"/>
      <w:bookmarkStart w:name="_Toc152708536" w:id="261"/>
      <w:r w:rsidRPr="001715F4">
        <w:t>Minimale dienstregeling</w:t>
      </w:r>
      <w:bookmarkEnd w:id="257"/>
      <w:bookmarkEnd w:id="258"/>
      <w:bookmarkEnd w:id="259"/>
      <w:bookmarkEnd w:id="260"/>
      <w:bookmarkEnd w:id="261"/>
    </w:p>
    <w:p w:rsidRPr="001715F4" w:rsidR="006A7784" w:rsidP="006A7784" w:rsidRDefault="006A7784" w14:paraId="183D63D4" w14:textId="3449201D">
      <w:pPr>
        <w:rPr>
          <w:color w:val="auto"/>
        </w:rPr>
      </w:pPr>
      <w:r w:rsidRPr="001715F4">
        <w:rPr>
          <w:color w:val="auto"/>
        </w:rPr>
        <w:t xml:space="preserve">De Waddenveren zijn voor veel gebruikers de enige manier om naar het werk, ziekenhuis, familiebezoek of andere bestemmingen te reizen. De Waddenveren hebben daarmee een </w:t>
      </w:r>
      <w:r w:rsidRPr="001715F4" w:rsidR="008B1D1B">
        <w:rPr>
          <w:color w:val="auto"/>
        </w:rPr>
        <w:t>zogenaamde ‘</w:t>
      </w:r>
      <w:r w:rsidRPr="001715F4">
        <w:rPr>
          <w:color w:val="auto"/>
        </w:rPr>
        <w:t>levensaderfunctie</w:t>
      </w:r>
      <w:r w:rsidRPr="001715F4" w:rsidR="008B1D1B">
        <w:rPr>
          <w:color w:val="auto"/>
        </w:rPr>
        <w:t>’</w:t>
      </w:r>
      <w:r w:rsidRPr="001715F4">
        <w:rPr>
          <w:color w:val="auto"/>
        </w:rPr>
        <w:t xml:space="preserve"> voor de </w:t>
      </w:r>
      <w:r w:rsidRPr="001715F4" w:rsidR="008B1D1B">
        <w:rPr>
          <w:color w:val="auto"/>
        </w:rPr>
        <w:t>eiland</w:t>
      </w:r>
      <w:r w:rsidRPr="001715F4">
        <w:rPr>
          <w:color w:val="auto"/>
        </w:rPr>
        <w:t xml:space="preserve">bewoners. De dienstverlening hoort daar recht aan te doen. </w:t>
      </w:r>
    </w:p>
    <w:p w:rsidRPr="001715F4" w:rsidR="006A7784" w:rsidP="006A7784" w:rsidRDefault="006A7784" w14:paraId="062B7ABC" w14:textId="77777777">
      <w:pPr>
        <w:rPr>
          <w:color w:val="auto"/>
        </w:rPr>
      </w:pPr>
    </w:p>
    <w:p w:rsidRPr="001715F4" w:rsidR="006A7784" w:rsidP="006A7784" w:rsidRDefault="006A7784" w14:paraId="4D10330C" w14:textId="77777777">
      <w:pPr>
        <w:rPr>
          <w:b/>
          <w:bCs/>
          <w:color w:val="auto"/>
        </w:rPr>
      </w:pPr>
      <w:r w:rsidRPr="001715F4">
        <w:rPr>
          <w:b/>
          <w:bCs/>
          <w:color w:val="auto"/>
        </w:rPr>
        <w:t>Structurele dienstverlening</w:t>
      </w:r>
    </w:p>
    <w:p w:rsidRPr="001715F4" w:rsidR="006A7784" w:rsidP="006A7784" w:rsidRDefault="006A7784" w14:paraId="1FB1D77A" w14:textId="7A752027">
      <w:pPr>
        <w:rPr>
          <w:color w:val="auto"/>
        </w:rPr>
      </w:pPr>
      <w:r w:rsidRPr="001715F4">
        <w:rPr>
          <w:color w:val="auto"/>
        </w:rPr>
        <w:t xml:space="preserve">Om recht te doen aan de levensaderfunctie dient de concessiehouder op iedere dag van het jaar een minimale dienstregeling aan te bieden, </w:t>
      </w:r>
      <w:r w:rsidRPr="001715F4">
        <w:t xml:space="preserve">ook in de perioden waarin de vervoersvraag gering en de exploitatie niet of nauwelijks rendabel is. </w:t>
      </w:r>
      <w:r w:rsidRPr="001715F4" w:rsidR="00772357">
        <w:t xml:space="preserve">Bij een minimale dienstregeling gaat het niet alleen om de frequentie van afvaarten, maar ook de tijdstippen en spreiding van afvaarten over de dag. </w:t>
      </w:r>
      <w:r w:rsidRPr="001715F4" w:rsidR="00E14C15">
        <w:rPr>
          <w:color w:val="auto"/>
        </w:rPr>
        <w:t>In</w:t>
      </w:r>
      <w:r w:rsidRPr="001715F4">
        <w:rPr>
          <w:color w:val="auto"/>
        </w:rPr>
        <w:t xml:space="preserve"> het P</w:t>
      </w:r>
      <w:r w:rsidRPr="001715F4" w:rsidR="0052371E">
        <w:rPr>
          <w:color w:val="auto"/>
        </w:rPr>
        <w:t>vE</w:t>
      </w:r>
      <w:r w:rsidRPr="001715F4">
        <w:rPr>
          <w:color w:val="auto"/>
        </w:rPr>
        <w:t xml:space="preserve"> zal een voorbeeld opgesteld worden van een minimale dienstregeling. Daarbij zal als uitgangspunt de minimale dienstregeling in een referentiejaar in de huidige concessieperiode genomen. Uit het oogpunt van duurzaamheid zal bij het bepalen van de minimale dienstregeling voor afvaarten die nu een zeer lage bezettingsgraad hebben kritisch gekeken worden of het voor een levensaderfunctie nodig is deze afvaart in de toekomstige dienstregeling op te nemen.</w:t>
      </w:r>
    </w:p>
    <w:p w:rsidRPr="001715F4" w:rsidR="00E14C15" w:rsidP="006A7784" w:rsidRDefault="00E14C15" w14:paraId="2B3C0763" w14:textId="77777777">
      <w:pPr>
        <w:rPr>
          <w:color w:val="auto"/>
        </w:rPr>
      </w:pPr>
    </w:p>
    <w:p w:rsidRPr="001715F4" w:rsidR="006A7784" w:rsidP="006A7784" w:rsidRDefault="006A7784" w14:paraId="04A437EB" w14:textId="77777777">
      <w:pPr>
        <w:rPr>
          <w:b/>
          <w:bCs/>
          <w:color w:val="auto"/>
        </w:rPr>
      </w:pPr>
      <w:r w:rsidRPr="001715F4">
        <w:rPr>
          <w:b/>
          <w:bCs/>
          <w:color w:val="auto"/>
        </w:rPr>
        <w:t>Veerboot en sneldienst</w:t>
      </w:r>
    </w:p>
    <w:p w:rsidRPr="001715F4" w:rsidR="006A7784" w:rsidP="006A7784" w:rsidRDefault="006A7784" w14:paraId="2B01F41F" w14:textId="23FD8B3B">
      <w:pPr>
        <w:rPr>
          <w:color w:val="auto"/>
        </w:rPr>
      </w:pPr>
      <w:r w:rsidRPr="001715F4">
        <w:rPr>
          <w:color w:val="auto"/>
        </w:rPr>
        <w:t>De concessiehouder dient naast de reguliere veerdienst waarop motorrijtuigen vervoerd worden ook een sneldienst aan te bieden. Deze sneldienst heeft een significant kortere vaartijd tussen een eiland en het vasteland dan de reguliere dienst. De capaciteit van de sneldienst moet toereikend zijn om te voldoen aan de vervoersvraag van forenzen</w:t>
      </w:r>
      <w:r w:rsidRPr="001715F4" w:rsidR="00113A83">
        <w:rPr>
          <w:color w:val="auto"/>
        </w:rPr>
        <w:t xml:space="preserve"> en andere gebruikers</w:t>
      </w:r>
      <w:r w:rsidRPr="001715F4">
        <w:rPr>
          <w:color w:val="auto"/>
        </w:rPr>
        <w:t>.</w:t>
      </w:r>
    </w:p>
    <w:p w:rsidRPr="001715F4" w:rsidR="006A7784" w:rsidP="006A7784" w:rsidRDefault="006A7784" w14:paraId="04FF1EDF" w14:textId="77777777">
      <w:pPr>
        <w:rPr>
          <w:color w:val="auto"/>
        </w:rPr>
      </w:pPr>
    </w:p>
    <w:p w:rsidRPr="001715F4" w:rsidR="006A7784" w:rsidP="006A7784" w:rsidRDefault="006A7784" w14:paraId="4A50056C" w14:textId="7A5F80E9">
      <w:pPr>
        <w:rPr>
          <w:b/>
          <w:bCs/>
          <w:color w:val="auto"/>
        </w:rPr>
      </w:pPr>
      <w:r w:rsidRPr="001715F4">
        <w:rPr>
          <w:b/>
          <w:bCs/>
          <w:color w:val="auto"/>
        </w:rPr>
        <w:t>Voordelen voor eilandbewoners</w:t>
      </w:r>
      <w:r w:rsidRPr="001715F4" w:rsidR="00821E30">
        <w:rPr>
          <w:b/>
          <w:bCs/>
          <w:color w:val="auto"/>
        </w:rPr>
        <w:t xml:space="preserve"> in de dienstregeling</w:t>
      </w:r>
      <w:r w:rsidRPr="001715F4">
        <w:rPr>
          <w:b/>
          <w:bCs/>
          <w:color w:val="auto"/>
        </w:rPr>
        <w:t xml:space="preserve"> </w:t>
      </w:r>
    </w:p>
    <w:p w:rsidRPr="001715F4" w:rsidR="00771A96" w:rsidP="006A7784" w:rsidRDefault="006A7784" w14:paraId="3ECF6CF1" w14:textId="47BF15DA">
      <w:pPr>
        <w:rPr>
          <w:color w:val="auto"/>
        </w:rPr>
      </w:pPr>
      <w:r w:rsidRPr="001715F4">
        <w:rPr>
          <w:color w:val="auto"/>
        </w:rPr>
        <w:t>De concessiehouder dient binnen de geldige wet- en regelgeving</w:t>
      </w:r>
      <w:r w:rsidRPr="001715F4" w:rsidR="00E14C15">
        <w:rPr>
          <w:color w:val="auto"/>
        </w:rPr>
        <w:t xml:space="preserve"> </w:t>
      </w:r>
      <w:r w:rsidRPr="001715F4">
        <w:rPr>
          <w:color w:val="auto"/>
        </w:rPr>
        <w:t xml:space="preserve">voor eilandbewoners de kans op een vervoersbewijs op drukke dagen te vergroten. </w:t>
      </w:r>
      <w:r w:rsidRPr="001715F4" w:rsidR="00821E30">
        <w:rPr>
          <w:color w:val="auto"/>
        </w:rPr>
        <w:t>IenW wil dit vormgeven door tot een bepaald tijdstip voor de afvaart een aantal autoplekken gereserveerd te houden voor eiland</w:t>
      </w:r>
      <w:r w:rsidRPr="001715F4" w:rsidR="006C7FCC">
        <w:rPr>
          <w:color w:val="auto"/>
        </w:rPr>
        <w:t>bewon</w:t>
      </w:r>
      <w:r w:rsidRPr="001715F4" w:rsidR="00821E30">
        <w:rPr>
          <w:color w:val="auto"/>
        </w:rPr>
        <w:t xml:space="preserve">ers. Dit zal in het PvE nader worden uitgewerkt. Dit vraagt om een balans met de financiële uitgangspunten van de concessie en het moet ook operationeel haalbaar zijn. Deze bepaling zal alleen gelden voor auto-overzettingen, omdat de praktijk uitwijst dat voor personen kort voor vertrek </w:t>
      </w:r>
      <w:r w:rsidRPr="001715F4" w:rsidR="00B64010">
        <w:rPr>
          <w:color w:val="auto"/>
        </w:rPr>
        <w:t xml:space="preserve">vrijwel altijd </w:t>
      </w:r>
      <w:r w:rsidRPr="001715F4" w:rsidR="00821E30">
        <w:rPr>
          <w:color w:val="auto"/>
        </w:rPr>
        <w:t>nog ruimte is op de veerboten. V</w:t>
      </w:r>
      <w:r w:rsidRPr="001715F4">
        <w:rPr>
          <w:color w:val="auto"/>
        </w:rPr>
        <w:t>ervoer van patiënten en dat van familieleden van de patiënten</w:t>
      </w:r>
      <w:r w:rsidRPr="001715F4" w:rsidR="00821E30">
        <w:rPr>
          <w:color w:val="auto"/>
        </w:rPr>
        <w:t xml:space="preserve"> dient</w:t>
      </w:r>
      <w:r w:rsidRPr="001715F4">
        <w:rPr>
          <w:color w:val="auto"/>
        </w:rPr>
        <w:t xml:space="preserve"> voorrang te krijgen boven ander vervoer. </w:t>
      </w:r>
    </w:p>
    <w:p w:rsidRPr="001715F4" w:rsidR="006A7784" w:rsidP="00742B4D" w:rsidRDefault="006A7784" w14:paraId="458154A9" w14:textId="77777777">
      <w:pPr>
        <w:pStyle w:val="Heading3"/>
      </w:pPr>
      <w:bookmarkStart w:name="_Toc151646663" w:id="262"/>
      <w:bookmarkStart w:name="_Toc152232764" w:id="263"/>
      <w:bookmarkStart w:name="_Toc152708537" w:id="264"/>
      <w:r w:rsidRPr="001715F4">
        <w:t>Aanbod aanpassen aan vervoersvraag</w:t>
      </w:r>
      <w:bookmarkEnd w:id="262"/>
      <w:bookmarkEnd w:id="263"/>
      <w:bookmarkEnd w:id="264"/>
    </w:p>
    <w:bookmarkEnd w:id="251"/>
    <w:bookmarkEnd w:id="252"/>
    <w:bookmarkEnd w:id="253"/>
    <w:p w:rsidRPr="001715F4" w:rsidR="00970EC6" w:rsidP="00970EC6" w:rsidRDefault="00970EC6" w14:paraId="30CC309C" w14:textId="7BCA1401">
      <w:r w:rsidRPr="001715F4">
        <w:t xml:space="preserve">Aanvullend op de ‘minimale </w:t>
      </w:r>
      <w:r w:rsidRPr="001715F4" w:rsidR="00E471D1">
        <w:t xml:space="preserve">dienstregeling’ </w:t>
      </w:r>
      <w:r w:rsidRPr="001715F4">
        <w:t xml:space="preserve">moet de vervoerder het aanbod aanpassen </w:t>
      </w:r>
      <w:r w:rsidRPr="001715F4" w:rsidR="001E4B5B">
        <w:t>aan</w:t>
      </w:r>
      <w:r w:rsidRPr="001715F4">
        <w:t xml:space="preserve"> de vervoer</w:t>
      </w:r>
      <w:r w:rsidRPr="001715F4" w:rsidR="0076215E">
        <w:t>s</w:t>
      </w:r>
      <w:r w:rsidRPr="001715F4">
        <w:t>vraag. Dit zal betekenen dat met name in het toeristisch seizoen (ongeveer de periode april tot en met september) extra capaciteit wordt geboden. Uitgangspunt hierbij is dat de vervoerder geen reizigers aan de wal laat staan. Ook wanneer er tijdens de looptijd van de concessie sprake is van reizigersgroei, moet de vervoerder een passend vervoersaanbod bieden. Er wordt vanuit gegaan dat de vervoerder de verwachte vervoer</w:t>
      </w:r>
      <w:r w:rsidRPr="001715F4" w:rsidR="0076215E">
        <w:t>s</w:t>
      </w:r>
      <w:r w:rsidRPr="001715F4">
        <w:t>vraag zorgvuldig monitort, op tijd bepaalt of er extra afvaarten nodig zijn om in de vraag te voorzien en hierover ook op tijd communiceert richting reizigers.</w:t>
      </w:r>
      <w:r w:rsidRPr="001715F4" w:rsidR="00E14C15">
        <w:t xml:space="preserve"> </w:t>
      </w:r>
      <w:r w:rsidRPr="001715F4" w:rsidR="001F4151">
        <w:t xml:space="preserve">In </w:t>
      </w:r>
      <w:r w:rsidRPr="001715F4" w:rsidR="001C6F42">
        <w:t>het PvE</w:t>
      </w:r>
      <w:r w:rsidRPr="001715F4" w:rsidR="001F4151">
        <w:t xml:space="preserve"> </w:t>
      </w:r>
      <w:r w:rsidRPr="001715F4" w:rsidR="00BB7437">
        <w:t>zal</w:t>
      </w:r>
      <w:r w:rsidRPr="001715F4" w:rsidR="001F4151">
        <w:t xml:space="preserve"> een leidraad voor het opschalen van het aantal afvaarten</w:t>
      </w:r>
      <w:r w:rsidRPr="001715F4" w:rsidR="00B2275F">
        <w:t xml:space="preserve"> worden geboden</w:t>
      </w:r>
      <w:r w:rsidRPr="001715F4" w:rsidR="001F4151">
        <w:t>.</w:t>
      </w:r>
    </w:p>
    <w:p w:rsidRPr="001715F4" w:rsidR="001F4151" w:rsidP="00742B4D" w:rsidRDefault="001F4151" w14:paraId="1E352ED8" w14:textId="77777777">
      <w:pPr>
        <w:pStyle w:val="Heading3"/>
      </w:pPr>
      <w:bookmarkStart w:name="_Toc149685204" w:id="265"/>
      <w:bookmarkStart w:name="_Toc151646664" w:id="266"/>
      <w:bookmarkStart w:name="_Toc152232765" w:id="267"/>
      <w:bookmarkStart w:name="_Toc152708538" w:id="268"/>
      <w:r w:rsidRPr="001715F4">
        <w:t>Borgen continuïteit bij overgang concessies</w:t>
      </w:r>
      <w:bookmarkEnd w:id="265"/>
      <w:bookmarkEnd w:id="266"/>
      <w:bookmarkEnd w:id="267"/>
      <w:bookmarkEnd w:id="268"/>
    </w:p>
    <w:p w:rsidRPr="001715F4" w:rsidR="008E5D2D" w:rsidP="001F4151" w:rsidRDefault="001F4151" w14:paraId="2BFA7171" w14:textId="77777777">
      <w:pPr>
        <w:rPr>
          <w:color w:val="auto"/>
        </w:rPr>
      </w:pPr>
      <w:r w:rsidRPr="001715F4">
        <w:rPr>
          <w:color w:val="auto"/>
        </w:rPr>
        <w:t xml:space="preserve">Het is essentieel om de continuïteit bij de overgang van de huidige naar de volgende concessies te borgen. De overgang van de huidige concessie naar de volgende concessie mag niet leiden tot een onderbreking van de dienstverlening. Dat betekent dat alle voorbereidingen voor nieuwe concessies op tijd afgerond moeten zijn. Het gaat dan bijvoorbeeld om het </w:t>
      </w:r>
      <w:r w:rsidRPr="001715F4" w:rsidR="00BD0CC7">
        <w:rPr>
          <w:color w:val="auto"/>
        </w:rPr>
        <w:t>verkrijgen en in gebruik nemen</w:t>
      </w:r>
      <w:r w:rsidRPr="001715F4">
        <w:rPr>
          <w:color w:val="auto"/>
        </w:rPr>
        <w:t xml:space="preserve"> van het varend materieel, contractuele afspraken over het gebruik van de walinfra</w:t>
      </w:r>
      <w:r w:rsidRPr="001715F4" w:rsidR="004F6F9C">
        <w:rPr>
          <w:color w:val="auto"/>
        </w:rPr>
        <w:t>structuur</w:t>
      </w:r>
      <w:r w:rsidRPr="001715F4">
        <w:rPr>
          <w:color w:val="auto"/>
        </w:rPr>
        <w:t xml:space="preserve"> en </w:t>
      </w:r>
      <w:r w:rsidRPr="001715F4" w:rsidR="00AD18E1">
        <w:rPr>
          <w:color w:val="auto"/>
        </w:rPr>
        <w:t>de overgang van het personeel naar de nieuwe concessiehouder.</w:t>
      </w:r>
      <w:r w:rsidRPr="001715F4">
        <w:rPr>
          <w:color w:val="auto"/>
        </w:rPr>
        <w:t xml:space="preserve"> </w:t>
      </w:r>
    </w:p>
    <w:p w:rsidRPr="001715F4" w:rsidR="008E5D2D" w:rsidP="001F4151" w:rsidRDefault="008E5D2D" w14:paraId="1A92B697" w14:textId="77777777">
      <w:pPr>
        <w:rPr>
          <w:color w:val="auto"/>
        </w:rPr>
      </w:pPr>
    </w:p>
    <w:p w:rsidRPr="001715F4" w:rsidR="001F4151" w:rsidP="006D7EB7" w:rsidRDefault="001F4151" w14:paraId="346D7642" w14:textId="41DEC75B">
      <w:pPr>
        <w:rPr>
          <w:color w:val="auto"/>
        </w:rPr>
      </w:pPr>
      <w:r w:rsidRPr="001715F4">
        <w:rPr>
          <w:color w:val="auto"/>
        </w:rPr>
        <w:t>Hiervoor kan een aantal maatregelen genomen worden</w:t>
      </w:r>
      <w:r w:rsidRPr="001715F4" w:rsidR="000174C2">
        <w:rPr>
          <w:color w:val="auto"/>
        </w:rPr>
        <w:t>:</w:t>
      </w:r>
    </w:p>
    <w:p w:rsidRPr="001715F4" w:rsidR="000174C2" w:rsidP="006D7EB7" w:rsidRDefault="001F4151" w14:paraId="307A66CE" w14:textId="7B5352E1">
      <w:pPr>
        <w:pStyle w:val="ListParagraph"/>
        <w:numPr>
          <w:ilvl w:val="0"/>
          <w:numId w:val="26"/>
        </w:numPr>
        <w:spacing w:line="240" w:lineRule="atLeast"/>
        <w:rPr>
          <w:rFonts w:ascii="Verdana" w:hAnsi="Verdana"/>
          <w:sz w:val="18"/>
          <w:szCs w:val="18"/>
        </w:rPr>
      </w:pPr>
      <w:r w:rsidRPr="001715F4">
        <w:rPr>
          <w:rFonts w:ascii="Verdana" w:hAnsi="Verdana"/>
          <w:sz w:val="18"/>
          <w:szCs w:val="18"/>
        </w:rPr>
        <w:t xml:space="preserve">Ten eerste wordt een </w:t>
      </w:r>
      <w:r w:rsidRPr="001715F4" w:rsidR="000174C2">
        <w:rPr>
          <w:rFonts w:ascii="Verdana" w:hAnsi="Verdana"/>
          <w:sz w:val="18"/>
          <w:szCs w:val="18"/>
        </w:rPr>
        <w:t xml:space="preserve">relatief </w:t>
      </w:r>
      <w:r w:rsidRPr="001715F4">
        <w:rPr>
          <w:rFonts w:ascii="Verdana" w:hAnsi="Verdana"/>
          <w:sz w:val="18"/>
          <w:szCs w:val="18"/>
        </w:rPr>
        <w:t>lange implementatieperiode</w:t>
      </w:r>
      <w:r w:rsidRPr="001715F4" w:rsidR="000174C2">
        <w:rPr>
          <w:rFonts w:ascii="Verdana" w:hAnsi="Verdana"/>
          <w:sz w:val="18"/>
          <w:szCs w:val="18"/>
        </w:rPr>
        <w:t xml:space="preserve"> van circa </w:t>
      </w:r>
      <w:r w:rsidRPr="001715F4" w:rsidR="001A6D90">
        <w:rPr>
          <w:rFonts w:ascii="Verdana" w:hAnsi="Verdana"/>
          <w:sz w:val="18"/>
          <w:szCs w:val="18"/>
        </w:rPr>
        <w:t>2,5 tot 3</w:t>
      </w:r>
      <w:r w:rsidRPr="001715F4" w:rsidR="000174C2">
        <w:rPr>
          <w:rFonts w:ascii="Verdana" w:hAnsi="Verdana"/>
          <w:sz w:val="18"/>
          <w:szCs w:val="18"/>
        </w:rPr>
        <w:t xml:space="preserve"> jaar</w:t>
      </w:r>
      <w:r w:rsidRPr="001715F4">
        <w:rPr>
          <w:rFonts w:ascii="Verdana" w:hAnsi="Verdana"/>
          <w:sz w:val="18"/>
          <w:szCs w:val="18"/>
        </w:rPr>
        <w:t xml:space="preserve"> ingepland</w:t>
      </w:r>
      <w:r w:rsidRPr="001715F4" w:rsidR="00174423">
        <w:rPr>
          <w:rFonts w:ascii="Verdana" w:hAnsi="Verdana"/>
          <w:sz w:val="18"/>
          <w:szCs w:val="18"/>
        </w:rPr>
        <w:t xml:space="preserve">, dus </w:t>
      </w:r>
      <w:r w:rsidRPr="001715F4">
        <w:rPr>
          <w:rFonts w:ascii="Verdana" w:hAnsi="Verdana"/>
          <w:sz w:val="18"/>
          <w:szCs w:val="18"/>
        </w:rPr>
        <w:t xml:space="preserve">worden de concessies in 2026 gegund. </w:t>
      </w:r>
    </w:p>
    <w:p w:rsidRPr="001715F4" w:rsidR="00886F3C" w:rsidP="006D7EB7" w:rsidRDefault="001F4151" w14:paraId="4AA91A61" w14:textId="22318154">
      <w:pPr>
        <w:pStyle w:val="ListParagraph"/>
        <w:numPr>
          <w:ilvl w:val="0"/>
          <w:numId w:val="26"/>
        </w:numPr>
        <w:spacing w:line="240" w:lineRule="atLeast"/>
        <w:rPr>
          <w:rFonts w:ascii="Verdana" w:hAnsi="Verdana"/>
          <w:sz w:val="18"/>
          <w:szCs w:val="18"/>
        </w:rPr>
      </w:pPr>
      <w:r w:rsidRPr="001715F4">
        <w:rPr>
          <w:rFonts w:ascii="Verdana" w:hAnsi="Verdana"/>
          <w:sz w:val="18"/>
          <w:szCs w:val="18"/>
        </w:rPr>
        <w:t xml:space="preserve">Ten tweede wordt bekeken of de nieuwe concessies niet per april 2029 kunnen ingaan, maar </w:t>
      </w:r>
      <w:r w:rsidRPr="001715F4" w:rsidR="00886F3C">
        <w:rPr>
          <w:rFonts w:ascii="Verdana" w:hAnsi="Verdana"/>
          <w:sz w:val="18"/>
          <w:szCs w:val="18"/>
        </w:rPr>
        <w:t>in januari-februari 2029</w:t>
      </w:r>
      <w:r w:rsidRPr="001715F4">
        <w:rPr>
          <w:rFonts w:ascii="Verdana" w:hAnsi="Verdana"/>
          <w:sz w:val="18"/>
          <w:szCs w:val="18"/>
        </w:rPr>
        <w:t xml:space="preserve">. Dit is </w:t>
      </w:r>
      <w:r w:rsidRPr="001715F4" w:rsidR="00536313">
        <w:rPr>
          <w:rFonts w:ascii="Verdana" w:hAnsi="Verdana"/>
          <w:sz w:val="18"/>
          <w:szCs w:val="18"/>
        </w:rPr>
        <w:t xml:space="preserve">– in tegenstelling tot de periode vanaf april – </w:t>
      </w:r>
      <w:r w:rsidRPr="001715F4">
        <w:rPr>
          <w:rFonts w:ascii="Verdana" w:hAnsi="Verdana"/>
          <w:sz w:val="18"/>
          <w:szCs w:val="18"/>
        </w:rPr>
        <w:t>een</w:t>
      </w:r>
      <w:r w:rsidRPr="001715F4" w:rsidR="00536313">
        <w:rPr>
          <w:rFonts w:ascii="Verdana" w:hAnsi="Verdana"/>
          <w:sz w:val="18"/>
          <w:szCs w:val="18"/>
        </w:rPr>
        <w:t xml:space="preserve"> </w:t>
      </w:r>
      <w:r w:rsidRPr="001715F4">
        <w:rPr>
          <w:rFonts w:ascii="Verdana" w:hAnsi="Verdana"/>
          <w:sz w:val="18"/>
          <w:szCs w:val="18"/>
        </w:rPr>
        <w:t xml:space="preserve">relatief rustige </w:t>
      </w:r>
      <w:r w:rsidRPr="001715F4" w:rsidR="00EB2761">
        <w:rPr>
          <w:rFonts w:ascii="Verdana" w:hAnsi="Verdana"/>
          <w:sz w:val="18"/>
          <w:szCs w:val="18"/>
        </w:rPr>
        <w:t>tijd</w:t>
      </w:r>
      <w:r w:rsidRPr="001715F4">
        <w:rPr>
          <w:rFonts w:ascii="Verdana" w:hAnsi="Verdana"/>
          <w:sz w:val="18"/>
          <w:szCs w:val="18"/>
        </w:rPr>
        <w:t xml:space="preserve"> qua aantal reizigers en afvaarten, waardoor eventuele problemen makkelijker op te vangen zijn</w:t>
      </w:r>
      <w:r w:rsidRPr="001715F4" w:rsidR="003A5CD1">
        <w:rPr>
          <w:rFonts w:ascii="Verdana" w:hAnsi="Verdana"/>
          <w:sz w:val="18"/>
          <w:szCs w:val="18"/>
        </w:rPr>
        <w:t xml:space="preserve"> en/of de consequenties van eventuele problemen beperkter zijn dan in het toeristisch seizoen</w:t>
      </w:r>
      <w:r w:rsidRPr="001715F4">
        <w:rPr>
          <w:rFonts w:ascii="Verdana" w:hAnsi="Verdana"/>
          <w:sz w:val="18"/>
          <w:szCs w:val="18"/>
        </w:rPr>
        <w:t>. Hiervoor is echter instemming van de huidige concessiehouders nodig en dit zal</w:t>
      </w:r>
      <w:r w:rsidRPr="001715F4" w:rsidR="00CE747F">
        <w:rPr>
          <w:rFonts w:ascii="Verdana" w:hAnsi="Verdana"/>
          <w:sz w:val="18"/>
          <w:szCs w:val="18"/>
        </w:rPr>
        <w:t>, op weg naar het P</w:t>
      </w:r>
      <w:r w:rsidRPr="001715F4" w:rsidR="0052371E">
        <w:rPr>
          <w:rFonts w:ascii="Verdana" w:hAnsi="Verdana"/>
          <w:sz w:val="18"/>
          <w:szCs w:val="18"/>
        </w:rPr>
        <w:t>vE</w:t>
      </w:r>
      <w:r w:rsidRPr="001715F4" w:rsidR="00CE747F">
        <w:rPr>
          <w:rFonts w:ascii="Verdana" w:hAnsi="Verdana"/>
          <w:sz w:val="18"/>
          <w:szCs w:val="18"/>
        </w:rPr>
        <w:t xml:space="preserve">, </w:t>
      </w:r>
      <w:r w:rsidRPr="001715F4">
        <w:rPr>
          <w:rFonts w:ascii="Verdana" w:hAnsi="Verdana"/>
          <w:sz w:val="18"/>
          <w:szCs w:val="18"/>
        </w:rPr>
        <w:t xml:space="preserve">dan ook met hen besproken worden. </w:t>
      </w:r>
    </w:p>
    <w:p w:rsidRPr="001715F4" w:rsidR="0081212D" w:rsidP="006D7EB7" w:rsidRDefault="001F4151" w14:paraId="117B373B" w14:textId="77777777">
      <w:pPr>
        <w:pStyle w:val="ListParagraph"/>
        <w:numPr>
          <w:ilvl w:val="0"/>
          <w:numId w:val="26"/>
        </w:numPr>
        <w:spacing w:line="240" w:lineRule="atLeast"/>
        <w:rPr>
          <w:rFonts w:ascii="Verdana" w:hAnsi="Verdana"/>
          <w:sz w:val="18"/>
          <w:szCs w:val="18"/>
        </w:rPr>
      </w:pPr>
      <w:r w:rsidRPr="001715F4">
        <w:rPr>
          <w:rFonts w:ascii="Verdana" w:hAnsi="Verdana"/>
          <w:sz w:val="18"/>
          <w:szCs w:val="18"/>
        </w:rPr>
        <w:t xml:space="preserve">Ten derde staat in de huidige concessie dat productiemiddelen over worden genomen door de volgende concessiehouder. </w:t>
      </w:r>
    </w:p>
    <w:p w:rsidRPr="001715F4" w:rsidR="0081212D" w:rsidP="006D7EB7" w:rsidRDefault="001F4151" w14:paraId="7636BF20" w14:textId="77777777">
      <w:pPr>
        <w:pStyle w:val="ListParagraph"/>
        <w:numPr>
          <w:ilvl w:val="0"/>
          <w:numId w:val="26"/>
        </w:numPr>
        <w:spacing w:line="240" w:lineRule="atLeast"/>
        <w:rPr>
          <w:rFonts w:ascii="Verdana" w:hAnsi="Verdana"/>
          <w:sz w:val="18"/>
          <w:szCs w:val="18"/>
        </w:rPr>
      </w:pPr>
      <w:r w:rsidRPr="001715F4">
        <w:rPr>
          <w:rFonts w:ascii="Verdana" w:hAnsi="Verdana"/>
          <w:sz w:val="18"/>
          <w:szCs w:val="18"/>
        </w:rPr>
        <w:t xml:space="preserve">Ten vierde dient de nieuwe concessiehouder klanten de gelegenheid te bieden om al voor ingang van de volgende concessieperiode boekingen te maken voor de volgende concessieperiode. </w:t>
      </w:r>
    </w:p>
    <w:p w:rsidRPr="001715F4" w:rsidR="001F4151" w:rsidP="006D7EB7" w:rsidRDefault="001F4151" w14:paraId="4302A34E" w14:textId="576ACEFC">
      <w:pPr>
        <w:pStyle w:val="ListParagraph"/>
        <w:numPr>
          <w:ilvl w:val="0"/>
          <w:numId w:val="26"/>
        </w:numPr>
        <w:spacing w:line="240" w:lineRule="atLeast"/>
        <w:rPr>
          <w:rFonts w:ascii="Verdana" w:hAnsi="Verdana"/>
          <w:sz w:val="18"/>
          <w:szCs w:val="18"/>
        </w:rPr>
      </w:pPr>
      <w:r w:rsidRPr="001715F4">
        <w:rPr>
          <w:rFonts w:ascii="Verdana" w:hAnsi="Verdana"/>
          <w:sz w:val="18"/>
          <w:szCs w:val="18"/>
        </w:rPr>
        <w:t xml:space="preserve">Ten vijfde kan de concessiehouder gevraagd worden om in het eerste jaar ten minste het serviceniveau uit het laatste jaar van de huidige concessieperiode te continueren. </w:t>
      </w:r>
    </w:p>
    <w:p w:rsidRPr="001715F4" w:rsidR="00F878FE" w:rsidP="00742B4D" w:rsidRDefault="00F878FE" w14:paraId="35592F94" w14:textId="3ED589CB">
      <w:pPr>
        <w:pStyle w:val="Heading2"/>
      </w:pPr>
      <w:bookmarkStart w:name="_Toc178858542" w:id="269"/>
      <w:r w:rsidRPr="001715F4">
        <w:t>Toekomstbestendig</w:t>
      </w:r>
      <w:bookmarkEnd w:id="269"/>
    </w:p>
    <w:p w:rsidRPr="001715F4" w:rsidR="00F878FE" w:rsidP="00742B4D" w:rsidRDefault="003D6FB4" w14:paraId="416C6EED" w14:textId="211413CE">
      <w:pPr>
        <w:pStyle w:val="Heading3"/>
      </w:pPr>
      <w:bookmarkStart w:name="_Toc148017597" w:id="270"/>
      <w:bookmarkStart w:name="_Toc149057326" w:id="271"/>
      <w:bookmarkStart w:name="_Toc149685206" w:id="272"/>
      <w:bookmarkStart w:name="_Toc151646666" w:id="273"/>
      <w:bookmarkStart w:name="_Toc152232767" w:id="274"/>
      <w:bookmarkStart w:name="_Toc152708540" w:id="275"/>
      <w:r w:rsidRPr="001715F4">
        <w:rPr>
          <w:noProof/>
          <w:lang w:val="en-GB" w:eastAsia="en-GB"/>
        </w:rPr>
        <mc:AlternateContent>
          <mc:Choice Requires="wpg">
            <w:drawing>
              <wp:anchor distT="0" distB="0" distL="114300" distR="114300" simplePos="0" relativeHeight="251661312" behindDoc="0" locked="0" layoutInCell="1" allowOverlap="1" wp14:editId="735A1F57" wp14:anchorId="2D454DE1">
                <wp:simplePos x="0" y="0"/>
                <wp:positionH relativeFrom="column">
                  <wp:posOffset>3009265</wp:posOffset>
                </wp:positionH>
                <wp:positionV relativeFrom="paragraph">
                  <wp:posOffset>184150</wp:posOffset>
                </wp:positionV>
                <wp:extent cx="2217420" cy="1390015"/>
                <wp:effectExtent l="0" t="0" r="0" b="635"/>
                <wp:wrapSquare wrapText="bothSides"/>
                <wp:docPr id="28" name="Groep 3"/>
                <wp:cNvGraphicFramePr/>
                <a:graphic xmlns:a="http://schemas.openxmlformats.org/drawingml/2006/main">
                  <a:graphicData uri="http://schemas.microsoft.com/office/word/2010/wordprocessingGroup">
                    <wpg:wgp>
                      <wpg:cNvGrpSpPr/>
                      <wpg:grpSpPr>
                        <a:xfrm>
                          <a:off x="0" y="0"/>
                          <a:ext cx="2217420" cy="1390015"/>
                          <a:chOff x="0" y="0"/>
                          <a:chExt cx="2217514" cy="1390448"/>
                        </a:xfrm>
                      </wpg:grpSpPr>
                      <wps:wsp>
                        <wps:cNvPr id="29" name="Rectangle: Rounded Corners 8"/>
                        <wps:cNvSpPr/>
                        <wps:spPr>
                          <a:xfrm>
                            <a:off x="0" y="0"/>
                            <a:ext cx="2217514" cy="1390448"/>
                          </a:xfrm>
                          <a:prstGeom prst="roundRect">
                            <a:avLst/>
                          </a:prstGeom>
                          <a:solidFill>
                            <a:srgbClr val="017BC6"/>
                          </a:solidFill>
                          <a:ln w="12700" cap="flat" cmpd="sng" algn="ctr">
                            <a:noFill/>
                            <a:prstDash val="solid"/>
                            <a:miter lim="800000"/>
                          </a:ln>
                          <a:effectLst/>
                        </wps:spPr>
                        <wps:txbx>
                          <w:txbxContent>
                            <w:p w:rsidR="003D6FB4" w:rsidP="003D6FB4" w:rsidRDefault="003D6FB4" w14:paraId="12101B28" w14:textId="77777777">
                              <w:pPr>
                                <w:jc w:val="center"/>
                                <w:rPr>
                                  <w:rFonts w:ascii="Ebrima" w:hAnsi="Ebrima" w:cstheme="minorBidi"/>
                                  <w:b/>
                                  <w:bCs/>
                                  <w:color w:val="FFFFFF"/>
                                  <w:kern w:val="24"/>
                                  <w:sz w:val="21"/>
                                  <w:szCs w:val="21"/>
                                </w:rPr>
                              </w:pPr>
                              <w:r>
                                <w:rPr>
                                  <w:rFonts w:ascii="Ebrima" w:hAnsi="Ebrima" w:cstheme="minorBidi"/>
                                  <w:b/>
                                  <w:bCs/>
                                  <w:color w:val="FFFFFF"/>
                                  <w:kern w:val="24"/>
                                  <w:sz w:val="21"/>
                                  <w:szCs w:val="21"/>
                                </w:rPr>
                                <w:t>II. Toekomstbestendig</w:t>
                              </w:r>
                            </w:p>
                          </w:txbxContent>
                        </wps:txbx>
                        <wps:bodyPr rtlCol="0" anchor="t"/>
                      </wps:wsp>
                      <pic:pic xmlns:pic="http://schemas.openxmlformats.org/drawingml/2006/picture">
                        <pic:nvPicPr>
                          <pic:cNvPr id="30" name="Graphic 4" descr="Toekomst met effen opvulling"/>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19"/>
                              </a:ext>
                            </a:extLst>
                          </a:blip>
                          <a:stretch>
                            <a:fillRect/>
                          </a:stretch>
                        </pic:blipFill>
                        <pic:spPr>
                          <a:xfrm>
                            <a:off x="650375" y="418826"/>
                            <a:ext cx="914400" cy="914400"/>
                          </a:xfrm>
                          <a:prstGeom prst="rect">
                            <a:avLst/>
                          </a:prstGeom>
                        </pic:spPr>
                      </pic:pic>
                    </wpg:wgp>
                  </a:graphicData>
                </a:graphic>
              </wp:anchor>
            </w:drawing>
          </mc:Choice>
          <mc:Fallback>
            <w:pict>
              <v:group id="Groep 3" style="position:absolute;left:0;text-align:left;margin-left:236.95pt;margin-top:14.5pt;width:174.6pt;height:109.45pt;z-index:251661312" coordsize="22175,13904" o:spid="_x0000_s1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" w14:anchorId="2D454DE1">
                <v:roundrect id="Rectangle: Rounded Corners 8" style="position:absolute;width:22175;height:13904;visibility:visible;mso-wrap-style:square;v-text-anchor:top" o:spid="_x0000_s1030" fillcolor="#017bc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" arcsize="10923f">
                  <v:stroke joinstyle="miter"/>
                  <v:textbox>
                    <w:txbxContent>
                      <w:p w:rsidR="003D6FB4" w:rsidP="003D6FB4" w:rsidRDefault="003D6FB4" w14:paraId="12101B28" w14:textId="77777777">
                        <w:pPr>
                          <w:jc w:val="center"/>
                          <w:rPr>
                            <w:rFonts w:ascii="Ebrima" w:hAnsi="Ebrima" w:cstheme="minorBidi"/>
                            <w:b/>
                            <w:bCs/>
                            <w:color w:val="FFFFFF"/>
                            <w:kern w:val="24"/>
                            <w:sz w:val="21"/>
                            <w:szCs w:val="21"/>
                          </w:rPr>
                        </w:pPr>
                        <w:r>
                          <w:rPr>
                            <w:rFonts w:ascii="Ebrima" w:hAnsi="Ebrima" w:cstheme="minorBidi"/>
                            <w:b/>
                            <w:bCs/>
                            <w:color w:val="FFFFFF"/>
                            <w:kern w:val="24"/>
                            <w:sz w:val="21"/>
                            <w:szCs w:val="21"/>
                          </w:rPr>
                          <w:t>II. Toekomstbestendig</w:t>
                        </w:r>
                      </w:p>
                    </w:txbxContent>
                  </v:textbox>
                </v:roundrect>
                <v:shape id="Graphic 4" style="position:absolute;left:6503;top:4188;width:9144;height:9144;visibility:visible;mso-wrap-style:square" alt="Toekomst met effen opvulling"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">
                  <v:imagedata o:title="Toekomst met effen opvulling" r:id="rId20"/>
                  <v:path arrowok="t"/>
                </v:shape>
                <w10:wrap type="square"/>
              </v:group>
            </w:pict>
          </mc:Fallback>
        </mc:AlternateContent>
      </w:r>
      <w:r w:rsidRPr="001715F4" w:rsidR="00F878FE">
        <w:t>Duurzame veerdiensten</w:t>
      </w:r>
      <w:bookmarkEnd w:id="270"/>
      <w:bookmarkEnd w:id="271"/>
      <w:bookmarkEnd w:id="272"/>
      <w:bookmarkEnd w:id="273"/>
      <w:bookmarkEnd w:id="274"/>
      <w:bookmarkEnd w:id="275"/>
    </w:p>
    <w:p w:rsidRPr="001715F4" w:rsidR="004C108B" w:rsidP="006E63B8" w:rsidRDefault="003D38CB" w14:paraId="771BD290" w14:textId="586EF60A">
      <w:r w:rsidRPr="001715F4">
        <w:t>Met de nieuwe concessies</w:t>
      </w:r>
      <w:r w:rsidRPr="001715F4" w:rsidR="003E5A65">
        <w:t>, waarin langjarige afspraken opnieuw worden vastgelegd,</w:t>
      </w:r>
      <w:r w:rsidRPr="001715F4">
        <w:t xml:space="preserve"> </w:t>
      </w:r>
      <w:r w:rsidRPr="001715F4" w:rsidR="003E5A65">
        <w:t xml:space="preserve">kan </w:t>
      </w:r>
      <w:r w:rsidRPr="001715F4">
        <w:t xml:space="preserve">een </w:t>
      </w:r>
      <w:r w:rsidRPr="001715F4" w:rsidR="00003F1D">
        <w:t xml:space="preserve">belangrijke </w:t>
      </w:r>
      <w:r w:rsidRPr="001715F4">
        <w:t>stap worden gezet in de verduurzaming van het vervoer van en naar de Waddeneilanden.</w:t>
      </w:r>
      <w:r w:rsidRPr="001715F4" w:rsidR="003E5A65">
        <w:t xml:space="preserve"> </w:t>
      </w:r>
      <w:r w:rsidRPr="001715F4" w:rsidR="0099183A">
        <w:t>Zoals geschetst in paragraaf 2.3</w:t>
      </w:r>
      <w:r w:rsidRPr="001715F4" w:rsidR="00F35D61">
        <w:t xml:space="preserve"> zijn </w:t>
      </w:r>
      <w:r w:rsidRPr="001715F4" w:rsidR="004F1467">
        <w:t xml:space="preserve">de </w:t>
      </w:r>
      <w:r w:rsidRPr="001715F4" w:rsidR="00F35D61">
        <w:t xml:space="preserve">Europese, landelijke en regionale ambities op </w:t>
      </w:r>
      <w:r w:rsidRPr="001715F4" w:rsidR="004F1467">
        <w:t xml:space="preserve">het </w:t>
      </w:r>
      <w:r w:rsidRPr="001715F4" w:rsidR="00F35D61">
        <w:t xml:space="preserve">gebied van duurzaamheid in diverse documenten vastgelegd, waaronder </w:t>
      </w:r>
      <w:r w:rsidRPr="001715F4" w:rsidR="008F536F">
        <w:t>de Europese klimaatwet</w:t>
      </w:r>
      <w:r w:rsidRPr="001715F4" w:rsidR="00433070">
        <w:t>, de relevante</w:t>
      </w:r>
      <w:r w:rsidRPr="001715F4" w:rsidR="008F536F">
        <w:t xml:space="preserve"> </w:t>
      </w:r>
      <w:r w:rsidRPr="001715F4" w:rsidR="00433070">
        <w:t>‘</w:t>
      </w:r>
      <w:r w:rsidRPr="001715F4" w:rsidR="008F536F">
        <w:t>Fit for 55</w:t>
      </w:r>
      <w:r w:rsidRPr="001715F4" w:rsidR="00433070">
        <w:t>’-maatregelen</w:t>
      </w:r>
      <w:r w:rsidRPr="001715F4" w:rsidR="003D5CA5">
        <w:t>, de CCR Roadmap</w:t>
      </w:r>
      <w:r w:rsidRPr="001715F4" w:rsidR="003D5CA5">
        <w:rPr>
          <w:rStyle w:val="FootnoteReference"/>
        </w:rPr>
        <w:footnoteReference w:id="46"/>
      </w:r>
      <w:r w:rsidRPr="001715F4" w:rsidR="003D5CA5">
        <w:t xml:space="preserve"> voor binnenvaart</w:t>
      </w:r>
      <w:r w:rsidRPr="001715F4" w:rsidR="008F536F">
        <w:t xml:space="preserve"> en het programma Green Shipping Waddenzee.</w:t>
      </w:r>
      <w:r w:rsidRPr="001715F4" w:rsidR="00F24CFB">
        <w:t xml:space="preserve"> </w:t>
      </w:r>
    </w:p>
    <w:p w:rsidRPr="001715F4" w:rsidR="004C108B" w:rsidP="006E63B8" w:rsidRDefault="004C108B" w14:paraId="56001A52" w14:textId="77777777"/>
    <w:p w:rsidRPr="001715F4" w:rsidR="004C108B" w:rsidP="006E63B8" w:rsidRDefault="004C108B" w14:paraId="25BB048C" w14:textId="77777777">
      <w:pPr>
        <w:rPr>
          <w:b/>
          <w:bCs/>
        </w:rPr>
      </w:pPr>
      <w:r w:rsidRPr="001715F4">
        <w:rPr>
          <w:b/>
          <w:bCs/>
        </w:rPr>
        <w:t>Onderzoek duurzame Waddenveren</w:t>
      </w:r>
    </w:p>
    <w:p w:rsidRPr="001715F4" w:rsidR="00276839" w:rsidP="00276839" w:rsidRDefault="00F24CFB" w14:paraId="48C278B6" w14:textId="2347275F">
      <w:r w:rsidRPr="001715F4">
        <w:t xml:space="preserve">Medio 2023 heeft scheepsbouwconcern Damen Shipyards Group (hierna: Damen) </w:t>
      </w:r>
      <w:r w:rsidRPr="001715F4" w:rsidR="0095778A">
        <w:t>in opdracht van</w:t>
      </w:r>
      <w:r w:rsidRPr="001715F4">
        <w:t xml:space="preserve"> IenW onderzocht welke uitgangspunten ten aanzien van duurzame schepen binnen </w:t>
      </w:r>
      <w:r w:rsidRPr="001715F4" w:rsidR="00007322">
        <w:t>de</w:t>
      </w:r>
      <w:r w:rsidRPr="001715F4" w:rsidR="00FE19D6">
        <w:t xml:space="preserve"> huidige</w:t>
      </w:r>
      <w:r w:rsidRPr="001715F4">
        <w:t xml:space="preserve"> beleidskaders passen</w:t>
      </w:r>
      <w:r w:rsidRPr="001715F4" w:rsidR="00D50B5C">
        <w:t xml:space="preserve">, zie </w:t>
      </w:r>
      <w:r w:rsidRPr="001715F4" w:rsidR="00111CA3">
        <w:t xml:space="preserve">het </w:t>
      </w:r>
      <w:r w:rsidRPr="001715F4" w:rsidR="00D50B5C">
        <w:t xml:space="preserve">rapport </w:t>
      </w:r>
      <w:r w:rsidRPr="001715F4" w:rsidR="00D50B5C">
        <w:rPr>
          <w:i/>
          <w:iCs/>
        </w:rPr>
        <w:t>Duurzame Waddenveren</w:t>
      </w:r>
      <w:r w:rsidRPr="001715F4" w:rsidR="00D50B5C">
        <w:t>.</w:t>
      </w:r>
      <w:r w:rsidRPr="001715F4" w:rsidR="00111CA3">
        <w:rPr>
          <w:rStyle w:val="FootnoteReference"/>
        </w:rPr>
        <w:footnoteReference w:id="47"/>
      </w:r>
      <w:r w:rsidRPr="001715F4" w:rsidR="004C108B">
        <w:t xml:space="preserve"> Uit dit onderzoek blijkt dat er verschillende mogelijkheden zijn om </w:t>
      </w:r>
      <w:r w:rsidRPr="001715F4" w:rsidR="00D364CF">
        <w:t xml:space="preserve">de veerdiensten </w:t>
      </w:r>
      <w:r w:rsidRPr="001715F4" w:rsidR="004C108B">
        <w:t xml:space="preserve">in de periode vanaf 2029 </w:t>
      </w:r>
      <w:r w:rsidRPr="001715F4" w:rsidR="00427A13">
        <w:t>duurzamer</w:t>
      </w:r>
      <w:r w:rsidRPr="001715F4" w:rsidR="004C108B">
        <w:t xml:space="preserve"> te varen. Hierbij wordt batterij-elektrisch varen gepresenteerd als het meest voordelige nul-emissie alternatief voor alle veerverbindingen. Om batterij-elektrisch te varen, is het van belang dat er </w:t>
      </w:r>
      <w:r w:rsidRPr="001715F4" w:rsidR="008504A7">
        <w:t xml:space="preserve">tijdig </w:t>
      </w:r>
      <w:r w:rsidRPr="001715F4" w:rsidR="004C108B">
        <w:t>elektrische walinfrastructuur gerealiseerd wordt</w:t>
      </w:r>
      <w:r w:rsidRPr="001715F4" w:rsidR="00276839">
        <w:t xml:space="preserve">. Biodiesel </w:t>
      </w:r>
      <w:r w:rsidRPr="001715F4" w:rsidR="00E43695">
        <w:t xml:space="preserve">en bio-LNG </w:t>
      </w:r>
      <w:r w:rsidRPr="001715F4" w:rsidR="00276839">
        <w:t>word</w:t>
      </w:r>
      <w:r w:rsidRPr="001715F4" w:rsidR="00E43695">
        <w:t>en</w:t>
      </w:r>
      <w:r w:rsidRPr="001715F4" w:rsidR="00276839">
        <w:t xml:space="preserve"> gepresenteerd als het financieel meest aantrekkelijke alternatief binnen de huidige beleidskaders. Varen op biodiesel is initieel goedkoper dan batterij-elektrisch varen, maar leidt niet tot nul-emissie veerdiensten en voldoet daarmee </w:t>
      </w:r>
      <w:r w:rsidRPr="001715F4" w:rsidR="007A2A27">
        <w:t>naar verwachting</w:t>
      </w:r>
      <w:r w:rsidRPr="001715F4" w:rsidR="00276839">
        <w:t xml:space="preserve"> </w:t>
      </w:r>
      <w:r w:rsidRPr="001715F4" w:rsidR="008504A7">
        <w:t xml:space="preserve">mogelijk niet </w:t>
      </w:r>
      <w:r w:rsidRPr="001715F4" w:rsidR="00276839">
        <w:t xml:space="preserve">aan de eisen in de loop van de concessieperiode. </w:t>
      </w:r>
    </w:p>
    <w:p w:rsidRPr="001715F4" w:rsidR="006138A7" w:rsidP="00276839" w:rsidRDefault="006138A7" w14:paraId="7BB74468" w14:textId="40C84EA1"/>
    <w:p w:rsidRPr="001715F4" w:rsidR="006138A7" w:rsidP="00276839" w:rsidRDefault="006F0D8E" w14:paraId="5F7D5246" w14:textId="1FF47FA7">
      <w:pPr>
        <w:rPr>
          <w:b/>
          <w:bCs/>
        </w:rPr>
      </w:pPr>
      <w:r w:rsidRPr="001715F4">
        <w:rPr>
          <w:b/>
          <w:bCs/>
        </w:rPr>
        <w:t>Globale a</w:t>
      </w:r>
      <w:r w:rsidRPr="001715F4" w:rsidR="006138A7">
        <w:rPr>
          <w:b/>
          <w:bCs/>
        </w:rPr>
        <w:t>mbities voor de nieuwe concessieperiode</w:t>
      </w:r>
    </w:p>
    <w:p w:rsidRPr="001715F4" w:rsidR="00276839" w:rsidP="008E5472" w:rsidRDefault="00AB48BA" w14:paraId="04E0A189" w14:textId="04B8FE41">
      <w:r w:rsidRPr="001715F4">
        <w:t xml:space="preserve">Mede op basis van de conclusies en adviezen uit het rapport </w:t>
      </w:r>
      <w:r w:rsidRPr="001715F4">
        <w:rPr>
          <w:i/>
          <w:iCs/>
        </w:rPr>
        <w:t>Duurzame Waddenveren</w:t>
      </w:r>
      <w:r w:rsidRPr="001715F4">
        <w:t xml:space="preserve"> is </w:t>
      </w:r>
      <w:r w:rsidRPr="001715F4" w:rsidR="00B21CBF">
        <w:t>IenW</w:t>
      </w:r>
      <w:r w:rsidRPr="001715F4">
        <w:t xml:space="preserve"> voornemens om in de nieuwe concessies </w:t>
      </w:r>
      <w:r w:rsidRPr="001715F4" w:rsidR="006331A9">
        <w:t>ten</w:t>
      </w:r>
      <w:r w:rsidRPr="001715F4" w:rsidR="005278E3">
        <w:t xml:space="preserve"> </w:t>
      </w:r>
      <w:r w:rsidRPr="001715F4" w:rsidR="006331A9">
        <w:t xml:space="preserve">minste </w:t>
      </w:r>
      <w:r w:rsidRPr="001715F4">
        <w:t xml:space="preserve">een minimaal emissiereductie-percentage te eisen, welke in de loop van de jaren </w:t>
      </w:r>
      <w:r w:rsidRPr="001715F4" w:rsidR="00B61B4A">
        <w:t>zal</w:t>
      </w:r>
      <w:r w:rsidRPr="001715F4">
        <w:t xml:space="preserve"> oplopen. </w:t>
      </w:r>
      <w:r w:rsidRPr="001715F4" w:rsidR="008F4B1B">
        <w:t xml:space="preserve">Aansluitend bij de doelstellingen van </w:t>
      </w:r>
      <w:r w:rsidRPr="001715F4" w:rsidR="00433070">
        <w:t>‘</w:t>
      </w:r>
      <w:r w:rsidRPr="001715F4" w:rsidR="008F4B1B">
        <w:t>Fit for 55</w:t>
      </w:r>
      <w:r w:rsidRPr="001715F4" w:rsidR="00433070">
        <w:t>’</w:t>
      </w:r>
      <w:r w:rsidRPr="001715F4" w:rsidR="0044125C">
        <w:t xml:space="preserve"> en de Agenda voor het Waddengebied 2050</w:t>
      </w:r>
      <w:r w:rsidRPr="001715F4" w:rsidR="008F4B1B">
        <w:t xml:space="preserve"> </w:t>
      </w:r>
      <w:r w:rsidRPr="001715F4" w:rsidR="009459C2">
        <w:t xml:space="preserve">kan </w:t>
      </w:r>
      <w:r w:rsidRPr="001715F4" w:rsidR="007907B4">
        <w:t xml:space="preserve">bijvoorbeeld </w:t>
      </w:r>
      <w:r w:rsidRPr="001715F4" w:rsidR="009459C2">
        <w:t>gedacht worden aan</w:t>
      </w:r>
      <w:r w:rsidRPr="001715F4" w:rsidR="00BC0C89">
        <w:t>:</w:t>
      </w:r>
    </w:p>
    <w:p w:rsidRPr="001715F4" w:rsidR="00BC0C89" w:rsidP="008E5472" w:rsidRDefault="00B00189" w14:paraId="0E80A022" w14:textId="4C3ECB15">
      <w:pPr>
        <w:pStyle w:val="ListParagraph"/>
        <w:numPr>
          <w:ilvl w:val="0"/>
          <w:numId w:val="26"/>
        </w:numPr>
        <w:spacing w:line="240" w:lineRule="atLeast"/>
        <w:rPr>
          <w:rFonts w:ascii="Verdana" w:hAnsi="Verdana"/>
          <w:sz w:val="18"/>
          <w:szCs w:val="18"/>
        </w:rPr>
      </w:pPr>
      <w:r w:rsidRPr="001715F4">
        <w:rPr>
          <w:rFonts w:ascii="Verdana" w:hAnsi="Verdana"/>
          <w:sz w:val="18"/>
          <w:szCs w:val="18"/>
        </w:rPr>
        <w:t>Bij</w:t>
      </w:r>
      <w:r w:rsidRPr="001715F4" w:rsidR="00BC0C89">
        <w:rPr>
          <w:rFonts w:ascii="Verdana" w:hAnsi="Verdana"/>
          <w:sz w:val="18"/>
          <w:szCs w:val="18"/>
        </w:rPr>
        <w:t xml:space="preserve"> de start van de concessie</w:t>
      </w:r>
      <w:r w:rsidRPr="001715F4" w:rsidR="00712887">
        <w:rPr>
          <w:rFonts w:ascii="Verdana" w:hAnsi="Verdana"/>
          <w:sz w:val="18"/>
          <w:szCs w:val="18"/>
        </w:rPr>
        <w:t>, in 2029</w:t>
      </w:r>
      <w:r w:rsidRPr="001715F4" w:rsidR="00597217">
        <w:rPr>
          <w:rFonts w:ascii="Verdana" w:hAnsi="Verdana"/>
          <w:sz w:val="18"/>
          <w:szCs w:val="18"/>
        </w:rPr>
        <w:t>,</w:t>
      </w:r>
      <w:r w:rsidRPr="001715F4" w:rsidR="00BC0C89">
        <w:rPr>
          <w:rFonts w:ascii="Verdana" w:hAnsi="Verdana"/>
          <w:sz w:val="18"/>
          <w:szCs w:val="18"/>
        </w:rPr>
        <w:t xml:space="preserve"> tenminste </w:t>
      </w:r>
      <w:r w:rsidRPr="001715F4" w:rsidR="009C7DC6">
        <w:rPr>
          <w:rFonts w:ascii="Verdana" w:hAnsi="Verdana"/>
          <w:sz w:val="18"/>
          <w:szCs w:val="18"/>
        </w:rPr>
        <w:t xml:space="preserve">circa </w:t>
      </w:r>
      <w:r w:rsidRPr="001715F4" w:rsidR="00BC0C89">
        <w:rPr>
          <w:rFonts w:ascii="Verdana" w:hAnsi="Verdana"/>
          <w:sz w:val="18"/>
          <w:szCs w:val="18"/>
        </w:rPr>
        <w:t>55% uitstootreductie</w:t>
      </w:r>
      <w:r w:rsidRPr="001715F4" w:rsidR="00290831">
        <w:rPr>
          <w:rFonts w:ascii="Verdana" w:hAnsi="Verdana"/>
          <w:sz w:val="18"/>
          <w:szCs w:val="18"/>
        </w:rPr>
        <w:t xml:space="preserve"> van broeik</w:t>
      </w:r>
      <w:r w:rsidRPr="001715F4" w:rsidR="001E3CEA">
        <w:rPr>
          <w:rFonts w:ascii="Verdana" w:hAnsi="Verdana"/>
          <w:sz w:val="18"/>
          <w:szCs w:val="18"/>
        </w:rPr>
        <w:t>as</w:t>
      </w:r>
      <w:r w:rsidRPr="001715F4" w:rsidR="00290831">
        <w:rPr>
          <w:rFonts w:ascii="Verdana" w:hAnsi="Verdana"/>
          <w:sz w:val="18"/>
          <w:szCs w:val="18"/>
        </w:rPr>
        <w:t>gassen</w:t>
      </w:r>
      <w:r w:rsidRPr="001715F4" w:rsidR="009B6370">
        <w:rPr>
          <w:rStyle w:val="FootnoteReference"/>
          <w:rFonts w:ascii="Verdana" w:hAnsi="Verdana"/>
          <w:sz w:val="18"/>
          <w:szCs w:val="18"/>
        </w:rPr>
        <w:footnoteReference w:id="48"/>
      </w:r>
      <w:r w:rsidRPr="001715F4" w:rsidR="00B1147C">
        <w:rPr>
          <w:rFonts w:ascii="Verdana" w:hAnsi="Verdana"/>
          <w:i/>
          <w:iCs/>
          <w:sz w:val="18"/>
          <w:szCs w:val="18"/>
        </w:rPr>
        <w:t>;</w:t>
      </w:r>
    </w:p>
    <w:p w:rsidRPr="001715F4" w:rsidR="00B1147C" w:rsidP="008E5472" w:rsidRDefault="00B00189" w14:paraId="605DA1AD" w14:textId="62A7FCD0">
      <w:pPr>
        <w:pStyle w:val="ListParagraph"/>
        <w:numPr>
          <w:ilvl w:val="0"/>
          <w:numId w:val="26"/>
        </w:numPr>
        <w:spacing w:line="240" w:lineRule="atLeast"/>
        <w:rPr>
          <w:rFonts w:ascii="Verdana" w:hAnsi="Verdana"/>
          <w:sz w:val="18"/>
          <w:szCs w:val="18"/>
        </w:rPr>
      </w:pPr>
      <w:r w:rsidRPr="001715F4">
        <w:rPr>
          <w:rFonts w:ascii="Verdana" w:hAnsi="Verdana"/>
          <w:sz w:val="18"/>
          <w:szCs w:val="18"/>
        </w:rPr>
        <w:t>Halverwege de looptijd van de concessie, rond 2036-2037</w:t>
      </w:r>
      <w:r w:rsidRPr="001715F4" w:rsidR="003876FE">
        <w:rPr>
          <w:rFonts w:ascii="Verdana" w:hAnsi="Verdana"/>
          <w:sz w:val="18"/>
          <w:szCs w:val="18"/>
        </w:rPr>
        <w:t xml:space="preserve"> (hierbij ook rekening houdend met de tijd die nodig is voor de aanleg van elektrische laadinfrastructuur)</w:t>
      </w:r>
      <w:r w:rsidRPr="001715F4">
        <w:rPr>
          <w:rFonts w:ascii="Verdana" w:hAnsi="Verdana"/>
          <w:sz w:val="18"/>
          <w:szCs w:val="18"/>
        </w:rPr>
        <w:t xml:space="preserve">, tenminste </w:t>
      </w:r>
      <w:r w:rsidRPr="001715F4" w:rsidR="00AC0044">
        <w:rPr>
          <w:rFonts w:ascii="Verdana" w:hAnsi="Verdana"/>
          <w:sz w:val="18"/>
          <w:szCs w:val="18"/>
        </w:rPr>
        <w:t xml:space="preserve">circa </w:t>
      </w:r>
      <w:r w:rsidRPr="001715F4">
        <w:rPr>
          <w:rFonts w:ascii="Verdana" w:hAnsi="Verdana"/>
          <w:sz w:val="18"/>
          <w:szCs w:val="18"/>
        </w:rPr>
        <w:t>70</w:t>
      </w:r>
      <w:r w:rsidRPr="001715F4" w:rsidR="001E3CEA">
        <w:rPr>
          <w:rFonts w:ascii="Verdana" w:hAnsi="Verdana"/>
          <w:sz w:val="18"/>
          <w:szCs w:val="18"/>
        </w:rPr>
        <w:t>% uitstootreductie</w:t>
      </w:r>
      <w:r w:rsidRPr="001715F4" w:rsidR="00290831">
        <w:rPr>
          <w:rFonts w:ascii="Verdana" w:hAnsi="Verdana"/>
          <w:sz w:val="18"/>
          <w:szCs w:val="18"/>
        </w:rPr>
        <w:t xml:space="preserve"> van broeikasgassen</w:t>
      </w:r>
      <w:r w:rsidRPr="001715F4" w:rsidR="00365C80">
        <w:rPr>
          <w:rFonts w:ascii="Verdana" w:hAnsi="Verdana"/>
          <w:sz w:val="18"/>
          <w:szCs w:val="18"/>
        </w:rPr>
        <w:t>;</w:t>
      </w:r>
    </w:p>
    <w:p w:rsidRPr="001715F4" w:rsidR="00365C80" w:rsidP="008E5472" w:rsidRDefault="00365C80" w14:paraId="5B75A15C" w14:textId="44F9E595">
      <w:pPr>
        <w:pStyle w:val="ListParagraph"/>
        <w:numPr>
          <w:ilvl w:val="0"/>
          <w:numId w:val="26"/>
        </w:numPr>
        <w:spacing w:line="240" w:lineRule="atLeast"/>
        <w:rPr>
          <w:rFonts w:ascii="Verdana" w:hAnsi="Verdana"/>
          <w:sz w:val="18"/>
          <w:szCs w:val="18"/>
        </w:rPr>
      </w:pPr>
      <w:r w:rsidRPr="001715F4">
        <w:rPr>
          <w:rFonts w:ascii="Verdana" w:hAnsi="Verdana"/>
          <w:sz w:val="18"/>
          <w:szCs w:val="18"/>
        </w:rPr>
        <w:t xml:space="preserve">Aan het eind van de looptijd van de concessie, in 2044, tenminste </w:t>
      </w:r>
      <w:r w:rsidRPr="001715F4" w:rsidR="00AC0044">
        <w:rPr>
          <w:rFonts w:ascii="Verdana" w:hAnsi="Verdana"/>
          <w:sz w:val="18"/>
          <w:szCs w:val="18"/>
        </w:rPr>
        <w:t xml:space="preserve">circa </w:t>
      </w:r>
      <w:r w:rsidRPr="001715F4">
        <w:rPr>
          <w:rFonts w:ascii="Verdana" w:hAnsi="Verdana"/>
          <w:sz w:val="18"/>
          <w:szCs w:val="18"/>
        </w:rPr>
        <w:t>85%</w:t>
      </w:r>
      <w:r w:rsidRPr="001715F4" w:rsidR="001E3CEA">
        <w:rPr>
          <w:rFonts w:ascii="Verdana" w:hAnsi="Verdana"/>
          <w:sz w:val="18"/>
          <w:szCs w:val="18"/>
        </w:rPr>
        <w:t xml:space="preserve"> </w:t>
      </w:r>
      <w:r w:rsidRPr="001715F4" w:rsidR="00D61565">
        <w:rPr>
          <w:rFonts w:ascii="Verdana" w:hAnsi="Verdana"/>
          <w:sz w:val="18"/>
          <w:szCs w:val="18"/>
        </w:rPr>
        <w:t>uitstootreductie</w:t>
      </w:r>
      <w:r w:rsidRPr="001715F4" w:rsidR="00290831">
        <w:rPr>
          <w:rFonts w:ascii="Verdana" w:hAnsi="Verdana"/>
          <w:sz w:val="18"/>
          <w:szCs w:val="18"/>
        </w:rPr>
        <w:t xml:space="preserve"> van broeikasgassen</w:t>
      </w:r>
      <w:r w:rsidRPr="001715F4" w:rsidR="007C2755">
        <w:rPr>
          <w:rFonts w:ascii="Verdana" w:hAnsi="Verdana"/>
          <w:sz w:val="18"/>
          <w:szCs w:val="18"/>
        </w:rPr>
        <w:t xml:space="preserve">, op weg naar </w:t>
      </w:r>
      <w:r w:rsidRPr="001715F4" w:rsidR="003323A6">
        <w:rPr>
          <w:rFonts w:ascii="Verdana" w:hAnsi="Verdana"/>
          <w:sz w:val="18"/>
          <w:szCs w:val="18"/>
        </w:rPr>
        <w:t>klimaatneutrale</w:t>
      </w:r>
      <w:r w:rsidRPr="001715F4" w:rsidR="007C2755">
        <w:rPr>
          <w:rFonts w:ascii="Verdana" w:hAnsi="Verdana"/>
          <w:sz w:val="18"/>
          <w:szCs w:val="18"/>
        </w:rPr>
        <w:t xml:space="preserve"> veerdiensten in 2050.</w:t>
      </w:r>
    </w:p>
    <w:p w:rsidRPr="001715F4" w:rsidR="00975919" w:rsidP="008E5472" w:rsidRDefault="00975919" w14:paraId="378E4171" w14:textId="77777777"/>
    <w:p w:rsidRPr="001715F4" w:rsidR="00950ECD" w:rsidP="008E5472" w:rsidRDefault="00143A27" w14:paraId="7EF93968" w14:textId="465FBB06">
      <w:r w:rsidRPr="001715F4">
        <w:t xml:space="preserve">Een dergelijk </w:t>
      </w:r>
      <w:r w:rsidRPr="001715F4" w:rsidR="00A57AB3">
        <w:t>‘</w:t>
      </w:r>
      <w:r w:rsidRPr="001715F4">
        <w:t>transitiepad</w:t>
      </w:r>
      <w:r w:rsidRPr="001715F4" w:rsidR="00A57AB3">
        <w:t>’</w:t>
      </w:r>
      <w:r w:rsidRPr="001715F4">
        <w:t xml:space="preserve"> geeft de vervoerders de tijd om het benodigde scheepsmaterieel te </w:t>
      </w:r>
      <w:r w:rsidRPr="001715F4" w:rsidR="005278E3">
        <w:t xml:space="preserve">(laten) </w:t>
      </w:r>
      <w:r w:rsidRPr="001715F4">
        <w:t xml:space="preserve">ontwikkelen en bouwen, en geeft netbeheerders de tijd om de benodigde infrastructuur te realiseren. </w:t>
      </w:r>
      <w:r w:rsidRPr="001715F4" w:rsidR="00E25863">
        <w:t xml:space="preserve">Bovenstaande </w:t>
      </w:r>
      <w:r w:rsidRPr="001715F4" w:rsidR="00AF55C9">
        <w:t>percentages en jaartallen</w:t>
      </w:r>
      <w:r w:rsidRPr="001715F4" w:rsidR="00E25863">
        <w:t xml:space="preserve"> zijn </w:t>
      </w:r>
      <w:r w:rsidRPr="001715F4" w:rsidR="00426E9D">
        <w:t xml:space="preserve">slechts </w:t>
      </w:r>
      <w:r w:rsidRPr="001715F4" w:rsidR="00E25863">
        <w:t>richtinggevend</w:t>
      </w:r>
      <w:r w:rsidRPr="001715F4" w:rsidR="000623AF">
        <w:t xml:space="preserve"> en </w:t>
      </w:r>
      <w:r w:rsidRPr="001715F4" w:rsidR="00DD134B">
        <w:t>kunnen</w:t>
      </w:r>
      <w:r w:rsidRPr="001715F4" w:rsidR="00E25863">
        <w:t xml:space="preserve"> </w:t>
      </w:r>
      <w:r w:rsidRPr="001715F4" w:rsidR="00DD134B">
        <w:t>op weg naar het P</w:t>
      </w:r>
      <w:r w:rsidRPr="001715F4" w:rsidR="0052371E">
        <w:t>vE</w:t>
      </w:r>
      <w:r w:rsidRPr="001715F4" w:rsidR="00DD134B">
        <w:t xml:space="preserve"> nog wijzigen</w:t>
      </w:r>
      <w:r w:rsidRPr="001715F4" w:rsidR="000C3D01">
        <w:t>.</w:t>
      </w:r>
      <w:r w:rsidRPr="001715F4" w:rsidR="00E41478">
        <w:t xml:space="preserve"> </w:t>
      </w:r>
      <w:r w:rsidRPr="001715F4" w:rsidR="00753827">
        <w:t>Hierbij is de realisatie van walinfrastructuur altijd voorwaardelijk voor een reductiepercentage van 100%.</w:t>
      </w:r>
      <w:r w:rsidRPr="001715F4" w:rsidR="008541AB">
        <w:t xml:space="preserve"> De reductiedoelstellingen zijn voor reserveschepen gewenst, maar worden niet verplicht.</w:t>
      </w:r>
    </w:p>
    <w:p w:rsidRPr="001715F4" w:rsidR="00950ECD" w:rsidP="004C108B" w:rsidRDefault="00950ECD" w14:paraId="5A262E51" w14:textId="77777777"/>
    <w:p w:rsidRPr="001715F4" w:rsidR="00B0390A" w:rsidP="004C108B" w:rsidRDefault="006E53F3" w14:paraId="0CFFE8D5" w14:textId="5925FD0A">
      <w:r w:rsidRPr="001715F4">
        <w:t xml:space="preserve">Tevens zal de </w:t>
      </w:r>
      <w:r w:rsidRPr="001715F4" w:rsidR="00950ECD">
        <w:t xml:space="preserve">precieze </w:t>
      </w:r>
      <w:r w:rsidRPr="001715F4">
        <w:t>berekenings</w:t>
      </w:r>
      <w:r w:rsidRPr="001715F4" w:rsidR="008A36C3">
        <w:t>- en beoordelings</w:t>
      </w:r>
      <w:r w:rsidRPr="001715F4">
        <w:t xml:space="preserve">methodiek in het kader van het PvE moeten worden uitgewerkt. </w:t>
      </w:r>
      <w:r w:rsidRPr="001715F4" w:rsidR="00A77520">
        <w:t>Dit om de beoordeling beter mogelijk te maken, immers</w:t>
      </w:r>
      <w:r w:rsidR="00F65A4D">
        <w:t xml:space="preserve">, </w:t>
      </w:r>
      <w:r w:rsidRPr="001715F4" w:rsidR="00A77520">
        <w:t>de precieze uitstoot van de Waddenveren in 1990 (</w:t>
      </w:r>
      <w:r w:rsidRPr="001715F4" w:rsidR="00DF5F6D">
        <w:t xml:space="preserve">wat </w:t>
      </w:r>
      <w:r w:rsidRPr="001715F4" w:rsidR="00A77520">
        <w:t xml:space="preserve">door </w:t>
      </w:r>
      <w:r w:rsidRPr="001715F4" w:rsidR="00DF5F6D">
        <w:t>de Europese en Nederlandse Klimaatwetten als referentiejaar wordt</w:t>
      </w:r>
      <w:r w:rsidRPr="001715F4" w:rsidR="00A77520">
        <w:t xml:space="preserve"> gehanteerd) </w:t>
      </w:r>
      <w:r w:rsidR="00F65A4D">
        <w:t xml:space="preserve">is </w:t>
      </w:r>
      <w:r w:rsidRPr="001715F4" w:rsidR="00A77520">
        <w:t xml:space="preserve">niet bekend. </w:t>
      </w:r>
      <w:r w:rsidRPr="001715F4">
        <w:t xml:space="preserve">Hierbij kan bijvoorbeeld worden gedacht aan een vertaling </w:t>
      </w:r>
      <w:r w:rsidRPr="001715F4" w:rsidR="0099570F">
        <w:t xml:space="preserve">van deze percentages </w:t>
      </w:r>
      <w:r w:rsidRPr="001715F4">
        <w:t>naar een recenter referentiejaar</w:t>
      </w:r>
      <w:r w:rsidRPr="001715F4" w:rsidR="00A77520">
        <w:t xml:space="preserve">, </w:t>
      </w:r>
      <w:r w:rsidRPr="001715F4">
        <w:t>het gebruik van een fossiele referentiewaarde</w:t>
      </w:r>
      <w:r w:rsidRPr="001715F4" w:rsidR="004C792D">
        <w:t xml:space="preserve"> </w:t>
      </w:r>
      <w:r w:rsidRPr="001715F4" w:rsidR="00A77520">
        <w:t>en/of aansluiting zoeken bij het binnenvaartemissielabelsysteem</w:t>
      </w:r>
      <w:r w:rsidRPr="001715F4" w:rsidR="00B0390A">
        <w:t xml:space="preserve">. Ook </w:t>
      </w:r>
      <w:r w:rsidRPr="001715F4" w:rsidR="005559BC">
        <w:t>zal vastgelegd moeten worden hoe de</w:t>
      </w:r>
      <w:r w:rsidRPr="001715F4">
        <w:t xml:space="preserve"> reductie</w:t>
      </w:r>
      <w:r w:rsidRPr="001715F4" w:rsidR="005559BC">
        <w:t xml:space="preserve"> wordt uitgedrukt, bijvoorbeeld</w:t>
      </w:r>
      <w:r w:rsidRPr="001715F4">
        <w:t xml:space="preserve"> in uitstoot per gevaren kilometer of uitstoot per passagier.</w:t>
      </w:r>
      <w:r w:rsidRPr="001715F4" w:rsidR="005559BC">
        <w:t xml:space="preserve"> </w:t>
      </w:r>
      <w:r w:rsidRPr="001715F4" w:rsidR="00CA4EF1">
        <w:t xml:space="preserve">Aangezien </w:t>
      </w:r>
      <w:r w:rsidRPr="001715F4" w:rsidR="00B0390A">
        <w:t xml:space="preserve">er </w:t>
      </w:r>
      <w:r w:rsidRPr="001715F4" w:rsidR="003B242F">
        <w:t>ten opzichte van</w:t>
      </w:r>
      <w:r w:rsidRPr="001715F4" w:rsidR="00B0390A">
        <w:t xml:space="preserve"> 1990 </w:t>
      </w:r>
      <w:r w:rsidRPr="001715F4" w:rsidR="003B242F">
        <w:t xml:space="preserve">nu </w:t>
      </w:r>
      <w:r w:rsidRPr="001715F4" w:rsidR="00B0390A">
        <w:t xml:space="preserve">aanzienlijk strengere eisen aan schepen en verbrandingsmotoren (zoals stage V) </w:t>
      </w:r>
      <w:r w:rsidRPr="001715F4" w:rsidR="00881EF1">
        <w:t>worden</w:t>
      </w:r>
      <w:r w:rsidRPr="001715F4" w:rsidR="00B0390A">
        <w:t xml:space="preserve"> gesteld,</w:t>
      </w:r>
      <w:r w:rsidRPr="001715F4" w:rsidR="003B242F">
        <w:t xml:space="preserve"> zal ook bezien moeten worden of de percentages</w:t>
      </w:r>
      <w:r w:rsidRPr="001715F4" w:rsidR="00122CD8">
        <w:t xml:space="preserve"> ten opzichte van dit referentiejaar</w:t>
      </w:r>
      <w:r w:rsidRPr="001715F4" w:rsidR="003B242F">
        <w:t xml:space="preserve"> voldoende ambitieus zijn</w:t>
      </w:r>
      <w:r w:rsidRPr="001715F4" w:rsidR="00122CD8">
        <w:t>.</w:t>
      </w:r>
      <w:r w:rsidRPr="001715F4" w:rsidR="00A77520">
        <w:t xml:space="preserve"> </w:t>
      </w:r>
    </w:p>
    <w:p w:rsidRPr="001715F4" w:rsidR="00B0390A" w:rsidP="004C108B" w:rsidRDefault="00B0390A" w14:paraId="179D8DA6" w14:textId="77777777"/>
    <w:p w:rsidRPr="001715F4" w:rsidR="00DE34ED" w:rsidP="004C108B" w:rsidRDefault="00E41478" w14:paraId="2BCCC5EB" w14:textId="6196BAB5">
      <w:r w:rsidRPr="001715F4">
        <w:t>Naast</w:t>
      </w:r>
      <w:r w:rsidRPr="001715F4" w:rsidR="00DF5F6D">
        <w:t xml:space="preserve"> </w:t>
      </w:r>
      <w:r w:rsidRPr="001715F4">
        <w:t xml:space="preserve">een minimaal </w:t>
      </w:r>
      <w:r w:rsidRPr="001715F4" w:rsidR="00DF5F6D">
        <w:t>percentage van broeikasgas</w:t>
      </w:r>
      <w:r w:rsidRPr="001715F4">
        <w:t xml:space="preserve">emissiereductie </w:t>
      </w:r>
      <w:r w:rsidRPr="001715F4" w:rsidR="00AD2E75">
        <w:t xml:space="preserve">overweegt </w:t>
      </w:r>
      <w:r w:rsidRPr="001715F4" w:rsidR="00B21CBF">
        <w:t>IenW</w:t>
      </w:r>
      <w:r w:rsidRPr="001715F4">
        <w:t xml:space="preserve"> om eventuele additionele </w:t>
      </w:r>
      <w:r w:rsidRPr="001715F4" w:rsidR="00DF5F6D">
        <w:t>broeikasgas</w:t>
      </w:r>
      <w:r w:rsidRPr="001715F4">
        <w:t>emissiereductie</w:t>
      </w:r>
      <w:r w:rsidRPr="001715F4" w:rsidR="0063546E">
        <w:t xml:space="preserve"> en </w:t>
      </w:r>
      <w:r w:rsidRPr="001715F4" w:rsidR="00037360">
        <w:t>lucht</w:t>
      </w:r>
      <w:r w:rsidRPr="001715F4" w:rsidR="00DF5F6D">
        <w:t>emissiereductie</w:t>
      </w:r>
      <w:r w:rsidRPr="001715F4">
        <w:t>, aangeboden door een rederij, in de aanbesteding positief te beoordelen.</w:t>
      </w:r>
      <w:r w:rsidRPr="001715F4" w:rsidR="00EC2359">
        <w:t xml:space="preserve"> Hoe </w:t>
      </w:r>
      <w:r w:rsidRPr="001715F4" w:rsidR="001C26AA">
        <w:t xml:space="preserve">in de aanbestedingsprocedure </w:t>
      </w:r>
      <w:r w:rsidRPr="001715F4" w:rsidR="00EC2359">
        <w:t>duurzaamheidseisen en eventuele additionele emissie</w:t>
      </w:r>
      <w:r w:rsidRPr="001715F4" w:rsidR="00626308">
        <w:t>reducties</w:t>
      </w:r>
      <w:r w:rsidRPr="001715F4" w:rsidR="00EC2359">
        <w:t xml:space="preserve"> zich </w:t>
      </w:r>
      <w:r w:rsidRPr="001715F4" w:rsidR="001C26AA">
        <w:t xml:space="preserve">zullen </w:t>
      </w:r>
      <w:r w:rsidRPr="001715F4" w:rsidR="00EC2359">
        <w:t xml:space="preserve">verhouden tot de </w:t>
      </w:r>
      <w:r w:rsidRPr="001715F4" w:rsidR="001C26AA">
        <w:t>prijs, dient in het kader van het P</w:t>
      </w:r>
      <w:r w:rsidRPr="001715F4" w:rsidR="0052371E">
        <w:t>vE</w:t>
      </w:r>
      <w:r w:rsidRPr="001715F4" w:rsidR="001C26AA">
        <w:t xml:space="preserve"> nader uitgewerkt te worden.</w:t>
      </w:r>
      <w:r w:rsidRPr="001715F4" w:rsidR="00302C45">
        <w:t xml:space="preserve"> </w:t>
      </w:r>
      <w:r w:rsidRPr="001715F4" w:rsidR="00EC2359">
        <w:t xml:space="preserve">Tot slot sluit </w:t>
      </w:r>
      <w:r w:rsidRPr="001715F4" w:rsidR="00B21CBF">
        <w:t>IenW</w:t>
      </w:r>
      <w:r w:rsidRPr="001715F4" w:rsidR="00EC2359">
        <w:t xml:space="preserve"> </w:t>
      </w:r>
      <w:r w:rsidRPr="001715F4" w:rsidR="00A3239D">
        <w:t xml:space="preserve">op dit moment </w:t>
      </w:r>
      <w:r w:rsidRPr="001715F4" w:rsidR="00EC2359">
        <w:t xml:space="preserve">niet uit dat er, indien er </w:t>
      </w:r>
      <w:r w:rsidRPr="001715F4" w:rsidR="007601FF">
        <w:t xml:space="preserve">definitief </w:t>
      </w:r>
      <w:r w:rsidRPr="001715F4" w:rsidR="005707D2">
        <w:t>wal</w:t>
      </w:r>
      <w:r w:rsidRPr="001715F4" w:rsidR="00EC2359">
        <w:t xml:space="preserve">infrastructuur </w:t>
      </w:r>
      <w:r w:rsidRPr="001715F4" w:rsidR="005707D2">
        <w:t xml:space="preserve">voor elektrisch varen </w:t>
      </w:r>
      <w:r w:rsidRPr="001715F4" w:rsidR="00EC2359">
        <w:t xml:space="preserve">wordt aangelegd, </w:t>
      </w:r>
      <w:r w:rsidRPr="001715F4" w:rsidR="000B190A">
        <w:t>aanvullend op de bovengenoemde eisen</w:t>
      </w:r>
      <w:r w:rsidRPr="001715F4" w:rsidR="00347597">
        <w:t xml:space="preserve">, ook </w:t>
      </w:r>
      <w:r w:rsidRPr="001715F4" w:rsidR="00E72E7D">
        <w:t>afspraken in het P</w:t>
      </w:r>
      <w:r w:rsidRPr="001715F4" w:rsidR="0052371E">
        <w:t>vE</w:t>
      </w:r>
      <w:r w:rsidRPr="001715F4" w:rsidR="00E72E7D">
        <w:t xml:space="preserve"> worden opgenomen over de</w:t>
      </w:r>
      <w:r w:rsidRPr="001715F4" w:rsidR="00310922">
        <w:t xml:space="preserve"> (verplichte elektrische)</w:t>
      </w:r>
      <w:r w:rsidRPr="001715F4" w:rsidR="00E72E7D">
        <w:t xml:space="preserve"> aandrijving van schepen</w:t>
      </w:r>
      <w:r w:rsidRPr="001715F4" w:rsidR="002D4940">
        <w:t xml:space="preserve"> vanaf een bepaald jaartal</w:t>
      </w:r>
      <w:r w:rsidRPr="001715F4" w:rsidR="00E72E7D">
        <w:t>.</w:t>
      </w:r>
      <w:r w:rsidRPr="001715F4" w:rsidR="00DE34ED">
        <w:t xml:space="preserve"> Het kan wenselijk zijn om het onderwerp ‘verduurzaming’ in een eventuele dialoogfase expliciet met marktpartijen te bespreken.</w:t>
      </w:r>
    </w:p>
    <w:p w:rsidRPr="001715F4" w:rsidR="00276839" w:rsidP="004C108B" w:rsidRDefault="00276839" w14:paraId="4C18685A" w14:textId="77777777"/>
    <w:p w:rsidRPr="001715F4" w:rsidR="00276839" w:rsidP="004C108B" w:rsidRDefault="0038428E" w14:paraId="37DB65C7" w14:textId="53A6FA3F">
      <w:pPr>
        <w:rPr>
          <w:b/>
          <w:bCs/>
        </w:rPr>
      </w:pPr>
      <w:r w:rsidRPr="001715F4">
        <w:rPr>
          <w:b/>
          <w:bCs/>
        </w:rPr>
        <w:t>Walinfrastructuur voor elektrisch varen</w:t>
      </w:r>
    </w:p>
    <w:p w:rsidRPr="001715F4" w:rsidR="00113FFC" w:rsidP="004C108B" w:rsidRDefault="008F2B41" w14:paraId="0798374F" w14:textId="743585C8">
      <w:r w:rsidRPr="001715F4">
        <w:t xml:space="preserve">Om in de toekomst </w:t>
      </w:r>
      <w:r w:rsidRPr="001715F4" w:rsidR="0006482B">
        <w:t xml:space="preserve">batterij-elektrisch </w:t>
      </w:r>
      <w:r w:rsidRPr="001715F4">
        <w:t xml:space="preserve">te </w:t>
      </w:r>
      <w:r w:rsidRPr="001715F4" w:rsidR="00753827">
        <w:t xml:space="preserve">kunnen </w:t>
      </w:r>
      <w:r w:rsidRPr="001715F4">
        <w:t xml:space="preserve">varen, zal de benodigde elektrische walinfrastructuur </w:t>
      </w:r>
      <w:r w:rsidRPr="001715F4" w:rsidR="00753827">
        <w:t xml:space="preserve">aanwezig moeten zijn. Deze infrastructuur zal dan </w:t>
      </w:r>
      <w:r w:rsidRPr="001715F4">
        <w:t xml:space="preserve">gerealiseerd moeten worden in </w:t>
      </w:r>
      <w:r w:rsidRPr="001715F4" w:rsidR="004C108B">
        <w:t xml:space="preserve">samenspraak met </w:t>
      </w:r>
      <w:r w:rsidRPr="001715F4">
        <w:t xml:space="preserve">onder andere </w:t>
      </w:r>
      <w:r w:rsidRPr="001715F4" w:rsidR="00753827">
        <w:t xml:space="preserve">IenW, EZK, </w:t>
      </w:r>
      <w:r w:rsidRPr="001715F4" w:rsidR="00470C43">
        <w:t xml:space="preserve">LVVN, </w:t>
      </w:r>
      <w:r w:rsidRPr="001715F4" w:rsidR="004C108B">
        <w:t xml:space="preserve">de regionale overheden </w:t>
      </w:r>
      <w:r w:rsidRPr="001715F4" w:rsidR="00DD4C13">
        <w:t>(provincie, eiland- en walgemeenten)</w:t>
      </w:r>
      <w:r w:rsidRPr="001715F4" w:rsidR="00540A2E">
        <w:t xml:space="preserve">, </w:t>
      </w:r>
      <w:r w:rsidRPr="001715F4" w:rsidR="004C108B">
        <w:t>netbeheerders</w:t>
      </w:r>
      <w:r w:rsidRPr="001715F4" w:rsidR="00DD4C13">
        <w:t xml:space="preserve"> (Liander en Enexis)</w:t>
      </w:r>
      <w:r w:rsidRPr="001715F4" w:rsidR="00540A2E">
        <w:t xml:space="preserve"> en eventuele andere betrokkenen</w:t>
      </w:r>
      <w:r w:rsidRPr="001715F4" w:rsidR="004C108B">
        <w:t xml:space="preserve">. </w:t>
      </w:r>
      <w:r w:rsidRPr="001715F4" w:rsidR="00AF0DE4">
        <w:t>Wat precies nodig is</w:t>
      </w:r>
      <w:r w:rsidRPr="001715F4" w:rsidR="00753827">
        <w:t xml:space="preserve"> voor elektrisch kunnen varen van de waddenveren,</w:t>
      </w:r>
      <w:r w:rsidRPr="001715F4" w:rsidR="00AF0DE4">
        <w:t xml:space="preserve"> verschilt per eiland</w:t>
      </w:r>
      <w:r w:rsidRPr="001715F4" w:rsidR="0005784E">
        <w:t xml:space="preserve"> en wordt hieronder nader toegelicht</w:t>
      </w:r>
      <w:r w:rsidRPr="001715F4" w:rsidR="00701E55">
        <w:t>.</w:t>
      </w:r>
      <w:r w:rsidRPr="001715F4" w:rsidR="0005784E">
        <w:t xml:space="preserve"> </w:t>
      </w:r>
    </w:p>
    <w:p w:rsidRPr="001715F4" w:rsidR="00113FFC" w:rsidP="004C108B" w:rsidRDefault="00113FFC" w14:paraId="78DCB267" w14:textId="77777777"/>
    <w:p w:rsidRPr="001715F4" w:rsidR="00276839" w:rsidP="004C108B" w:rsidRDefault="00113FFC" w14:paraId="616C1E97" w14:textId="21CD8408">
      <w:r w:rsidRPr="001715F4">
        <w:rPr>
          <w:i/>
          <w:iCs/>
        </w:rPr>
        <w:t>Proces tot Programma van Eisen</w:t>
      </w:r>
      <w:r w:rsidRPr="001715F4">
        <w:rPr>
          <w:i/>
          <w:iCs/>
        </w:rPr>
        <w:br/>
      </w:r>
      <w:r w:rsidRPr="001715F4" w:rsidR="0005784E">
        <w:t xml:space="preserve">In alle gevallen geldt dat </w:t>
      </w:r>
      <w:r w:rsidRPr="001715F4" w:rsidR="00753827">
        <w:t xml:space="preserve">bij de aanleg van infrastructuur </w:t>
      </w:r>
      <w:r w:rsidRPr="001715F4" w:rsidR="00B21CBF">
        <w:t>IenW</w:t>
      </w:r>
      <w:r w:rsidRPr="001715F4" w:rsidR="0005784E">
        <w:t xml:space="preserve">, de regionale overheden, netbeheerders en andere betrokken in de periode 2024-2026 in nauw contact moeten zijn over </w:t>
      </w:r>
      <w:r w:rsidRPr="001715F4" w:rsidR="00C21C5F">
        <w:t>de gewenste oplossingsrichting</w:t>
      </w:r>
      <w:r w:rsidRPr="001715F4" w:rsidR="00B75693">
        <w:t xml:space="preserve"> en </w:t>
      </w:r>
      <w:r w:rsidRPr="001715F4" w:rsidR="00A139F8">
        <w:t xml:space="preserve">de </w:t>
      </w:r>
      <w:r w:rsidRPr="001715F4" w:rsidR="00B75693">
        <w:t>daarmee samenhangende eisen voor het PvE</w:t>
      </w:r>
      <w:r w:rsidRPr="001715F4" w:rsidR="00C21C5F">
        <w:t xml:space="preserve">. Dit om te zorgen dat </w:t>
      </w:r>
      <w:r w:rsidRPr="001715F4" w:rsidR="00A139F8">
        <w:t xml:space="preserve">toekomstige </w:t>
      </w:r>
      <w:r w:rsidRPr="001715F4" w:rsidR="00847961">
        <w:t>laad</w:t>
      </w:r>
      <w:r w:rsidRPr="001715F4" w:rsidR="00C21C5F">
        <w:t xml:space="preserve">infrastructuur en scheepsmaterieel goed op elkaar aansluiten. Het lijkt voor de hand te liggen om grote infrastructurele investeringen die primair vanuit toekomstige elektrische vervoersdiensten worden verantwoord pas na gunning in 2026 te doen, zodat er </w:t>
      </w:r>
      <w:r w:rsidRPr="001715F4" w:rsidR="00847961">
        <w:t xml:space="preserve">voldoende </w:t>
      </w:r>
      <w:r w:rsidRPr="001715F4" w:rsidR="00C21C5F">
        <w:t>zekerheid bestaat over</w:t>
      </w:r>
      <w:r w:rsidRPr="001715F4" w:rsidR="003045DB">
        <w:t xml:space="preserve"> het </w:t>
      </w:r>
      <w:r w:rsidRPr="001715F4" w:rsidR="00881583">
        <w:t xml:space="preserve">toekomstig </w:t>
      </w:r>
      <w:r w:rsidRPr="001715F4" w:rsidR="003045DB">
        <w:t xml:space="preserve">gebruik van de infrastructuur. </w:t>
      </w:r>
      <w:r w:rsidRPr="001715F4" w:rsidR="00934C26">
        <w:t>Overigens</w:t>
      </w:r>
      <w:r w:rsidRPr="001715F4" w:rsidR="00D56341">
        <w:t xml:space="preserve"> geldt andersom hetzelfde: </w:t>
      </w:r>
      <w:r w:rsidRPr="001715F4" w:rsidR="0039798E">
        <w:t>een vervoerder zal grootschalige investeringen in scheepsmaterieel ook pas doen na gunning</w:t>
      </w:r>
      <w:r w:rsidRPr="001715F4" w:rsidR="00C35203">
        <w:t xml:space="preserve"> en na duidelijkheid over de infrastructuur</w:t>
      </w:r>
      <w:r w:rsidRPr="001715F4" w:rsidR="0039798E">
        <w:t>.</w:t>
      </w:r>
      <w:r w:rsidRPr="001715F4" w:rsidR="002E3E04">
        <w:t xml:space="preserve"> Desalniettemin dienen </w:t>
      </w:r>
      <w:r w:rsidRPr="001715F4" w:rsidR="00D56341">
        <w:t>vervoerder</w:t>
      </w:r>
      <w:r w:rsidRPr="001715F4" w:rsidR="002E3E04">
        <w:t>s</w:t>
      </w:r>
      <w:r w:rsidRPr="001715F4" w:rsidR="00D56341">
        <w:t xml:space="preserve"> ten tijde van de aanbesteding </w:t>
      </w:r>
      <w:r w:rsidRPr="001715F4" w:rsidR="002E3E04">
        <w:t xml:space="preserve">wel </w:t>
      </w:r>
      <w:r w:rsidRPr="001715F4" w:rsidR="00D56341">
        <w:t xml:space="preserve">een bepaalde mate van zekerheid </w:t>
      </w:r>
      <w:r w:rsidRPr="001715F4" w:rsidR="00AA27FF">
        <w:t xml:space="preserve">te </w:t>
      </w:r>
      <w:r w:rsidRPr="001715F4" w:rsidR="00B46C00">
        <w:t>krijgen</w:t>
      </w:r>
      <w:r w:rsidRPr="001715F4" w:rsidR="00D56341">
        <w:t xml:space="preserve"> </w:t>
      </w:r>
      <w:r w:rsidRPr="001715F4" w:rsidR="003A5874">
        <w:t>over of en wanneer</w:t>
      </w:r>
      <w:r w:rsidRPr="001715F4" w:rsidR="00D56341">
        <w:t xml:space="preserve"> de </w:t>
      </w:r>
      <w:r w:rsidRPr="001715F4" w:rsidR="00460D45">
        <w:t>benodigde</w:t>
      </w:r>
      <w:r w:rsidRPr="001715F4" w:rsidR="00D56341">
        <w:t xml:space="preserve"> infrastructuur </w:t>
      </w:r>
      <w:r w:rsidRPr="001715F4" w:rsidR="00934C26">
        <w:t xml:space="preserve">wordt gerealiseerd. </w:t>
      </w:r>
      <w:r w:rsidRPr="001715F4" w:rsidR="00A139F8">
        <w:t>Dit zal moeten worden vastgelegd in het PvE.</w:t>
      </w:r>
    </w:p>
    <w:p w:rsidRPr="001715F4" w:rsidR="00701E55" w:rsidP="004C108B" w:rsidRDefault="00701E55" w14:paraId="798C3BF8" w14:textId="13E59A0C"/>
    <w:p w:rsidRPr="001715F4" w:rsidR="00701E55" w:rsidP="004C108B" w:rsidRDefault="00701E55" w14:paraId="6A538910" w14:textId="7ACFF32E">
      <w:pPr>
        <w:rPr>
          <w:u w:val="single"/>
        </w:rPr>
      </w:pPr>
      <w:r w:rsidRPr="001715F4">
        <w:rPr>
          <w:u w:val="single"/>
        </w:rPr>
        <w:t>Schiermonnikoog</w:t>
      </w:r>
    </w:p>
    <w:p w:rsidRPr="001715F4" w:rsidR="00DC6293" w:rsidP="00701E55" w:rsidRDefault="00225814" w14:paraId="21AE6CB0" w14:textId="742C1A93">
      <w:r w:rsidRPr="001715F4">
        <w:t xml:space="preserve">Voor elektrisch varen van en naar Schiermonnikoog </w:t>
      </w:r>
      <w:r w:rsidRPr="001715F4" w:rsidR="00DC6293">
        <w:t>is alleen elektrische oplaadinfrastructuur nodig in Lauwersoog. De benodigde vermogens lijken beschikbaar te zijn in het huidige onderstation, maar zullen moeten worden aangevraagd</w:t>
      </w:r>
      <w:r w:rsidRPr="001715F4" w:rsidR="00701E55">
        <w:t>.</w:t>
      </w:r>
      <w:r w:rsidRPr="001715F4" w:rsidR="00C13701">
        <w:t xml:space="preserve"> Als er alleen laadinfrastructuur aanwezig is in Lauwersoog, betekent dat niet dat IenW voorschrijft waar de schepen ’s nachts moeten liggen. Die logistieke afweging is aan de concessiehouder.</w:t>
      </w:r>
    </w:p>
    <w:p w:rsidRPr="001715F4" w:rsidR="00701E55" w:rsidP="00701E55" w:rsidRDefault="00701E55" w14:paraId="5A5E140A" w14:textId="09F150B3"/>
    <w:p w:rsidRPr="001715F4" w:rsidR="00B8366F" w:rsidP="00701E55" w:rsidRDefault="00B8366F" w14:paraId="09B19A8E" w14:textId="3862A635">
      <w:pPr>
        <w:rPr>
          <w:u w:val="single"/>
        </w:rPr>
      </w:pPr>
      <w:r w:rsidRPr="001715F4">
        <w:rPr>
          <w:u w:val="single"/>
        </w:rPr>
        <w:t>Ameland</w:t>
      </w:r>
    </w:p>
    <w:p w:rsidRPr="001715F4" w:rsidR="008E70C6" w:rsidP="00B8366F" w:rsidRDefault="008E70C6" w14:paraId="61D4FFBF" w14:textId="49904BC7">
      <w:r w:rsidRPr="001715F4">
        <w:t>Voor een</w:t>
      </w:r>
      <w:r w:rsidRPr="001715F4" w:rsidR="00C250FD">
        <w:t xml:space="preserve"> elektrische veerdienst naar Ameland</w:t>
      </w:r>
      <w:r w:rsidRPr="001715F4">
        <w:t xml:space="preserve"> zijn twee mogelijkheden: </w:t>
      </w:r>
      <w:r w:rsidRPr="001715F4" w:rsidR="008C2D44">
        <w:t xml:space="preserve">1) </w:t>
      </w:r>
      <w:r w:rsidRPr="001715F4">
        <w:t xml:space="preserve">alleen laden aan de vaste wal of </w:t>
      </w:r>
      <w:r w:rsidRPr="001715F4" w:rsidR="008C2D44">
        <w:t xml:space="preserve">2) </w:t>
      </w:r>
      <w:r w:rsidRPr="001715F4">
        <w:t>zowel laden aan vaste wal als op het eiland.</w:t>
      </w:r>
      <w:r w:rsidRPr="001715F4" w:rsidR="008C2D44">
        <w:t xml:space="preserve"> De eerste optie kent weliswaar iets hogere operationele kosten, maar omdat er geen additionele wadkabel nodig is, worden relatief grote infrastructuurinvesteringen </w:t>
      </w:r>
      <w:r w:rsidRPr="001715F4" w:rsidR="00703987">
        <w:t xml:space="preserve">alsmede </w:t>
      </w:r>
      <w:r w:rsidRPr="001715F4" w:rsidR="00956A71">
        <w:t xml:space="preserve">mogelijke </w:t>
      </w:r>
      <w:r w:rsidRPr="001715F4" w:rsidR="00703987">
        <w:t xml:space="preserve">natuurimpact van een wadkabel </w:t>
      </w:r>
      <w:r w:rsidRPr="001715F4" w:rsidR="00A4033C">
        <w:t>vermeden.</w:t>
      </w:r>
      <w:r w:rsidRPr="001715F4" w:rsidR="00626C62">
        <w:t xml:space="preserve"> </w:t>
      </w:r>
      <w:r w:rsidRPr="001715F4" w:rsidR="00B21CBF">
        <w:t>IenW</w:t>
      </w:r>
      <w:r w:rsidRPr="001715F4" w:rsidR="00626C62">
        <w:t xml:space="preserve"> zal hier de komende periode </w:t>
      </w:r>
      <w:r w:rsidRPr="001715F4" w:rsidR="00146070">
        <w:t>samen</w:t>
      </w:r>
      <w:r w:rsidRPr="001715F4" w:rsidR="00626C62">
        <w:t xml:space="preserve"> met regionale overheden, netbeheerders en andere betrokken</w:t>
      </w:r>
      <w:r w:rsidRPr="001715F4" w:rsidR="00146070">
        <w:t xml:space="preserve"> een keuze in moeten maken.</w:t>
      </w:r>
      <w:r w:rsidRPr="001715F4" w:rsidR="001020D9">
        <w:t xml:space="preserve"> In alle gevallen geldt dat het onderstation aan de vaste wal moet worden uitgebreid.</w:t>
      </w:r>
      <w:r w:rsidRPr="001715F4" w:rsidR="00A877D8">
        <w:t xml:space="preserve"> Tot slot zal voor de veerdienst naar Ameland besloten moeten worden op welke locatie aan </w:t>
      </w:r>
      <w:r w:rsidR="00E12B10">
        <w:t xml:space="preserve">de </w:t>
      </w:r>
      <w:r w:rsidRPr="001715F4" w:rsidR="00A877D8">
        <w:t xml:space="preserve">vaste wal de laadinfrastructuur wordt gerealiseerd, afhankelijk van de uitkomsten van </w:t>
      </w:r>
      <w:r w:rsidRPr="001715F4" w:rsidR="001935D1">
        <w:t xml:space="preserve">het vervolg op </w:t>
      </w:r>
      <w:r w:rsidRPr="001715F4" w:rsidR="00A877D8">
        <w:t xml:space="preserve">VBA 2030. </w:t>
      </w:r>
      <w:r w:rsidRPr="001715F4" w:rsidR="00CD2470">
        <w:t>Het is wenselijk hier in het PvE zo concreet mogelijk over te worden en de verschillende opties waar mogelijk zoveel mogelijk te reduceren.</w:t>
      </w:r>
    </w:p>
    <w:p w:rsidRPr="001715F4" w:rsidR="00DC6293" w:rsidP="004C108B" w:rsidRDefault="00DC6293" w14:paraId="19B17FB5" w14:textId="007D860A"/>
    <w:p w:rsidRPr="001715F4" w:rsidR="00F878FE" w:rsidP="001177C7" w:rsidRDefault="005B7423" w14:paraId="49C63FFE" w14:textId="49D4C701">
      <w:pPr>
        <w:rPr>
          <w:u w:val="single"/>
        </w:rPr>
      </w:pPr>
      <w:r w:rsidRPr="001715F4">
        <w:rPr>
          <w:u w:val="single"/>
        </w:rPr>
        <w:t>Terschelling</w:t>
      </w:r>
    </w:p>
    <w:p w:rsidRPr="001715F4" w:rsidR="005B7423" w:rsidP="001177C7" w:rsidRDefault="005B7E2E" w14:paraId="02E34D3B" w14:textId="6D999735">
      <w:r w:rsidRPr="001715F4">
        <w:t xml:space="preserve">Om volledig elektrisch te varen zijn voor de veerdienst naar Terschelling oplaadpunten </w:t>
      </w:r>
      <w:r w:rsidRPr="001715F4" w:rsidR="00584361">
        <w:t>op</w:t>
      </w:r>
      <w:r w:rsidRPr="001715F4">
        <w:t xml:space="preserve"> zowel de vaste wal als op het eiland nodig. </w:t>
      </w:r>
      <w:r w:rsidRPr="001715F4" w:rsidR="00365694">
        <w:t xml:space="preserve">Voor batterij-elektrisch laden vanaf het eiland </w:t>
      </w:r>
      <w:r w:rsidRPr="001715F4" w:rsidR="00B70381">
        <w:t xml:space="preserve">zijn </w:t>
      </w:r>
      <w:r w:rsidRPr="001715F4" w:rsidR="00365694">
        <w:t xml:space="preserve">een additionele wadkabel </w:t>
      </w:r>
      <w:r w:rsidRPr="001715F4" w:rsidR="00B70381">
        <w:t xml:space="preserve">en faciliteiten op het eiland </w:t>
      </w:r>
      <w:r w:rsidRPr="001715F4" w:rsidR="00365694">
        <w:t xml:space="preserve">nodig. Ondanks dat deze kabel niet alleen kan bijdragen aan de verduurzaming van het vervoer, maar ook aan de energietransitie op het eiland, heeft de aanleg van een wadkabel </w:t>
      </w:r>
      <w:r w:rsidRPr="001715F4" w:rsidR="00956A71">
        <w:t xml:space="preserve">mogelijk </w:t>
      </w:r>
      <w:r w:rsidRPr="001715F4" w:rsidR="00703987">
        <w:t xml:space="preserve">natuurimpact </w:t>
      </w:r>
      <w:r w:rsidRPr="001715F4" w:rsidR="00365694">
        <w:t xml:space="preserve">en zijn </w:t>
      </w:r>
      <w:r w:rsidRPr="001715F4" w:rsidR="00FD1E6E">
        <w:t xml:space="preserve">relatief </w:t>
      </w:r>
      <w:r w:rsidRPr="001715F4" w:rsidR="00365694">
        <w:t>grote investeringen benodigd.</w:t>
      </w:r>
      <w:r w:rsidRPr="001715F4" w:rsidR="003F7B72">
        <w:t xml:space="preserve"> De voor- en nadelen zullen de komende periode samen met regionale overheden, netbeheerders en andere betrokken nader moeten worden uitgewerkt.</w:t>
      </w:r>
      <w:r w:rsidRPr="001715F4" w:rsidR="00173A7C">
        <w:t xml:space="preserve"> </w:t>
      </w:r>
      <w:r w:rsidRPr="001715F4" w:rsidR="008663C3">
        <w:t xml:space="preserve">Hierover dient uiterlijk begin 2025 een beslissing te zijn genomen om in het PvE duidelijkheid </w:t>
      </w:r>
      <w:r w:rsidRPr="001715F4" w:rsidR="00964EE5">
        <w:t xml:space="preserve">te kunnen </w:t>
      </w:r>
      <w:r w:rsidRPr="001715F4" w:rsidR="008663C3">
        <w:t xml:space="preserve">bieden naar marktpartijen. </w:t>
      </w:r>
      <w:r w:rsidRPr="001715F4" w:rsidR="00173A7C">
        <w:t>Op basis van de huidige inzichten kan wel gesteld worden dat de additionele wadkabel niet gerealiseerd zal zijn vóór de start van de nieuwe concessies in 2029.</w:t>
      </w:r>
    </w:p>
    <w:p w:rsidRPr="001715F4" w:rsidR="005B7423" w:rsidP="001177C7" w:rsidRDefault="005B7423" w14:paraId="060FCF6A" w14:textId="0653E7E1">
      <w:pPr>
        <w:rPr>
          <w:i/>
          <w:iCs/>
        </w:rPr>
      </w:pPr>
    </w:p>
    <w:p w:rsidRPr="001715F4" w:rsidR="005B7423" w:rsidP="001177C7" w:rsidRDefault="005B7423" w14:paraId="5BF368F2" w14:textId="0F1E819A">
      <w:pPr>
        <w:rPr>
          <w:u w:val="single"/>
        </w:rPr>
      </w:pPr>
      <w:r w:rsidRPr="001715F4">
        <w:rPr>
          <w:u w:val="single"/>
        </w:rPr>
        <w:t>Vlieland</w:t>
      </w:r>
    </w:p>
    <w:p w:rsidRPr="001715F4" w:rsidR="00EB760D" w:rsidP="001177C7" w:rsidRDefault="00EC020C" w14:paraId="5EE5AAE4" w14:textId="76D1242E">
      <w:r w:rsidRPr="001715F4">
        <w:t xml:space="preserve">Voor Vlieland geldt net zoals voor Terschelling dat aan beide kanten opgeladen moet worden voor een volledig elektrische veerdienst. Anders dan voor Terschelling heeft de huidige wadkabel voor Vlieland nog capaciteit voor </w:t>
      </w:r>
      <w:r w:rsidRPr="001715F4" w:rsidR="00F76603">
        <w:t xml:space="preserve">een (geoptimaliseerde) veerdienst. </w:t>
      </w:r>
      <w:r w:rsidRPr="001715F4" w:rsidR="00224E1B">
        <w:t xml:space="preserve">De wadkabel is echter enkel uitgevoerd en heeft geen redundantie. Dit kan opgelost worden </w:t>
      </w:r>
      <w:r w:rsidRPr="001715F4" w:rsidR="00626359">
        <w:t>door ofwel redundantie aan boord van de schepen in te bouwen ofwel door een tweede wadkabel aan te leggen.</w:t>
      </w:r>
      <w:r w:rsidRPr="001715F4" w:rsidR="00595F91">
        <w:t xml:space="preserve"> De voor- en nadelen van deze twee opties zullen de komende periode samen met regionale overheden, netbeheerders en andere betrokken nader moeten worden uitgewerkt. Hierover dient in het PvE duidelijkheid </w:t>
      </w:r>
      <w:r w:rsidRPr="001715F4" w:rsidR="000C4F55">
        <w:t>te worden geboden</w:t>
      </w:r>
      <w:r w:rsidRPr="001715F4" w:rsidR="00595F91">
        <w:t xml:space="preserve"> naar marktpartijen.</w:t>
      </w:r>
      <w:r w:rsidRPr="001715F4" w:rsidR="002F3B4E">
        <w:t xml:space="preserve"> Op Vlieland zijn wel net als op Terschelling additionele walfaciliteiten nodig om opladen mogelijk te maken.</w:t>
      </w:r>
    </w:p>
    <w:p w:rsidRPr="001715F4" w:rsidR="00EB760D" w:rsidP="00EB760D" w:rsidRDefault="00EB760D" w14:paraId="449F373C" w14:textId="77777777"/>
    <w:p w:rsidRPr="001715F4" w:rsidR="00EB760D" w:rsidP="00EB760D" w:rsidRDefault="00EB760D" w14:paraId="2B16C573" w14:textId="77777777">
      <w:pPr>
        <w:rPr>
          <w:b/>
          <w:bCs/>
        </w:rPr>
      </w:pPr>
      <w:bookmarkStart w:name="_Hlk178859460" w:id="276"/>
      <w:r w:rsidRPr="001715F4">
        <w:rPr>
          <w:b/>
          <w:bCs/>
        </w:rPr>
        <w:t>Maatregelen om natuur te ontzien</w:t>
      </w:r>
    </w:p>
    <w:p w:rsidRPr="001715F4" w:rsidR="00EB760D" w:rsidP="001177C7" w:rsidRDefault="00EB760D" w14:paraId="17BF4D70" w14:textId="313166A1">
      <w:r w:rsidRPr="001715F4">
        <w:t>De concessiehouder moet zich houden aan alle wet- en regelgeving rondom natuur. De meeste maatregelen om de natuur te ontzien zijn opgenomen in het N2000-beheerplan Waddenzee</w:t>
      </w:r>
      <w:r w:rsidRPr="001715F4" w:rsidR="00C602DF">
        <w:t>,</w:t>
      </w:r>
      <w:r w:rsidRPr="001715F4">
        <w:t xml:space="preserve"> d</w:t>
      </w:r>
      <w:r w:rsidRPr="001715F4" w:rsidR="00E456C0">
        <w:t xml:space="preserve">at </w:t>
      </w:r>
      <w:r w:rsidRPr="001715F4">
        <w:t>leidend is voor de concessie</w:t>
      </w:r>
      <w:r w:rsidRPr="001715F4" w:rsidR="00C602DF">
        <w:t>s</w:t>
      </w:r>
      <w:r w:rsidRPr="001715F4">
        <w:t xml:space="preserve">. Verder zal met </w:t>
      </w:r>
      <w:r w:rsidRPr="001715F4" w:rsidR="00C602DF">
        <w:t>de</w:t>
      </w:r>
      <w:r w:rsidRPr="001715F4">
        <w:t xml:space="preserve"> reductiedoelstellingen op het gebied van CO2</w:t>
      </w:r>
      <w:r w:rsidRPr="001715F4" w:rsidR="00C602DF">
        <w:t xml:space="preserve"> </w:t>
      </w:r>
      <w:r w:rsidRPr="001715F4">
        <w:t>ook een reductie op andere vervuilende stoffen en stikstof gerealiseerd worden. IenW onderzoekt verder de gevolgen van varen op tij</w:t>
      </w:r>
      <w:r w:rsidRPr="001715F4" w:rsidR="001F1969">
        <w:t xml:space="preserve">. </w:t>
      </w:r>
      <w:r w:rsidRPr="001715F4">
        <w:t xml:space="preserve">Verder </w:t>
      </w:r>
      <w:r w:rsidRPr="001715F4" w:rsidR="00C602DF">
        <w:t xml:space="preserve">onderzoekt IenW </w:t>
      </w:r>
      <w:r w:rsidRPr="001715F4" w:rsidR="002A3CBB">
        <w:t>voor de verbinding van en naar Ameland</w:t>
      </w:r>
      <w:r w:rsidRPr="001715F4" w:rsidR="00C602DF">
        <w:t xml:space="preserve"> </w:t>
      </w:r>
      <w:r w:rsidRPr="001715F4">
        <w:t>de voor</w:t>
      </w:r>
      <w:r w:rsidRPr="001715F4" w:rsidR="00C602DF">
        <w:t>-</w:t>
      </w:r>
      <w:r w:rsidRPr="001715F4">
        <w:t xml:space="preserve"> en nadelen van</w:t>
      </w:r>
      <w:r w:rsidRPr="001715F4" w:rsidR="00C602DF">
        <w:t xml:space="preserve"> het</w:t>
      </w:r>
      <w:r w:rsidRPr="001715F4">
        <w:t xml:space="preserve"> varen met kleinere </w:t>
      </w:r>
      <w:r w:rsidRPr="001715F4" w:rsidR="002A3CBB">
        <w:t xml:space="preserve">en/of andere type </w:t>
      </w:r>
      <w:r w:rsidRPr="001715F4">
        <w:t>schepen</w:t>
      </w:r>
      <w:r w:rsidR="0010660C">
        <w:t xml:space="preserve"> (met minder diepgang).</w:t>
      </w:r>
      <w:r w:rsidRPr="001715F4" w:rsidR="00C602DF">
        <w:t xml:space="preserve"> B</w:t>
      </w:r>
      <w:r w:rsidRPr="001715F4">
        <w:t xml:space="preserve">ij dit onderzoek is </w:t>
      </w:r>
      <w:r w:rsidRPr="001715F4" w:rsidR="00D12ED7">
        <w:t>RWS</w:t>
      </w:r>
      <w:r w:rsidRPr="001715F4">
        <w:t xml:space="preserve"> nauw betrokken. </w:t>
      </w:r>
    </w:p>
    <w:p w:rsidRPr="001715F4" w:rsidR="00F878FE" w:rsidP="00742B4D" w:rsidRDefault="00F878FE" w14:paraId="145E692D" w14:textId="7FDF076C">
      <w:pPr>
        <w:pStyle w:val="Heading3"/>
      </w:pPr>
      <w:bookmarkStart w:name="_Toc148017598" w:id="277"/>
      <w:bookmarkStart w:name="_Toc149057327" w:id="278"/>
      <w:bookmarkStart w:name="_Toc149685207" w:id="279"/>
      <w:bookmarkStart w:name="_Toc151646667" w:id="280"/>
      <w:bookmarkStart w:name="_Toc152232768" w:id="281"/>
      <w:bookmarkStart w:name="_Toc152708541" w:id="282"/>
      <w:bookmarkEnd w:id="276"/>
      <w:r w:rsidRPr="001715F4">
        <w:t>Flexibel en wendbaar gedurende en na de looptijd</w:t>
      </w:r>
      <w:bookmarkEnd w:id="277"/>
      <w:bookmarkEnd w:id="278"/>
      <w:bookmarkEnd w:id="279"/>
      <w:bookmarkEnd w:id="280"/>
      <w:bookmarkEnd w:id="281"/>
      <w:bookmarkEnd w:id="282"/>
    </w:p>
    <w:p w:rsidRPr="001715F4" w:rsidR="00CA2EAE" w:rsidP="006E63B8" w:rsidRDefault="000209A4" w14:paraId="6ED53CCA" w14:textId="07991C71">
      <w:r w:rsidRPr="001715F4">
        <w:t>We weten op dit moment nog niet hoe de wereld er</w:t>
      </w:r>
      <w:r w:rsidRPr="001715F4" w:rsidR="00AC6807">
        <w:t xml:space="preserve"> in de nieuwe concessieperiode, van 2029 tot 2044, uitziet. </w:t>
      </w:r>
      <w:r w:rsidRPr="001715F4" w:rsidR="00D640F9">
        <w:t xml:space="preserve">Er zijn verschillende onzekerheden, bijvoorbeeld met betrekking tot </w:t>
      </w:r>
      <w:r w:rsidRPr="001715F4" w:rsidR="007E51E5">
        <w:t xml:space="preserve">het klimaat en de natuur, </w:t>
      </w:r>
      <w:r w:rsidRPr="001715F4" w:rsidR="00D640F9">
        <w:t xml:space="preserve">de morfologische ontwikkelingen in de Waddenzee, </w:t>
      </w:r>
      <w:r w:rsidRPr="001715F4" w:rsidR="00A07641">
        <w:t>digitalisering</w:t>
      </w:r>
      <w:r w:rsidRPr="001715F4" w:rsidR="00CC1D2C">
        <w:t>, autobeleid</w:t>
      </w:r>
      <w:r w:rsidRPr="001715F4" w:rsidR="007E51E5">
        <w:t xml:space="preserve"> en </w:t>
      </w:r>
      <w:r w:rsidRPr="001715F4" w:rsidR="00A07641">
        <w:t>innovatie in de scheepsbouw</w:t>
      </w:r>
      <w:r w:rsidRPr="001715F4" w:rsidR="00003C88">
        <w:t>.</w:t>
      </w:r>
      <w:r w:rsidRPr="001715F4" w:rsidR="00271EC2">
        <w:t xml:space="preserve"> </w:t>
      </w:r>
      <w:r w:rsidRPr="001715F4" w:rsidR="00225FF7">
        <w:t>Ondanks de onzekerheden gaan we in het PvE uit van de meest waarschijnlijke ontwikkelingen op langere termijn, zoals dat op dit moment bekend is. Hierbij hopen we zoveel mogelijk duidelijkheid te bieden.</w:t>
      </w:r>
    </w:p>
    <w:p w:rsidRPr="001715F4" w:rsidR="00CA2EAE" w:rsidP="006E63B8" w:rsidRDefault="00CA2EAE" w14:paraId="1825AF0B" w14:textId="77777777"/>
    <w:p w:rsidRPr="001715F4" w:rsidR="00CA2EAE" w:rsidP="006E63B8" w:rsidRDefault="00CA2EAE" w14:paraId="6882D911" w14:textId="19F18D3E">
      <w:pPr>
        <w:rPr>
          <w:b/>
          <w:bCs/>
        </w:rPr>
      </w:pPr>
      <w:bookmarkStart w:name="_Hlk178858920" w:id="283"/>
      <w:r w:rsidRPr="001715F4">
        <w:rPr>
          <w:b/>
          <w:bCs/>
        </w:rPr>
        <w:t>Omgang met onzekerheden</w:t>
      </w:r>
      <w:r w:rsidRPr="001715F4" w:rsidR="00937551">
        <w:rPr>
          <w:b/>
          <w:bCs/>
        </w:rPr>
        <w:t xml:space="preserve"> gedurende de concessies</w:t>
      </w:r>
    </w:p>
    <w:p w:rsidRPr="001715F4" w:rsidR="008B25B8" w:rsidP="007C6521" w:rsidRDefault="00271EC2" w14:paraId="4D3ABF26" w14:textId="50C05CC5">
      <w:r w:rsidRPr="001715F4">
        <w:t xml:space="preserve">Om deze toekomstige uitdagingen het hoofd te bieden, is </w:t>
      </w:r>
      <w:r w:rsidRPr="001715F4" w:rsidR="00B21CBF">
        <w:t>IenW</w:t>
      </w:r>
      <w:r w:rsidRPr="001715F4">
        <w:t xml:space="preserve"> voornemens om een bepaalde mate van flexibiliteit in de nieuwe concessies op te nemen</w:t>
      </w:r>
      <w:r w:rsidRPr="001715F4" w:rsidR="0044449F">
        <w:t>. B</w:t>
      </w:r>
      <w:r w:rsidRPr="001715F4" w:rsidR="008B25B8">
        <w:t>ijvoorbeeld door</w:t>
      </w:r>
      <w:r w:rsidRPr="001715F4" w:rsidR="00F878E5">
        <w:t xml:space="preserve"> n</w:t>
      </w:r>
      <w:r w:rsidRPr="001715F4" w:rsidR="003D48DF">
        <w:t xml:space="preserve">et als in de huidige concessies een zogenaamde experimenteerbepaling op te nemen </w:t>
      </w:r>
      <w:r w:rsidRPr="001715F4" w:rsidR="001528B7">
        <w:t xml:space="preserve">die concessiehouders in staat stelt om te experimenteren </w:t>
      </w:r>
      <w:r w:rsidRPr="001715F4" w:rsidR="003D48DF">
        <w:t>met nieuwe vervoersconcepten en -producten</w:t>
      </w:r>
      <w:r w:rsidRPr="001715F4" w:rsidR="00F878E5">
        <w:t xml:space="preserve">. Ook kan overwogen worden om </w:t>
      </w:r>
      <w:r w:rsidRPr="001715F4" w:rsidR="00C07285">
        <w:t>een</w:t>
      </w:r>
      <w:r w:rsidRPr="001715F4" w:rsidR="00D811CE">
        <w:t xml:space="preserve"> </w:t>
      </w:r>
      <w:r w:rsidRPr="001715F4" w:rsidR="00A171A6">
        <w:t>o</w:t>
      </w:r>
      <w:r w:rsidRPr="001715F4" w:rsidR="005757B2">
        <w:t>ntwikkelbepaling</w:t>
      </w:r>
      <w:r w:rsidRPr="001715F4" w:rsidR="008B7982">
        <w:t xml:space="preserve"> in de concessies</w:t>
      </w:r>
      <w:r w:rsidRPr="001715F4" w:rsidR="005757B2">
        <w:t xml:space="preserve"> op te nemen</w:t>
      </w:r>
      <w:r w:rsidRPr="001715F4" w:rsidR="001E64E7">
        <w:t xml:space="preserve">, waarin ruimte </w:t>
      </w:r>
      <w:r w:rsidRPr="001715F4" w:rsidR="00941C21">
        <w:t>wordt geboden</w:t>
      </w:r>
      <w:r w:rsidRPr="001715F4" w:rsidR="008B7982">
        <w:t xml:space="preserve"> om rond bepaalde (ontwikkel)onderwerpen aanvullende afspraken te maken, al dan niet onder bepaalde (financiële) voorwaarden</w:t>
      </w:r>
      <w:r w:rsidRPr="001715F4" w:rsidR="00E0077A">
        <w:t xml:space="preserve">. </w:t>
      </w:r>
      <w:r w:rsidRPr="001715F4" w:rsidR="00E04589">
        <w:t xml:space="preserve">Daarbij kan </w:t>
      </w:r>
      <w:r w:rsidRPr="001715F4" w:rsidR="009F70F9">
        <w:t xml:space="preserve">onder andere </w:t>
      </w:r>
      <w:r w:rsidRPr="001715F4" w:rsidR="00E04589">
        <w:t xml:space="preserve">gedacht worden aan de onderwerpen: verzanding, verduurzaming, </w:t>
      </w:r>
      <w:r w:rsidRPr="001715F4" w:rsidR="00FC7EC8">
        <w:t xml:space="preserve">natuurherstel of -compensatie, </w:t>
      </w:r>
      <w:r w:rsidRPr="001715F4" w:rsidR="008504A7">
        <w:t xml:space="preserve">uitkomsten </w:t>
      </w:r>
      <w:r w:rsidR="00605D56">
        <w:t xml:space="preserve">eventuele </w:t>
      </w:r>
      <w:r w:rsidRPr="001715F4" w:rsidR="008504A7">
        <w:t xml:space="preserve">MIRT-verkenning Ameland, verkeersbeleid van de eilanden, </w:t>
      </w:r>
      <w:r w:rsidRPr="001715F4" w:rsidR="00A9791B">
        <w:t>vervoersconcept</w:t>
      </w:r>
      <w:r w:rsidRPr="001715F4" w:rsidR="002B4FBD">
        <w:t xml:space="preserve"> en</w:t>
      </w:r>
      <w:r w:rsidRPr="001715F4" w:rsidR="00A9791B">
        <w:t xml:space="preserve"> </w:t>
      </w:r>
      <w:r w:rsidRPr="001715F4" w:rsidR="00E04589">
        <w:t>digitalisering</w:t>
      </w:r>
      <w:r w:rsidRPr="001715F4" w:rsidR="002B4FBD">
        <w:t>.</w:t>
      </w:r>
      <w:r w:rsidRPr="001715F4" w:rsidR="006B734F">
        <w:t xml:space="preserve"> </w:t>
      </w:r>
      <w:r w:rsidRPr="001715F4" w:rsidR="00E0077A">
        <w:t xml:space="preserve">Hoe en rond welke onderwerpen </w:t>
      </w:r>
      <w:r w:rsidRPr="001715F4" w:rsidR="00FF136E">
        <w:t>een ontwikkelbepaling</w:t>
      </w:r>
      <w:r w:rsidRPr="001715F4" w:rsidR="00E0077A">
        <w:t xml:space="preserve"> wenselijk is, </w:t>
      </w:r>
      <w:r w:rsidRPr="001715F4" w:rsidR="00997666">
        <w:t xml:space="preserve">zal in de periode 2024-2025 nader moeten worden uitgewerkt. </w:t>
      </w:r>
      <w:r w:rsidRPr="001715F4" w:rsidR="006F20DE">
        <w:t>Deze onderwerpen zullen mogelijk in de aanbesteding extra aandacht krijgen, bijvoorbeeld door marktpartijen te vragen hier specifieke plannen op te ontwikkelen en/of door deze onderwerpen in een eventuele dialoogfase expliciet te bespreken.</w:t>
      </w:r>
      <w:r w:rsidRPr="001715F4" w:rsidR="00CC5A9C">
        <w:t xml:space="preserve"> </w:t>
      </w:r>
      <w:r w:rsidRPr="001715F4" w:rsidR="007C6521">
        <w:t xml:space="preserve">Afhankelijk van de </w:t>
      </w:r>
      <w:r w:rsidRPr="001715F4" w:rsidR="00E83EC4">
        <w:t>nadere uitwerking</w:t>
      </w:r>
      <w:r w:rsidRPr="001715F4" w:rsidR="00600265">
        <w:t xml:space="preserve"> </w:t>
      </w:r>
      <w:r w:rsidRPr="001715F4" w:rsidR="00793EFC">
        <w:t>van de ontwikkelbepaling</w:t>
      </w:r>
      <w:r w:rsidRPr="001715F4" w:rsidR="002E58DF">
        <w:t>(en)</w:t>
      </w:r>
      <w:r w:rsidRPr="001715F4" w:rsidR="00600265">
        <w:t xml:space="preserve">, kan mogelijk </w:t>
      </w:r>
      <w:r w:rsidRPr="001715F4" w:rsidR="00BD15B8">
        <w:t>het vastleggen van</w:t>
      </w:r>
      <w:r w:rsidRPr="001715F4" w:rsidR="00600265">
        <w:t xml:space="preserve"> een </w:t>
      </w:r>
      <w:r w:rsidRPr="001715F4" w:rsidR="00E2006D">
        <w:t>‘</w:t>
      </w:r>
      <w:r w:rsidRPr="001715F4" w:rsidR="00F54C23">
        <w:t xml:space="preserve">algemeen </w:t>
      </w:r>
      <w:r w:rsidRPr="001715F4" w:rsidR="00E2006D">
        <w:t xml:space="preserve">wijzigingsproces’ </w:t>
      </w:r>
      <w:r w:rsidRPr="001715F4" w:rsidR="00600265">
        <w:t>wenselijk zijn</w:t>
      </w:r>
      <w:r w:rsidRPr="001715F4" w:rsidR="00D9605A">
        <w:t xml:space="preserve">, waarmee concessiehouder en concessieverlener </w:t>
      </w:r>
      <w:r w:rsidRPr="001715F4" w:rsidR="005139A0">
        <w:t xml:space="preserve">in samenspraak en </w:t>
      </w:r>
      <w:r w:rsidRPr="001715F4" w:rsidR="00875421">
        <w:t xml:space="preserve">in uitzonderlijke situaties </w:t>
      </w:r>
      <w:r w:rsidRPr="001715F4" w:rsidR="00D9605A">
        <w:t>tot wijzigingen in de concessie kunnen komen</w:t>
      </w:r>
      <w:r w:rsidRPr="001715F4" w:rsidR="00FB43D8">
        <w:t xml:space="preserve"> (voorbeeld zijn de afspraken rond de brandstoftoeslag</w:t>
      </w:r>
      <w:r w:rsidRPr="001715F4" w:rsidR="00443A30">
        <w:t xml:space="preserve"> </w:t>
      </w:r>
      <w:r w:rsidRPr="001715F4" w:rsidR="007D1709">
        <w:t>voor Waddenveren</w:t>
      </w:r>
      <w:r w:rsidRPr="001715F4" w:rsidR="0009516C">
        <w:t xml:space="preserve"> </w:t>
      </w:r>
      <w:r w:rsidRPr="001715F4" w:rsidR="007D1709">
        <w:t xml:space="preserve">West </w:t>
      </w:r>
      <w:r w:rsidRPr="001715F4" w:rsidR="00443A30">
        <w:t>in 202</w:t>
      </w:r>
      <w:r w:rsidRPr="001715F4" w:rsidR="00BE4546">
        <w:t>2</w:t>
      </w:r>
      <w:r w:rsidRPr="001715F4" w:rsidR="00FB43D8">
        <w:t>)</w:t>
      </w:r>
      <w:r w:rsidRPr="001715F4" w:rsidR="006137A6">
        <w:t>.</w:t>
      </w:r>
      <w:r w:rsidRPr="001715F4" w:rsidR="00FC0A8C">
        <w:t xml:space="preserve"> Uiteraard binnen de </w:t>
      </w:r>
      <w:r w:rsidRPr="001715F4" w:rsidR="001F1969">
        <w:t xml:space="preserve">wettelijke </w:t>
      </w:r>
      <w:r w:rsidRPr="001715F4" w:rsidR="00FC0A8C">
        <w:t>grenzen</w:t>
      </w:r>
      <w:r w:rsidRPr="001715F4" w:rsidR="00692AF4">
        <w:t>.</w:t>
      </w:r>
      <w:r w:rsidRPr="001715F4" w:rsidDel="001F1969" w:rsidR="001F1969">
        <w:rPr>
          <w:rStyle w:val="FootnoteReference"/>
        </w:rPr>
        <w:t xml:space="preserve"> </w:t>
      </w:r>
    </w:p>
    <w:bookmarkEnd w:id="283"/>
    <w:p w:rsidRPr="001715F4" w:rsidR="007D5C1A" w:rsidP="007C6521" w:rsidRDefault="007D5C1A" w14:paraId="72041BD2" w14:textId="22AC32AA"/>
    <w:p w:rsidRPr="001715F4" w:rsidR="003E2AA2" w:rsidP="007C6521" w:rsidRDefault="007D5C1A" w14:paraId="517FC2EB" w14:textId="10D73F82">
      <w:r w:rsidRPr="001715F4">
        <w:t xml:space="preserve">Een andere manier om onzekerheden tijdig te signaleren, te bespreken en eventueel </w:t>
      </w:r>
      <w:r w:rsidRPr="001715F4" w:rsidR="0081207C">
        <w:t xml:space="preserve">(aanvullende) </w:t>
      </w:r>
      <w:r w:rsidRPr="001715F4">
        <w:t xml:space="preserve">afspraken over te maken, zijn evaluaties. </w:t>
      </w:r>
      <w:r w:rsidRPr="001715F4" w:rsidR="00D30C77">
        <w:t xml:space="preserve">Aanvullend op een </w:t>
      </w:r>
      <w:r w:rsidRPr="001715F4" w:rsidR="001E3CEA">
        <w:t>MTR</w:t>
      </w:r>
      <w:r w:rsidRPr="001715F4" w:rsidR="005216C0">
        <w:t xml:space="preserve"> overweegt </w:t>
      </w:r>
      <w:r w:rsidRPr="001715F4" w:rsidR="00B21CBF">
        <w:t>IenW</w:t>
      </w:r>
      <w:r w:rsidRPr="001715F4" w:rsidR="005216C0">
        <w:t xml:space="preserve"> om </w:t>
      </w:r>
      <w:r w:rsidRPr="001715F4" w:rsidR="000763DB">
        <w:t xml:space="preserve">op reguliere basis </w:t>
      </w:r>
      <w:r w:rsidRPr="001715F4" w:rsidR="000B7924">
        <w:t>relatief laagdrempelige evaluatie</w:t>
      </w:r>
      <w:r w:rsidRPr="001715F4" w:rsidR="0099399D">
        <w:t>s</w:t>
      </w:r>
      <w:r w:rsidRPr="001715F4" w:rsidR="000B7924">
        <w:t xml:space="preserve"> </w:t>
      </w:r>
      <w:r w:rsidRPr="001715F4" w:rsidR="0099399D">
        <w:t>te houden</w:t>
      </w:r>
      <w:r w:rsidRPr="001715F4" w:rsidR="000B7924">
        <w:t xml:space="preserve">. De frequentie en vorm dient </w:t>
      </w:r>
      <w:r w:rsidRPr="001715F4" w:rsidR="003F2E09">
        <w:t>in het P</w:t>
      </w:r>
      <w:r w:rsidRPr="001715F4" w:rsidR="0052371E">
        <w:t>vE</w:t>
      </w:r>
      <w:r w:rsidRPr="001715F4" w:rsidR="003F2E09">
        <w:t xml:space="preserve"> </w:t>
      </w:r>
      <w:r w:rsidRPr="001715F4" w:rsidR="000B7924">
        <w:t>nader te worden ingevuld</w:t>
      </w:r>
      <w:r w:rsidRPr="001715F4" w:rsidR="003F7772">
        <w:t>.</w:t>
      </w:r>
    </w:p>
    <w:p w:rsidRPr="001715F4" w:rsidR="0091601F" w:rsidP="006E63B8" w:rsidRDefault="0091601F" w14:paraId="2FBA3BAC" w14:textId="77777777"/>
    <w:p w:rsidRPr="001715F4" w:rsidR="000623AF" w:rsidP="006E63B8" w:rsidRDefault="00CA2EAE" w14:paraId="1DC34389" w14:textId="1C1D58AD">
      <w:pPr>
        <w:rPr>
          <w:b/>
          <w:bCs/>
        </w:rPr>
      </w:pPr>
      <w:r w:rsidRPr="001715F4">
        <w:rPr>
          <w:b/>
          <w:bCs/>
        </w:rPr>
        <w:t>Bieden van zekerheden</w:t>
      </w:r>
      <w:r w:rsidRPr="001715F4" w:rsidR="00937551">
        <w:rPr>
          <w:b/>
          <w:bCs/>
        </w:rPr>
        <w:t xml:space="preserve"> na de concessies</w:t>
      </w:r>
    </w:p>
    <w:p w:rsidRPr="001715F4" w:rsidR="00D87211" w:rsidP="006E63B8" w:rsidRDefault="007B4752" w14:paraId="100F64EE" w14:textId="6AB1F0EA">
      <w:r w:rsidRPr="001715F4">
        <w:t xml:space="preserve">Behalve een proces om met onzekerheden om te gaan, streeft </w:t>
      </w:r>
      <w:r w:rsidRPr="001715F4" w:rsidR="00B21CBF">
        <w:t>IenW</w:t>
      </w:r>
      <w:r w:rsidRPr="001715F4">
        <w:t xml:space="preserve"> er ook naar om vervoerders bepaalde zekerheden te bieden</w:t>
      </w:r>
      <w:r w:rsidRPr="001715F4" w:rsidR="00E25A68">
        <w:t xml:space="preserve"> rond de </w:t>
      </w:r>
      <w:r w:rsidRPr="001715F4" w:rsidR="0042142F">
        <w:t>grote</w:t>
      </w:r>
      <w:r w:rsidRPr="001715F4" w:rsidR="00E25A68">
        <w:t xml:space="preserve"> </w:t>
      </w:r>
      <w:r w:rsidRPr="001715F4" w:rsidR="00E13AFF">
        <w:t>kostenposten</w:t>
      </w:r>
      <w:r w:rsidRPr="001715F4" w:rsidR="0042142F">
        <w:t>, zoals</w:t>
      </w:r>
      <w:r w:rsidRPr="001715F4" w:rsidR="00E13AFF">
        <w:t xml:space="preserve"> materieel en personeel. </w:t>
      </w:r>
      <w:r w:rsidRPr="001715F4" w:rsidR="003D5BB4">
        <w:t xml:space="preserve">Net als in de huidige concessies is </w:t>
      </w:r>
      <w:r w:rsidRPr="001715F4" w:rsidR="00B21CBF">
        <w:t>IenW</w:t>
      </w:r>
      <w:r w:rsidRPr="001715F4" w:rsidR="003D5BB4">
        <w:t xml:space="preserve"> voornemens om in de nieuwe concessies afspraken </w:t>
      </w:r>
      <w:r w:rsidRPr="001715F4" w:rsidR="00200850">
        <w:t xml:space="preserve">op te nemen </w:t>
      </w:r>
      <w:r w:rsidRPr="001715F4" w:rsidR="003D5BB4">
        <w:t xml:space="preserve">over </w:t>
      </w:r>
      <w:r w:rsidRPr="001715F4" w:rsidR="00200850">
        <w:t xml:space="preserve">de </w:t>
      </w:r>
      <w:r w:rsidRPr="001715F4" w:rsidR="003D5BB4">
        <w:t xml:space="preserve">overname van materieel en personeel </w:t>
      </w:r>
      <w:r w:rsidRPr="001715F4" w:rsidR="00200850">
        <w:t>aan het eind van de looptijd</w:t>
      </w:r>
      <w:r w:rsidRPr="001715F4" w:rsidR="000B75CB">
        <w:t>, zie ook paragraaf 2.2.5</w:t>
      </w:r>
      <w:r w:rsidRPr="001715F4" w:rsidR="00200850">
        <w:t xml:space="preserve">. </w:t>
      </w:r>
      <w:r w:rsidRPr="001715F4" w:rsidR="00D87211">
        <w:t xml:space="preserve">Op </w:t>
      </w:r>
      <w:r w:rsidRPr="001715F4" w:rsidR="00C95C8B">
        <w:t xml:space="preserve">de financiële aspecten rond </w:t>
      </w:r>
      <w:r w:rsidRPr="001715F4" w:rsidR="00D52373">
        <w:t>overname</w:t>
      </w:r>
      <w:r w:rsidRPr="001715F4" w:rsidR="00C95C8B">
        <w:t xml:space="preserve"> van materieel wordt in hoofdstuk 5 nader ingegaan.</w:t>
      </w:r>
    </w:p>
    <w:p w:rsidRPr="001715F4" w:rsidR="00653F85" w:rsidP="00742B4D" w:rsidRDefault="00653F85" w14:paraId="605E899F" w14:textId="77777777">
      <w:pPr>
        <w:pStyle w:val="Heading2"/>
      </w:pPr>
      <w:bookmarkStart w:name="_Toc178858543" w:id="284"/>
      <w:r w:rsidRPr="001715F4">
        <w:t>Prettige reisbeleving</w:t>
      </w:r>
      <w:bookmarkEnd w:id="284"/>
    </w:p>
    <w:p w:rsidRPr="001715F4" w:rsidR="001F4151" w:rsidP="00742B4D" w:rsidRDefault="003D6FB4" w14:paraId="2E8DECAE" w14:textId="039C8628">
      <w:pPr>
        <w:pStyle w:val="Heading3"/>
      </w:pPr>
      <w:bookmarkStart w:name="_Toc148017600" w:id="285"/>
      <w:bookmarkStart w:name="_Toc149057329" w:id="286"/>
      <w:bookmarkStart w:name="_Toc149685210" w:id="287"/>
      <w:bookmarkStart w:name="_Toc151646669" w:id="288"/>
      <w:bookmarkStart w:name="_Toc152232770" w:id="289"/>
      <w:bookmarkStart w:name="_Toc152708543" w:id="290"/>
      <w:r w:rsidRPr="001715F4">
        <w:rPr>
          <w:noProof/>
          <w:lang w:val="en-GB" w:eastAsia="en-GB"/>
        </w:rPr>
        <mc:AlternateContent>
          <mc:Choice Requires="wps">
            <w:drawing>
              <wp:anchor distT="0" distB="0" distL="114300" distR="114300" simplePos="0" relativeHeight="251663360" behindDoc="0" locked="0" layoutInCell="1" allowOverlap="1" wp14:editId="69BEEFBA" wp14:anchorId="3D7E72C4">
                <wp:simplePos x="0" y="0"/>
                <wp:positionH relativeFrom="column">
                  <wp:posOffset>3034665</wp:posOffset>
                </wp:positionH>
                <wp:positionV relativeFrom="paragraph">
                  <wp:posOffset>37465</wp:posOffset>
                </wp:positionV>
                <wp:extent cx="2217420" cy="1390015"/>
                <wp:effectExtent l="0" t="0" r="0" b="635"/>
                <wp:wrapSquare wrapText="bothSides"/>
                <wp:docPr id="31" name="Rectangle: Rounded Corners 6"/>
                <wp:cNvGraphicFramePr/>
                <a:graphic xmlns:a="http://schemas.openxmlformats.org/drawingml/2006/main">
                  <a:graphicData uri="http://schemas.microsoft.com/office/word/2010/wordprocessingShape">
                    <wps:wsp>
                      <wps:cNvSpPr/>
                      <wps:spPr>
                        <a:xfrm>
                          <a:off x="0" y="0"/>
                          <a:ext cx="2217420" cy="1390015"/>
                        </a:xfrm>
                        <a:prstGeom prst="roundRect">
                          <a:avLst/>
                        </a:prstGeom>
                        <a:solidFill>
                          <a:srgbClr val="017BC6"/>
                        </a:solidFill>
                        <a:ln w="12700" cap="flat" cmpd="sng" algn="ctr">
                          <a:noFill/>
                          <a:prstDash val="solid"/>
                          <a:miter lim="800000"/>
                        </a:ln>
                        <a:effectLst/>
                      </wps:spPr>
                      <wps:txbx>
                        <w:txbxContent>
                          <w:p w:rsidR="003D6FB4" w:rsidP="003D6FB4" w:rsidRDefault="003D6FB4" w14:paraId="7DD35F63" w14:textId="77777777">
                            <w:pPr>
                              <w:jc w:val="center"/>
                              <w:rPr>
                                <w:rFonts w:ascii="Ebrima" w:hAnsi="Ebrima" w:cstheme="minorBidi"/>
                                <w:b/>
                                <w:bCs/>
                                <w:color w:val="FFFFFF"/>
                                <w:kern w:val="24"/>
                                <w:sz w:val="21"/>
                                <w:szCs w:val="21"/>
                              </w:rPr>
                            </w:pPr>
                            <w:r>
                              <w:rPr>
                                <w:rFonts w:ascii="Ebrima" w:hAnsi="Ebrima" w:cstheme="minorBidi"/>
                                <w:b/>
                                <w:bCs/>
                                <w:color w:val="FFFFFF"/>
                                <w:kern w:val="24"/>
                                <w:sz w:val="21"/>
                                <w:szCs w:val="21"/>
                              </w:rPr>
                              <w:t>III. Prettige reisbeleving</w:t>
                            </w:r>
                          </w:p>
                        </w:txbxContent>
                      </wps:txbx>
                      <wps:bodyPr rtlCol="0" anchor="t"/>
                    </wps:wsp>
                  </a:graphicData>
                </a:graphic>
              </wp:anchor>
            </w:drawing>
          </mc:Choice>
          <mc:Fallback>
            <w:pict>
              <v:roundrect id="Rectangle: Rounded Corners 6" style="position:absolute;left:0;text-align:left;margin-left:238.95pt;margin-top:2.95pt;width:174.6pt;height:109.45pt;z-index:251663360;visibility:visible;mso-wrap-style:square;mso-wrap-distance-left:9pt;mso-wrap-distance-top:0;mso-wrap-distance-right:9pt;mso-wrap-distance-bottom:0;mso-position-horizontal:absolute;mso-position-horizontal-relative:text;mso-position-vertical:absolute;mso-position-vertical-relative:text;v-text-anchor:top" o:spid="_x0000_s1032" fillcolor="#017bc6"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" arcsize="10923f" w14:anchorId="3D7E72C4">
                <v:stroke joinstyle="miter"/>
                <v:textbox>
                  <w:txbxContent>
                    <w:p w:rsidR="003D6FB4" w:rsidP="003D6FB4" w:rsidRDefault="003D6FB4" w14:paraId="7DD35F63" w14:textId="77777777">
                      <w:pPr>
                        <w:jc w:val="center"/>
                        <w:rPr>
                          <w:rFonts w:ascii="Ebrima" w:hAnsi="Ebrima" w:cstheme="minorBidi"/>
                          <w:b/>
                          <w:bCs/>
                          <w:color w:val="FFFFFF"/>
                          <w:kern w:val="24"/>
                          <w:sz w:val="21"/>
                          <w:szCs w:val="21"/>
                        </w:rPr>
                      </w:pPr>
                      <w:r>
                        <w:rPr>
                          <w:rFonts w:ascii="Ebrima" w:hAnsi="Ebrima" w:cstheme="minorBidi"/>
                          <w:b/>
                          <w:bCs/>
                          <w:color w:val="FFFFFF"/>
                          <w:kern w:val="24"/>
                          <w:sz w:val="21"/>
                          <w:szCs w:val="21"/>
                        </w:rPr>
                        <w:t>III. Prettige reisbeleving</w:t>
                      </w:r>
                    </w:p>
                  </w:txbxContent>
                </v:textbox>
                <w10:wrap type="square"/>
              </v:roundrect>
            </w:pict>
          </mc:Fallback>
        </mc:AlternateContent>
      </w:r>
      <w:r w:rsidRPr="001715F4" w:rsidR="001F4151">
        <w:t>Veilige, toegankelijke en comfortabele reis</w:t>
      </w:r>
      <w:bookmarkEnd w:id="285"/>
      <w:bookmarkEnd w:id="286"/>
      <w:bookmarkEnd w:id="287"/>
      <w:bookmarkEnd w:id="288"/>
      <w:bookmarkEnd w:id="289"/>
      <w:bookmarkEnd w:id="290"/>
    </w:p>
    <w:p w:rsidRPr="001715F4" w:rsidR="0060195A" w:rsidP="009A0DCF" w:rsidRDefault="003D6FB4" w14:paraId="1AB2E5C1" w14:textId="2A767308">
      <w:r w:rsidRPr="001715F4">
        <w:rPr>
          <w:noProof/>
          <w:lang w:val="en-GB" w:eastAsia="en-GB"/>
        </w:rPr>
        <w:drawing>
          <wp:anchor distT="0" distB="0" distL="114300" distR="114300" simplePos="0" relativeHeight="251664384" behindDoc="0" locked="0" layoutInCell="1" allowOverlap="1" wp14:editId="5646C0F3" wp14:anchorId="7063569C">
            <wp:simplePos x="0" y="0"/>
            <wp:positionH relativeFrom="column">
              <wp:posOffset>3688715</wp:posOffset>
            </wp:positionH>
            <wp:positionV relativeFrom="paragraph">
              <wp:posOffset>183515</wp:posOffset>
            </wp:positionV>
            <wp:extent cx="914400" cy="914400"/>
            <wp:effectExtent l="0" t="0" r="0" b="0"/>
            <wp:wrapSquare wrapText="bothSides"/>
            <wp:docPr id="32" name="Graphic 32" descr="Gebruikers met effen opvulling">
              <a:extLst xmlns:a="http://schemas.openxmlformats.org/drawingml/2006/main">
                <a:ext uri="{FF2B5EF4-FFF2-40B4-BE49-F238E27FC236}">
                  <a16:creationId xmlns:a16="http://schemas.microsoft.com/office/drawing/2014/main" id="{480E7FB8-3CFF-A58C-CF1D-F99E013F38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descr="Gebruikers met effen opvulling">
                      <a:extLst>
                        <a:ext uri="{FF2B5EF4-FFF2-40B4-BE49-F238E27FC236}">
                          <a16:creationId xmlns:a16="http://schemas.microsoft.com/office/drawing/2014/main" id="{480E7FB8-3CFF-A58C-CF1D-F99E013F38F2}"/>
                        </a:ext>
                      </a:extLst>
                    </pic:cNvP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22"/>
                        </a:ext>
                      </a:extLst>
                    </a:blip>
                    <a:stretch>
                      <a:fillRect/>
                    </a:stretch>
                  </pic:blipFill>
                  <pic:spPr>
                    <a:xfrm>
                      <a:off x="0" y="0"/>
                      <a:ext cx="914400" cy="914400"/>
                    </a:xfrm>
                    <a:prstGeom prst="rect">
                      <a:avLst/>
                    </a:prstGeom>
                  </pic:spPr>
                </pic:pic>
              </a:graphicData>
            </a:graphic>
          </wp:anchor>
        </w:drawing>
      </w:r>
      <w:r w:rsidRPr="001715F4" w:rsidR="009A0DCF">
        <w:t xml:space="preserve">Het is van belang dat de reizigers een comfortabele en goede reisbeleving </w:t>
      </w:r>
      <w:r w:rsidRPr="001715F4" w:rsidR="00BB57F1">
        <w:t xml:space="preserve">hebben </w:t>
      </w:r>
      <w:r w:rsidRPr="001715F4" w:rsidR="009A0DCF">
        <w:t xml:space="preserve">als zij gebruikmaken van deze veerdiensten. </w:t>
      </w:r>
      <w:r w:rsidRPr="001715F4" w:rsidR="001635D4">
        <w:t>Fysieke v</w:t>
      </w:r>
      <w:r w:rsidRPr="001715F4" w:rsidR="004E01BB">
        <w:t>eiligheid</w:t>
      </w:r>
      <w:r w:rsidRPr="001715F4" w:rsidR="00C602DF">
        <w:t xml:space="preserve"> (waaronder brandveiligheid)</w:t>
      </w:r>
      <w:r w:rsidRPr="001715F4" w:rsidR="004E01BB">
        <w:t>, sociale</w:t>
      </w:r>
      <w:r w:rsidRPr="001715F4" w:rsidR="009A0DCF">
        <w:t xml:space="preserve"> veiligheid en toegankelijkheid worden daarbij gezien als basisvoorzieningen. Daarmee dient de toekomstige rederij goed te borgen dat zij minimaal voldoe</w:t>
      </w:r>
      <w:r w:rsidRPr="001715F4" w:rsidR="009E771F">
        <w:t>t</w:t>
      </w:r>
      <w:r w:rsidRPr="001715F4" w:rsidR="009A0DCF">
        <w:t xml:space="preserve"> aan de voorgeschreven (EU)-regelgeving inzake sociale veiligheid en toegankelijkheid. </w:t>
      </w:r>
      <w:r w:rsidRPr="001715F4" w:rsidR="00240D66">
        <w:rPr>
          <w:color w:val="auto"/>
        </w:rPr>
        <w:t xml:space="preserve">In Europese verordening 1177/2010 zijn de rechten van scheepspassagiers vastgelegd. Hierin staat onder andere dat </w:t>
      </w:r>
      <w:r w:rsidRPr="001715F4" w:rsidR="00240D66">
        <w:t>gehandicapten en personen met beperkte mobiliteit mogelijkheden moeten krijgen om gebruik te maken van passagiersdiensten die vergelijkbaar zijn met die van andere burgers.</w:t>
      </w:r>
    </w:p>
    <w:p w:rsidRPr="001715F4" w:rsidR="0060195A" w:rsidP="009A0DCF" w:rsidRDefault="0060195A" w14:paraId="26ADF591" w14:textId="77777777"/>
    <w:p w:rsidRPr="001715F4" w:rsidR="006109B9" w:rsidP="006109B9" w:rsidRDefault="0060195A" w14:paraId="54CB226D" w14:textId="08D45516">
      <w:pPr>
        <w:rPr>
          <w:rFonts w:eastAsia="Times New Roman" w:cs="Calibri"/>
        </w:rPr>
      </w:pPr>
      <w:r w:rsidRPr="001715F4">
        <w:t>Net als onder huidige concessies dienen de toekomstige rederij(en) zorg te dragen voor een hoog niveau van veiligheid voor de reiziger</w:t>
      </w:r>
      <w:r w:rsidR="00E12B10">
        <w:t xml:space="preserve">s, </w:t>
      </w:r>
      <w:r w:rsidRPr="001715F4">
        <w:t xml:space="preserve">het personeel op de schepen, </w:t>
      </w:r>
      <w:r w:rsidR="00E12B10">
        <w:t xml:space="preserve">en </w:t>
      </w:r>
      <w:r w:rsidRPr="001715F4">
        <w:t xml:space="preserve">de kades alsook anderen in de omgeving van activiteiten van de vervoersdiensten. In lijn daarmee handelt de rederij </w:t>
      </w:r>
      <w:r w:rsidRPr="001715F4" w:rsidR="002A1AEF">
        <w:t xml:space="preserve">tenminste </w:t>
      </w:r>
      <w:r w:rsidRPr="001715F4">
        <w:t>naar de ISM-code (</w:t>
      </w:r>
      <w:r w:rsidRPr="001715F4">
        <w:rPr>
          <w:i/>
          <w:iCs/>
        </w:rPr>
        <w:t>International Management Code for Safe Operations of Ships and for Pollution Prevention</w:t>
      </w:r>
      <w:r w:rsidRPr="001715F4">
        <w:t>, zoals vastgesteld in IMO-resolutie A. 741(</w:t>
      </w:r>
      <w:r w:rsidRPr="001715F4" w:rsidR="00E97FDA">
        <w:t>18)-</w:t>
      </w:r>
      <w:r w:rsidRPr="001715F4">
        <w:t>1993)</w:t>
      </w:r>
      <w:r w:rsidRPr="001715F4" w:rsidR="002A1AEF">
        <w:t>, of de dan geldende regels</w:t>
      </w:r>
      <w:r w:rsidRPr="001715F4">
        <w:t xml:space="preserve">. </w:t>
      </w:r>
      <w:r w:rsidRPr="001715F4" w:rsidR="006109B9">
        <w:t xml:space="preserve">De </w:t>
      </w:r>
      <w:r w:rsidRPr="001715F4" w:rsidR="00E456C0">
        <w:t>concessiehouders</w:t>
      </w:r>
      <w:r w:rsidRPr="001715F4" w:rsidR="006109B9">
        <w:t xml:space="preserve"> dienen zich te houden aan </w:t>
      </w:r>
      <w:r w:rsidRPr="001715F4" w:rsidR="006109B9">
        <w:rPr>
          <w:rFonts w:eastAsia="Times New Roman" w:cs="Calibri"/>
        </w:rPr>
        <w:t>de wet- en regelgeving over het vervoer van gevaarlijke stoffen. Mogelijk zullen hier in het PvE nog aanvullende bepalingen over worden opgenomen.</w:t>
      </w:r>
    </w:p>
    <w:p w:rsidRPr="001715F4" w:rsidR="003918CC" w:rsidP="006109B9" w:rsidRDefault="003918CC" w14:paraId="2A9B19BF" w14:textId="77777777">
      <w:pPr>
        <w:rPr>
          <w:rFonts w:eastAsia="Times New Roman" w:cs="Calibri"/>
        </w:rPr>
      </w:pPr>
    </w:p>
    <w:p w:rsidRPr="001715F4" w:rsidR="00FD0DBA" w:rsidP="00FD0DBA" w:rsidRDefault="0060195A" w14:paraId="75EDACBC" w14:textId="4C2A88B4">
      <w:pPr>
        <w:rPr>
          <w:rFonts w:eastAsia="Times New Roman" w:cs="Calibri"/>
        </w:rPr>
      </w:pPr>
      <w:r w:rsidRPr="001715F4">
        <w:t>De bemanning van de rederijen dient minimaal te voldoen aan de eisen van de richtlijn Europese richtlijn beroepskwalificaties binnenvaart (2017/2397)</w:t>
      </w:r>
      <w:r w:rsidRPr="001715F4" w:rsidR="002A1AEF">
        <w:t xml:space="preserve"> of de dan geldende </w:t>
      </w:r>
      <w:r w:rsidRPr="001715F4" w:rsidR="008C16FE">
        <w:t>eisen</w:t>
      </w:r>
      <w:r w:rsidRPr="001715F4">
        <w:t xml:space="preserve">. </w:t>
      </w:r>
      <w:r w:rsidRPr="001715F4" w:rsidR="00FD0DBA">
        <w:t xml:space="preserve">Personeel moet aantoonbaar </w:t>
      </w:r>
      <w:r w:rsidRPr="001715F4" w:rsidR="00FD0DBA">
        <w:rPr>
          <w:rFonts w:eastAsia="Times New Roman" w:cs="Calibri"/>
        </w:rPr>
        <w:t xml:space="preserve">voldoende ervaring hebben. </w:t>
      </w:r>
    </w:p>
    <w:p w:rsidRPr="001715F4" w:rsidR="00240D66" w:rsidP="009A0DCF" w:rsidRDefault="0060195A" w14:paraId="25DD6686" w14:textId="3A0895FE">
      <w:r w:rsidRPr="001715F4">
        <w:t xml:space="preserve">Daarnaast zal de </w:t>
      </w:r>
      <w:r w:rsidRPr="001715F4" w:rsidR="00EC372B">
        <w:t>concessiehouder</w:t>
      </w:r>
      <w:r w:rsidRPr="001715F4">
        <w:t xml:space="preserve"> omwille van de veiligheidszorg zorgdragen voor een goed functionerend veiligheidszorgsysteem.</w:t>
      </w:r>
      <w:r w:rsidRPr="001715F4" w:rsidR="001009BA">
        <w:t xml:space="preserve"> De concessiehouder dient ook aantoonbaar zorg te dragen voor nautische veiligheid. Te denken valt aan een plan nautische veiligheid. Deze en a</w:t>
      </w:r>
      <w:r w:rsidRPr="001715F4">
        <w:t xml:space="preserve">ndere aspecten van </w:t>
      </w:r>
      <w:r w:rsidRPr="001715F4" w:rsidR="00EC372B">
        <w:t xml:space="preserve">het </w:t>
      </w:r>
      <w:r w:rsidRPr="001715F4">
        <w:t>veiligheidsniveau</w:t>
      </w:r>
      <w:r w:rsidRPr="001715F4" w:rsidR="00C602DF">
        <w:t xml:space="preserve"> (waaronder brandveiligheid)</w:t>
      </w:r>
      <w:r w:rsidRPr="001715F4">
        <w:t xml:space="preserve"> zullen nader worden uitgewerkt in het P</w:t>
      </w:r>
      <w:r w:rsidRPr="001715F4" w:rsidR="0052371E">
        <w:t>vE</w:t>
      </w:r>
      <w:r w:rsidRPr="001715F4">
        <w:t xml:space="preserve">. </w:t>
      </w:r>
    </w:p>
    <w:p w:rsidRPr="001715F4" w:rsidR="00AE460B" w:rsidP="009A0DCF" w:rsidRDefault="00AE460B" w14:paraId="071516CF" w14:textId="4901E4CB"/>
    <w:p w:rsidRPr="001715F4" w:rsidR="00AC0E24" w:rsidP="00224FB4" w:rsidRDefault="000D4743" w14:paraId="39C39F21" w14:textId="53D9A162">
      <w:pPr>
        <w:rPr>
          <w:color w:val="auto"/>
        </w:rPr>
      </w:pPr>
      <w:r w:rsidRPr="001715F4">
        <w:t>Om het comfort van reizigers te waarborgen, zullen schepen over voldoende zitplaatsen moeten beschikken</w:t>
      </w:r>
      <w:r w:rsidRPr="001715F4" w:rsidR="006A582C">
        <w:t xml:space="preserve"> en </w:t>
      </w:r>
      <w:r w:rsidRPr="001715F4" w:rsidR="00DA2B29">
        <w:t>over</w:t>
      </w:r>
      <w:r w:rsidRPr="001715F4" w:rsidR="006A582C">
        <w:t xml:space="preserve"> voldoende ruimte voor bagage (zodat </w:t>
      </w:r>
      <w:r w:rsidR="00E12B10">
        <w:t>deze</w:t>
      </w:r>
      <w:r w:rsidRPr="001715F4" w:rsidR="006A582C">
        <w:t xml:space="preserve"> niet op stoelen wordt geplaatst)</w:t>
      </w:r>
      <w:r w:rsidRPr="001715F4">
        <w:t xml:space="preserve">. </w:t>
      </w:r>
      <w:r w:rsidRPr="001715F4" w:rsidR="00472D76">
        <w:t xml:space="preserve">Verder is het voor reizigers van belang dat zij aan boord kunnen werken. Dit kan bijvoorbeeld gefaciliteerd worden </w:t>
      </w:r>
      <w:r w:rsidRPr="001715F4" w:rsidR="00AC4C33">
        <w:t>door</w:t>
      </w:r>
      <w:r w:rsidRPr="001715F4" w:rsidR="00472D76">
        <w:t xml:space="preserve"> het inrichten van een stilteruimte (‘gewone’ veren) of klaptafeltjes (sneldienst)</w:t>
      </w:r>
      <w:r w:rsidRPr="001715F4" w:rsidR="001C6F42">
        <w:t xml:space="preserve"> en wifi. </w:t>
      </w:r>
      <w:r w:rsidRPr="001715F4" w:rsidR="00C04554">
        <w:t>De</w:t>
      </w:r>
      <w:r w:rsidRPr="001715F4" w:rsidR="00224FB4">
        <w:t xml:space="preserve"> netheid van </w:t>
      </w:r>
      <w:r w:rsidRPr="001715F4" w:rsidR="00382462">
        <w:t>de schepen</w:t>
      </w:r>
      <w:r w:rsidRPr="001715F4" w:rsidR="00BC2074">
        <w:t xml:space="preserve">, </w:t>
      </w:r>
      <w:r w:rsidRPr="001715F4" w:rsidR="00224FB4">
        <w:t xml:space="preserve">wachtruimtes, toiletten en andere </w:t>
      </w:r>
      <w:r w:rsidRPr="001715F4" w:rsidR="00792134">
        <w:t>(</w:t>
      </w:r>
      <w:r w:rsidRPr="001715F4" w:rsidR="00224FB4">
        <w:t>wal</w:t>
      </w:r>
      <w:r w:rsidRPr="001715F4" w:rsidR="00792134">
        <w:t>)</w:t>
      </w:r>
      <w:r w:rsidRPr="001715F4" w:rsidR="00224FB4">
        <w:t>faciliteiten</w:t>
      </w:r>
      <w:r w:rsidRPr="001715F4" w:rsidR="00C04554">
        <w:t xml:space="preserve"> beïnvloed</w:t>
      </w:r>
      <w:r w:rsidRPr="001715F4" w:rsidR="005D2FB4">
        <w:t>t</w:t>
      </w:r>
      <w:r w:rsidRPr="001715F4" w:rsidR="00C04554">
        <w:t xml:space="preserve"> het reiscomfort</w:t>
      </w:r>
      <w:r w:rsidRPr="001715F4" w:rsidR="00224FB4">
        <w:t xml:space="preserve">. </w:t>
      </w:r>
      <w:r w:rsidRPr="001715F4" w:rsidR="00430A3C">
        <w:t>Alle</w:t>
      </w:r>
      <w:r w:rsidRPr="001715F4" w:rsidR="00224FB4">
        <w:t xml:space="preserve"> ruimtes </w:t>
      </w:r>
      <w:r w:rsidRPr="001715F4" w:rsidR="00793155">
        <w:t xml:space="preserve">moeten </w:t>
      </w:r>
      <w:r w:rsidRPr="001715F4" w:rsidR="00E11891">
        <w:t xml:space="preserve">schoon en </w:t>
      </w:r>
      <w:r w:rsidRPr="001715F4" w:rsidR="00224FB4">
        <w:t>op orde zijn. Ook</w:t>
      </w:r>
      <w:r w:rsidRPr="001715F4" w:rsidR="0085171B">
        <w:t xml:space="preserve"> </w:t>
      </w:r>
      <w:r w:rsidRPr="001715F4" w:rsidR="003D6264">
        <w:t>moeten</w:t>
      </w:r>
      <w:r w:rsidRPr="001715F4" w:rsidR="0085171B">
        <w:t xml:space="preserve"> passende</w:t>
      </w:r>
      <w:r w:rsidRPr="001715F4" w:rsidR="00224FB4">
        <w:t xml:space="preserve"> </w:t>
      </w:r>
      <w:r w:rsidRPr="001715F4" w:rsidR="00E97FDA">
        <w:t>horecafaciliteiten aanwezig</w:t>
      </w:r>
      <w:r w:rsidRPr="001715F4" w:rsidR="00224FB4">
        <w:t xml:space="preserve"> zijn bij de wachtruimtes aan de wal en op de </w:t>
      </w:r>
      <w:r w:rsidRPr="001715F4" w:rsidR="004B2117">
        <w:t>veerdienst</w:t>
      </w:r>
      <w:r w:rsidR="00C1654C">
        <w:t>.</w:t>
      </w:r>
      <w:r w:rsidRPr="001715F4" w:rsidR="00224FB4">
        <w:t xml:space="preserve"> </w:t>
      </w:r>
      <w:r w:rsidRPr="001715F4" w:rsidR="00332491">
        <w:rPr>
          <w:color w:val="auto"/>
        </w:rPr>
        <w:t xml:space="preserve">De horeca </w:t>
      </w:r>
      <w:r w:rsidRPr="001715F4" w:rsidR="007165C9">
        <w:rPr>
          <w:color w:val="auto"/>
        </w:rPr>
        <w:t xml:space="preserve">moet </w:t>
      </w:r>
      <w:r w:rsidRPr="001715F4" w:rsidR="00332491">
        <w:rPr>
          <w:color w:val="auto"/>
        </w:rPr>
        <w:t xml:space="preserve">betaalbare, gezonde en bij voorkeur lokale </w:t>
      </w:r>
      <w:r w:rsidRPr="001715F4" w:rsidR="00872C8F">
        <w:rPr>
          <w:color w:val="auto"/>
        </w:rPr>
        <w:t xml:space="preserve">en duurzame </w:t>
      </w:r>
      <w:r w:rsidRPr="001715F4" w:rsidR="00332491">
        <w:rPr>
          <w:color w:val="auto"/>
        </w:rPr>
        <w:t xml:space="preserve">producten aanbieden. </w:t>
      </w:r>
      <w:r w:rsidRPr="001715F4" w:rsidR="004B2117">
        <w:rPr>
          <w:color w:val="auto"/>
        </w:rPr>
        <w:t>Horeca wordt niet verplicht op de sneldienst, vanwege de korte reisduur.</w:t>
      </w:r>
    </w:p>
    <w:p w:rsidRPr="001715F4" w:rsidR="00F61309" w:rsidP="00224FB4" w:rsidRDefault="00F61309" w14:paraId="61AD6FBD" w14:textId="55A4887D"/>
    <w:p w:rsidRPr="001715F4" w:rsidR="00793155" w:rsidP="00224FB4" w:rsidRDefault="00F61309" w14:paraId="422DA7CE" w14:textId="72BE30B9">
      <w:r w:rsidRPr="001715F4">
        <w:t>In het P</w:t>
      </w:r>
      <w:r w:rsidRPr="001715F4" w:rsidR="0052371E">
        <w:t>vE</w:t>
      </w:r>
      <w:r w:rsidRPr="001715F4">
        <w:t xml:space="preserve"> </w:t>
      </w:r>
      <w:r w:rsidRPr="001715F4" w:rsidR="00E85CF6">
        <w:t xml:space="preserve">worden </w:t>
      </w:r>
      <w:r w:rsidRPr="001715F4">
        <w:t xml:space="preserve">naar verwachting </w:t>
      </w:r>
      <w:r w:rsidRPr="001715F4" w:rsidR="00AC0E24">
        <w:t>bepaalde minimumeisen ten aanzien van comfort en service</w:t>
      </w:r>
      <w:r w:rsidRPr="001715F4">
        <w:t xml:space="preserve"> opgenomen</w:t>
      </w:r>
      <w:r w:rsidRPr="001715F4" w:rsidR="0043244A">
        <w:t>, alsmede eisen voor fysieke en digitale toegankelijkheid</w:t>
      </w:r>
      <w:r w:rsidRPr="001715F4">
        <w:t xml:space="preserve">. </w:t>
      </w:r>
      <w:r w:rsidRPr="001715F4" w:rsidR="00EA7EC0">
        <w:t>Waar mogelijk wordt aangesloten bij het Bestuursakkoord Toegankelijkheid Openbaar Vervoer 2022-2032</w:t>
      </w:r>
      <w:r w:rsidRPr="001715F4" w:rsidR="000C1550">
        <w:t>.</w:t>
      </w:r>
      <w:r w:rsidRPr="001715F4" w:rsidR="00EA7EC0">
        <w:rPr>
          <w:rStyle w:val="FootnoteReference"/>
        </w:rPr>
        <w:footnoteReference w:id="49"/>
      </w:r>
      <w:r w:rsidRPr="001715F4" w:rsidR="00EA7EC0">
        <w:t xml:space="preserve"> </w:t>
      </w:r>
      <w:r w:rsidRPr="001715F4">
        <w:t>Aanvullend</w:t>
      </w:r>
      <w:r w:rsidRPr="001715F4" w:rsidR="00AC0E24">
        <w:t xml:space="preserve"> zou </w:t>
      </w:r>
      <w:r w:rsidRPr="001715F4" w:rsidR="00B21CBF">
        <w:t>IenW</w:t>
      </w:r>
      <w:r w:rsidRPr="001715F4" w:rsidR="00AC0E24">
        <w:t xml:space="preserve"> in de aanbesteding partijen </w:t>
      </w:r>
      <w:r w:rsidRPr="001715F4" w:rsidR="007A7DC9">
        <w:t xml:space="preserve">mogelijk </w:t>
      </w:r>
      <w:r w:rsidRPr="001715F4" w:rsidR="00AC0E24">
        <w:t xml:space="preserve">kunnen vragen om </w:t>
      </w:r>
      <w:r w:rsidRPr="001715F4" w:rsidR="007A7DC9">
        <w:t xml:space="preserve">een service-/kwaliteitsplan ten aanzien van bovengenoemde punten. </w:t>
      </w:r>
    </w:p>
    <w:p w:rsidRPr="001715F4" w:rsidR="00036440" w:rsidP="00742B4D" w:rsidRDefault="00036440" w14:paraId="6E9E7719" w14:textId="69C17BBD">
      <w:pPr>
        <w:pStyle w:val="Heading3"/>
      </w:pPr>
      <w:bookmarkStart w:name="_Toc148017601" w:id="291"/>
      <w:bookmarkStart w:name="_Toc149057330" w:id="292"/>
      <w:bookmarkStart w:name="_Toc149685211" w:id="293"/>
      <w:bookmarkStart w:name="_Toc151646670" w:id="294"/>
      <w:bookmarkStart w:name="_Toc152232771" w:id="295"/>
      <w:bookmarkStart w:name="_Toc152708544" w:id="296"/>
      <w:r w:rsidRPr="001715F4">
        <w:t>Excellente uitvoering</w:t>
      </w:r>
      <w:bookmarkEnd w:id="291"/>
      <w:bookmarkEnd w:id="292"/>
      <w:bookmarkEnd w:id="293"/>
      <w:bookmarkEnd w:id="294"/>
      <w:bookmarkEnd w:id="295"/>
      <w:bookmarkEnd w:id="296"/>
    </w:p>
    <w:p w:rsidRPr="001715F4" w:rsidR="00934AA7" w:rsidP="00240D66" w:rsidRDefault="00240D66" w14:paraId="46032368" w14:textId="1613570D">
      <w:pPr>
        <w:rPr>
          <w:color w:val="auto"/>
        </w:rPr>
      </w:pPr>
      <w:r w:rsidRPr="001715F4">
        <w:rPr>
          <w:color w:val="auto"/>
        </w:rPr>
        <w:t xml:space="preserve">Aanvullend op de bovengenoemde randvoorwaarden </w:t>
      </w:r>
      <w:r w:rsidRPr="001715F4" w:rsidR="0073103A">
        <w:rPr>
          <w:color w:val="auto"/>
        </w:rPr>
        <w:t xml:space="preserve">ten aanzien </w:t>
      </w:r>
      <w:r w:rsidRPr="001715F4">
        <w:rPr>
          <w:color w:val="auto"/>
        </w:rPr>
        <w:t xml:space="preserve">van veiligheid en toegankelijkheid </w:t>
      </w:r>
      <w:r w:rsidRPr="001715F4" w:rsidR="00934AA7">
        <w:rPr>
          <w:color w:val="auto"/>
        </w:rPr>
        <w:t xml:space="preserve">zullen in de nieuwe concessies afspraken worden vastgelegd over </w:t>
      </w:r>
      <w:r w:rsidRPr="001715F4">
        <w:rPr>
          <w:color w:val="auto"/>
        </w:rPr>
        <w:t xml:space="preserve">onderstaande aspecten. </w:t>
      </w:r>
      <w:r w:rsidRPr="001715F4" w:rsidR="00934AA7">
        <w:rPr>
          <w:color w:val="auto"/>
        </w:rPr>
        <w:t>In sommige gevallen zal sprake zijn van eisen, in andere gevallen van inspanningsverplichtingen.</w:t>
      </w:r>
    </w:p>
    <w:p w:rsidRPr="001715F4" w:rsidR="00240D66" w:rsidP="00240D66" w:rsidRDefault="00240D66" w14:paraId="71C87006" w14:textId="77777777">
      <w:pPr>
        <w:rPr>
          <w:color w:val="auto"/>
        </w:rPr>
      </w:pPr>
    </w:p>
    <w:p w:rsidRPr="001715F4" w:rsidR="00240D66" w:rsidP="00240D66" w:rsidRDefault="00240D66" w14:paraId="317E9C3A" w14:textId="77777777">
      <w:pPr>
        <w:rPr>
          <w:b/>
          <w:bCs/>
          <w:color w:val="auto"/>
        </w:rPr>
      </w:pPr>
      <w:r w:rsidRPr="001715F4">
        <w:rPr>
          <w:b/>
          <w:bCs/>
          <w:color w:val="auto"/>
        </w:rPr>
        <w:t>Personeel</w:t>
      </w:r>
    </w:p>
    <w:p w:rsidRPr="001715F4" w:rsidR="00240D66" w:rsidP="00240D66" w:rsidRDefault="00240D66" w14:paraId="613C3542" w14:textId="4D90FB2B">
      <w:pPr>
        <w:rPr>
          <w:color w:val="auto"/>
        </w:rPr>
      </w:pPr>
      <w:r w:rsidRPr="001715F4">
        <w:rPr>
          <w:color w:val="auto"/>
        </w:rPr>
        <w:t>Al het varend personeel moet over de juiste kwalificaties beschikken. Personeel dat in contact staat met klanten moet op professionele wijze omgaan met de klanten en de Engels</w:t>
      </w:r>
      <w:r w:rsidRPr="001715F4" w:rsidR="005D2FB4">
        <w:rPr>
          <w:color w:val="auto"/>
        </w:rPr>
        <w:t>e</w:t>
      </w:r>
      <w:r w:rsidRPr="001715F4">
        <w:rPr>
          <w:color w:val="auto"/>
        </w:rPr>
        <w:t xml:space="preserve"> en Nederlandse taal machtig zijn.</w:t>
      </w:r>
      <w:r w:rsidRPr="001715F4" w:rsidR="00177D01">
        <w:rPr>
          <w:color w:val="auto"/>
        </w:rPr>
        <w:t xml:space="preserve"> Bij voorkeur wordt de Friese taal ten minste passief beheerst.</w:t>
      </w:r>
      <w:r w:rsidRPr="001715F4" w:rsidR="005F747F">
        <w:rPr>
          <w:color w:val="auto"/>
        </w:rPr>
        <w:t xml:space="preserve"> In de concessie voor de Waddenveren Oost zal worden opgenomen dat het personeel </w:t>
      </w:r>
      <w:r w:rsidRPr="001715F4" w:rsidR="00702FAD">
        <w:rPr>
          <w:color w:val="auto"/>
        </w:rPr>
        <w:t>dat in contact staat met klanten</w:t>
      </w:r>
      <w:r w:rsidRPr="001715F4" w:rsidR="005F747F">
        <w:rPr>
          <w:color w:val="auto"/>
        </w:rPr>
        <w:t xml:space="preserve"> bij voorkeur ook Duits (B1-niveau) </w:t>
      </w:r>
      <w:r w:rsidRPr="001715F4" w:rsidR="00702FAD">
        <w:rPr>
          <w:color w:val="auto"/>
        </w:rPr>
        <w:t>spreekt</w:t>
      </w:r>
      <w:r w:rsidRPr="001715F4" w:rsidR="005F747F">
        <w:rPr>
          <w:color w:val="auto"/>
        </w:rPr>
        <w:t>.</w:t>
      </w:r>
    </w:p>
    <w:p w:rsidRPr="001715F4" w:rsidR="006000E7" w:rsidP="00240D66" w:rsidRDefault="006000E7" w14:paraId="1113EEA5" w14:textId="5360F922">
      <w:pPr>
        <w:rPr>
          <w:color w:val="auto"/>
        </w:rPr>
      </w:pPr>
    </w:p>
    <w:p w:rsidRPr="001715F4" w:rsidR="006000E7" w:rsidP="00240D66" w:rsidRDefault="006000E7" w14:paraId="7109C7CB" w14:textId="48CFDB4D">
      <w:pPr>
        <w:rPr>
          <w:b/>
          <w:bCs/>
          <w:color w:val="auto"/>
        </w:rPr>
      </w:pPr>
      <w:r w:rsidRPr="001715F4">
        <w:rPr>
          <w:b/>
          <w:bCs/>
          <w:color w:val="auto"/>
        </w:rPr>
        <w:t xml:space="preserve">Goed werkgeverschap en </w:t>
      </w:r>
      <w:r w:rsidRPr="001715F4">
        <w:rPr>
          <w:b/>
          <w:bCs/>
          <w:i/>
          <w:iCs/>
          <w:color w:val="auto"/>
        </w:rPr>
        <w:t>social return</w:t>
      </w:r>
    </w:p>
    <w:p w:rsidRPr="001715F4" w:rsidR="00266E43" w:rsidP="00240D66" w:rsidRDefault="00240D66" w14:paraId="4F9D8067" w14:textId="0528A37E">
      <w:pPr>
        <w:rPr>
          <w:color w:val="auto"/>
        </w:rPr>
      </w:pPr>
      <w:r w:rsidRPr="001715F4">
        <w:rPr>
          <w:color w:val="auto"/>
        </w:rPr>
        <w:t xml:space="preserve">Van de concessiehouder mag goed werkgeverschap verwacht worden, in de zin dat de concessiehouder zich houdt aan bepalingen uit het arbeidsrecht en het burgerlijk recht. </w:t>
      </w:r>
      <w:r w:rsidRPr="001715F4" w:rsidR="00266E43">
        <w:rPr>
          <w:color w:val="auto"/>
        </w:rPr>
        <w:t xml:space="preserve">De concessiehouder dient zich door middel van </w:t>
      </w:r>
      <w:r w:rsidRPr="001715F4" w:rsidR="00266E43">
        <w:rPr>
          <w:i/>
          <w:iCs/>
          <w:color w:val="auto"/>
        </w:rPr>
        <w:t>social return</w:t>
      </w:r>
      <w:r w:rsidRPr="001715F4" w:rsidR="00266E43">
        <w:rPr>
          <w:color w:val="auto"/>
        </w:rPr>
        <w:t xml:space="preserve"> in te spannen om een maatschappelijke </w:t>
      </w:r>
      <w:r w:rsidRPr="001715F4" w:rsidR="004844CC">
        <w:rPr>
          <w:color w:val="auto"/>
        </w:rPr>
        <w:t xml:space="preserve">regionale </w:t>
      </w:r>
      <w:r w:rsidRPr="001715F4" w:rsidR="00266E43">
        <w:rPr>
          <w:color w:val="auto"/>
        </w:rPr>
        <w:t>bijdrage te leveren</w:t>
      </w:r>
      <w:r w:rsidRPr="001715F4" w:rsidR="00AD2E75">
        <w:rPr>
          <w:color w:val="auto"/>
        </w:rPr>
        <w:t xml:space="preserve">. </w:t>
      </w:r>
    </w:p>
    <w:p w:rsidRPr="001715F4" w:rsidR="00AE460B" w:rsidP="001E4B5B" w:rsidRDefault="00AE460B" w14:paraId="6CDB6246" w14:textId="77777777">
      <w:pPr>
        <w:rPr>
          <w:color w:val="auto"/>
        </w:rPr>
      </w:pPr>
    </w:p>
    <w:p w:rsidRPr="001715F4" w:rsidR="00240D66" w:rsidP="00240D66" w:rsidRDefault="00240D66" w14:paraId="7A2C5797" w14:textId="77777777">
      <w:pPr>
        <w:rPr>
          <w:b/>
          <w:bCs/>
          <w:color w:val="auto"/>
        </w:rPr>
      </w:pPr>
      <w:bookmarkStart w:name="_Toc148017602" w:id="297"/>
      <w:bookmarkStart w:name="_Toc149057331" w:id="298"/>
      <w:bookmarkStart w:name="_Toc149685212" w:id="299"/>
      <w:r w:rsidRPr="001715F4">
        <w:rPr>
          <w:b/>
          <w:bCs/>
          <w:color w:val="auto"/>
        </w:rPr>
        <w:t>Klantenservice</w:t>
      </w:r>
    </w:p>
    <w:p w:rsidRPr="001715F4" w:rsidR="00240D66" w:rsidP="00240D66" w:rsidRDefault="00240D66" w14:paraId="12292F19" w14:textId="0A424FBA">
      <w:pPr>
        <w:rPr>
          <w:color w:val="auto"/>
        </w:rPr>
      </w:pPr>
      <w:r w:rsidRPr="001715F4">
        <w:rPr>
          <w:color w:val="auto"/>
        </w:rPr>
        <w:t>De klantenservice moet goed bereikbaar zijn en klanten op een professionele wijze te woord staan, bij voorkeur in hun eigen taal, maar ten minste in het Nederlands en Engels.</w:t>
      </w:r>
      <w:r w:rsidRPr="001715F4" w:rsidR="0078593A">
        <w:rPr>
          <w:color w:val="auto"/>
        </w:rPr>
        <w:t xml:space="preserve"> Aanvullend dient reisinformatie, naast Nederlands en Engels, </w:t>
      </w:r>
      <w:r w:rsidRPr="001715F4" w:rsidR="003F11BF">
        <w:rPr>
          <w:color w:val="auto"/>
        </w:rPr>
        <w:t xml:space="preserve">voor Waddenveren Oost, </w:t>
      </w:r>
      <w:r w:rsidRPr="001715F4" w:rsidR="0078593A">
        <w:rPr>
          <w:color w:val="auto"/>
        </w:rPr>
        <w:t>ook beschikbaar te zijn in het Duits.</w:t>
      </w:r>
    </w:p>
    <w:p w:rsidRPr="001715F4" w:rsidR="00240D66" w:rsidP="00240D66" w:rsidRDefault="00240D66" w14:paraId="1E2CF84F" w14:textId="77777777">
      <w:pPr>
        <w:rPr>
          <w:color w:val="auto"/>
        </w:rPr>
      </w:pPr>
    </w:p>
    <w:p w:rsidRPr="001715F4" w:rsidR="00240D66" w:rsidP="00240D66" w:rsidRDefault="00240D66" w14:paraId="3E3EC099" w14:textId="77777777">
      <w:pPr>
        <w:rPr>
          <w:b/>
          <w:bCs/>
          <w:color w:val="auto"/>
        </w:rPr>
      </w:pPr>
      <w:r w:rsidRPr="001715F4">
        <w:rPr>
          <w:b/>
          <w:bCs/>
          <w:color w:val="auto"/>
        </w:rPr>
        <w:t>Bagagevervoer</w:t>
      </w:r>
    </w:p>
    <w:p w:rsidRPr="001715F4" w:rsidR="00240D66" w:rsidP="00240D66" w:rsidRDefault="00240D66" w14:paraId="086F7584" w14:textId="05600D64">
      <w:r w:rsidRPr="001715F4">
        <w:rPr>
          <w:color w:val="auto"/>
        </w:rPr>
        <w:t>De concessiehouder biedt reizigers de mogelijkheid om bagage</w:t>
      </w:r>
      <w:r w:rsidRPr="001715F4" w:rsidR="00C05EC6">
        <w:rPr>
          <w:color w:val="auto"/>
        </w:rPr>
        <w:t xml:space="preserve"> veilig</w:t>
      </w:r>
      <w:r w:rsidRPr="001715F4">
        <w:rPr>
          <w:color w:val="auto"/>
        </w:rPr>
        <w:t xml:space="preserve"> op bagagewagens te plaatsen. De concessiehouder spant zich in om het bagagevervoer te verbeteren. </w:t>
      </w:r>
      <w:r w:rsidRPr="001715F4" w:rsidR="00FF6B3F">
        <w:rPr>
          <w:color w:val="auto"/>
        </w:rPr>
        <w:t xml:space="preserve">Bijvoorbeeld door </w:t>
      </w:r>
      <w:r w:rsidRPr="001715F4" w:rsidR="00642981">
        <w:rPr>
          <w:color w:val="auto"/>
        </w:rPr>
        <w:t xml:space="preserve">mee te werken aan </w:t>
      </w:r>
      <w:r w:rsidRPr="001715F4" w:rsidR="00FF6B3F">
        <w:rPr>
          <w:color w:val="auto"/>
        </w:rPr>
        <w:t xml:space="preserve">initiatieven </w:t>
      </w:r>
      <w:r w:rsidRPr="001715F4" w:rsidR="007A22A9">
        <w:rPr>
          <w:color w:val="auto"/>
        </w:rPr>
        <w:t xml:space="preserve">op het gebied van </w:t>
      </w:r>
      <w:r w:rsidRPr="001715F4" w:rsidR="00DE7F02">
        <w:rPr>
          <w:color w:val="auto"/>
        </w:rPr>
        <w:t>een bagage</w:t>
      </w:r>
      <w:r w:rsidRPr="001715F4" w:rsidR="00F76B0E">
        <w:rPr>
          <w:color w:val="auto"/>
        </w:rPr>
        <w:t xml:space="preserve">transport </w:t>
      </w:r>
      <w:r w:rsidRPr="001715F4" w:rsidR="00DE7F02">
        <w:rPr>
          <w:color w:val="auto"/>
        </w:rPr>
        <w:t>servicedienst (</w:t>
      </w:r>
      <w:r w:rsidRPr="001715F4" w:rsidR="007A22A9">
        <w:rPr>
          <w:color w:val="auto"/>
        </w:rPr>
        <w:t>een integraal systeem voor bagagevervoer</w:t>
      </w:r>
      <w:r w:rsidRPr="001715F4" w:rsidR="003D2BEE">
        <w:rPr>
          <w:color w:val="auto"/>
        </w:rPr>
        <w:t xml:space="preserve"> van parkeerplaats tot bestemming</w:t>
      </w:r>
      <w:r w:rsidRPr="001715F4" w:rsidR="009038B1">
        <w:rPr>
          <w:color w:val="auto"/>
        </w:rPr>
        <w:t>)</w:t>
      </w:r>
      <w:r w:rsidRPr="001715F4" w:rsidR="007A22A9">
        <w:rPr>
          <w:color w:val="auto"/>
        </w:rPr>
        <w:t>.</w:t>
      </w:r>
      <w:r w:rsidRPr="001715F4" w:rsidR="001926B4">
        <w:rPr>
          <w:color w:val="auto"/>
        </w:rPr>
        <w:t xml:space="preserve"> </w:t>
      </w:r>
      <w:r w:rsidRPr="001715F4" w:rsidR="00407892">
        <w:rPr>
          <w:color w:val="auto"/>
        </w:rPr>
        <w:t xml:space="preserve">Een van de doelen van een verbeterd bagagesysteem </w:t>
      </w:r>
      <w:r w:rsidRPr="001715F4">
        <w:rPr>
          <w:color w:val="auto"/>
        </w:rPr>
        <w:t xml:space="preserve">is om het aantal auto’s dat de overtocht maakt te verminderen, doordat het bagagevervoer ook op een andere manier mogelijk wordt. </w:t>
      </w:r>
    </w:p>
    <w:p w:rsidRPr="001715F4" w:rsidR="00240D66" w:rsidP="00240D66" w:rsidRDefault="00240D66" w14:paraId="763540C0" w14:textId="77777777">
      <w:pPr>
        <w:rPr>
          <w:color w:val="auto"/>
        </w:rPr>
      </w:pPr>
    </w:p>
    <w:p w:rsidRPr="001715F4" w:rsidR="00240D66" w:rsidP="00240D66" w:rsidRDefault="00240D66" w14:paraId="74020D38" w14:textId="77777777">
      <w:pPr>
        <w:rPr>
          <w:b/>
          <w:bCs/>
          <w:color w:val="auto"/>
        </w:rPr>
      </w:pPr>
      <w:r w:rsidRPr="001715F4">
        <w:rPr>
          <w:b/>
          <w:bCs/>
          <w:color w:val="auto"/>
        </w:rPr>
        <w:t>Klanttevredenheidsonderzoek</w:t>
      </w:r>
    </w:p>
    <w:p w:rsidRPr="001715F4" w:rsidR="00240D66" w:rsidP="00240D66" w:rsidRDefault="00240D66" w14:paraId="0DC206C5" w14:textId="5FC51AD3">
      <w:pPr>
        <w:rPr>
          <w:color w:val="auto"/>
        </w:rPr>
      </w:pPr>
      <w:r w:rsidRPr="001715F4">
        <w:rPr>
          <w:color w:val="auto"/>
        </w:rPr>
        <w:t xml:space="preserve">De reisbeleving wordt jaarlijks gemeten </w:t>
      </w:r>
      <w:r w:rsidRPr="001715F4" w:rsidR="00221730">
        <w:rPr>
          <w:color w:val="auto"/>
        </w:rPr>
        <w:t xml:space="preserve">via </w:t>
      </w:r>
      <w:r w:rsidRPr="001715F4" w:rsidR="00FA6B88">
        <w:rPr>
          <w:color w:val="auto"/>
        </w:rPr>
        <w:t xml:space="preserve">de </w:t>
      </w:r>
      <w:r w:rsidRPr="001715F4" w:rsidR="00221730">
        <w:rPr>
          <w:color w:val="auto"/>
        </w:rPr>
        <w:t>OV-Klantenbarometer</w:t>
      </w:r>
      <w:r w:rsidRPr="001715F4">
        <w:rPr>
          <w:color w:val="auto"/>
        </w:rPr>
        <w:t xml:space="preserve">. De concessiehouder dient minimaal een bepaalde gemiddelde score te behalen. De te behalen score wordt gebaseerd op een referentiejaar uit de huidige concessieperiode. Voldoet de concessiehouder hier niet aan, dan </w:t>
      </w:r>
      <w:r w:rsidRPr="001715F4" w:rsidR="005C06F6">
        <w:rPr>
          <w:color w:val="auto"/>
        </w:rPr>
        <w:t>zal</w:t>
      </w:r>
      <w:r w:rsidRPr="001715F4">
        <w:rPr>
          <w:color w:val="auto"/>
        </w:rPr>
        <w:t xml:space="preserve"> de concessieverlener de concessiehouder vragen om een verbeterplan. </w:t>
      </w:r>
    </w:p>
    <w:p w:rsidRPr="001715F4" w:rsidR="00817022" w:rsidP="00742B4D" w:rsidRDefault="00817022" w14:paraId="484EC875" w14:textId="31E1E79A">
      <w:pPr>
        <w:pStyle w:val="Heading3"/>
      </w:pPr>
      <w:bookmarkStart w:name="_Toc151646671" w:id="300"/>
      <w:bookmarkStart w:name="_Toc152232772" w:id="301"/>
      <w:bookmarkStart w:name="_Toc152708545" w:id="302"/>
      <w:r w:rsidRPr="001715F4">
        <w:t>Onderdeel van een ketenreis</w:t>
      </w:r>
      <w:bookmarkEnd w:id="297"/>
      <w:bookmarkEnd w:id="298"/>
      <w:bookmarkEnd w:id="299"/>
      <w:bookmarkEnd w:id="300"/>
      <w:bookmarkEnd w:id="301"/>
      <w:bookmarkEnd w:id="302"/>
    </w:p>
    <w:p w:rsidRPr="001715F4" w:rsidR="00221730" w:rsidP="00221730" w:rsidRDefault="00221730" w14:paraId="369080D2" w14:textId="33DF5713">
      <w:r w:rsidRPr="001715F4">
        <w:t xml:space="preserve">Het personenvervoer van en naar de eilanden houdt over het algemeen niet op als reizigers aan wal stappen. </w:t>
      </w:r>
      <w:r w:rsidRPr="001715F4" w:rsidR="00023E9E">
        <w:t>De reis met de veerdienst</w:t>
      </w:r>
      <w:r w:rsidRPr="001715F4">
        <w:t xml:space="preserve"> is onderdeel van een keten. Voor het reisgemak is het dan ook cruciaal dat </w:t>
      </w:r>
      <w:r w:rsidR="00B3542C">
        <w:t xml:space="preserve">alle onderdelen van de </w:t>
      </w:r>
      <w:r w:rsidRPr="001715F4">
        <w:t>keten goed op elkaar aansluit</w:t>
      </w:r>
      <w:r w:rsidR="00B3542C">
        <w:t>en</w:t>
      </w:r>
      <w:r w:rsidRPr="001715F4">
        <w:t xml:space="preserve">. </w:t>
      </w:r>
    </w:p>
    <w:p w:rsidRPr="001715F4" w:rsidR="00221730" w:rsidP="00221730" w:rsidRDefault="00221730" w14:paraId="60AACEE8" w14:textId="77777777"/>
    <w:p w:rsidRPr="001715F4" w:rsidR="009338C6" w:rsidP="00221730" w:rsidRDefault="009338C6" w14:paraId="78F7B87F" w14:textId="77777777">
      <w:pPr>
        <w:rPr>
          <w:b/>
          <w:bCs/>
        </w:rPr>
      </w:pPr>
      <w:r w:rsidRPr="001715F4">
        <w:rPr>
          <w:b/>
          <w:bCs/>
        </w:rPr>
        <w:t>Afstemmen van dienstregelingen</w:t>
      </w:r>
    </w:p>
    <w:p w:rsidRPr="001715F4" w:rsidR="00FF7415" w:rsidP="00221730" w:rsidRDefault="00504391" w14:paraId="61E100CB" w14:textId="7EFF4F22">
      <w:r w:rsidRPr="001715F4">
        <w:t>Bij het maken en uitvoeren van de dienstregeling voert een concessiehouder periodiek overleg met aangrenzende concessiehouders. Wijzigingen in de dienstregeling moeten door de concessiehouder</w:t>
      </w:r>
      <w:r w:rsidR="00BD740B">
        <w:t>s</w:t>
      </w:r>
      <w:r w:rsidRPr="001715F4">
        <w:t xml:space="preserve"> tijdig worden afgestemd met aangrenzende vervoerders.</w:t>
      </w:r>
      <w:r w:rsidRPr="001715F4" w:rsidR="00FF7415">
        <w:t xml:space="preserve"> De ingangsdatum van wijzigingen in de dienstregeling is bij voorkeur gelijk aan de ingangsdatum van wijzigingen in de dienstregeling van aansluitend openbaar vervoer. </w:t>
      </w:r>
      <w:r w:rsidRPr="001715F4">
        <w:t>Daarnaast maakt de concessiehouder afspraken over het doorgeven van vertragingen en uitval met partijen die het aansluitende openbaar vervoer verzorgen</w:t>
      </w:r>
      <w:r w:rsidRPr="001715F4" w:rsidR="00A81127">
        <w:t>.</w:t>
      </w:r>
      <w:r w:rsidRPr="001715F4" w:rsidR="00FF7415">
        <w:t xml:space="preserve"> </w:t>
      </w:r>
    </w:p>
    <w:p w:rsidRPr="001715F4" w:rsidR="00A81127" w:rsidP="00221730" w:rsidRDefault="00A81127" w14:paraId="09588DEB" w14:textId="77777777"/>
    <w:p w:rsidRPr="001715F4" w:rsidR="00221730" w:rsidP="00221730" w:rsidRDefault="00221730" w14:paraId="13D07339" w14:textId="7451BC4A">
      <w:r w:rsidRPr="001715F4">
        <w:t xml:space="preserve">Het is </w:t>
      </w:r>
      <w:r w:rsidRPr="001715F4" w:rsidR="00FF7415">
        <w:t xml:space="preserve">belangrijk dat bij het hanteren van een bepaalde overstaptijd rekening wordt gehouden met reizigers die slecht ter been zijn. </w:t>
      </w:r>
    </w:p>
    <w:p w:rsidRPr="001715F4" w:rsidR="00221730" w:rsidP="00221730" w:rsidRDefault="00221730" w14:paraId="3EE11C7C" w14:textId="77777777"/>
    <w:p w:rsidRPr="001715F4" w:rsidR="00FA08F5" w:rsidP="00AC642F" w:rsidRDefault="00FA08F5" w14:paraId="5C5BBA8F" w14:textId="77777777">
      <w:pPr>
        <w:rPr>
          <w:b/>
          <w:bCs/>
        </w:rPr>
      </w:pPr>
      <w:r w:rsidRPr="001715F4">
        <w:rPr>
          <w:b/>
          <w:bCs/>
        </w:rPr>
        <w:t>Verbeteren ketenreis</w:t>
      </w:r>
    </w:p>
    <w:p w:rsidRPr="001715F4" w:rsidR="008A6B34" w:rsidP="00AC642F" w:rsidRDefault="00221730" w14:paraId="0EE5B252" w14:textId="0430B9FC">
      <w:r w:rsidRPr="001715F4">
        <w:t xml:space="preserve">De concessies richten zich in beginsel op het personenvoer van en naar de eilanden. Wel wordt aan de concessiehouder gevraagd </w:t>
      </w:r>
      <w:r w:rsidRPr="001715F4" w:rsidR="00865F6C">
        <w:t>zich in te spannen</w:t>
      </w:r>
      <w:r w:rsidRPr="001715F4">
        <w:t xml:space="preserve"> voor</w:t>
      </w:r>
      <w:r w:rsidRPr="001715F4" w:rsidR="00865F6C">
        <w:t xml:space="preserve"> het verbeteren van de</w:t>
      </w:r>
      <w:r w:rsidRPr="001715F4">
        <w:t xml:space="preserve"> ketenreis</w:t>
      </w:r>
      <w:r w:rsidRPr="001715F4" w:rsidR="008A6B34">
        <w:t>, bijvoorbeeld door samen met andere vervoerders plannen te ontwikkelen op gebied van bagagevervoer en deelmobiliteit.</w:t>
      </w:r>
    </w:p>
    <w:p w:rsidRPr="001715F4" w:rsidR="00AE291D" w:rsidP="00AC642F" w:rsidRDefault="00AE291D" w14:paraId="28FEB7F5" w14:textId="4EE3EF38"/>
    <w:p w:rsidRPr="001715F4" w:rsidR="009338C6" w:rsidP="00AC642F" w:rsidRDefault="009338C6" w14:paraId="39126AC0" w14:textId="77777777">
      <w:pPr>
        <w:rPr>
          <w:b/>
          <w:bCs/>
        </w:rPr>
      </w:pPr>
      <w:r w:rsidRPr="001715F4">
        <w:rPr>
          <w:b/>
          <w:bCs/>
        </w:rPr>
        <w:t>Auto’s en parkeren</w:t>
      </w:r>
    </w:p>
    <w:p w:rsidRPr="001715F4" w:rsidR="00221730" w:rsidP="00AC642F" w:rsidRDefault="00FE14F4" w14:paraId="3A8A6D61" w14:textId="03957D64">
      <w:r w:rsidRPr="001715F4">
        <w:t xml:space="preserve">Ook de auto maakt voor veel reizigers onderdeel uit van de ketenreis. </w:t>
      </w:r>
      <w:r w:rsidRPr="001715F4" w:rsidR="001C646A">
        <w:t xml:space="preserve">Ondanks dat parkeervoorzieningen geen onderdeel zullen uitmaken van de toekomstige concessies voor het personenvervoer, </w:t>
      </w:r>
      <w:r w:rsidRPr="001715F4" w:rsidR="00E8122B">
        <w:t>kennen parkeerfaciliteiten en bijbehorende tarieven wel samenhang met het aantal auto</w:t>
      </w:r>
      <w:r w:rsidRPr="001715F4" w:rsidR="005B6850">
        <w:t>-</w:t>
      </w:r>
      <w:r w:rsidRPr="001715F4" w:rsidR="00E8122B">
        <w:t>overzettingen</w:t>
      </w:r>
      <w:r w:rsidRPr="001715F4" w:rsidR="00E92335">
        <w:t xml:space="preserve">. </w:t>
      </w:r>
      <w:r w:rsidRPr="001715F4" w:rsidR="005B6850">
        <w:t>A</w:t>
      </w:r>
      <w:r w:rsidRPr="001715F4" w:rsidR="00E8122B">
        <w:t xml:space="preserve">ls het meenemen van de auto </w:t>
      </w:r>
      <w:r w:rsidRPr="001715F4" w:rsidR="00F3312C">
        <w:t xml:space="preserve">relatief goedkoop </w:t>
      </w:r>
      <w:r w:rsidRPr="001715F4" w:rsidR="00E8122B">
        <w:t xml:space="preserve">is </w:t>
      </w:r>
      <w:r w:rsidRPr="001715F4" w:rsidR="00F3312C">
        <w:t xml:space="preserve">ten opzichte van </w:t>
      </w:r>
      <w:r w:rsidRPr="001715F4" w:rsidR="005124BA">
        <w:t xml:space="preserve">het </w:t>
      </w:r>
      <w:r w:rsidRPr="001715F4" w:rsidR="00E8122B">
        <w:t>parkeren</w:t>
      </w:r>
      <w:r w:rsidRPr="001715F4" w:rsidR="005124BA">
        <w:t xml:space="preserve"> aan de wal</w:t>
      </w:r>
      <w:r w:rsidRPr="001715F4" w:rsidR="00E8122B">
        <w:t>, zullen mogelijk meer reizigers daarvoor kiezen.</w:t>
      </w:r>
      <w:r w:rsidRPr="001715F4" w:rsidR="00E92335">
        <w:t xml:space="preserve"> Anderzijds zien we in het toeristisch seizoen soms grote parkeerdrukte aan vaste wal, wat kan leiden tot overlast in walgemeenten. </w:t>
      </w:r>
      <w:r w:rsidRPr="001715F4" w:rsidR="00E8122B">
        <w:t xml:space="preserve">In de periode 2024-2025 zal </w:t>
      </w:r>
      <w:r w:rsidRPr="001715F4" w:rsidR="00B21CBF">
        <w:t>IenW</w:t>
      </w:r>
      <w:r w:rsidRPr="001715F4" w:rsidR="00E8122B">
        <w:t xml:space="preserve"> </w:t>
      </w:r>
      <w:r w:rsidRPr="001715F4" w:rsidR="00107B65">
        <w:t xml:space="preserve">hierover </w:t>
      </w:r>
      <w:r w:rsidRPr="001715F4" w:rsidR="00E8122B">
        <w:t>in overleg treden met de eiland- en walgemeenten en exploitanten van parkeervoorzieningen</w:t>
      </w:r>
      <w:r w:rsidRPr="001715F4" w:rsidR="00107B65">
        <w:t xml:space="preserve">. </w:t>
      </w:r>
    </w:p>
    <w:p w:rsidRPr="001715F4" w:rsidR="00183394" w:rsidP="00742B4D" w:rsidRDefault="00003C88" w14:paraId="055343FF" w14:textId="5D1B28FC">
      <w:pPr>
        <w:pStyle w:val="Heading3"/>
      </w:pPr>
      <w:bookmarkStart w:name="_Toc148017603" w:id="303"/>
      <w:bookmarkStart w:name="_Toc149057332" w:id="304"/>
      <w:bookmarkStart w:name="_Toc149685213" w:id="305"/>
      <w:bookmarkStart w:name="_Toc151646672" w:id="306"/>
      <w:bookmarkStart w:name="_Toc152232773" w:id="307"/>
      <w:bookmarkStart w:name="_Toc152708546" w:id="308"/>
      <w:r w:rsidRPr="001715F4">
        <w:t>Adequate reisinformatie en l</w:t>
      </w:r>
      <w:r w:rsidRPr="001715F4" w:rsidR="00183394">
        <w:t>aagdrempelige ticketing</w:t>
      </w:r>
      <w:r w:rsidRPr="001715F4" w:rsidR="00B0030B">
        <w:t xml:space="preserve"> </w:t>
      </w:r>
      <w:bookmarkEnd w:id="303"/>
      <w:bookmarkEnd w:id="304"/>
      <w:bookmarkEnd w:id="305"/>
      <w:bookmarkEnd w:id="306"/>
      <w:bookmarkEnd w:id="307"/>
      <w:bookmarkEnd w:id="308"/>
    </w:p>
    <w:p w:rsidRPr="001715F4" w:rsidR="0038025C" w:rsidP="00221730" w:rsidRDefault="0038025C" w14:paraId="51330CC9" w14:textId="77777777"/>
    <w:p w:rsidRPr="001715F4" w:rsidR="0038025C" w:rsidP="00221730" w:rsidRDefault="0038025C" w14:paraId="7536944D" w14:textId="77777777">
      <w:pPr>
        <w:rPr>
          <w:b/>
          <w:bCs/>
        </w:rPr>
      </w:pPr>
      <w:r w:rsidRPr="001715F4">
        <w:rPr>
          <w:b/>
          <w:bCs/>
        </w:rPr>
        <w:t>Reisinformatie</w:t>
      </w:r>
    </w:p>
    <w:p w:rsidRPr="001715F4" w:rsidR="004F5A15" w:rsidP="00221730" w:rsidRDefault="00221730" w14:paraId="43D456BD" w14:textId="3C71CDCB">
      <w:r w:rsidRPr="001715F4">
        <w:t xml:space="preserve">Het is van belang dat reizigers goed en begrijpelijk geïnformeerd zijn over hun reis. </w:t>
      </w:r>
      <w:r w:rsidRPr="001715F4" w:rsidR="00D91D9F">
        <w:t>Zowel voorafgaand als tijdens de reis</w:t>
      </w:r>
      <w:r w:rsidRPr="001715F4" w:rsidR="00117A51">
        <w:t>,</w:t>
      </w:r>
      <w:r w:rsidRPr="001715F4" w:rsidR="00D91D9F">
        <w:t xml:space="preserve"> aan boord </w:t>
      </w:r>
      <w:r w:rsidRPr="001715F4" w:rsidR="00117A51">
        <w:t xml:space="preserve">en </w:t>
      </w:r>
      <w:r w:rsidRPr="001715F4" w:rsidR="00D91D9F">
        <w:t xml:space="preserve">in de havens. </w:t>
      </w:r>
      <w:r w:rsidRPr="001715F4">
        <w:t xml:space="preserve">Om het reisgemak te </w:t>
      </w:r>
      <w:r w:rsidRPr="001715F4" w:rsidR="005345A4">
        <w:t xml:space="preserve">vergroten, </w:t>
      </w:r>
      <w:r w:rsidRPr="001715F4">
        <w:t xml:space="preserve">wordt aan de concessiehouder gevraagd om </w:t>
      </w:r>
      <w:r w:rsidRPr="001715F4" w:rsidR="00A267BA">
        <w:t xml:space="preserve">actuele, zoveel mogelijk ‘realtime’, </w:t>
      </w:r>
      <w:r w:rsidRPr="001715F4">
        <w:t xml:space="preserve">reisinformatie te verstrekken. </w:t>
      </w:r>
      <w:r w:rsidRPr="001715F4" w:rsidR="00FA1296">
        <w:t>Via de reisinformatiesystemen</w:t>
      </w:r>
      <w:r w:rsidRPr="001715F4">
        <w:t xml:space="preserve"> wordt niet alleen de vertrek</w:t>
      </w:r>
      <w:r w:rsidRPr="001715F4" w:rsidR="00FA1296">
        <w:t>-</w:t>
      </w:r>
      <w:r w:rsidRPr="001715F4" w:rsidR="008A36ED">
        <w:t>,</w:t>
      </w:r>
      <w:r w:rsidRPr="001715F4">
        <w:t xml:space="preserve"> maar ook de </w:t>
      </w:r>
      <w:r w:rsidRPr="001715F4" w:rsidR="0056177A">
        <w:t xml:space="preserve">verwachte </w:t>
      </w:r>
      <w:r w:rsidRPr="001715F4">
        <w:t xml:space="preserve">aankomsttijd </w:t>
      </w:r>
      <w:r w:rsidRPr="001715F4" w:rsidR="00561078">
        <w:t>gedeeld</w:t>
      </w:r>
      <w:r w:rsidRPr="001715F4">
        <w:t xml:space="preserve">. </w:t>
      </w:r>
      <w:r w:rsidRPr="001715F4" w:rsidR="00821C84">
        <w:t>Ook wijzigingen ten opzichte van de dienstregeling</w:t>
      </w:r>
      <w:r w:rsidRPr="001715F4" w:rsidR="009C4D82">
        <w:t xml:space="preserve">, </w:t>
      </w:r>
      <w:r w:rsidRPr="001715F4" w:rsidR="00821C84">
        <w:t>zoals extra afvaarten</w:t>
      </w:r>
      <w:r w:rsidRPr="001715F4" w:rsidR="009C4D82">
        <w:t>, uitval en vertraging,</w:t>
      </w:r>
      <w:r w:rsidRPr="001715F4" w:rsidR="00821C84">
        <w:t xml:space="preserve"> worden zo </w:t>
      </w:r>
      <w:r w:rsidRPr="001715F4" w:rsidR="00CA3131">
        <w:t xml:space="preserve">snel </w:t>
      </w:r>
      <w:r w:rsidRPr="001715F4" w:rsidR="00821C84">
        <w:t xml:space="preserve">mogelijk bekendgemaakt. </w:t>
      </w:r>
      <w:r w:rsidRPr="001715F4">
        <w:t xml:space="preserve">Bij voorkeur wordt </w:t>
      </w:r>
      <w:r w:rsidRPr="001715F4" w:rsidR="00821C84">
        <w:t>alle</w:t>
      </w:r>
      <w:r w:rsidRPr="001715F4">
        <w:t xml:space="preserve"> reisinformatie via diverse</w:t>
      </w:r>
      <w:r w:rsidRPr="001715F4" w:rsidR="0056177A">
        <w:t xml:space="preserve">, op dat moment </w:t>
      </w:r>
      <w:r w:rsidRPr="001715F4" w:rsidR="00140085">
        <w:t xml:space="preserve">bekende en </w:t>
      </w:r>
      <w:r w:rsidRPr="001715F4" w:rsidR="0056177A">
        <w:t xml:space="preserve">veelgebruikte, </w:t>
      </w:r>
      <w:r w:rsidRPr="001715F4">
        <w:t>kanalen aangeboden</w:t>
      </w:r>
      <w:r w:rsidRPr="001715F4" w:rsidR="00243950">
        <w:t>. O</w:t>
      </w:r>
      <w:r w:rsidRPr="001715F4">
        <w:t xml:space="preserve">ok </w:t>
      </w:r>
      <w:r w:rsidRPr="001715F4" w:rsidR="00243950">
        <w:t xml:space="preserve">wordt </w:t>
      </w:r>
      <w:r w:rsidRPr="001715F4">
        <w:t>aansluiting gezocht bij 92</w:t>
      </w:r>
      <w:r w:rsidRPr="001715F4" w:rsidR="00326176">
        <w:t>9</w:t>
      </w:r>
      <w:r w:rsidRPr="001715F4">
        <w:t>2.nl</w:t>
      </w:r>
      <w:r w:rsidRPr="001715F4" w:rsidR="00140085">
        <w:t xml:space="preserve"> en eventuele andere applicaties waar ketenreisinformatie wordt geboden.</w:t>
      </w:r>
      <w:r w:rsidRPr="001715F4">
        <w:t xml:space="preserve"> </w:t>
      </w:r>
      <w:r w:rsidRPr="001715F4" w:rsidR="004F5A15">
        <w:t xml:space="preserve">Indien technisch mogelijk, deelt de concessiehouder (actuele) reisinformatie met het Samenwerkingsverband DOVA. </w:t>
      </w:r>
      <w:r w:rsidRPr="001715F4" w:rsidR="004B5A14">
        <w:t>Bij</w:t>
      </w:r>
      <w:r w:rsidRPr="001715F4" w:rsidR="00076761">
        <w:t xml:space="preserve"> de uitwerking van het onderwerp reisinformatie </w:t>
      </w:r>
      <w:r w:rsidRPr="001715F4" w:rsidR="004B5A14">
        <w:t xml:space="preserve">dient </w:t>
      </w:r>
      <w:r w:rsidRPr="001715F4" w:rsidR="00076761">
        <w:t>uiteraard rekening te worden gehouden met veiligheid van data.</w:t>
      </w:r>
    </w:p>
    <w:p w:rsidRPr="001715F4" w:rsidR="004B5A14" w:rsidP="00221730" w:rsidRDefault="004B5A14" w14:paraId="1001FFAE" w14:textId="77777777"/>
    <w:p w:rsidRPr="001715F4" w:rsidR="004B5A14" w:rsidP="00221730" w:rsidRDefault="004B5A14" w14:paraId="56785E96" w14:textId="26BCB348">
      <w:r w:rsidRPr="001715F4">
        <w:t>De concessie</w:t>
      </w:r>
      <w:r w:rsidRPr="001715F4" w:rsidR="00C624EA">
        <w:t>houder</w:t>
      </w:r>
      <w:r w:rsidRPr="001715F4">
        <w:t xml:space="preserve"> wordt verplicht nader te bepalen informatie over reizigersaantallen te delen met de concessieverlener. De concessieverlener kan deze informatie gebruiken om beleid te formuleren en kan deze data </w:t>
      </w:r>
      <w:r w:rsidR="0034731C">
        <w:t xml:space="preserve">(deels) </w:t>
      </w:r>
      <w:r w:rsidRPr="001715F4">
        <w:t>beschikbaar stellen aan derden zoals gemeenten, ondernemers op de Waddeneilanden en marketingorganisaties.</w:t>
      </w:r>
    </w:p>
    <w:p w:rsidRPr="001715F4" w:rsidR="00221730" w:rsidP="00221730" w:rsidRDefault="00221730" w14:paraId="0FFD830D" w14:textId="77777777"/>
    <w:p w:rsidRPr="001715F4" w:rsidR="0094016A" w:rsidP="00221730" w:rsidRDefault="0094016A" w14:paraId="588458D3" w14:textId="77777777">
      <w:pPr>
        <w:rPr>
          <w:b/>
          <w:bCs/>
        </w:rPr>
      </w:pPr>
      <w:r w:rsidRPr="001715F4">
        <w:rPr>
          <w:b/>
          <w:bCs/>
        </w:rPr>
        <w:t>Ticketing</w:t>
      </w:r>
    </w:p>
    <w:p w:rsidRPr="001715F4" w:rsidR="00221730" w:rsidP="006F40E1" w:rsidRDefault="002E7548" w14:paraId="54C1A686" w14:textId="5DA33876">
      <w:r w:rsidRPr="001715F4">
        <w:t>Het is</w:t>
      </w:r>
      <w:r w:rsidRPr="001715F4" w:rsidR="00221730">
        <w:t xml:space="preserve"> van belang dat reizigers op een relatief eenvoudige manier </w:t>
      </w:r>
      <w:r w:rsidRPr="001715F4">
        <w:t>tickets kunnen aanschaffen</w:t>
      </w:r>
      <w:r w:rsidRPr="001715F4" w:rsidR="00221730">
        <w:t>. Dat betekent dat zij deze</w:t>
      </w:r>
      <w:r w:rsidRPr="001715F4" w:rsidR="003C4114">
        <w:t xml:space="preserve"> zowel</w:t>
      </w:r>
      <w:r w:rsidRPr="001715F4" w:rsidR="00221730">
        <w:t xml:space="preserve"> online </w:t>
      </w:r>
      <w:r w:rsidRPr="001715F4" w:rsidR="003C4114">
        <w:t>als</w:t>
      </w:r>
      <w:r w:rsidRPr="001715F4" w:rsidR="00221730">
        <w:t xml:space="preserve"> fysiek kunnen kopen. </w:t>
      </w:r>
      <w:r w:rsidRPr="001715F4" w:rsidR="004550D9">
        <w:t xml:space="preserve">Ook moet de concessiehouder aansluitend </w:t>
      </w:r>
      <w:r w:rsidRPr="001715F4" w:rsidR="007D7F30">
        <w:t>ov</w:t>
      </w:r>
      <w:r w:rsidRPr="001715F4" w:rsidR="004550D9">
        <w:t xml:space="preserve">-gebruik stimuleren. </w:t>
      </w:r>
      <w:r w:rsidRPr="001715F4" w:rsidR="00221730">
        <w:t xml:space="preserve">Waar </w:t>
      </w:r>
      <w:r w:rsidRPr="001715F4" w:rsidR="003F11BF">
        <w:t xml:space="preserve">(technisch) </w:t>
      </w:r>
      <w:r w:rsidRPr="001715F4" w:rsidR="00221730">
        <w:t xml:space="preserve">mogelijk </w:t>
      </w:r>
      <w:r w:rsidRPr="001715F4" w:rsidR="00A639B3">
        <w:t xml:space="preserve">sluit </w:t>
      </w:r>
      <w:r w:rsidRPr="001715F4" w:rsidR="00221730">
        <w:t xml:space="preserve">de concessiehouder aan bij </w:t>
      </w:r>
      <w:r w:rsidRPr="001715F4">
        <w:t xml:space="preserve">de </w:t>
      </w:r>
      <w:r w:rsidRPr="001715F4" w:rsidR="007D7F30">
        <w:t>OV</w:t>
      </w:r>
      <w:r w:rsidRPr="001715F4">
        <w:t>-</w:t>
      </w:r>
      <w:r w:rsidRPr="001715F4" w:rsidR="007D7F30">
        <w:t>chipkaart</w:t>
      </w:r>
      <w:r w:rsidRPr="001715F4">
        <w:t xml:space="preserve">, </w:t>
      </w:r>
      <w:r w:rsidRPr="001715F4" w:rsidR="007D7F30">
        <w:t>OV</w:t>
      </w:r>
      <w:r w:rsidRPr="001715F4" w:rsidR="00221730">
        <w:t>pay</w:t>
      </w:r>
      <w:r w:rsidRPr="001715F4" w:rsidR="00566759">
        <w:t xml:space="preserve"> (betalen via bankpas)</w:t>
      </w:r>
      <w:r w:rsidRPr="001715F4">
        <w:t xml:space="preserve"> en andere op dat moment veelgebruikte </w:t>
      </w:r>
      <w:r w:rsidRPr="001715F4" w:rsidR="00223EC2">
        <w:t xml:space="preserve">betaalsystemen (voor multimodale </w:t>
      </w:r>
      <w:r w:rsidRPr="001715F4" w:rsidR="007D7F30">
        <w:t>ov</w:t>
      </w:r>
      <w:r w:rsidRPr="001715F4" w:rsidR="00223EC2">
        <w:t>-reizen)</w:t>
      </w:r>
      <w:r w:rsidRPr="001715F4" w:rsidR="00221730">
        <w:t xml:space="preserve">. </w:t>
      </w:r>
      <w:r w:rsidRPr="001715F4" w:rsidR="00B21CBF">
        <w:t>IenW</w:t>
      </w:r>
      <w:r w:rsidRPr="001715F4" w:rsidR="007800BC">
        <w:t xml:space="preserve"> vra</w:t>
      </w:r>
      <w:r w:rsidRPr="001715F4" w:rsidR="005D2FB4">
        <w:t>a</w:t>
      </w:r>
      <w:r w:rsidRPr="001715F4" w:rsidR="007800BC">
        <w:t>g</w:t>
      </w:r>
      <w:r w:rsidRPr="001715F4" w:rsidR="005D2FB4">
        <w:t>t</w:t>
      </w:r>
      <w:r w:rsidRPr="001715F4" w:rsidR="007800BC">
        <w:t xml:space="preserve"> hierbij ook aandacht voor de gehele ketenreis en eventuele combinatietickets, bijvoorbeeld voor een multimodale </w:t>
      </w:r>
      <w:r w:rsidRPr="001715F4" w:rsidR="007D7F30">
        <w:t>ov</w:t>
      </w:r>
      <w:r w:rsidRPr="001715F4" w:rsidR="007800BC">
        <w:t>-reis</w:t>
      </w:r>
      <w:r w:rsidRPr="001715F4" w:rsidR="00255D02">
        <w:t xml:space="preserve"> (en MaaS</w:t>
      </w:r>
      <w:r w:rsidRPr="001715F4" w:rsidR="00255D02">
        <w:rPr>
          <w:rStyle w:val="FootnoteReference"/>
        </w:rPr>
        <w:footnoteReference w:id="50"/>
      </w:r>
      <w:r w:rsidRPr="001715F4" w:rsidR="00255D02">
        <w:t>-concepten)</w:t>
      </w:r>
      <w:r w:rsidRPr="001715F4" w:rsidR="007800BC">
        <w:t xml:space="preserve"> of voor de koppeling met parkeertickets. </w:t>
      </w:r>
      <w:r w:rsidRPr="001715F4" w:rsidR="000903D7">
        <w:t>I</w:t>
      </w:r>
      <w:r w:rsidRPr="001715F4" w:rsidR="00F62497">
        <w:t>n</w:t>
      </w:r>
      <w:r w:rsidRPr="001715F4" w:rsidR="00570935">
        <w:t xml:space="preserve"> de uitwerking </w:t>
      </w:r>
      <w:r w:rsidRPr="001715F4" w:rsidR="00F91AD2">
        <w:t>van het onderwerp ticketing</w:t>
      </w:r>
      <w:r w:rsidRPr="001715F4" w:rsidR="00570935">
        <w:t xml:space="preserve"> </w:t>
      </w:r>
      <w:r w:rsidRPr="001715F4" w:rsidR="00C624EA">
        <w:t xml:space="preserve">dient </w:t>
      </w:r>
      <w:r w:rsidRPr="001715F4" w:rsidR="00570935">
        <w:t>rekening te worden gehouden met veiligheid van data</w:t>
      </w:r>
      <w:r w:rsidRPr="001715F4" w:rsidR="004D02D1">
        <w:t>.</w:t>
      </w:r>
      <w:r w:rsidRPr="001715F4" w:rsidR="00F62497">
        <w:t xml:space="preserve"> </w:t>
      </w:r>
    </w:p>
    <w:p w:rsidRPr="001715F4" w:rsidR="000903D7" w:rsidP="006F40E1" w:rsidRDefault="000903D7" w14:paraId="3B1AABB7" w14:textId="59B9E4AD">
      <w:r w:rsidRPr="001715F4">
        <w:t>Tot slot dient de concessiehouder actieve medewerking te verlenen aan het innen van de toeristenbelasting.</w:t>
      </w:r>
    </w:p>
    <w:p w:rsidRPr="001715F4" w:rsidR="000903D7" w:rsidP="006F40E1" w:rsidRDefault="000903D7" w14:paraId="68196E1D" w14:textId="77777777"/>
    <w:p w:rsidRPr="001715F4" w:rsidR="00036D21" w:rsidP="00742B4D" w:rsidRDefault="00B3106F" w14:paraId="06D6FFD6" w14:textId="5E6D4D3F">
      <w:pPr>
        <w:pStyle w:val="Heading2"/>
      </w:pPr>
      <w:bookmarkStart w:name="_Toc178858544" w:id="309"/>
      <w:r w:rsidRPr="001715F4">
        <w:rPr>
          <w:noProof/>
          <w:lang w:val="en-GB" w:eastAsia="en-GB"/>
        </w:rPr>
        <mc:AlternateContent>
          <mc:Choice Requires="wpg">
            <w:drawing>
              <wp:anchor distT="0" distB="0" distL="114300" distR="114300" simplePos="0" relativeHeight="251666432" behindDoc="0" locked="0" layoutInCell="1" allowOverlap="1" wp14:editId="03B95357" wp14:anchorId="533EC89D">
                <wp:simplePos x="0" y="0"/>
                <wp:positionH relativeFrom="column">
                  <wp:posOffset>2920365</wp:posOffset>
                </wp:positionH>
                <wp:positionV relativeFrom="paragraph">
                  <wp:posOffset>289723</wp:posOffset>
                </wp:positionV>
                <wp:extent cx="2217420" cy="1390015"/>
                <wp:effectExtent l="0" t="0" r="0" b="635"/>
                <wp:wrapSquare wrapText="bothSides"/>
                <wp:docPr id="33" name="Groep 5"/>
                <wp:cNvGraphicFramePr/>
                <a:graphic xmlns:a="http://schemas.openxmlformats.org/drawingml/2006/main">
                  <a:graphicData uri="http://schemas.microsoft.com/office/word/2010/wordprocessingGroup">
                    <wpg:wgp>
                      <wpg:cNvGrpSpPr/>
                      <wpg:grpSpPr>
                        <a:xfrm>
                          <a:off x="0" y="0"/>
                          <a:ext cx="2217420" cy="1390015"/>
                          <a:chOff x="0" y="0"/>
                          <a:chExt cx="2217514" cy="1390448"/>
                        </a:xfrm>
                      </wpg:grpSpPr>
                      <wps:wsp>
                        <wps:cNvPr id="34" name="Rectangle: Rounded Corners 7"/>
                        <wps:cNvSpPr/>
                        <wps:spPr>
                          <a:xfrm>
                            <a:off x="0" y="0"/>
                            <a:ext cx="2217514" cy="1390448"/>
                          </a:xfrm>
                          <a:prstGeom prst="roundRect">
                            <a:avLst/>
                          </a:prstGeom>
                          <a:solidFill>
                            <a:srgbClr val="017BC6"/>
                          </a:solidFill>
                          <a:ln w="12700" cap="flat" cmpd="sng" algn="ctr">
                            <a:noFill/>
                            <a:prstDash val="solid"/>
                            <a:miter lim="800000"/>
                          </a:ln>
                          <a:effectLst/>
                        </wps:spPr>
                        <wps:txbx>
                          <w:txbxContent>
                            <w:p w:rsidR="003D6FB4" w:rsidP="003D6FB4" w:rsidRDefault="003D6FB4" w14:paraId="1ECAA1ED" w14:textId="77777777">
                              <w:pPr>
                                <w:jc w:val="center"/>
                                <w:rPr>
                                  <w:rFonts w:ascii="Ebrima" w:hAnsi="Ebrima" w:cstheme="minorBidi"/>
                                  <w:b/>
                                  <w:bCs/>
                                  <w:color w:val="FFFFFF"/>
                                  <w:kern w:val="24"/>
                                  <w:sz w:val="21"/>
                                  <w:szCs w:val="21"/>
                                </w:rPr>
                              </w:pPr>
                              <w:r>
                                <w:rPr>
                                  <w:rFonts w:ascii="Ebrima" w:hAnsi="Ebrima" w:cstheme="minorBidi"/>
                                  <w:b/>
                                  <w:bCs/>
                                  <w:color w:val="FFFFFF"/>
                                  <w:kern w:val="24"/>
                                  <w:sz w:val="21"/>
                                  <w:szCs w:val="21"/>
                                </w:rPr>
                                <w:t>IV. Betaalbaar en beheersbaar</w:t>
                              </w:r>
                            </w:p>
                          </w:txbxContent>
                        </wps:txbx>
                        <wps:bodyPr rtlCol="0" anchor="t"/>
                      </wps:wsp>
                      <pic:pic xmlns:pic="http://schemas.openxmlformats.org/drawingml/2006/picture">
                        <pic:nvPicPr>
                          <pic:cNvPr id="35" name="Graphic 8" descr="Munten silhoue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mbed="rId24"/>
                              </a:ext>
                            </a:extLst>
                          </a:blip>
                          <a:stretch>
                            <a:fillRect/>
                          </a:stretch>
                        </pic:blipFill>
                        <pic:spPr>
                          <a:xfrm>
                            <a:off x="652976" y="449689"/>
                            <a:ext cx="914400" cy="914400"/>
                          </a:xfrm>
                          <a:prstGeom prst="rect">
                            <a:avLst/>
                          </a:prstGeom>
                        </pic:spPr>
                      </pic:pic>
                    </wpg:wgp>
                  </a:graphicData>
                </a:graphic>
              </wp:anchor>
            </w:drawing>
          </mc:Choice>
          <mc:Fallback>
            <w:pict>
              <v:group id="Groep 5" style="position:absolute;left:0;text-align:left;margin-left:229.95pt;margin-top:22.8pt;width:174.6pt;height:109.45pt;z-index:251666432" coordsize="22175,13904" o:spid="_x0000_s1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" w14:anchorId="533EC89D">
                <v:roundrect id="Rectangle: Rounded Corners 7" style="position:absolute;width:22175;height:13904;visibility:visible;mso-wrap-style:square;v-text-anchor:top" o:spid="_x0000_s1034" fillcolor="#017bc6"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" arcsize="10923f">
                  <v:stroke joinstyle="miter"/>
                  <v:textbox>
                    <w:txbxContent>
                      <w:p w:rsidR="003D6FB4" w:rsidP="003D6FB4" w:rsidRDefault="003D6FB4" w14:paraId="1ECAA1ED" w14:textId="77777777">
                        <w:pPr>
                          <w:jc w:val="center"/>
                          <w:rPr>
                            <w:rFonts w:ascii="Ebrima" w:hAnsi="Ebrima" w:cstheme="minorBidi"/>
                            <w:b/>
                            <w:bCs/>
                            <w:color w:val="FFFFFF"/>
                            <w:kern w:val="24"/>
                            <w:sz w:val="21"/>
                            <w:szCs w:val="21"/>
                          </w:rPr>
                        </w:pPr>
                        <w:r>
                          <w:rPr>
                            <w:rFonts w:ascii="Ebrima" w:hAnsi="Ebrima" w:cstheme="minorBidi"/>
                            <w:b/>
                            <w:bCs/>
                            <w:color w:val="FFFFFF"/>
                            <w:kern w:val="24"/>
                            <w:sz w:val="21"/>
                            <w:szCs w:val="21"/>
                          </w:rPr>
                          <w:t>IV. Betaalbaar en beheersbaar</w:t>
                        </w:r>
                      </w:p>
                    </w:txbxContent>
                  </v:textbox>
                </v:roundrect>
                <v:shape id="Graphic 8" style="position:absolute;left:6529;top:4496;width:9144;height:9144;visibility:visible;mso-wrap-style:square" alt="Munten silhouet"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">
                  <v:imagedata o:title="Munten silhouet" r:id="rId25"/>
                  <v:path arrowok="t"/>
                </v:shape>
                <w10:wrap type="square"/>
              </v:group>
            </w:pict>
          </mc:Fallback>
        </mc:AlternateContent>
      </w:r>
      <w:r w:rsidRPr="001715F4" w:rsidR="00240D66">
        <w:t xml:space="preserve">Betaalbaar </w:t>
      </w:r>
      <w:r w:rsidRPr="001715F4" w:rsidR="00036D21">
        <w:t>en beheersbaar</w:t>
      </w:r>
      <w:bookmarkEnd w:id="309"/>
    </w:p>
    <w:p w:rsidRPr="001715F4" w:rsidR="00FF4893" w:rsidP="00FF4893" w:rsidRDefault="00FF4893" w14:paraId="6F7503BD" w14:textId="06C8BFA8">
      <w:r w:rsidRPr="001715F4">
        <w:t>In deze paragraaf wordt nader ingegaan op de beheersbaarheid van de concessies, in het bijzonder de afspraken omtrent inspraak en de sturingsrelatie tussen concessieverlener en concessiehouder. Het onderwerp betaalbaarheid komt in hoofdstuk 5 aan de orde.</w:t>
      </w:r>
    </w:p>
    <w:p w:rsidRPr="001715F4" w:rsidR="001866E0" w:rsidP="00742B4D" w:rsidRDefault="00110D50" w14:paraId="4A6532D3" w14:textId="5C448A2C">
      <w:pPr>
        <w:pStyle w:val="Heading3"/>
      </w:pPr>
      <w:bookmarkStart w:name="_Toc148017605" w:id="310"/>
      <w:bookmarkStart w:name="_Toc149057334" w:id="311"/>
      <w:bookmarkStart w:name="_Toc149685215" w:id="312"/>
      <w:bookmarkStart w:name="_Toc151646674" w:id="313"/>
      <w:bookmarkStart w:name="_Toc152232775" w:id="314"/>
      <w:bookmarkStart w:name="_Toc152708548" w:id="315"/>
      <w:r w:rsidRPr="001715F4">
        <w:t>Afgestemde keuzes</w:t>
      </w:r>
      <w:bookmarkEnd w:id="310"/>
      <w:bookmarkEnd w:id="311"/>
      <w:bookmarkEnd w:id="312"/>
      <w:bookmarkEnd w:id="313"/>
      <w:bookmarkEnd w:id="314"/>
      <w:bookmarkEnd w:id="315"/>
    </w:p>
    <w:p w:rsidRPr="001715F4" w:rsidR="001866E0" w:rsidP="001866E0" w:rsidRDefault="001866E0" w14:paraId="4BC5EFCE" w14:textId="77777777">
      <w:pPr>
        <w:rPr>
          <w:b/>
          <w:bCs/>
        </w:rPr>
      </w:pPr>
      <w:r w:rsidRPr="001715F4">
        <w:rPr>
          <w:b/>
          <w:bCs/>
        </w:rPr>
        <w:t>Huidige situatie</w:t>
      </w:r>
    </w:p>
    <w:p w:rsidRPr="001715F4" w:rsidR="000C455F" w:rsidP="000C455F" w:rsidRDefault="000C455F" w14:paraId="3EBFBF65" w14:textId="1BDE783F">
      <w:r w:rsidRPr="001715F4">
        <w:t>De omgang tussen de concessiehouder en de consumentenorganisaties en decentrale overheden is in de huidige concessie vastgelegd in een aantal processen. De concessiehouder vraagt ten minste een</w:t>
      </w:r>
      <w:r w:rsidRPr="001715F4" w:rsidR="00E06851">
        <w:t xml:space="preserve"> keer</w:t>
      </w:r>
      <w:r w:rsidRPr="001715F4">
        <w:t xml:space="preserve"> per jaar advies aan consumentenorganisaties en decentrale overheden over voorgenomen wijzigingen van dienstregelingen, tarieven en overige onderwerpen die zijn vastgelegd in de concessie. Daarnaast is de concessiehouder verplicht om jaarlijks voor 1 mei een procesvoorstel en planning voor het vervoerplan in te dienen bij consumentenorganisaties en decentrale overheden voor advies, </w:t>
      </w:r>
      <w:r w:rsidRPr="001715F4" w:rsidR="00441FCE">
        <w:t xml:space="preserve">voordat hij </w:t>
      </w:r>
      <w:r w:rsidRPr="001715F4">
        <w:t xml:space="preserve">het definitieve plan bij IenW </w:t>
      </w:r>
      <w:r w:rsidRPr="001715F4" w:rsidR="00BC110A">
        <w:t>inlevert</w:t>
      </w:r>
      <w:r w:rsidRPr="001715F4">
        <w:t xml:space="preserve">. Wanneer de concessiehouder een experiment uit </w:t>
      </w:r>
      <w:r w:rsidRPr="001715F4" w:rsidR="00C77999">
        <w:t xml:space="preserve">wil </w:t>
      </w:r>
      <w:r w:rsidRPr="001715F4">
        <w:t xml:space="preserve">voeren voor een nieuwe dienst of </w:t>
      </w:r>
      <w:r w:rsidRPr="001715F4" w:rsidR="006450AA">
        <w:t xml:space="preserve">een nieuw </w:t>
      </w:r>
      <w:r w:rsidRPr="001715F4">
        <w:t xml:space="preserve">product moet hij daarvoor ook advies van de consumentenorganisaties en decentrale overheden vragen, </w:t>
      </w:r>
      <w:r w:rsidRPr="001715F4" w:rsidR="002F27AB">
        <w:t xml:space="preserve">voordat hij </w:t>
      </w:r>
      <w:r w:rsidRPr="001715F4">
        <w:t xml:space="preserve">aan IenW om een ontheffing </w:t>
      </w:r>
      <w:r w:rsidRPr="001715F4" w:rsidR="002F27AB">
        <w:t>vraagt</w:t>
      </w:r>
      <w:r w:rsidRPr="001715F4">
        <w:t xml:space="preserve">. Ook dient de concessiehouder de consumentenorganisaties en decentrale overheden te informeren over de resultaten en het al dan niet opnemen van het experiment in het reguliere aanbod. Verder </w:t>
      </w:r>
      <w:r w:rsidRPr="001715F4" w:rsidR="008F2AD0">
        <w:t>is</w:t>
      </w:r>
      <w:r w:rsidRPr="001715F4">
        <w:t xml:space="preserve"> de concessiehouder </w:t>
      </w:r>
      <w:r w:rsidRPr="001715F4" w:rsidR="00BB51B1">
        <w:t xml:space="preserve">verplicht </w:t>
      </w:r>
      <w:r w:rsidRPr="001715F4" w:rsidR="007D7F30">
        <w:t>om consumentenorganisaties</w:t>
      </w:r>
      <w:r w:rsidRPr="001715F4">
        <w:t xml:space="preserve"> en decentrale overheden</w:t>
      </w:r>
      <w:r w:rsidRPr="001715F4" w:rsidR="00411115">
        <w:t xml:space="preserve"> over verschillende zaken te informeren</w:t>
      </w:r>
      <w:r w:rsidRPr="001715F4">
        <w:t xml:space="preserve">, </w:t>
      </w:r>
      <w:r w:rsidRPr="001715F4" w:rsidR="00411115">
        <w:t>bijvoorbeeld</w:t>
      </w:r>
      <w:r w:rsidRPr="001715F4">
        <w:t xml:space="preserve"> over de afhandeling van klachten en de inzage in het draaiboek verstoringen. </w:t>
      </w:r>
    </w:p>
    <w:p w:rsidRPr="001715F4" w:rsidR="000C455F" w:rsidP="000C455F" w:rsidRDefault="000C455F" w14:paraId="5D1E58A3" w14:textId="77777777"/>
    <w:p w:rsidRPr="001715F4" w:rsidR="000C455F" w:rsidP="000C455F" w:rsidRDefault="000C455F" w14:paraId="703B41F9" w14:textId="622197F1">
      <w:r w:rsidRPr="001715F4">
        <w:t xml:space="preserve">Verder </w:t>
      </w:r>
      <w:r w:rsidRPr="001715F4" w:rsidR="00430F34">
        <w:t xml:space="preserve">vraagt </w:t>
      </w:r>
      <w:r w:rsidRPr="001715F4">
        <w:t xml:space="preserve">de concessiehouder </w:t>
      </w:r>
      <w:r w:rsidRPr="001715F4" w:rsidR="0018507A">
        <w:t xml:space="preserve">advies </w:t>
      </w:r>
      <w:r w:rsidRPr="001715F4">
        <w:t xml:space="preserve">aan consumentenorganisaties over de klanttevredenheidsrapportages en informeert hij </w:t>
      </w:r>
      <w:r w:rsidRPr="001715F4" w:rsidR="003B68DA">
        <w:t xml:space="preserve">hen </w:t>
      </w:r>
      <w:r w:rsidRPr="001715F4">
        <w:t>jaarlijks over onderwerpen zoals uitgewerkt in het P</w:t>
      </w:r>
      <w:r w:rsidRPr="001715F4" w:rsidR="0052371E">
        <w:t>vE</w:t>
      </w:r>
      <w:r w:rsidRPr="001715F4">
        <w:t xml:space="preserve">. Ook </w:t>
      </w:r>
      <w:r w:rsidRPr="001715F4" w:rsidR="00C87B2B">
        <w:t xml:space="preserve">is </w:t>
      </w:r>
      <w:r w:rsidRPr="001715F4">
        <w:t xml:space="preserve">de concessiehouder aanwezig wanneer uitgenodigd bij de vergaderingen van de consumentenorganisaties. </w:t>
      </w:r>
      <w:r w:rsidRPr="001715F4" w:rsidR="008665CA">
        <w:t xml:space="preserve">De concessiehouder betrekt </w:t>
      </w:r>
      <w:r w:rsidRPr="001715F4" w:rsidR="00EE357D">
        <w:t>de</w:t>
      </w:r>
      <w:r w:rsidRPr="001715F4">
        <w:t>centrale overheden bij de onderwerpen zoals uitgewerkt in het PvE en is aanwezig bij vergaderingen van de decentrale overheden wanneer uitgenodigd.</w:t>
      </w:r>
    </w:p>
    <w:p w:rsidRPr="001715F4" w:rsidR="001866E0" w:rsidP="001866E0" w:rsidRDefault="001866E0" w14:paraId="69073C0F" w14:textId="77777777"/>
    <w:p w:rsidRPr="001715F4" w:rsidR="00937551" w:rsidP="001866E0" w:rsidRDefault="00937551" w14:paraId="75E52E52" w14:textId="77777777">
      <w:pPr>
        <w:rPr>
          <w:b/>
          <w:bCs/>
        </w:rPr>
      </w:pPr>
      <w:r w:rsidRPr="001715F4">
        <w:rPr>
          <w:b/>
          <w:bCs/>
        </w:rPr>
        <w:t>Streven voor toekomstige concessies</w:t>
      </w:r>
    </w:p>
    <w:p w:rsidRPr="001715F4" w:rsidR="000C455F" w:rsidP="000C455F" w:rsidRDefault="000C455F" w14:paraId="3A2366D6" w14:textId="7F86E658">
      <w:r w:rsidRPr="001715F4">
        <w:t>Verschillende partijen (o.a. eilandgemeenten) geven aan hun invloed onder de huidige concessieafspraken onvoldoende te vinden</w:t>
      </w:r>
      <w:r w:rsidRPr="001715F4" w:rsidR="001D01FA">
        <w:t xml:space="preserve"> (</w:t>
      </w:r>
      <w:r w:rsidRPr="001715F4" w:rsidR="00A42EC1">
        <w:t xml:space="preserve">er is </w:t>
      </w:r>
      <w:r w:rsidRPr="001715F4" w:rsidR="001D01FA">
        <w:t xml:space="preserve">behoefte aan meer en eerdere inspraak, </w:t>
      </w:r>
      <w:r w:rsidRPr="001715F4">
        <w:t>met name bij belangrijke beslissingen</w:t>
      </w:r>
      <w:r w:rsidRPr="001715F4" w:rsidR="001D01FA">
        <w:t>)</w:t>
      </w:r>
      <w:r w:rsidRPr="001715F4">
        <w:t xml:space="preserve">. Hierbij is een verband te zien tussen de inspanningen die de concessiehouder levert ten aanzien van het contact met consumentenorganisaties en decentrale overheden en de tevredenheid van deze partijen. </w:t>
      </w:r>
      <w:r w:rsidRPr="001715F4" w:rsidR="00B53CE8">
        <w:t>Bij meer contact</w:t>
      </w:r>
      <w:r w:rsidRPr="001715F4">
        <w:t xml:space="preserve"> met consumentenorganisaties en decentrale overheden dan de minimale verplichtingen die zijn vastgelegd in de concessie is er een hogere tevredenheid bij deze partijen. </w:t>
      </w:r>
    </w:p>
    <w:p w:rsidRPr="001715F4" w:rsidR="00263A0B" w:rsidP="000C455F" w:rsidRDefault="00263A0B" w14:paraId="55A02D3C" w14:textId="77777777"/>
    <w:p w:rsidRPr="001715F4" w:rsidR="000C455F" w:rsidP="00B33CBE" w:rsidRDefault="000C455F" w14:paraId="4997925A" w14:textId="0E41B816">
      <w:bookmarkStart w:name="_Hlk178333143" w:id="316"/>
      <w:r w:rsidRPr="001715F4">
        <w:t xml:space="preserve">Voor de komende concessieperiode moet onderzocht worden op welke manieren de inspraak van consumentenorganisaties en decentrale overheden geïntensiveerd kan worden. </w:t>
      </w:r>
      <w:bookmarkEnd w:id="316"/>
      <w:r w:rsidRPr="001715F4">
        <w:t xml:space="preserve">Hierbij </w:t>
      </w:r>
      <w:r w:rsidRPr="001715F4" w:rsidR="0045610F">
        <w:t xml:space="preserve">moet </w:t>
      </w:r>
      <w:r w:rsidRPr="001715F4">
        <w:t xml:space="preserve">wel rekening worden gehouden met de verdeling van de verantwoordelijkheden. De verantwoordelijkheden die nu bij de concessiehouder en </w:t>
      </w:r>
      <w:r w:rsidRPr="001715F4" w:rsidR="00F216A9">
        <w:t>concessie</w:t>
      </w:r>
      <w:r w:rsidRPr="001715F4">
        <w:t>verlener liggen, blijven ook in de komende concessieperiode bij de concessiehouder en concessieverlener.</w:t>
      </w:r>
    </w:p>
    <w:p w:rsidRPr="001715F4" w:rsidR="00B33CBE" w:rsidP="00B33CBE" w:rsidRDefault="00B33CBE" w14:paraId="6417C709" w14:textId="77777777"/>
    <w:p w:rsidRPr="001715F4" w:rsidR="001866E0" w:rsidP="00B33CBE" w:rsidRDefault="000C455F" w14:paraId="56A9C132" w14:textId="18859DA8">
      <w:r w:rsidRPr="001715F4">
        <w:t>Voor het vastleggen van de betrokkenheid van consumentenorganisaties en decentrale overheden binnen de concessie wordt gekeken naar verschillende opties:</w:t>
      </w:r>
    </w:p>
    <w:p w:rsidRPr="001715F4" w:rsidR="000C455F" w:rsidP="00B33CBE" w:rsidRDefault="000C455F" w14:paraId="552395DF" w14:textId="12C87A12">
      <w:pPr>
        <w:pStyle w:val="ListParagraph"/>
        <w:numPr>
          <w:ilvl w:val="0"/>
          <w:numId w:val="26"/>
        </w:numPr>
        <w:spacing w:line="240" w:lineRule="atLeast"/>
        <w:rPr>
          <w:rFonts w:ascii="Verdana" w:hAnsi="Verdana"/>
          <w:sz w:val="18"/>
          <w:szCs w:val="18"/>
        </w:rPr>
      </w:pPr>
      <w:r w:rsidRPr="001715F4">
        <w:rPr>
          <w:rFonts w:ascii="Verdana" w:hAnsi="Verdana"/>
          <w:sz w:val="18"/>
          <w:szCs w:val="18"/>
        </w:rPr>
        <w:t xml:space="preserve">Het verhogen van de minimale verplichtingen van de concessiehouder die worden vastgelegd in de concessie ten aanzien van het informeren en betrekken van consumentenorganisaties en decentrale overheden. Dit leidt ertoe dat er meer contactmomenten zijn tussen concessiehouders en consumentenorganisaties en decentrale overheden en er meer tijd wordt genomen voor deze gesprekken. </w:t>
      </w:r>
      <w:r w:rsidRPr="001715F4" w:rsidR="004478FD">
        <w:rPr>
          <w:rFonts w:ascii="Verdana" w:hAnsi="Verdana"/>
          <w:sz w:val="18"/>
          <w:szCs w:val="18"/>
        </w:rPr>
        <w:t>Aanvullend zal worden gekeken naar de prestatie-informatie die door de concessiehouder beschikbaar wordt gesteld aan consumentenorganisaties en decentrale overheden.</w:t>
      </w:r>
      <w:r w:rsidRPr="001715F4" w:rsidR="00DF5CC2">
        <w:rPr>
          <w:rFonts w:ascii="Verdana" w:hAnsi="Verdana"/>
          <w:sz w:val="18"/>
          <w:szCs w:val="18"/>
        </w:rPr>
        <w:t xml:space="preserve"> </w:t>
      </w:r>
      <w:bookmarkStart w:name="_Hlk178333293" w:id="317"/>
      <w:r w:rsidRPr="001715F4" w:rsidR="00DF5CC2">
        <w:rPr>
          <w:rFonts w:ascii="Verdana" w:hAnsi="Verdana"/>
          <w:sz w:val="18"/>
          <w:szCs w:val="18"/>
        </w:rPr>
        <w:t>IenW houdt daarbij rekening met de consultatiereactie om het</w:t>
      </w:r>
      <w:r w:rsidRPr="001715F4" w:rsidR="001174E0">
        <w:rPr>
          <w:rFonts w:ascii="Verdana" w:hAnsi="Verdana"/>
          <w:sz w:val="18"/>
          <w:szCs w:val="18"/>
        </w:rPr>
        <w:t xml:space="preserve"> </w:t>
      </w:r>
      <w:r w:rsidRPr="001715F4" w:rsidR="001174E0">
        <w:rPr>
          <w:rFonts w:ascii="Verdana" w:hAnsi="Verdana"/>
          <w:i/>
          <w:iCs/>
          <w:sz w:val="18"/>
          <w:szCs w:val="18"/>
        </w:rPr>
        <w:t>comply or explain</w:t>
      </w:r>
      <w:r w:rsidRPr="001715F4" w:rsidR="001174E0">
        <w:rPr>
          <w:rFonts w:ascii="Verdana" w:hAnsi="Verdana"/>
          <w:sz w:val="18"/>
          <w:szCs w:val="18"/>
        </w:rPr>
        <w:t>-principe</w:t>
      </w:r>
      <w:r w:rsidRPr="001715F4" w:rsidR="00DF5CC2">
        <w:rPr>
          <w:rFonts w:ascii="Verdana" w:hAnsi="Verdana"/>
          <w:sz w:val="18"/>
          <w:szCs w:val="18"/>
        </w:rPr>
        <w:t xml:space="preserve"> te handhaven.</w:t>
      </w:r>
      <w:r w:rsidRPr="001715F4" w:rsidR="00D50FEE">
        <w:rPr>
          <w:rFonts w:ascii="Verdana" w:hAnsi="Verdana"/>
          <w:sz w:val="18"/>
          <w:szCs w:val="18"/>
        </w:rPr>
        <w:t xml:space="preserve"> Dat betekent dat de concessiehouder een advies alleen naast zich neer kan leggen, als hij dit voldoende on</w:t>
      </w:r>
      <w:r w:rsidRPr="001715F4" w:rsidR="009E2E68">
        <w:rPr>
          <w:rFonts w:ascii="Verdana" w:hAnsi="Verdana"/>
          <w:sz w:val="18"/>
          <w:szCs w:val="18"/>
        </w:rPr>
        <w:t>d</w:t>
      </w:r>
      <w:r w:rsidRPr="001715F4" w:rsidR="00D50FEE">
        <w:rPr>
          <w:rFonts w:ascii="Verdana" w:hAnsi="Verdana"/>
          <w:sz w:val="18"/>
          <w:szCs w:val="18"/>
        </w:rPr>
        <w:t>erbouwt.</w:t>
      </w:r>
      <w:bookmarkEnd w:id="317"/>
    </w:p>
    <w:p w:rsidRPr="001715F4" w:rsidR="000C455F" w:rsidP="00B33CBE" w:rsidRDefault="000C455F" w14:paraId="5139761C" w14:textId="4E5C4D15">
      <w:pPr>
        <w:pStyle w:val="ListParagraph"/>
        <w:numPr>
          <w:ilvl w:val="0"/>
          <w:numId w:val="26"/>
        </w:numPr>
        <w:spacing w:line="240" w:lineRule="atLeast"/>
        <w:rPr>
          <w:rFonts w:ascii="Verdana" w:hAnsi="Verdana"/>
          <w:sz w:val="18"/>
          <w:szCs w:val="18"/>
        </w:rPr>
      </w:pPr>
      <w:r w:rsidRPr="001715F4">
        <w:rPr>
          <w:rFonts w:ascii="Verdana" w:hAnsi="Verdana"/>
          <w:sz w:val="18"/>
          <w:szCs w:val="18"/>
        </w:rPr>
        <w:t xml:space="preserve">Een actievere een meer zichtbare regierol van IenW, een duidelijk aanspreekpunt binnen </w:t>
      </w:r>
      <w:r w:rsidRPr="001715F4" w:rsidR="00B21CBF">
        <w:rPr>
          <w:rFonts w:ascii="Verdana" w:hAnsi="Verdana"/>
          <w:sz w:val="18"/>
          <w:szCs w:val="18"/>
        </w:rPr>
        <w:t>IenW</w:t>
      </w:r>
      <w:r w:rsidRPr="001715F4">
        <w:rPr>
          <w:rFonts w:ascii="Verdana" w:hAnsi="Verdana"/>
          <w:sz w:val="18"/>
          <w:szCs w:val="18"/>
        </w:rPr>
        <w:t xml:space="preserve"> en actievere betrokkenheid bij de adviezen van consumentenorganisaties en decentrale overheden (aan de concessiehouder), al dan niet door een gesprek in ‘de driehoek’ (vervoerder, IenW en decentrale overheden en consumentenorganisaties</w:t>
      </w:r>
      <w:bookmarkStart w:name="_Hlk178333231" w:id="318"/>
      <w:r w:rsidRPr="001715F4">
        <w:rPr>
          <w:rFonts w:ascii="Verdana" w:hAnsi="Verdana"/>
          <w:sz w:val="18"/>
          <w:szCs w:val="18"/>
        </w:rPr>
        <w:t xml:space="preserve">). </w:t>
      </w:r>
      <w:r w:rsidRPr="001715F4" w:rsidR="004019A7">
        <w:rPr>
          <w:rFonts w:ascii="Verdana" w:hAnsi="Verdana"/>
          <w:sz w:val="18"/>
          <w:szCs w:val="18"/>
        </w:rPr>
        <w:t xml:space="preserve">IenW wil geen bindend adviesrecht richting het ministerie inrichten, maar </w:t>
      </w:r>
      <w:r w:rsidRPr="001715F4" w:rsidR="00F216A9">
        <w:rPr>
          <w:rFonts w:ascii="Verdana" w:hAnsi="Verdana"/>
          <w:sz w:val="18"/>
          <w:szCs w:val="18"/>
        </w:rPr>
        <w:t xml:space="preserve">wil </w:t>
      </w:r>
      <w:r w:rsidRPr="001715F4" w:rsidR="004019A7">
        <w:rPr>
          <w:rFonts w:ascii="Verdana" w:hAnsi="Verdana"/>
          <w:sz w:val="18"/>
          <w:szCs w:val="18"/>
        </w:rPr>
        <w:t xml:space="preserve">wel kijken naar een adviesrol voor de decentrale overheden en consumentenorganisaties richting IenW. </w:t>
      </w:r>
      <w:bookmarkEnd w:id="318"/>
      <w:r w:rsidRPr="001715F4">
        <w:rPr>
          <w:rFonts w:ascii="Verdana" w:hAnsi="Verdana"/>
          <w:sz w:val="18"/>
          <w:szCs w:val="18"/>
        </w:rPr>
        <w:t xml:space="preserve">Hierbij is </w:t>
      </w:r>
      <w:r w:rsidRPr="001715F4" w:rsidR="00717A25">
        <w:rPr>
          <w:rFonts w:ascii="Verdana" w:hAnsi="Verdana"/>
          <w:sz w:val="18"/>
          <w:szCs w:val="18"/>
        </w:rPr>
        <w:t>rolvastheid een aandachtspunt en is het</w:t>
      </w:r>
      <w:r w:rsidRPr="001715F4">
        <w:rPr>
          <w:rFonts w:ascii="Verdana" w:hAnsi="Verdana"/>
          <w:sz w:val="18"/>
          <w:szCs w:val="18"/>
        </w:rPr>
        <w:t xml:space="preserve"> van belang om </w:t>
      </w:r>
      <w:r w:rsidRPr="001715F4" w:rsidR="00915CA0">
        <w:rPr>
          <w:rFonts w:ascii="Verdana" w:hAnsi="Verdana"/>
          <w:sz w:val="18"/>
          <w:szCs w:val="18"/>
        </w:rPr>
        <w:t xml:space="preserve">een eventueel </w:t>
      </w:r>
      <w:r w:rsidRPr="001715F4" w:rsidR="00091FBD">
        <w:rPr>
          <w:rFonts w:ascii="Verdana" w:hAnsi="Verdana"/>
          <w:sz w:val="18"/>
          <w:szCs w:val="18"/>
        </w:rPr>
        <w:t>‘driehoeksoverleg’</w:t>
      </w:r>
      <w:r w:rsidRPr="001715F4">
        <w:rPr>
          <w:rFonts w:ascii="Verdana" w:hAnsi="Verdana"/>
          <w:sz w:val="18"/>
          <w:szCs w:val="18"/>
        </w:rPr>
        <w:t xml:space="preserve"> </w:t>
      </w:r>
      <w:r w:rsidRPr="001715F4" w:rsidR="001225B9">
        <w:rPr>
          <w:rFonts w:ascii="Verdana" w:hAnsi="Verdana"/>
          <w:sz w:val="18"/>
          <w:szCs w:val="18"/>
        </w:rPr>
        <w:t>zodanig</w:t>
      </w:r>
      <w:r w:rsidRPr="001715F4">
        <w:rPr>
          <w:rFonts w:ascii="Verdana" w:hAnsi="Verdana"/>
          <w:sz w:val="18"/>
          <w:szCs w:val="18"/>
        </w:rPr>
        <w:t xml:space="preserve"> in te richten dat IenW bij mogelijke conflicten niet tussen de concessiehouder en de consumentenorganisaties en decentrale overheden in komt te staan. </w:t>
      </w:r>
    </w:p>
    <w:p w:rsidRPr="001715F4" w:rsidR="000C455F" w:rsidP="00B33CBE" w:rsidRDefault="000C455F" w14:paraId="2474F1CE" w14:textId="5CBDBD51">
      <w:pPr>
        <w:pStyle w:val="ListParagraph"/>
        <w:numPr>
          <w:ilvl w:val="0"/>
          <w:numId w:val="26"/>
        </w:numPr>
        <w:spacing w:line="240" w:lineRule="atLeast"/>
        <w:rPr>
          <w:rFonts w:ascii="Verdana" w:hAnsi="Verdana"/>
          <w:sz w:val="18"/>
          <w:szCs w:val="18"/>
        </w:rPr>
      </w:pPr>
      <w:r w:rsidRPr="001715F4">
        <w:rPr>
          <w:rFonts w:ascii="Verdana" w:hAnsi="Verdana"/>
          <w:sz w:val="18"/>
          <w:szCs w:val="18"/>
        </w:rPr>
        <w:t>De concessiehouder verantwoordelijk maken voor de invulling van het contact met de consumentenorganisaties en decentrale overheden</w:t>
      </w:r>
      <w:r w:rsidRPr="001715F4" w:rsidR="00645593">
        <w:rPr>
          <w:rFonts w:ascii="Verdana" w:hAnsi="Verdana"/>
          <w:sz w:val="18"/>
          <w:szCs w:val="18"/>
        </w:rPr>
        <w:t>, b</w:t>
      </w:r>
      <w:r w:rsidRPr="001715F4">
        <w:rPr>
          <w:rFonts w:ascii="Verdana" w:hAnsi="Verdana"/>
          <w:sz w:val="18"/>
          <w:szCs w:val="18"/>
        </w:rPr>
        <w:t xml:space="preserve">ijvoorbeeld door vervoerders </w:t>
      </w:r>
      <w:r w:rsidRPr="001715F4" w:rsidR="00177E19">
        <w:rPr>
          <w:rFonts w:ascii="Verdana" w:hAnsi="Verdana"/>
          <w:sz w:val="18"/>
          <w:szCs w:val="18"/>
        </w:rPr>
        <w:t>tijdens</w:t>
      </w:r>
      <w:r w:rsidRPr="001715F4">
        <w:rPr>
          <w:rFonts w:ascii="Verdana" w:hAnsi="Verdana"/>
          <w:sz w:val="18"/>
          <w:szCs w:val="18"/>
        </w:rPr>
        <w:t xml:space="preserve"> de aanbesteding een samenwerkingsstrategie op te laten stellen. IenW schrijft in dat geval voor welke partijen en thema’s meegenomen moeten worden en met welke frequentie. IenW houdt </w:t>
      </w:r>
      <w:r w:rsidRPr="001715F4" w:rsidR="00395365">
        <w:rPr>
          <w:rFonts w:ascii="Verdana" w:hAnsi="Verdana"/>
          <w:sz w:val="18"/>
          <w:szCs w:val="18"/>
        </w:rPr>
        <w:t xml:space="preserve">tijdens </w:t>
      </w:r>
      <w:r w:rsidRPr="001715F4">
        <w:rPr>
          <w:rFonts w:ascii="Verdana" w:hAnsi="Verdana"/>
          <w:sz w:val="18"/>
          <w:szCs w:val="18"/>
        </w:rPr>
        <w:t xml:space="preserve">de concessie oog op het verloop, maar stelt geen specifieke eisen aan dit contact. Wel kan IenW hierop bijsturen wanneer </w:t>
      </w:r>
      <w:r w:rsidRPr="001715F4" w:rsidR="00563F52">
        <w:rPr>
          <w:rFonts w:ascii="Verdana" w:hAnsi="Verdana"/>
          <w:sz w:val="18"/>
          <w:szCs w:val="18"/>
        </w:rPr>
        <w:t>zij</w:t>
      </w:r>
      <w:r w:rsidRPr="001715F4" w:rsidR="003101DB">
        <w:rPr>
          <w:rFonts w:ascii="Verdana" w:hAnsi="Verdana"/>
          <w:sz w:val="18"/>
          <w:szCs w:val="18"/>
        </w:rPr>
        <w:t xml:space="preserve"> dit </w:t>
      </w:r>
      <w:r w:rsidRPr="001715F4">
        <w:rPr>
          <w:rFonts w:ascii="Verdana" w:hAnsi="Verdana"/>
          <w:sz w:val="18"/>
          <w:szCs w:val="18"/>
        </w:rPr>
        <w:t>nodig acht.</w:t>
      </w:r>
    </w:p>
    <w:p w:rsidRPr="001715F4" w:rsidR="00C46594" w:rsidP="00B33CBE" w:rsidRDefault="00263A0B" w14:paraId="7CEC1D56" w14:textId="77777777">
      <w:pPr>
        <w:pStyle w:val="ListParagraph"/>
        <w:numPr>
          <w:ilvl w:val="0"/>
          <w:numId w:val="26"/>
        </w:numPr>
        <w:spacing w:line="240" w:lineRule="atLeast"/>
        <w:rPr>
          <w:rFonts w:ascii="Verdana" w:hAnsi="Verdana"/>
          <w:sz w:val="18"/>
          <w:szCs w:val="18"/>
        </w:rPr>
      </w:pPr>
      <w:r w:rsidRPr="001715F4">
        <w:rPr>
          <w:rFonts w:ascii="Verdana" w:hAnsi="Verdana"/>
          <w:sz w:val="18"/>
          <w:szCs w:val="18"/>
        </w:rPr>
        <w:t xml:space="preserve">Een vervoerplanproces dat provincies in de gelegenheid stelt hun inbreng af te stemmen met de </w:t>
      </w:r>
      <w:r w:rsidRPr="001715F4" w:rsidR="0095053E">
        <w:rPr>
          <w:rFonts w:ascii="Verdana" w:hAnsi="Verdana"/>
          <w:sz w:val="18"/>
          <w:szCs w:val="18"/>
        </w:rPr>
        <w:t xml:space="preserve">Provinciale </w:t>
      </w:r>
      <w:r w:rsidRPr="001715F4">
        <w:rPr>
          <w:rFonts w:ascii="Verdana" w:hAnsi="Verdana"/>
          <w:sz w:val="18"/>
          <w:szCs w:val="18"/>
        </w:rPr>
        <w:t>Staten</w:t>
      </w:r>
      <w:r w:rsidRPr="001715F4" w:rsidR="00BA68DC">
        <w:rPr>
          <w:rFonts w:ascii="Verdana" w:hAnsi="Verdana"/>
          <w:sz w:val="18"/>
          <w:szCs w:val="18"/>
        </w:rPr>
        <w:t>,</w:t>
      </w:r>
      <w:r w:rsidRPr="001715F4">
        <w:rPr>
          <w:rFonts w:ascii="Verdana" w:hAnsi="Verdana"/>
          <w:sz w:val="18"/>
          <w:szCs w:val="18"/>
        </w:rPr>
        <w:t xml:space="preserve"> en colleges in de gelegenheid stelt hun inbreng af te stemmen met de gemeenteraad.</w:t>
      </w:r>
    </w:p>
    <w:p w:rsidRPr="001715F4" w:rsidR="00263A0B" w:rsidP="00C46594" w:rsidRDefault="00C46594" w14:paraId="720E4A21" w14:textId="5F7D6ACE">
      <w:pPr>
        <w:pStyle w:val="ListParagraph"/>
        <w:numPr>
          <w:ilvl w:val="0"/>
          <w:numId w:val="26"/>
        </w:numPr>
        <w:spacing w:line="240" w:lineRule="atLeast"/>
        <w:rPr>
          <w:rFonts w:ascii="Verdana" w:hAnsi="Verdana"/>
          <w:sz w:val="18"/>
          <w:szCs w:val="18"/>
        </w:rPr>
      </w:pPr>
      <w:r w:rsidRPr="001715F4">
        <w:rPr>
          <w:rFonts w:ascii="Verdana" w:hAnsi="Verdana"/>
          <w:sz w:val="18"/>
          <w:szCs w:val="18"/>
        </w:rPr>
        <w:t>Een representatieve samenstelling van de consumentenorganisaties en voldoende mandaat van de achterban.</w:t>
      </w:r>
    </w:p>
    <w:p w:rsidRPr="001715F4" w:rsidR="00B33CBE" w:rsidP="00B33CBE" w:rsidRDefault="00B33CBE" w14:paraId="70CE88D1" w14:textId="77777777"/>
    <w:p w:rsidRPr="001715F4" w:rsidR="00FF4893" w:rsidP="00B33CBE" w:rsidRDefault="000C455F" w14:paraId="7340BDD5" w14:textId="43A3792B">
      <w:r w:rsidRPr="001715F4">
        <w:t>De verschillende opties zullen verder uitgewerkt worden in het P</w:t>
      </w:r>
      <w:r w:rsidRPr="001715F4" w:rsidR="0052371E">
        <w:t>vE</w:t>
      </w:r>
      <w:r w:rsidRPr="001715F4" w:rsidR="00717A25">
        <w:t xml:space="preserve">. </w:t>
      </w:r>
      <w:r w:rsidRPr="001715F4" w:rsidR="00E5434B">
        <w:t xml:space="preserve">Aanvullend hierop </w:t>
      </w:r>
      <w:r w:rsidRPr="001715F4" w:rsidR="00F05416">
        <w:t>zijn, in het kader van de nieuwe concessies, ook afspraken met</w:t>
      </w:r>
      <w:r w:rsidRPr="001715F4" w:rsidR="00E5434B">
        <w:t xml:space="preserve"> andere partijen </w:t>
      </w:r>
      <w:r w:rsidRPr="001715F4" w:rsidR="00F05416">
        <w:t>nodig</w:t>
      </w:r>
      <w:r w:rsidRPr="001715F4" w:rsidR="006D6E89">
        <w:t xml:space="preserve">. Denk daarbij bijvoorbeeld aan </w:t>
      </w:r>
      <w:r w:rsidRPr="001715F4" w:rsidR="002909CE">
        <w:t>RWS</w:t>
      </w:r>
      <w:r w:rsidRPr="001715F4" w:rsidR="006D6E89">
        <w:t xml:space="preserve">, </w:t>
      </w:r>
      <w:r w:rsidRPr="001715F4" w:rsidR="002909CE">
        <w:t xml:space="preserve">het RVB </w:t>
      </w:r>
      <w:r w:rsidRPr="001715F4" w:rsidR="006D6E89">
        <w:t>en vervoerders van aangrenzende concessies.</w:t>
      </w:r>
      <w:r w:rsidRPr="001715F4" w:rsidR="00F05416">
        <w:t xml:space="preserve"> Deze </w:t>
      </w:r>
      <w:r w:rsidRPr="001715F4" w:rsidR="004E3B91">
        <w:t xml:space="preserve">afspraken </w:t>
      </w:r>
      <w:r w:rsidRPr="001715F4" w:rsidR="00F05416">
        <w:t>dienen in de periode 2024-2025 nader uitgewerkt te worden en te worden vastgelegd</w:t>
      </w:r>
      <w:r w:rsidRPr="001715F4" w:rsidR="004E3B91">
        <w:t>.</w:t>
      </w:r>
      <w:r w:rsidRPr="001715F4" w:rsidR="00F05416">
        <w:t xml:space="preserve"> Bijvoorbeeld in een separaat samenwerkingsprotocol, zoals dat voor de </w:t>
      </w:r>
      <w:r w:rsidRPr="001715F4" w:rsidR="00BA68DC">
        <w:t>Concessie voor het Hoofdrailnet</w:t>
      </w:r>
      <w:r w:rsidRPr="001715F4" w:rsidR="009E7D3F">
        <w:t xml:space="preserve"> 2025-2033 </w:t>
      </w:r>
      <w:r w:rsidRPr="001715F4" w:rsidR="004E3B91">
        <w:t xml:space="preserve">ook </w:t>
      </w:r>
      <w:r w:rsidRPr="001715F4" w:rsidR="009E7D3F">
        <w:t>wordt</w:t>
      </w:r>
      <w:r w:rsidRPr="001715F4" w:rsidR="00F05416">
        <w:t xml:space="preserve"> gedaan.</w:t>
      </w:r>
    </w:p>
    <w:p w:rsidRPr="001715F4" w:rsidR="00AC3D3B" w:rsidP="00742B4D" w:rsidRDefault="00AC3D3B" w14:paraId="7D7BE4EE" w14:textId="052F92E0">
      <w:pPr>
        <w:pStyle w:val="Heading3"/>
      </w:pPr>
      <w:bookmarkStart w:name="_Toc148017606" w:id="319"/>
      <w:bookmarkStart w:name="_Toc149057335" w:id="320"/>
      <w:bookmarkStart w:name="_Toc149685216" w:id="321"/>
      <w:bookmarkStart w:name="_Toc151646675" w:id="322"/>
      <w:bookmarkStart w:name="_Toc152232776" w:id="323"/>
      <w:bookmarkStart w:name="_Toc152708549" w:id="324"/>
      <w:r w:rsidRPr="001715F4">
        <w:t>Effectieve sturingsrelatie</w:t>
      </w:r>
      <w:bookmarkEnd w:id="319"/>
      <w:bookmarkEnd w:id="320"/>
      <w:bookmarkEnd w:id="321"/>
      <w:bookmarkEnd w:id="322"/>
      <w:bookmarkEnd w:id="323"/>
      <w:bookmarkEnd w:id="324"/>
    </w:p>
    <w:p w:rsidRPr="001715F4" w:rsidR="009949D2" w:rsidP="00AD64E7" w:rsidRDefault="006F3955" w14:paraId="1CF6AD60" w14:textId="24DA9E98">
      <w:r w:rsidRPr="001715F4">
        <w:t xml:space="preserve">Een effectieve sturings- en verantwoordingsrelatie tussen de concessieverlener en concessiehouder draagt bij aan een succesvolle uitvoering van de concessie. </w:t>
      </w:r>
      <w:r w:rsidRPr="001715F4" w:rsidR="009949D2">
        <w:t>De volgende eventuele afspraken kunnen bijdragen aan een effectieve sturings- en verantwoordingsrelatie:</w:t>
      </w:r>
    </w:p>
    <w:p w:rsidRPr="001715F4" w:rsidR="009949D2" w:rsidP="00AD64E7" w:rsidRDefault="008F476B" w14:paraId="395BC1EF" w14:textId="5B09A080">
      <w:pPr>
        <w:pStyle w:val="ListParagraph"/>
        <w:numPr>
          <w:ilvl w:val="0"/>
          <w:numId w:val="26"/>
        </w:numPr>
        <w:spacing w:line="240" w:lineRule="atLeast"/>
        <w:rPr>
          <w:rFonts w:ascii="Verdana" w:hAnsi="Verdana"/>
          <w:sz w:val="18"/>
          <w:szCs w:val="18"/>
        </w:rPr>
      </w:pPr>
      <w:r w:rsidRPr="001715F4">
        <w:rPr>
          <w:rFonts w:ascii="Verdana" w:hAnsi="Verdana"/>
          <w:sz w:val="18"/>
          <w:szCs w:val="18"/>
        </w:rPr>
        <w:t>Het door de concessiehouder transparant delen van informatie over prestaties met de concessieverlener</w:t>
      </w:r>
      <w:r w:rsidRPr="001715F4" w:rsidR="002B7A96">
        <w:rPr>
          <w:rFonts w:ascii="Verdana" w:hAnsi="Verdana"/>
          <w:sz w:val="18"/>
          <w:szCs w:val="18"/>
        </w:rPr>
        <w:t xml:space="preserve"> (en mogelijk ook decentrale overheden en consumentenorganisaties, zie paragraaf 4.4.1)</w:t>
      </w:r>
      <w:r w:rsidRPr="001715F4">
        <w:rPr>
          <w:rFonts w:ascii="Verdana" w:hAnsi="Verdana"/>
          <w:sz w:val="18"/>
          <w:szCs w:val="18"/>
        </w:rPr>
        <w:t>.</w:t>
      </w:r>
      <w:r w:rsidRPr="001715F4" w:rsidR="00337413">
        <w:rPr>
          <w:rFonts w:ascii="Verdana" w:hAnsi="Verdana"/>
          <w:sz w:val="18"/>
          <w:szCs w:val="18"/>
        </w:rPr>
        <w:t xml:space="preserve"> </w:t>
      </w:r>
      <w:r w:rsidRPr="001715F4" w:rsidR="009E5F2B">
        <w:rPr>
          <w:rFonts w:ascii="Verdana" w:hAnsi="Verdana"/>
          <w:sz w:val="18"/>
          <w:szCs w:val="18"/>
        </w:rPr>
        <w:t>D</w:t>
      </w:r>
      <w:r w:rsidRPr="001715F4" w:rsidR="00B65960">
        <w:rPr>
          <w:rFonts w:ascii="Verdana" w:hAnsi="Verdana"/>
          <w:sz w:val="18"/>
          <w:szCs w:val="18"/>
        </w:rPr>
        <w:t>e</w:t>
      </w:r>
      <w:r w:rsidRPr="001715F4" w:rsidR="00337413">
        <w:rPr>
          <w:rFonts w:ascii="Verdana" w:hAnsi="Verdana"/>
          <w:sz w:val="18"/>
          <w:szCs w:val="18"/>
        </w:rPr>
        <w:t xml:space="preserve"> MIPOV-gegevens </w:t>
      </w:r>
      <w:r w:rsidRPr="001715F4" w:rsidR="009C6024">
        <w:rPr>
          <w:rFonts w:ascii="Verdana" w:hAnsi="Verdana"/>
          <w:sz w:val="18"/>
          <w:szCs w:val="18"/>
        </w:rPr>
        <w:t xml:space="preserve">(‘Model Informatieprofiel Openbaar Vervoer’) </w:t>
      </w:r>
      <w:r w:rsidRPr="001715F4" w:rsidR="009E5F2B">
        <w:rPr>
          <w:rFonts w:ascii="Verdana" w:hAnsi="Verdana"/>
          <w:sz w:val="18"/>
          <w:szCs w:val="18"/>
        </w:rPr>
        <w:t>dienen</w:t>
      </w:r>
      <w:r w:rsidRPr="001715F4" w:rsidR="00337413">
        <w:rPr>
          <w:rFonts w:ascii="Verdana" w:hAnsi="Verdana"/>
          <w:sz w:val="18"/>
          <w:szCs w:val="18"/>
        </w:rPr>
        <w:t xml:space="preserve"> hierbij als uitgangspunt.</w:t>
      </w:r>
    </w:p>
    <w:p w:rsidRPr="001715F4" w:rsidR="005B6228" w:rsidP="00AD64E7" w:rsidRDefault="005B6228" w14:paraId="5BD92213" w14:textId="69340705">
      <w:pPr>
        <w:pStyle w:val="ListParagraph"/>
        <w:numPr>
          <w:ilvl w:val="0"/>
          <w:numId w:val="26"/>
        </w:numPr>
        <w:spacing w:line="240" w:lineRule="atLeast"/>
        <w:rPr>
          <w:rFonts w:ascii="Verdana" w:hAnsi="Verdana"/>
          <w:sz w:val="18"/>
          <w:szCs w:val="18"/>
        </w:rPr>
      </w:pPr>
      <w:r w:rsidRPr="001715F4">
        <w:rPr>
          <w:rFonts w:ascii="Verdana" w:hAnsi="Verdana"/>
          <w:sz w:val="18"/>
          <w:szCs w:val="18"/>
        </w:rPr>
        <w:t>Het</w:t>
      </w:r>
      <w:r w:rsidRPr="001715F4" w:rsidR="003E4BD3">
        <w:rPr>
          <w:rFonts w:ascii="Verdana" w:hAnsi="Verdana"/>
          <w:sz w:val="18"/>
          <w:szCs w:val="18"/>
        </w:rPr>
        <w:t xml:space="preserve">, met enige regelmaat, in </w:t>
      </w:r>
      <w:r w:rsidRPr="001715F4">
        <w:rPr>
          <w:rFonts w:ascii="Verdana" w:hAnsi="Verdana"/>
          <w:sz w:val="18"/>
          <w:szCs w:val="18"/>
        </w:rPr>
        <w:t>gesprek zijn met elkaar over prestaties.</w:t>
      </w:r>
    </w:p>
    <w:p w:rsidRPr="001715F4" w:rsidR="005B6228" w:rsidP="00AD64E7" w:rsidRDefault="005B6228" w14:paraId="75B80B42" w14:textId="2FFFCECB">
      <w:pPr>
        <w:pStyle w:val="ListParagraph"/>
        <w:numPr>
          <w:ilvl w:val="0"/>
          <w:numId w:val="26"/>
        </w:numPr>
        <w:spacing w:line="240" w:lineRule="atLeast"/>
        <w:rPr>
          <w:rFonts w:ascii="Verdana" w:hAnsi="Verdana"/>
          <w:sz w:val="18"/>
          <w:szCs w:val="18"/>
        </w:rPr>
      </w:pPr>
      <w:r w:rsidRPr="001715F4">
        <w:rPr>
          <w:rFonts w:ascii="Verdana" w:hAnsi="Verdana"/>
          <w:sz w:val="18"/>
          <w:szCs w:val="18"/>
        </w:rPr>
        <w:t>Het vermijden van onnodige administratieve druk bij zowel concessiehouder als concessieverlener.</w:t>
      </w:r>
    </w:p>
    <w:p w:rsidRPr="001715F4" w:rsidR="00337413" w:rsidP="00AD64E7" w:rsidRDefault="00743D66" w14:paraId="3E72D382" w14:textId="03AD1BD0">
      <w:pPr>
        <w:pStyle w:val="ListParagraph"/>
        <w:numPr>
          <w:ilvl w:val="0"/>
          <w:numId w:val="26"/>
        </w:numPr>
        <w:spacing w:line="240" w:lineRule="atLeast"/>
        <w:rPr>
          <w:rFonts w:ascii="Verdana" w:hAnsi="Verdana"/>
          <w:sz w:val="18"/>
          <w:szCs w:val="18"/>
        </w:rPr>
      </w:pPr>
      <w:r w:rsidRPr="001715F4">
        <w:rPr>
          <w:rFonts w:ascii="Verdana" w:hAnsi="Verdana"/>
          <w:sz w:val="18"/>
          <w:szCs w:val="18"/>
        </w:rPr>
        <w:t xml:space="preserve">Prikkels (al dan niet financieel) in de concessie ten behoeve van prestatieverbetering. Denk daarbij bijvoorbeeld aan het vastleggen van prestatie-criteria met bijbehorende grenswaarden (bodem- en/of streefwaarden), </w:t>
      </w:r>
      <w:r w:rsidRPr="001715F4" w:rsidR="00877E31">
        <w:rPr>
          <w:rFonts w:ascii="Verdana" w:hAnsi="Verdana"/>
          <w:sz w:val="18"/>
          <w:szCs w:val="18"/>
        </w:rPr>
        <w:t xml:space="preserve">vragen om </w:t>
      </w:r>
      <w:r w:rsidRPr="001715F4" w:rsidR="003F3CC0">
        <w:rPr>
          <w:rFonts w:ascii="Verdana" w:hAnsi="Verdana"/>
          <w:sz w:val="18"/>
          <w:szCs w:val="18"/>
        </w:rPr>
        <w:t>verbetering (via verbeterplannen)</w:t>
      </w:r>
      <w:r w:rsidRPr="001715F4" w:rsidR="00877E31">
        <w:rPr>
          <w:rFonts w:ascii="Verdana" w:hAnsi="Verdana"/>
          <w:sz w:val="18"/>
          <w:szCs w:val="18"/>
        </w:rPr>
        <w:t xml:space="preserve"> bij overschrijding van grenswaarden en</w:t>
      </w:r>
      <w:r w:rsidRPr="001715F4" w:rsidR="003F3CC0">
        <w:rPr>
          <w:rFonts w:ascii="Verdana" w:hAnsi="Verdana"/>
          <w:sz w:val="18"/>
          <w:szCs w:val="18"/>
        </w:rPr>
        <w:t xml:space="preserve"> uiteindelijk</w:t>
      </w:r>
      <w:r w:rsidRPr="001715F4" w:rsidR="00877E31">
        <w:rPr>
          <w:rFonts w:ascii="Verdana" w:hAnsi="Verdana"/>
          <w:sz w:val="18"/>
          <w:szCs w:val="18"/>
        </w:rPr>
        <w:t xml:space="preserve"> </w:t>
      </w:r>
      <w:r w:rsidRPr="001715F4" w:rsidR="00F229E5">
        <w:rPr>
          <w:rFonts w:ascii="Verdana" w:hAnsi="Verdana"/>
          <w:sz w:val="18"/>
          <w:szCs w:val="18"/>
        </w:rPr>
        <w:t>het opleggen van sancties</w:t>
      </w:r>
      <w:r w:rsidRPr="001715F4" w:rsidR="00877E31">
        <w:rPr>
          <w:rFonts w:ascii="Verdana" w:hAnsi="Verdana"/>
          <w:sz w:val="18"/>
          <w:szCs w:val="18"/>
        </w:rPr>
        <w:t>.</w:t>
      </w:r>
    </w:p>
    <w:p w:rsidRPr="005A49D3" w:rsidR="008E5472" w:rsidP="001A22D5" w:rsidRDefault="005B6228" w14:paraId="070B6D7C" w14:textId="3EF361FD">
      <w:pPr>
        <w:pStyle w:val="ListParagraph"/>
        <w:numPr>
          <w:ilvl w:val="0"/>
          <w:numId w:val="26"/>
        </w:numPr>
        <w:spacing w:line="240" w:lineRule="atLeast"/>
        <w:rPr>
          <w:rFonts w:ascii="Verdana" w:hAnsi="Verdana"/>
          <w:sz w:val="18"/>
          <w:szCs w:val="18"/>
        </w:rPr>
      </w:pPr>
      <w:r w:rsidRPr="001715F4">
        <w:rPr>
          <w:rFonts w:ascii="Verdana" w:hAnsi="Verdana"/>
          <w:sz w:val="18"/>
          <w:szCs w:val="18"/>
        </w:rPr>
        <w:t xml:space="preserve">Een effectieve </w:t>
      </w:r>
      <w:r w:rsidRPr="001715F4" w:rsidR="00D306C2">
        <w:rPr>
          <w:rFonts w:ascii="Verdana" w:hAnsi="Verdana"/>
          <w:sz w:val="18"/>
          <w:szCs w:val="18"/>
        </w:rPr>
        <w:t>verantwoordingscyclus</w:t>
      </w:r>
      <w:r w:rsidRPr="001715F4" w:rsidR="00BF5599">
        <w:rPr>
          <w:rFonts w:ascii="Verdana" w:hAnsi="Verdana"/>
          <w:sz w:val="18"/>
          <w:szCs w:val="18"/>
        </w:rPr>
        <w:t>, waar ten</w:t>
      </w:r>
      <w:r w:rsidRPr="001715F4" w:rsidR="00F229E5">
        <w:rPr>
          <w:rFonts w:ascii="Verdana" w:hAnsi="Verdana"/>
          <w:sz w:val="18"/>
          <w:szCs w:val="18"/>
        </w:rPr>
        <w:t xml:space="preserve"> </w:t>
      </w:r>
      <w:r w:rsidRPr="001715F4" w:rsidR="00BF5599">
        <w:rPr>
          <w:rFonts w:ascii="Verdana" w:hAnsi="Verdana"/>
          <w:sz w:val="18"/>
          <w:szCs w:val="18"/>
        </w:rPr>
        <w:t xml:space="preserve">minste </w:t>
      </w:r>
      <w:r w:rsidRPr="001715F4" w:rsidR="00DB1373">
        <w:rPr>
          <w:rFonts w:ascii="Verdana" w:hAnsi="Verdana"/>
          <w:sz w:val="18"/>
          <w:szCs w:val="18"/>
        </w:rPr>
        <w:t xml:space="preserve">een </w:t>
      </w:r>
      <w:r w:rsidRPr="001715F4" w:rsidR="00BF5599">
        <w:rPr>
          <w:rFonts w:ascii="Verdana" w:hAnsi="Verdana"/>
          <w:sz w:val="18"/>
          <w:szCs w:val="18"/>
        </w:rPr>
        <w:t xml:space="preserve">vervoerplan </w:t>
      </w:r>
      <w:r w:rsidRPr="001715F4" w:rsidR="00B83238">
        <w:rPr>
          <w:rFonts w:ascii="Verdana" w:hAnsi="Verdana"/>
          <w:sz w:val="18"/>
          <w:szCs w:val="18"/>
        </w:rPr>
        <w:t xml:space="preserve">en een </w:t>
      </w:r>
      <w:r w:rsidRPr="001715F4" w:rsidR="00DB1373">
        <w:rPr>
          <w:rFonts w:ascii="Verdana" w:hAnsi="Verdana"/>
          <w:sz w:val="18"/>
          <w:szCs w:val="18"/>
        </w:rPr>
        <w:t xml:space="preserve">(financiële) </w:t>
      </w:r>
      <w:r w:rsidRPr="001715F4" w:rsidR="00B83238">
        <w:rPr>
          <w:rFonts w:ascii="Verdana" w:hAnsi="Verdana"/>
          <w:sz w:val="18"/>
          <w:szCs w:val="18"/>
        </w:rPr>
        <w:t xml:space="preserve">jaarverantwoording </w:t>
      </w:r>
      <w:r w:rsidRPr="001715F4" w:rsidR="00BF5599">
        <w:rPr>
          <w:rFonts w:ascii="Verdana" w:hAnsi="Verdana"/>
          <w:sz w:val="18"/>
          <w:szCs w:val="18"/>
        </w:rPr>
        <w:t>onderdeel van uitma</w:t>
      </w:r>
      <w:r w:rsidRPr="001715F4" w:rsidR="00B83238">
        <w:rPr>
          <w:rFonts w:ascii="Verdana" w:hAnsi="Verdana"/>
          <w:sz w:val="18"/>
          <w:szCs w:val="18"/>
        </w:rPr>
        <w:t>ken</w:t>
      </w:r>
      <w:r w:rsidRPr="001715F4" w:rsidR="00BF5599">
        <w:rPr>
          <w:rFonts w:ascii="Verdana" w:hAnsi="Verdana"/>
          <w:sz w:val="18"/>
          <w:szCs w:val="18"/>
        </w:rPr>
        <w:t xml:space="preserve">. Overwogen kan worden of, naar analogie van de Hoofdrailnet concessie, in de toekomst ook gewerkt zal worden met </w:t>
      </w:r>
      <w:r w:rsidRPr="001715F4" w:rsidR="002F6228">
        <w:rPr>
          <w:rFonts w:ascii="Verdana" w:hAnsi="Verdana"/>
          <w:sz w:val="18"/>
          <w:szCs w:val="18"/>
        </w:rPr>
        <w:t xml:space="preserve">een halfjaarverantwoording en/of een </w:t>
      </w:r>
      <w:r w:rsidRPr="005A49D3" w:rsidR="002F6228">
        <w:rPr>
          <w:rFonts w:ascii="Verdana" w:hAnsi="Verdana"/>
          <w:sz w:val="18"/>
          <w:szCs w:val="18"/>
        </w:rPr>
        <w:t>beleidsprioriteitenbrief.</w:t>
      </w:r>
    </w:p>
    <w:p w:rsidRPr="005A49D3" w:rsidR="009949D2" w:rsidP="005A49D3" w:rsidRDefault="00A6628C" w14:paraId="69680CAC" w14:textId="21C46961">
      <w:pPr>
        <w:pStyle w:val="ListParagraph"/>
        <w:numPr>
          <w:ilvl w:val="0"/>
          <w:numId w:val="26"/>
        </w:numPr>
        <w:rPr>
          <w:rFonts w:ascii="Verdana" w:hAnsi="Verdana"/>
          <w:sz w:val="18"/>
          <w:szCs w:val="18"/>
        </w:rPr>
      </w:pPr>
      <w:r w:rsidRPr="005A49D3">
        <w:rPr>
          <w:rFonts w:ascii="Verdana" w:hAnsi="Verdana"/>
          <w:sz w:val="18"/>
          <w:szCs w:val="18"/>
        </w:rPr>
        <w:t xml:space="preserve">Het Nederlands als voertaal voor communicatie tussen concessieverlener, concessiehouders en andere stakeholders. </w:t>
      </w:r>
    </w:p>
    <w:p w:rsidR="008E5472" w:rsidP="00221343" w:rsidRDefault="008E5472" w14:paraId="62598D8A" w14:textId="77777777"/>
    <w:p w:rsidRPr="001715F4" w:rsidR="00D2632B" w:rsidP="00221343" w:rsidRDefault="009949D2" w14:paraId="61BAA19D" w14:textId="5C73D259">
      <w:r w:rsidRPr="001715F4">
        <w:t xml:space="preserve">Bovenstaande dient in het kader van het PvE verder uitgewerkt te worden. Het </w:t>
      </w:r>
      <w:r w:rsidRPr="001715F4" w:rsidR="001F6A62">
        <w:t>uitgangspunt</w:t>
      </w:r>
      <w:r w:rsidRPr="001715F4">
        <w:t xml:space="preserve"> is om </w:t>
      </w:r>
      <w:r w:rsidRPr="001715F4" w:rsidR="008F476B">
        <w:t>de</w:t>
      </w:r>
      <w:r w:rsidRPr="001715F4">
        <w:t xml:space="preserve"> relatie gedurende de concessieperiode verder te professionaliseren. </w:t>
      </w:r>
    </w:p>
    <w:p w:rsidRPr="001715F4" w:rsidR="008C5F6D" w:rsidRDefault="008C5F6D" w14:paraId="7778DDF2" w14:textId="77777777">
      <w:pPr>
        <w:spacing w:line="240" w:lineRule="auto"/>
      </w:pPr>
      <w:r w:rsidRPr="001715F4">
        <w:br w:type="page"/>
      </w:r>
    </w:p>
    <w:p w:rsidRPr="001715F4" w:rsidR="00FD2F89" w:rsidP="0045351A" w:rsidRDefault="00FD2F89" w14:paraId="0D8C65CD" w14:textId="14AE08D7">
      <w:pPr>
        <w:pStyle w:val="Heading1"/>
      </w:pPr>
      <w:bookmarkStart w:name="_Toc178858545" w:id="325"/>
      <w:r w:rsidRPr="001715F4">
        <w:t>Financieel kader</w:t>
      </w:r>
      <w:bookmarkEnd w:id="325"/>
    </w:p>
    <w:p w:rsidRPr="001715F4" w:rsidR="00F66424" w:rsidP="000A3D1D" w:rsidRDefault="00133338" w14:paraId="770F3C81" w14:textId="7FD31CA4">
      <w:r w:rsidRPr="001715F4">
        <w:t>De</w:t>
      </w:r>
      <w:r w:rsidRPr="001715F4" w:rsidR="00370BD1">
        <w:t xml:space="preserve"> hiervoor geschetste uitgangspunten</w:t>
      </w:r>
      <w:r w:rsidRPr="001715F4" w:rsidR="00E7269C">
        <w:t>,</w:t>
      </w:r>
      <w:r w:rsidRPr="001715F4" w:rsidR="00370BD1">
        <w:t xml:space="preserve"> die </w:t>
      </w:r>
      <w:r w:rsidRPr="001715F4" w:rsidR="00B21CBF">
        <w:t>IenW</w:t>
      </w:r>
      <w:r w:rsidRPr="001715F4" w:rsidR="00370BD1">
        <w:t xml:space="preserve"> aan de vervoersdiensten stelt</w:t>
      </w:r>
      <w:r w:rsidRPr="001715F4" w:rsidR="00E7269C">
        <w:t>,</w:t>
      </w:r>
      <w:r w:rsidRPr="001715F4">
        <w:t xml:space="preserve"> leiden tot kosten</w:t>
      </w:r>
      <w:r w:rsidRPr="001715F4" w:rsidR="00E7269C">
        <w:t xml:space="preserve"> voor de vervoersdienst. Om te zorgen dat het toekomstig vervoer</w:t>
      </w:r>
      <w:r w:rsidRPr="001715F4" w:rsidR="00F66424">
        <w:t xml:space="preserve"> betaalbaar is voor de </w:t>
      </w:r>
      <w:r w:rsidRPr="001715F4" w:rsidR="008A677A">
        <w:t xml:space="preserve">reiziger, de </w:t>
      </w:r>
      <w:r w:rsidRPr="001715F4" w:rsidR="00F66424">
        <w:t>concessieverlener en de concessiehouder(s), gaat dit hoofdstuk in op de financiële kaders en randvoorwaarden.</w:t>
      </w:r>
    </w:p>
    <w:p w:rsidRPr="001715F4" w:rsidR="001C20C8" w:rsidP="00742B4D" w:rsidRDefault="006B4A43" w14:paraId="42EF9501" w14:textId="396FC940">
      <w:pPr>
        <w:pStyle w:val="Heading2"/>
      </w:pPr>
      <w:bookmarkStart w:name="_Toc178858546" w:id="326"/>
      <w:r w:rsidRPr="001715F4">
        <w:t>Budgetneutraal</w:t>
      </w:r>
      <w:r w:rsidRPr="001715F4" w:rsidR="001C20C8">
        <w:t xml:space="preserve"> als uitgangspunt</w:t>
      </w:r>
      <w:bookmarkEnd w:id="326"/>
    </w:p>
    <w:p w:rsidRPr="001715F4" w:rsidR="00133C55" w:rsidP="00AD64E7" w:rsidRDefault="000575F1" w14:paraId="6BC5CA5B" w14:textId="29D24FD6">
      <w:r w:rsidRPr="001715F4">
        <w:t>Het huidige openba</w:t>
      </w:r>
      <w:r w:rsidR="005A49D3">
        <w:t>ar</w:t>
      </w:r>
      <w:r w:rsidRPr="001715F4">
        <w:t xml:space="preserve"> passagiersvervoer </w:t>
      </w:r>
      <w:r w:rsidRPr="001715F4" w:rsidR="0078763D">
        <w:t xml:space="preserve">van en </w:t>
      </w:r>
      <w:r w:rsidRPr="001715F4">
        <w:t>naar de Waddeneilanden wordt bekostigd vanuit de reizigersopbrengsten</w:t>
      </w:r>
      <w:r w:rsidRPr="001715F4" w:rsidR="00B330E0">
        <w:t xml:space="preserve"> (passagiers en autovervoer)</w:t>
      </w:r>
      <w:r w:rsidRPr="001715F4">
        <w:t>.</w:t>
      </w:r>
      <w:r w:rsidRPr="001715F4" w:rsidR="00B330E0">
        <w:t xml:space="preserve"> In de huidige concessies zijn deze opbrengsten zodanig dat </w:t>
      </w:r>
      <w:r w:rsidRPr="001715F4" w:rsidR="00BB3DDF">
        <w:t>er geen overheidsbijdrage nodig i</w:t>
      </w:r>
      <w:r w:rsidRPr="001715F4" w:rsidR="005F5AB6">
        <w:t xml:space="preserve">s: de concessies zijn </w:t>
      </w:r>
      <w:r w:rsidRPr="001715F4" w:rsidR="00A015A6">
        <w:t xml:space="preserve">nu </w:t>
      </w:r>
      <w:r w:rsidRPr="001715F4" w:rsidR="005F5AB6">
        <w:t>budgetneutraal.</w:t>
      </w:r>
      <w:r w:rsidRPr="001715F4" w:rsidR="00A015A6">
        <w:t xml:space="preserve"> </w:t>
      </w:r>
      <w:r w:rsidR="00C253D0">
        <w:t>Het openbaar vervoer kent</w:t>
      </w:r>
      <w:r w:rsidRPr="001715F4" w:rsidR="00A015A6">
        <w:t xml:space="preserve"> ook andere voorbeelden, zowel situaties waar de concessieverlener een subsidie verleent als situaties waarin de vervoerder </w:t>
      </w:r>
      <w:r w:rsidRPr="001715F4" w:rsidR="00714D5A">
        <w:t>een concessieprijs betaalt om het vervoer te mogen verrichten</w:t>
      </w:r>
      <w:r w:rsidR="00E94EFC">
        <w:t>.</w:t>
      </w:r>
      <w:r w:rsidRPr="001715F4" w:rsidR="00133C55">
        <w:rPr>
          <w:rStyle w:val="FootnoteReference"/>
        </w:rPr>
        <w:footnoteReference w:id="51"/>
      </w:r>
      <w:r w:rsidRPr="001715F4" w:rsidR="00714D5A">
        <w:t xml:space="preserve"> </w:t>
      </w:r>
      <w:r w:rsidRPr="001715F4" w:rsidR="00EF36EA">
        <w:t xml:space="preserve">De uiteindelijke kosten van het vervoer – en daarmee ook de eventuele subsidie of concessieprijs - </w:t>
      </w:r>
      <w:r w:rsidRPr="001715F4" w:rsidR="00E22778">
        <w:t>hang</w:t>
      </w:r>
      <w:r w:rsidRPr="001715F4" w:rsidR="00333A4C">
        <w:t>en</w:t>
      </w:r>
      <w:r w:rsidRPr="001715F4" w:rsidR="00E22778">
        <w:t xml:space="preserve"> af van diverse aspecten, waaronder:</w:t>
      </w:r>
    </w:p>
    <w:p w:rsidRPr="001715F4" w:rsidR="00E22778" w:rsidP="00AD64E7" w:rsidRDefault="007F7749" w14:paraId="0E31555E" w14:textId="59587D45">
      <w:pPr>
        <w:pStyle w:val="ListParagraph"/>
        <w:numPr>
          <w:ilvl w:val="0"/>
          <w:numId w:val="26"/>
        </w:numPr>
        <w:spacing w:line="240" w:lineRule="atLeast"/>
        <w:rPr>
          <w:rFonts w:ascii="Verdana" w:hAnsi="Verdana"/>
          <w:sz w:val="18"/>
          <w:szCs w:val="18"/>
        </w:rPr>
      </w:pPr>
      <w:r>
        <w:rPr>
          <w:rFonts w:ascii="Verdana" w:hAnsi="Verdana"/>
          <w:sz w:val="18"/>
          <w:szCs w:val="18"/>
        </w:rPr>
        <w:t>d</w:t>
      </w:r>
      <w:r w:rsidRPr="001715F4" w:rsidR="00E22778">
        <w:rPr>
          <w:rFonts w:ascii="Verdana" w:hAnsi="Verdana"/>
          <w:sz w:val="18"/>
          <w:szCs w:val="18"/>
        </w:rPr>
        <w:t>e eisen die worden gesteld aan de toekomstige veerdiensten. In algemene zin kan worden gesteld dat hoe meer kwaliteit wordt gevraagd, hoe duurder de uitvoering van de concessie wordt;</w:t>
      </w:r>
    </w:p>
    <w:p w:rsidRPr="001715F4" w:rsidR="0094153F" w:rsidP="00AD64E7" w:rsidRDefault="007F7749" w14:paraId="704BA80B" w14:textId="20C1737E">
      <w:pPr>
        <w:pStyle w:val="ListParagraph"/>
        <w:numPr>
          <w:ilvl w:val="0"/>
          <w:numId w:val="26"/>
        </w:numPr>
        <w:spacing w:line="240" w:lineRule="atLeast"/>
        <w:rPr>
          <w:rFonts w:ascii="Verdana" w:hAnsi="Verdana"/>
          <w:sz w:val="18"/>
          <w:szCs w:val="18"/>
        </w:rPr>
      </w:pPr>
      <w:r>
        <w:rPr>
          <w:rFonts w:ascii="Verdana" w:hAnsi="Verdana"/>
          <w:sz w:val="18"/>
          <w:szCs w:val="18"/>
        </w:rPr>
        <w:t>d</w:t>
      </w:r>
      <w:r w:rsidRPr="001715F4" w:rsidR="0094153F">
        <w:rPr>
          <w:rFonts w:ascii="Verdana" w:hAnsi="Verdana"/>
          <w:sz w:val="18"/>
          <w:szCs w:val="18"/>
        </w:rPr>
        <w:t>e (kosten)efficiëntie van de vervoerder. De mate waarin hij in staat is om de gestelde eisen zo kostenefficiënt mogelijk te realiseren</w:t>
      </w:r>
      <w:r w:rsidRPr="001715F4" w:rsidR="00235610">
        <w:rPr>
          <w:rFonts w:ascii="Verdana" w:hAnsi="Verdana"/>
          <w:sz w:val="18"/>
          <w:szCs w:val="18"/>
        </w:rPr>
        <w:t>. Dit kan bijvoorbeeld duidelijk worden in de aanbiedingen die marktpartijen tijdens de aanbesteding doen</w:t>
      </w:r>
      <w:r w:rsidRPr="001715F4" w:rsidR="0094153F">
        <w:rPr>
          <w:rFonts w:ascii="Verdana" w:hAnsi="Verdana"/>
          <w:sz w:val="18"/>
          <w:szCs w:val="18"/>
        </w:rPr>
        <w:t>;</w:t>
      </w:r>
    </w:p>
    <w:p w:rsidRPr="001715F4" w:rsidR="00E22778" w:rsidP="00AD64E7" w:rsidRDefault="007F7749" w14:paraId="31FB0DC5" w14:textId="7CEACFBF">
      <w:pPr>
        <w:pStyle w:val="ListParagraph"/>
        <w:numPr>
          <w:ilvl w:val="0"/>
          <w:numId w:val="26"/>
        </w:numPr>
        <w:spacing w:line="240" w:lineRule="atLeast"/>
        <w:rPr>
          <w:rFonts w:ascii="Verdana" w:hAnsi="Verdana"/>
          <w:sz w:val="18"/>
          <w:szCs w:val="18"/>
        </w:rPr>
      </w:pPr>
      <w:r>
        <w:rPr>
          <w:rFonts w:ascii="Verdana" w:hAnsi="Verdana"/>
          <w:sz w:val="18"/>
          <w:szCs w:val="18"/>
        </w:rPr>
        <w:t>d</w:t>
      </w:r>
      <w:r w:rsidRPr="001715F4" w:rsidR="00E22778">
        <w:rPr>
          <w:rFonts w:ascii="Verdana" w:hAnsi="Verdana"/>
          <w:sz w:val="18"/>
          <w:szCs w:val="18"/>
        </w:rPr>
        <w:t>e</w:t>
      </w:r>
      <w:r w:rsidRPr="001715F4" w:rsidR="000F0327">
        <w:rPr>
          <w:rFonts w:ascii="Verdana" w:hAnsi="Verdana"/>
          <w:sz w:val="18"/>
          <w:szCs w:val="18"/>
        </w:rPr>
        <w:t xml:space="preserve"> te verwachten opbrengsten</w:t>
      </w:r>
      <w:r w:rsidRPr="001715F4" w:rsidR="00C6001E">
        <w:rPr>
          <w:rFonts w:ascii="Verdana" w:hAnsi="Verdana"/>
          <w:sz w:val="18"/>
          <w:szCs w:val="18"/>
        </w:rPr>
        <w:t xml:space="preserve"> vanuit het vervoer van passagiers en hun voertuigen. </w:t>
      </w:r>
      <w:r w:rsidRPr="001715F4" w:rsidR="00CD5240">
        <w:rPr>
          <w:rFonts w:ascii="Verdana" w:hAnsi="Verdana"/>
          <w:sz w:val="18"/>
          <w:szCs w:val="18"/>
        </w:rPr>
        <w:t>Dit hangt zowel af van het aantal reizigers en auto’s, als van de eisen die worden gesteld aan tarieven</w:t>
      </w:r>
      <w:r w:rsidRPr="001715F4" w:rsidR="002F0DFF">
        <w:rPr>
          <w:rFonts w:ascii="Verdana" w:hAnsi="Verdana"/>
          <w:sz w:val="18"/>
          <w:szCs w:val="18"/>
        </w:rPr>
        <w:t>;</w:t>
      </w:r>
    </w:p>
    <w:p w:rsidRPr="001715F4" w:rsidR="002F0DFF" w:rsidP="00AD64E7" w:rsidRDefault="007F7749" w14:paraId="7BACA37D" w14:textId="0545910A">
      <w:pPr>
        <w:pStyle w:val="ListParagraph"/>
        <w:numPr>
          <w:ilvl w:val="0"/>
          <w:numId w:val="26"/>
        </w:numPr>
        <w:spacing w:line="240" w:lineRule="atLeast"/>
        <w:rPr>
          <w:rFonts w:ascii="Verdana" w:hAnsi="Verdana"/>
          <w:sz w:val="18"/>
          <w:szCs w:val="18"/>
        </w:rPr>
      </w:pPr>
      <w:r>
        <w:rPr>
          <w:rFonts w:ascii="Verdana" w:hAnsi="Verdana"/>
          <w:sz w:val="18"/>
          <w:szCs w:val="18"/>
        </w:rPr>
        <w:t>d</w:t>
      </w:r>
      <w:r w:rsidRPr="001715F4" w:rsidR="002F0DFF">
        <w:rPr>
          <w:rFonts w:ascii="Verdana" w:hAnsi="Verdana"/>
          <w:sz w:val="18"/>
          <w:szCs w:val="18"/>
        </w:rPr>
        <w:t>e eventueel aanvullend te verwachten opbrengsten, bijvoorbeeld vanuit (eenmalige) subsidies (voor duurzaamheid)</w:t>
      </w:r>
      <w:r w:rsidRPr="001715F4" w:rsidR="00023148">
        <w:rPr>
          <w:rFonts w:ascii="Verdana" w:hAnsi="Verdana"/>
          <w:sz w:val="18"/>
          <w:szCs w:val="18"/>
        </w:rPr>
        <w:t>.</w:t>
      </w:r>
      <w:r w:rsidRPr="001715F4" w:rsidR="003F197C">
        <w:rPr>
          <w:rStyle w:val="FootnoteReference"/>
          <w:rFonts w:ascii="Verdana" w:hAnsi="Verdana"/>
          <w:sz w:val="18"/>
          <w:szCs w:val="18"/>
        </w:rPr>
        <w:footnoteReference w:id="52"/>
      </w:r>
    </w:p>
    <w:p w:rsidRPr="001715F4" w:rsidR="0094153F" w:rsidP="0094153F" w:rsidRDefault="0094153F" w14:paraId="1E16F9C9" w14:textId="5DFBA0E3"/>
    <w:p w:rsidRPr="001715F4" w:rsidR="00B57AC8" w:rsidP="0094153F" w:rsidRDefault="009225D7" w14:paraId="03628BA0" w14:textId="24F3F14E">
      <w:r w:rsidRPr="001715F4">
        <w:t xml:space="preserve">Kijkend naar de situatie sinds de inwerkingtreding van de huidige concessies in 2014 en naar de globale scope van de toekomstige concessies (grotendeels vergelijkbaar met huidig), is het uitgangspunt van </w:t>
      </w:r>
      <w:r w:rsidRPr="001715F4" w:rsidR="00B21CBF">
        <w:t>IenW</w:t>
      </w:r>
      <w:r w:rsidRPr="001715F4">
        <w:t xml:space="preserve"> dat de toekomstige concessies opnieuw budgetneutraal worden. </w:t>
      </w:r>
      <w:r w:rsidRPr="001715F4" w:rsidR="00530DF4">
        <w:t xml:space="preserve">Er zijn op dit moment geen structurele middelen </w:t>
      </w:r>
      <w:r w:rsidRPr="001715F4" w:rsidR="00204BF2">
        <w:t>beschikbaar</w:t>
      </w:r>
      <w:r w:rsidRPr="001715F4" w:rsidR="00530DF4">
        <w:t xml:space="preserve">. </w:t>
      </w:r>
      <w:r w:rsidRPr="001715F4" w:rsidR="00595B87">
        <w:t>Bij</w:t>
      </w:r>
      <w:r w:rsidRPr="001715F4" w:rsidR="009A1D52">
        <w:t xml:space="preserve"> het definiëren van de </w:t>
      </w:r>
      <w:r w:rsidRPr="001715F4" w:rsidR="0049355E">
        <w:t>toekomstige eisen</w:t>
      </w:r>
      <w:r w:rsidRPr="001715F4" w:rsidR="00BB400A">
        <w:t xml:space="preserve"> </w:t>
      </w:r>
      <w:r w:rsidRPr="001715F4" w:rsidR="0049355E">
        <w:t>zal</w:t>
      </w:r>
      <w:r w:rsidRPr="001715F4" w:rsidR="00BB400A">
        <w:t xml:space="preserve"> daarom</w:t>
      </w:r>
      <w:r w:rsidRPr="001715F4" w:rsidR="0049355E">
        <w:t xml:space="preserve"> rekening worden gehouden met dit uitgangspunt</w:t>
      </w:r>
      <w:r w:rsidRPr="001715F4" w:rsidR="008129D2">
        <w:t>. Hiertoe kan het helpen om in de fase van de totstandkoming van het P</w:t>
      </w:r>
      <w:r w:rsidRPr="001715F4" w:rsidR="0052371E">
        <w:t>vE</w:t>
      </w:r>
      <w:r w:rsidRPr="001715F4" w:rsidR="008129D2">
        <w:t xml:space="preserve"> ook de financiële effecten van bepaalde eisen door te (laten) rekenen</w:t>
      </w:r>
      <w:r w:rsidRPr="001715F4" w:rsidR="00F67A6A">
        <w:t xml:space="preserve"> en een indicatieve business case op te stellen</w:t>
      </w:r>
      <w:r w:rsidRPr="001715F4" w:rsidR="008129D2">
        <w:t>.</w:t>
      </w:r>
      <w:r w:rsidRPr="001715F4" w:rsidR="00530DF4">
        <w:t xml:space="preserve"> </w:t>
      </w:r>
      <w:r w:rsidRPr="001715F4" w:rsidR="002E6AD2">
        <w:t>Op basis daarvan kan</w:t>
      </w:r>
      <w:r w:rsidRPr="001715F4" w:rsidR="00B57AC8">
        <w:t xml:space="preserve"> een afweging </w:t>
      </w:r>
      <w:r w:rsidRPr="001715F4" w:rsidR="002E6AD2">
        <w:t>worden gemaakt</w:t>
      </w:r>
      <w:r w:rsidRPr="001715F4" w:rsidR="00B57AC8">
        <w:t xml:space="preserve"> tussen eventuele (meer)kosten en het al dan niet meenemen van bepaalde eisen. </w:t>
      </w:r>
    </w:p>
    <w:p w:rsidRPr="001715F4" w:rsidR="002F0DFF" w:rsidP="00742B4D" w:rsidRDefault="00A1741E" w14:paraId="0C0849B5" w14:textId="2BDA409F">
      <w:pPr>
        <w:pStyle w:val="Heading2"/>
      </w:pPr>
      <w:bookmarkStart w:name="_Toc178858547" w:id="327"/>
      <w:r w:rsidRPr="001715F4">
        <w:t xml:space="preserve">Overige </w:t>
      </w:r>
      <w:r w:rsidRPr="001715F4" w:rsidR="00096F35">
        <w:t xml:space="preserve">financiële </w:t>
      </w:r>
      <w:r w:rsidRPr="001715F4">
        <w:t>uitgangspunten</w:t>
      </w:r>
      <w:bookmarkEnd w:id="327"/>
    </w:p>
    <w:p w:rsidRPr="001715F4" w:rsidR="00CC1498" w:rsidP="00AD64E7" w:rsidRDefault="00A1741E" w14:paraId="386EC5A4" w14:textId="7DCD461E">
      <w:r w:rsidRPr="001715F4">
        <w:t xml:space="preserve">Aanvullend op </w:t>
      </w:r>
      <w:r w:rsidRPr="001715F4" w:rsidR="00EA4893">
        <w:t>het hier</w:t>
      </w:r>
      <w:r w:rsidRPr="001715F4">
        <w:t>boven</w:t>
      </w:r>
      <w:r w:rsidRPr="001715F4" w:rsidR="00EA4893">
        <w:t xml:space="preserve"> </w:t>
      </w:r>
      <w:r w:rsidRPr="001715F4">
        <w:t>genoemd</w:t>
      </w:r>
      <w:r w:rsidRPr="001715F4" w:rsidR="00EA4893">
        <w:t>e</w:t>
      </w:r>
      <w:r w:rsidRPr="001715F4">
        <w:t xml:space="preserve"> algemene uitgangspunt, </w:t>
      </w:r>
      <w:r w:rsidRPr="001715F4" w:rsidR="002A3CD5">
        <w:t xml:space="preserve">zal </w:t>
      </w:r>
      <w:r w:rsidRPr="001715F4" w:rsidR="00B21CBF">
        <w:t>IenW</w:t>
      </w:r>
      <w:r w:rsidRPr="001715F4">
        <w:t xml:space="preserve"> bij de totstandkoming van het P</w:t>
      </w:r>
      <w:r w:rsidRPr="001715F4" w:rsidR="0052371E">
        <w:t>vE</w:t>
      </w:r>
      <w:r w:rsidRPr="001715F4">
        <w:t xml:space="preserve"> op hoofdlijnen de volgende </w:t>
      </w:r>
      <w:r w:rsidRPr="001715F4" w:rsidR="007E4E6F">
        <w:t xml:space="preserve">zes </w:t>
      </w:r>
      <w:r w:rsidRPr="001715F4">
        <w:t>principes hanteren en nader uitwerken:</w:t>
      </w:r>
    </w:p>
    <w:p w:rsidRPr="001715F4" w:rsidR="00FB695B" w:rsidP="00AD64E7" w:rsidRDefault="00FB695B" w14:paraId="769447E0" w14:textId="77777777"/>
    <w:p w:rsidRPr="001715F4" w:rsidR="006552C2" w:rsidP="00AD64E7" w:rsidRDefault="006552C2" w14:paraId="6AB6B503" w14:textId="77777777">
      <w:pPr>
        <w:pStyle w:val="ListParagraph"/>
        <w:numPr>
          <w:ilvl w:val="0"/>
          <w:numId w:val="27"/>
        </w:numPr>
        <w:spacing w:line="240" w:lineRule="atLeast"/>
        <w:rPr>
          <w:rFonts w:ascii="Verdana" w:hAnsi="Verdana"/>
          <w:sz w:val="18"/>
          <w:szCs w:val="18"/>
        </w:rPr>
      </w:pPr>
      <w:r w:rsidRPr="001715F4">
        <w:rPr>
          <w:rFonts w:ascii="Verdana" w:hAnsi="Verdana"/>
          <w:b/>
          <w:bCs/>
          <w:sz w:val="18"/>
          <w:szCs w:val="18"/>
        </w:rPr>
        <w:t>Betaalbaarheid voor reizigers</w:t>
      </w:r>
    </w:p>
    <w:p w:rsidRPr="001715F4" w:rsidR="006552C2" w:rsidP="00AD64E7" w:rsidRDefault="006552C2" w14:paraId="266F8F6E" w14:textId="4AEC196D">
      <w:pPr>
        <w:pStyle w:val="ListParagraph"/>
        <w:spacing w:line="240" w:lineRule="atLeast"/>
        <w:rPr>
          <w:rFonts w:ascii="Verdana" w:hAnsi="Verdana"/>
          <w:sz w:val="18"/>
          <w:szCs w:val="18"/>
        </w:rPr>
      </w:pPr>
      <w:r w:rsidRPr="001715F4">
        <w:rPr>
          <w:rFonts w:ascii="Verdana" w:hAnsi="Verdana"/>
          <w:sz w:val="18"/>
          <w:szCs w:val="18"/>
        </w:rPr>
        <w:t xml:space="preserve">Om te zorgen dat de veerdiensten betaalbaar blijven voor reizigers, zullen in de toekomstige concessies (proces)afspraken worden opgenomen over </w:t>
      </w:r>
      <w:r w:rsidRPr="001715F4" w:rsidR="00A41176">
        <w:rPr>
          <w:rFonts w:ascii="Verdana" w:hAnsi="Verdana"/>
          <w:sz w:val="18"/>
          <w:szCs w:val="18"/>
        </w:rPr>
        <w:t xml:space="preserve">de </w:t>
      </w:r>
      <w:r w:rsidRPr="001715F4">
        <w:rPr>
          <w:rFonts w:ascii="Verdana" w:hAnsi="Verdana"/>
          <w:sz w:val="18"/>
          <w:szCs w:val="18"/>
        </w:rPr>
        <w:t xml:space="preserve">maximale </w:t>
      </w:r>
      <w:r w:rsidRPr="001715F4" w:rsidR="00A41176">
        <w:rPr>
          <w:rFonts w:ascii="Verdana" w:hAnsi="Verdana"/>
          <w:sz w:val="18"/>
          <w:szCs w:val="18"/>
        </w:rPr>
        <w:t xml:space="preserve">jaarlijkse </w:t>
      </w:r>
      <w:r w:rsidRPr="001715F4">
        <w:rPr>
          <w:rFonts w:ascii="Verdana" w:hAnsi="Verdana"/>
          <w:sz w:val="18"/>
          <w:szCs w:val="18"/>
        </w:rPr>
        <w:t>tariefstijging</w:t>
      </w:r>
      <w:r w:rsidRPr="001715F4" w:rsidR="00E35E5C">
        <w:rPr>
          <w:rFonts w:ascii="Verdana" w:hAnsi="Verdana"/>
          <w:sz w:val="18"/>
          <w:szCs w:val="18"/>
        </w:rPr>
        <w:t xml:space="preserve">, de hoogte van tarieven in het eerste jaar </w:t>
      </w:r>
      <w:r w:rsidRPr="001715F4" w:rsidR="00E36C0B">
        <w:rPr>
          <w:rFonts w:ascii="Verdana" w:hAnsi="Verdana"/>
          <w:sz w:val="18"/>
          <w:szCs w:val="18"/>
        </w:rPr>
        <w:t xml:space="preserve">van de nieuwe concessieperiode </w:t>
      </w:r>
      <w:r w:rsidRPr="001715F4" w:rsidR="00E35E5C">
        <w:rPr>
          <w:rFonts w:ascii="Verdana" w:hAnsi="Verdana"/>
          <w:sz w:val="18"/>
          <w:szCs w:val="18"/>
        </w:rPr>
        <w:t xml:space="preserve">(bijvoorbeeld </w:t>
      </w:r>
      <w:r w:rsidRPr="001715F4" w:rsidR="000D2026">
        <w:rPr>
          <w:rFonts w:ascii="Verdana" w:hAnsi="Verdana"/>
          <w:sz w:val="18"/>
          <w:szCs w:val="18"/>
        </w:rPr>
        <w:t>verwijzend naar een</w:t>
      </w:r>
      <w:r w:rsidRPr="001715F4" w:rsidR="00E35E5C">
        <w:rPr>
          <w:rFonts w:ascii="Verdana" w:hAnsi="Verdana"/>
          <w:sz w:val="18"/>
          <w:szCs w:val="18"/>
        </w:rPr>
        <w:t xml:space="preserve"> referentiejaar)</w:t>
      </w:r>
      <w:r w:rsidRPr="001715F4" w:rsidR="00A41176">
        <w:rPr>
          <w:rFonts w:ascii="Verdana" w:hAnsi="Verdana"/>
          <w:sz w:val="18"/>
          <w:szCs w:val="18"/>
        </w:rPr>
        <w:t xml:space="preserve"> </w:t>
      </w:r>
      <w:r w:rsidRPr="001715F4">
        <w:rPr>
          <w:rFonts w:ascii="Verdana" w:hAnsi="Verdana"/>
          <w:sz w:val="18"/>
          <w:szCs w:val="18"/>
        </w:rPr>
        <w:t xml:space="preserve">alsmede over </w:t>
      </w:r>
      <w:r w:rsidRPr="001715F4" w:rsidR="00554CA0">
        <w:rPr>
          <w:rFonts w:ascii="Verdana" w:hAnsi="Verdana"/>
          <w:sz w:val="18"/>
          <w:szCs w:val="18"/>
        </w:rPr>
        <w:t>een kortingstarief voor frequente reizigers</w:t>
      </w:r>
      <w:r w:rsidRPr="001715F4" w:rsidR="004B01D6">
        <w:rPr>
          <w:rFonts w:ascii="Verdana" w:hAnsi="Verdana"/>
          <w:sz w:val="18"/>
          <w:szCs w:val="18"/>
        </w:rPr>
        <w:t xml:space="preserve">. </w:t>
      </w:r>
      <w:bookmarkStart w:name="_Hlk171509707" w:id="328"/>
      <w:r w:rsidRPr="001715F4" w:rsidR="004B01D6">
        <w:rPr>
          <w:rFonts w:ascii="Verdana" w:hAnsi="Verdana"/>
          <w:sz w:val="18"/>
          <w:szCs w:val="18"/>
        </w:rPr>
        <w:t xml:space="preserve">Daarnaast zal </w:t>
      </w:r>
      <w:r w:rsidRPr="001715F4" w:rsidR="00CA562A">
        <w:rPr>
          <w:rFonts w:ascii="Verdana" w:hAnsi="Verdana"/>
          <w:sz w:val="18"/>
          <w:szCs w:val="18"/>
        </w:rPr>
        <w:t xml:space="preserve">worden vastgelegd </w:t>
      </w:r>
      <w:bookmarkStart w:name="_Hlk168069676" w:id="329"/>
      <w:r w:rsidRPr="001715F4" w:rsidR="00CA562A">
        <w:rPr>
          <w:rFonts w:ascii="Verdana" w:hAnsi="Verdana"/>
          <w:sz w:val="18"/>
          <w:szCs w:val="18"/>
        </w:rPr>
        <w:t>dat eiland</w:t>
      </w:r>
      <w:r w:rsidRPr="001715F4" w:rsidR="00950EF3">
        <w:rPr>
          <w:rFonts w:ascii="Verdana" w:hAnsi="Verdana"/>
          <w:sz w:val="18"/>
          <w:szCs w:val="18"/>
        </w:rPr>
        <w:t>bewon</w:t>
      </w:r>
      <w:r w:rsidRPr="001715F4" w:rsidR="00CA562A">
        <w:rPr>
          <w:rFonts w:ascii="Verdana" w:hAnsi="Verdana"/>
          <w:sz w:val="18"/>
          <w:szCs w:val="18"/>
        </w:rPr>
        <w:t xml:space="preserve">ers, binnen de geldende wet- en regelgeving, </w:t>
      </w:r>
      <w:r w:rsidRPr="001715F4" w:rsidR="004B01D6">
        <w:rPr>
          <w:rFonts w:ascii="Verdana" w:hAnsi="Verdana"/>
          <w:sz w:val="18"/>
          <w:szCs w:val="18"/>
        </w:rPr>
        <w:t>een aanvullende korting</w:t>
      </w:r>
      <w:r w:rsidRPr="001715F4" w:rsidR="00CA562A">
        <w:rPr>
          <w:rFonts w:ascii="Verdana" w:hAnsi="Verdana"/>
          <w:sz w:val="18"/>
          <w:szCs w:val="18"/>
        </w:rPr>
        <w:t xml:space="preserve"> moeten krijgen</w:t>
      </w:r>
      <w:bookmarkEnd w:id="328"/>
      <w:bookmarkEnd w:id="329"/>
      <w:r w:rsidRPr="001715F4" w:rsidR="00554CA0">
        <w:rPr>
          <w:rFonts w:ascii="Verdana" w:hAnsi="Verdana"/>
          <w:sz w:val="18"/>
          <w:szCs w:val="18"/>
        </w:rPr>
        <w:t>.</w:t>
      </w:r>
      <w:r w:rsidRPr="001715F4" w:rsidR="00A41176">
        <w:rPr>
          <w:rFonts w:ascii="Verdana" w:hAnsi="Verdana"/>
          <w:sz w:val="18"/>
          <w:szCs w:val="18"/>
        </w:rPr>
        <w:t xml:space="preserve"> </w:t>
      </w:r>
      <w:r w:rsidRPr="001715F4" w:rsidR="00907CB1">
        <w:rPr>
          <w:rFonts w:ascii="Verdana" w:hAnsi="Verdana"/>
          <w:sz w:val="18"/>
          <w:szCs w:val="18"/>
        </w:rPr>
        <w:t>Dit zal in het PvE nader worden uitgewerkt.</w:t>
      </w:r>
    </w:p>
    <w:p w:rsidRPr="001715F4" w:rsidR="006552C2" w:rsidP="00AD64E7" w:rsidRDefault="006552C2" w14:paraId="3F71D11E" w14:textId="46CC1C63">
      <w:pPr>
        <w:pStyle w:val="ListParagraph"/>
        <w:spacing w:line="240" w:lineRule="atLeast"/>
        <w:rPr>
          <w:rFonts w:ascii="Verdana" w:hAnsi="Verdana"/>
          <w:b/>
          <w:bCs/>
          <w:sz w:val="18"/>
          <w:szCs w:val="18"/>
        </w:rPr>
      </w:pPr>
    </w:p>
    <w:p w:rsidRPr="001715F4" w:rsidR="00256AB8" w:rsidP="00AD64E7" w:rsidRDefault="00256AB8" w14:paraId="2AC38775" w14:textId="70E04622">
      <w:pPr>
        <w:pStyle w:val="ListParagraph"/>
        <w:numPr>
          <w:ilvl w:val="0"/>
          <w:numId w:val="27"/>
        </w:numPr>
        <w:spacing w:line="240" w:lineRule="atLeast"/>
        <w:rPr>
          <w:rFonts w:ascii="Verdana" w:hAnsi="Verdana"/>
          <w:b/>
          <w:bCs/>
          <w:sz w:val="18"/>
          <w:szCs w:val="18"/>
        </w:rPr>
      </w:pPr>
      <w:r w:rsidRPr="001715F4">
        <w:rPr>
          <w:rFonts w:ascii="Verdana" w:hAnsi="Verdana"/>
          <w:b/>
          <w:bCs/>
          <w:sz w:val="18"/>
          <w:szCs w:val="18"/>
        </w:rPr>
        <w:t xml:space="preserve">Eerlijke </w:t>
      </w:r>
      <w:r w:rsidRPr="001715F4" w:rsidR="003662F7">
        <w:rPr>
          <w:rFonts w:ascii="Verdana" w:hAnsi="Verdana"/>
          <w:b/>
          <w:bCs/>
          <w:sz w:val="18"/>
          <w:szCs w:val="18"/>
        </w:rPr>
        <w:t xml:space="preserve">financiële afspraken </w:t>
      </w:r>
    </w:p>
    <w:p w:rsidRPr="001715F4" w:rsidR="00256AB8" w:rsidP="00AD64E7" w:rsidRDefault="00EE2214" w14:paraId="2A3052E5" w14:textId="2711E4F8">
      <w:pPr>
        <w:pStyle w:val="ListParagraph"/>
        <w:spacing w:line="240" w:lineRule="atLeast"/>
        <w:rPr>
          <w:rFonts w:ascii="Verdana" w:hAnsi="Verdana"/>
          <w:sz w:val="18"/>
          <w:szCs w:val="18"/>
        </w:rPr>
      </w:pPr>
      <w:r w:rsidRPr="001715F4">
        <w:rPr>
          <w:rFonts w:ascii="Verdana" w:hAnsi="Verdana"/>
          <w:sz w:val="18"/>
          <w:szCs w:val="18"/>
        </w:rPr>
        <w:t>Het is</w:t>
      </w:r>
      <w:r w:rsidRPr="001715F4" w:rsidR="00256AB8">
        <w:rPr>
          <w:rFonts w:ascii="Verdana" w:hAnsi="Verdana"/>
          <w:sz w:val="18"/>
          <w:szCs w:val="18"/>
        </w:rPr>
        <w:t xml:space="preserve"> belangrijk dat de </w:t>
      </w:r>
      <w:r w:rsidRPr="001715F4" w:rsidR="003662F7">
        <w:rPr>
          <w:rFonts w:ascii="Verdana" w:hAnsi="Verdana"/>
          <w:sz w:val="18"/>
          <w:szCs w:val="18"/>
        </w:rPr>
        <w:t>financiële afspraken over</w:t>
      </w:r>
      <w:r w:rsidRPr="001715F4" w:rsidR="00256AB8">
        <w:rPr>
          <w:rFonts w:ascii="Verdana" w:hAnsi="Verdana"/>
          <w:sz w:val="18"/>
          <w:szCs w:val="18"/>
        </w:rPr>
        <w:t xml:space="preserve"> de concessie</w:t>
      </w:r>
      <w:r w:rsidRPr="001715F4" w:rsidR="003662F7">
        <w:rPr>
          <w:rFonts w:ascii="Verdana" w:hAnsi="Verdana"/>
          <w:sz w:val="18"/>
          <w:szCs w:val="18"/>
        </w:rPr>
        <w:t>s</w:t>
      </w:r>
      <w:r w:rsidRPr="001715F4" w:rsidR="00256AB8">
        <w:rPr>
          <w:rFonts w:ascii="Verdana" w:hAnsi="Verdana"/>
          <w:sz w:val="18"/>
          <w:szCs w:val="18"/>
        </w:rPr>
        <w:t xml:space="preserve"> eerlijk </w:t>
      </w:r>
      <w:r w:rsidRPr="001715F4" w:rsidR="00BF5969">
        <w:rPr>
          <w:rFonts w:ascii="Verdana" w:hAnsi="Verdana"/>
          <w:sz w:val="18"/>
          <w:szCs w:val="18"/>
        </w:rPr>
        <w:t>zijn</w:t>
      </w:r>
      <w:r w:rsidRPr="001715F4" w:rsidR="00256AB8">
        <w:rPr>
          <w:rFonts w:ascii="Verdana" w:hAnsi="Verdana"/>
          <w:sz w:val="18"/>
          <w:szCs w:val="18"/>
        </w:rPr>
        <w:t xml:space="preserve"> en zorgvuldig tot stand </w:t>
      </w:r>
      <w:r w:rsidRPr="001715F4" w:rsidR="00BF5969">
        <w:rPr>
          <w:rFonts w:ascii="Verdana" w:hAnsi="Verdana"/>
          <w:sz w:val="18"/>
          <w:szCs w:val="18"/>
        </w:rPr>
        <w:t>zijn</w:t>
      </w:r>
      <w:r w:rsidRPr="001715F4" w:rsidR="00256AB8">
        <w:rPr>
          <w:rFonts w:ascii="Verdana" w:hAnsi="Verdana"/>
          <w:sz w:val="18"/>
          <w:szCs w:val="18"/>
        </w:rPr>
        <w:t xml:space="preserve"> gekomen. Bijvoorbeeld door de financiële effecten van bepaalde eisen door te (laten) rekenen, </w:t>
      </w:r>
      <w:r w:rsidRPr="001715F4" w:rsidR="008E38E6">
        <w:rPr>
          <w:rFonts w:ascii="Verdana" w:hAnsi="Verdana"/>
          <w:sz w:val="18"/>
          <w:szCs w:val="18"/>
        </w:rPr>
        <w:t xml:space="preserve">door inzicht in kostenefficiëntie van verschillende vervoersconcepten, </w:t>
      </w:r>
      <w:r w:rsidRPr="001715F4" w:rsidR="00256AB8">
        <w:rPr>
          <w:rFonts w:ascii="Verdana" w:hAnsi="Verdana"/>
          <w:sz w:val="18"/>
          <w:szCs w:val="18"/>
        </w:rPr>
        <w:t>door open gesprekken met marktpartijen en door een passende beoordelingssystematiek in de aanbesteding. Hiertoe kan bijvoorbeeld een gunning plaatsvinden op basis van de beste prijs-kwaliteit verhouding</w:t>
      </w:r>
      <w:r w:rsidRPr="001715F4" w:rsidR="006068AE">
        <w:rPr>
          <w:rFonts w:ascii="Verdana" w:hAnsi="Verdana"/>
          <w:sz w:val="18"/>
          <w:szCs w:val="18"/>
        </w:rPr>
        <w:t xml:space="preserve"> en/of kan </w:t>
      </w:r>
      <w:r w:rsidRPr="001715F4" w:rsidR="008A339C">
        <w:rPr>
          <w:rFonts w:ascii="Verdana" w:hAnsi="Verdana"/>
          <w:sz w:val="18"/>
          <w:szCs w:val="18"/>
        </w:rPr>
        <w:t>eventueel</w:t>
      </w:r>
      <w:r w:rsidRPr="001715F4" w:rsidR="006068AE">
        <w:rPr>
          <w:rFonts w:ascii="Verdana" w:hAnsi="Verdana"/>
          <w:sz w:val="18"/>
          <w:szCs w:val="18"/>
        </w:rPr>
        <w:t xml:space="preserve"> een plafondprijs worden vastgesteld</w:t>
      </w:r>
      <w:r w:rsidRPr="001715F4" w:rsidR="00256AB8">
        <w:rPr>
          <w:rFonts w:ascii="Verdana" w:hAnsi="Verdana"/>
          <w:sz w:val="18"/>
          <w:szCs w:val="18"/>
        </w:rPr>
        <w:t>. Dit dient in de volgende fase nader uitgewerkt te worden.</w:t>
      </w:r>
    </w:p>
    <w:p w:rsidRPr="001715F4" w:rsidR="00256AB8" w:rsidP="00AD64E7" w:rsidRDefault="00256AB8" w14:paraId="74245B90" w14:textId="77777777">
      <w:pPr>
        <w:pStyle w:val="ListParagraph"/>
        <w:spacing w:line="240" w:lineRule="atLeast"/>
        <w:rPr>
          <w:rFonts w:ascii="Verdana" w:hAnsi="Verdana"/>
          <w:sz w:val="18"/>
          <w:szCs w:val="18"/>
        </w:rPr>
      </w:pPr>
    </w:p>
    <w:p w:rsidRPr="001715F4" w:rsidR="00256AB8" w:rsidP="00AD64E7" w:rsidRDefault="00256AB8" w14:paraId="4AFFA19A" w14:textId="77777777">
      <w:pPr>
        <w:pStyle w:val="ListParagraph"/>
        <w:numPr>
          <w:ilvl w:val="0"/>
          <w:numId w:val="27"/>
        </w:numPr>
        <w:spacing w:line="240" w:lineRule="atLeast"/>
        <w:rPr>
          <w:rFonts w:ascii="Verdana" w:hAnsi="Verdana"/>
          <w:sz w:val="18"/>
          <w:szCs w:val="18"/>
        </w:rPr>
      </w:pPr>
      <w:r w:rsidRPr="001715F4">
        <w:rPr>
          <w:rFonts w:ascii="Verdana" w:hAnsi="Verdana"/>
          <w:b/>
          <w:bCs/>
          <w:sz w:val="18"/>
          <w:szCs w:val="18"/>
        </w:rPr>
        <w:t>Duidelijke verdeling van verantwoordelijkheden</w:t>
      </w:r>
    </w:p>
    <w:p w:rsidRPr="001715F4" w:rsidR="00256AB8" w:rsidP="00AD64E7" w:rsidRDefault="006230CE" w14:paraId="4BE77BDE" w14:textId="508A2261">
      <w:pPr>
        <w:pStyle w:val="ListParagraph"/>
        <w:spacing w:line="240" w:lineRule="atLeast"/>
        <w:rPr>
          <w:rFonts w:ascii="Verdana" w:hAnsi="Verdana"/>
          <w:sz w:val="18"/>
          <w:szCs w:val="18"/>
        </w:rPr>
      </w:pPr>
      <w:r w:rsidRPr="001715F4">
        <w:rPr>
          <w:rFonts w:ascii="Verdana" w:hAnsi="Verdana"/>
          <w:sz w:val="18"/>
          <w:szCs w:val="18"/>
        </w:rPr>
        <w:t>Verantwoordelijkheden zullen in het P</w:t>
      </w:r>
      <w:r w:rsidRPr="001715F4" w:rsidR="0052371E">
        <w:rPr>
          <w:rFonts w:ascii="Verdana" w:hAnsi="Verdana"/>
          <w:sz w:val="18"/>
          <w:szCs w:val="18"/>
        </w:rPr>
        <w:t>vE</w:t>
      </w:r>
      <w:r w:rsidRPr="001715F4">
        <w:rPr>
          <w:rFonts w:ascii="Verdana" w:hAnsi="Verdana"/>
          <w:sz w:val="18"/>
          <w:szCs w:val="18"/>
        </w:rPr>
        <w:t xml:space="preserve"> duidelijk moeten worden vastgelegd. Uitgangspunt is dat </w:t>
      </w:r>
      <w:r w:rsidRPr="001715F4" w:rsidR="00FC23EF">
        <w:rPr>
          <w:rFonts w:ascii="Verdana" w:hAnsi="Verdana"/>
          <w:sz w:val="18"/>
          <w:szCs w:val="18"/>
        </w:rPr>
        <w:t xml:space="preserve">de </w:t>
      </w:r>
      <w:r w:rsidRPr="001715F4" w:rsidR="009E7EBC">
        <w:rPr>
          <w:rFonts w:ascii="Verdana" w:hAnsi="Verdana"/>
          <w:sz w:val="18"/>
          <w:szCs w:val="18"/>
        </w:rPr>
        <w:t>concessiehouder</w:t>
      </w:r>
      <w:r w:rsidRPr="001715F4">
        <w:rPr>
          <w:rFonts w:ascii="Verdana" w:hAnsi="Verdana"/>
          <w:sz w:val="18"/>
          <w:szCs w:val="18"/>
        </w:rPr>
        <w:t>, n</w:t>
      </w:r>
      <w:r w:rsidRPr="001715F4" w:rsidR="00256AB8">
        <w:rPr>
          <w:rFonts w:ascii="Verdana" w:hAnsi="Verdana"/>
          <w:sz w:val="18"/>
          <w:szCs w:val="18"/>
        </w:rPr>
        <w:t>et als in de huidige situatie</w:t>
      </w:r>
      <w:r w:rsidRPr="001715F4" w:rsidR="00FC23EF">
        <w:rPr>
          <w:rFonts w:ascii="Verdana" w:hAnsi="Verdana"/>
          <w:sz w:val="18"/>
          <w:szCs w:val="18"/>
        </w:rPr>
        <w:t>,</w:t>
      </w:r>
      <w:r w:rsidRPr="001715F4" w:rsidR="00256AB8">
        <w:rPr>
          <w:rFonts w:ascii="Verdana" w:hAnsi="Verdana"/>
          <w:sz w:val="18"/>
          <w:szCs w:val="18"/>
        </w:rPr>
        <w:t xml:space="preserve"> verantwoordelijk </w:t>
      </w:r>
      <w:r w:rsidRPr="001715F4" w:rsidR="00FC23EF">
        <w:rPr>
          <w:rFonts w:ascii="Verdana" w:hAnsi="Verdana"/>
          <w:sz w:val="18"/>
          <w:szCs w:val="18"/>
        </w:rPr>
        <w:t xml:space="preserve">is </w:t>
      </w:r>
      <w:r w:rsidRPr="001715F4" w:rsidR="00256AB8">
        <w:rPr>
          <w:rFonts w:ascii="Verdana" w:hAnsi="Verdana"/>
          <w:sz w:val="18"/>
          <w:szCs w:val="18"/>
        </w:rPr>
        <w:t xml:space="preserve">voor de reizigersopbrengsten. </w:t>
      </w:r>
      <w:r w:rsidRPr="001715F4" w:rsidR="000B1F19">
        <w:rPr>
          <w:rFonts w:ascii="Verdana" w:hAnsi="Verdana"/>
          <w:sz w:val="18"/>
          <w:szCs w:val="18"/>
        </w:rPr>
        <w:t xml:space="preserve">Financiële effecten die zijn gerelateerd aan de bedrijfsvoering van de concessiehouder komen in beginsel voor eigen rekening en risico van de concessiehouder. </w:t>
      </w:r>
      <w:r w:rsidRPr="001715F4" w:rsidR="008960A8">
        <w:rPr>
          <w:rFonts w:ascii="Verdana" w:hAnsi="Verdana"/>
          <w:sz w:val="18"/>
          <w:szCs w:val="18"/>
        </w:rPr>
        <w:t>De</w:t>
      </w:r>
      <w:r w:rsidRPr="001715F4" w:rsidR="00256AB8">
        <w:rPr>
          <w:rFonts w:ascii="Verdana" w:hAnsi="Verdana"/>
          <w:sz w:val="18"/>
          <w:szCs w:val="18"/>
        </w:rPr>
        <w:t xml:space="preserve"> concessieverlener stuurt</w:t>
      </w:r>
      <w:r w:rsidRPr="001715F4" w:rsidR="008960A8">
        <w:rPr>
          <w:rFonts w:ascii="Verdana" w:hAnsi="Verdana"/>
          <w:sz w:val="18"/>
          <w:szCs w:val="18"/>
        </w:rPr>
        <w:t xml:space="preserve"> op prestaties van de </w:t>
      </w:r>
      <w:r w:rsidRPr="001715F4" w:rsidR="0040056F">
        <w:rPr>
          <w:rFonts w:ascii="Verdana" w:hAnsi="Verdana"/>
          <w:sz w:val="18"/>
          <w:szCs w:val="18"/>
        </w:rPr>
        <w:t>concessiehouder</w:t>
      </w:r>
      <w:r w:rsidRPr="001715F4" w:rsidR="008960A8">
        <w:rPr>
          <w:rFonts w:ascii="Verdana" w:hAnsi="Verdana"/>
          <w:sz w:val="18"/>
          <w:szCs w:val="18"/>
        </w:rPr>
        <w:t xml:space="preserve">, maar niet op het rendement (m.u.v. </w:t>
      </w:r>
      <w:r w:rsidRPr="001715F4" w:rsidR="00BB01F0">
        <w:rPr>
          <w:rFonts w:ascii="Verdana" w:hAnsi="Verdana"/>
          <w:sz w:val="18"/>
          <w:szCs w:val="18"/>
        </w:rPr>
        <w:t>(dreigende) overschrijding van het</w:t>
      </w:r>
      <w:r w:rsidRPr="001715F4" w:rsidR="008960A8">
        <w:rPr>
          <w:rFonts w:ascii="Verdana" w:hAnsi="Verdana"/>
          <w:sz w:val="18"/>
          <w:szCs w:val="18"/>
        </w:rPr>
        <w:t xml:space="preserve"> redelijk rendement</w:t>
      </w:r>
      <w:r w:rsidRPr="001715F4" w:rsidR="008B29FC">
        <w:rPr>
          <w:rFonts w:ascii="Verdana" w:hAnsi="Verdana"/>
          <w:sz w:val="18"/>
          <w:szCs w:val="18"/>
        </w:rPr>
        <w:t xml:space="preserve"> en </w:t>
      </w:r>
      <w:r w:rsidRPr="001715F4" w:rsidR="00BB01F0">
        <w:rPr>
          <w:rFonts w:ascii="Verdana" w:hAnsi="Verdana"/>
          <w:sz w:val="18"/>
          <w:szCs w:val="18"/>
        </w:rPr>
        <w:t xml:space="preserve">het treffen van </w:t>
      </w:r>
      <w:r w:rsidRPr="001715F4" w:rsidR="007C534C">
        <w:rPr>
          <w:rFonts w:ascii="Verdana" w:hAnsi="Verdana"/>
          <w:sz w:val="18"/>
          <w:szCs w:val="18"/>
        </w:rPr>
        <w:t xml:space="preserve">maatregelen </w:t>
      </w:r>
      <w:r w:rsidRPr="001715F4" w:rsidR="00BB01F0">
        <w:rPr>
          <w:rFonts w:ascii="Verdana" w:hAnsi="Verdana"/>
          <w:sz w:val="18"/>
          <w:szCs w:val="18"/>
        </w:rPr>
        <w:t>wanneer dit gebeurt, vergelijkbaar met afspraken uit de huidige concessies</w:t>
      </w:r>
      <w:r w:rsidRPr="001715F4" w:rsidR="008960A8">
        <w:rPr>
          <w:rFonts w:ascii="Verdana" w:hAnsi="Verdana"/>
          <w:sz w:val="18"/>
          <w:szCs w:val="18"/>
        </w:rPr>
        <w:t>).</w:t>
      </w:r>
      <w:r w:rsidRPr="001715F4" w:rsidR="005E77B3">
        <w:rPr>
          <w:rFonts w:ascii="Verdana" w:hAnsi="Verdana"/>
          <w:sz w:val="18"/>
          <w:szCs w:val="18"/>
        </w:rPr>
        <w:t xml:space="preserve"> De </w:t>
      </w:r>
      <w:r w:rsidRPr="001715F4" w:rsidR="00093507">
        <w:rPr>
          <w:rFonts w:ascii="Verdana" w:hAnsi="Verdana"/>
          <w:sz w:val="18"/>
          <w:szCs w:val="18"/>
        </w:rPr>
        <w:t xml:space="preserve">maximale </w:t>
      </w:r>
      <w:r w:rsidRPr="001715F4" w:rsidR="005E77B3">
        <w:rPr>
          <w:rFonts w:ascii="Verdana" w:hAnsi="Verdana"/>
          <w:sz w:val="18"/>
          <w:szCs w:val="18"/>
        </w:rPr>
        <w:t>hoogte van het redelijke rendement zal in de nieuwe concessie worden vastgelegd, net als de maatregelen die bij (dreigende) overschrijding zullen worden genomen.</w:t>
      </w:r>
      <w:r w:rsidRPr="001715F4" w:rsidR="008960A8">
        <w:rPr>
          <w:rFonts w:ascii="Verdana" w:hAnsi="Verdana"/>
          <w:sz w:val="18"/>
          <w:szCs w:val="18"/>
        </w:rPr>
        <w:t xml:space="preserve"> </w:t>
      </w:r>
      <w:r w:rsidRPr="001715F4" w:rsidR="00CA3F15">
        <w:rPr>
          <w:rFonts w:ascii="Verdana" w:hAnsi="Verdana"/>
          <w:sz w:val="18"/>
          <w:szCs w:val="18"/>
        </w:rPr>
        <w:t xml:space="preserve">Het </w:t>
      </w:r>
      <w:r w:rsidRPr="001715F4" w:rsidR="00B30D42">
        <w:rPr>
          <w:rFonts w:ascii="Verdana" w:hAnsi="Verdana"/>
          <w:sz w:val="18"/>
          <w:szCs w:val="18"/>
        </w:rPr>
        <w:t xml:space="preserve">ligt </w:t>
      </w:r>
      <w:r w:rsidRPr="001715F4" w:rsidR="00CA3F15">
        <w:rPr>
          <w:rFonts w:ascii="Verdana" w:hAnsi="Verdana"/>
          <w:sz w:val="18"/>
          <w:szCs w:val="18"/>
        </w:rPr>
        <w:t>voor de hand dat</w:t>
      </w:r>
      <w:r w:rsidRPr="001715F4" w:rsidR="00A5581D">
        <w:rPr>
          <w:rFonts w:ascii="Verdana" w:hAnsi="Verdana"/>
          <w:sz w:val="18"/>
          <w:szCs w:val="18"/>
        </w:rPr>
        <w:t xml:space="preserve"> </w:t>
      </w:r>
      <w:r w:rsidRPr="001715F4" w:rsidR="00CA3F15">
        <w:rPr>
          <w:rFonts w:ascii="Verdana" w:hAnsi="Verdana"/>
          <w:sz w:val="18"/>
          <w:szCs w:val="18"/>
        </w:rPr>
        <w:t xml:space="preserve">de concessieverlener, net als in de huidige situatie, wel wordt betrokken bij </w:t>
      </w:r>
      <w:r w:rsidRPr="001715F4" w:rsidR="00A5581D">
        <w:rPr>
          <w:rFonts w:ascii="Verdana" w:hAnsi="Verdana"/>
          <w:sz w:val="18"/>
          <w:szCs w:val="18"/>
        </w:rPr>
        <w:t xml:space="preserve">grote investeringsbeslissingen </w:t>
      </w:r>
      <w:r w:rsidRPr="001715F4" w:rsidR="008F2349">
        <w:rPr>
          <w:rFonts w:ascii="Verdana" w:hAnsi="Verdana"/>
          <w:sz w:val="18"/>
          <w:szCs w:val="18"/>
        </w:rPr>
        <w:t xml:space="preserve">(zoals </w:t>
      </w:r>
      <w:r w:rsidRPr="001715F4" w:rsidR="00D4187C">
        <w:rPr>
          <w:rFonts w:ascii="Verdana" w:hAnsi="Verdana"/>
          <w:sz w:val="18"/>
          <w:szCs w:val="18"/>
        </w:rPr>
        <w:t xml:space="preserve">de aanschaf van </w:t>
      </w:r>
      <w:r w:rsidRPr="001715F4" w:rsidR="008F2349">
        <w:rPr>
          <w:rFonts w:ascii="Verdana" w:hAnsi="Verdana"/>
          <w:sz w:val="18"/>
          <w:szCs w:val="18"/>
        </w:rPr>
        <w:t>nieuwe schepen)</w:t>
      </w:r>
      <w:r w:rsidRPr="001715F4" w:rsidR="00A5581D">
        <w:rPr>
          <w:rFonts w:ascii="Verdana" w:hAnsi="Verdana"/>
          <w:sz w:val="18"/>
          <w:szCs w:val="18"/>
        </w:rPr>
        <w:t>.</w:t>
      </w:r>
    </w:p>
    <w:p w:rsidRPr="001715F4" w:rsidR="00256AB8" w:rsidP="00AD64E7" w:rsidRDefault="00256AB8" w14:paraId="180B18C4" w14:textId="77777777">
      <w:pPr>
        <w:pStyle w:val="ListParagraph"/>
        <w:spacing w:line="240" w:lineRule="atLeast"/>
        <w:rPr>
          <w:rFonts w:ascii="Verdana" w:hAnsi="Verdana"/>
          <w:sz w:val="18"/>
          <w:szCs w:val="18"/>
        </w:rPr>
      </w:pPr>
    </w:p>
    <w:p w:rsidRPr="001715F4" w:rsidR="00256AB8" w:rsidP="00AD64E7" w:rsidRDefault="00256AB8" w14:paraId="0F67E881" w14:textId="77777777">
      <w:pPr>
        <w:pStyle w:val="ListParagraph"/>
        <w:numPr>
          <w:ilvl w:val="0"/>
          <w:numId w:val="27"/>
        </w:numPr>
        <w:spacing w:line="240" w:lineRule="atLeast"/>
        <w:rPr>
          <w:rFonts w:ascii="Verdana" w:hAnsi="Verdana"/>
          <w:sz w:val="18"/>
          <w:szCs w:val="18"/>
        </w:rPr>
      </w:pPr>
      <w:r w:rsidRPr="001715F4">
        <w:rPr>
          <w:rFonts w:ascii="Verdana" w:hAnsi="Verdana"/>
          <w:b/>
          <w:bCs/>
          <w:sz w:val="18"/>
          <w:szCs w:val="18"/>
        </w:rPr>
        <w:t>Open over kosten en opbrengsten</w:t>
      </w:r>
    </w:p>
    <w:p w:rsidRPr="001715F4" w:rsidR="00256AB8" w:rsidP="00AD64E7" w:rsidRDefault="00256AB8" w14:paraId="204F6758" w14:textId="06C6DDCF">
      <w:pPr>
        <w:pStyle w:val="ListParagraph"/>
        <w:spacing w:line="240" w:lineRule="atLeast"/>
        <w:rPr>
          <w:rFonts w:ascii="Verdana" w:hAnsi="Verdana"/>
          <w:sz w:val="18"/>
          <w:szCs w:val="18"/>
        </w:rPr>
      </w:pPr>
      <w:r w:rsidRPr="001715F4">
        <w:rPr>
          <w:rFonts w:ascii="Verdana" w:hAnsi="Verdana"/>
          <w:sz w:val="18"/>
          <w:szCs w:val="18"/>
        </w:rPr>
        <w:t>Om zowel tijdens het aanbestedingsproces als gedurende de concessie open gesprekken te kunnen voeren over kosten, opbrengsten en financiële consequenties van bepaalde eisen, z</w:t>
      </w:r>
      <w:r w:rsidRPr="001715F4" w:rsidR="003E73FD">
        <w:rPr>
          <w:rFonts w:ascii="Verdana" w:hAnsi="Verdana"/>
          <w:sz w:val="18"/>
          <w:szCs w:val="18"/>
        </w:rPr>
        <w:t xml:space="preserve">al </w:t>
      </w:r>
      <w:r w:rsidRPr="001715F4" w:rsidR="00B21CBF">
        <w:rPr>
          <w:rFonts w:ascii="Verdana" w:hAnsi="Verdana"/>
          <w:sz w:val="18"/>
          <w:szCs w:val="18"/>
        </w:rPr>
        <w:t>IenW</w:t>
      </w:r>
      <w:r w:rsidRPr="001715F4" w:rsidR="003E73FD">
        <w:rPr>
          <w:rFonts w:ascii="Verdana" w:hAnsi="Verdana"/>
          <w:sz w:val="18"/>
          <w:szCs w:val="18"/>
        </w:rPr>
        <w:t xml:space="preserve"> </w:t>
      </w:r>
      <w:r w:rsidRPr="001715F4">
        <w:rPr>
          <w:rFonts w:ascii="Verdana" w:hAnsi="Verdana"/>
          <w:sz w:val="18"/>
          <w:szCs w:val="18"/>
        </w:rPr>
        <w:t>marktpartijen om bepaalde</w:t>
      </w:r>
      <w:r w:rsidRPr="001715F4" w:rsidR="003D3C34">
        <w:rPr>
          <w:rFonts w:ascii="Verdana" w:hAnsi="Verdana"/>
          <w:sz w:val="18"/>
          <w:szCs w:val="18"/>
        </w:rPr>
        <w:t xml:space="preserve"> (vertrouwelijke)</w:t>
      </w:r>
      <w:r w:rsidRPr="001715F4">
        <w:rPr>
          <w:rFonts w:ascii="Verdana" w:hAnsi="Verdana"/>
          <w:sz w:val="18"/>
          <w:szCs w:val="18"/>
        </w:rPr>
        <w:t xml:space="preserve"> financië</w:t>
      </w:r>
      <w:r w:rsidRPr="001715F4" w:rsidR="008F2052">
        <w:rPr>
          <w:rFonts w:ascii="Verdana" w:hAnsi="Verdana"/>
          <w:sz w:val="18"/>
          <w:szCs w:val="18"/>
        </w:rPr>
        <w:t>le informatie</w:t>
      </w:r>
      <w:r w:rsidRPr="001715F4">
        <w:rPr>
          <w:rFonts w:ascii="Verdana" w:hAnsi="Verdana"/>
          <w:sz w:val="18"/>
          <w:szCs w:val="18"/>
        </w:rPr>
        <w:t xml:space="preserve"> vragen. Welke informatie in dat kader gewenst is, wordt in het P</w:t>
      </w:r>
      <w:r w:rsidRPr="001715F4" w:rsidR="0052371E">
        <w:rPr>
          <w:rFonts w:ascii="Verdana" w:hAnsi="Verdana"/>
          <w:sz w:val="18"/>
          <w:szCs w:val="18"/>
        </w:rPr>
        <w:t>vE</w:t>
      </w:r>
      <w:r w:rsidRPr="001715F4">
        <w:rPr>
          <w:rFonts w:ascii="Verdana" w:hAnsi="Verdana"/>
          <w:sz w:val="18"/>
          <w:szCs w:val="18"/>
        </w:rPr>
        <w:t xml:space="preserve"> nader uitgewerkt.</w:t>
      </w:r>
    </w:p>
    <w:p w:rsidRPr="001715F4" w:rsidR="00256AB8" w:rsidP="00AD64E7" w:rsidRDefault="00256AB8" w14:paraId="24C4D89E" w14:textId="77777777">
      <w:pPr>
        <w:pStyle w:val="ListParagraph"/>
        <w:spacing w:line="240" w:lineRule="atLeast"/>
        <w:rPr>
          <w:rFonts w:ascii="Verdana" w:hAnsi="Verdana"/>
          <w:sz w:val="18"/>
          <w:szCs w:val="18"/>
        </w:rPr>
      </w:pPr>
    </w:p>
    <w:p w:rsidRPr="001715F4" w:rsidR="005C3DA3" w:rsidP="00AD64E7" w:rsidRDefault="005C3DA3" w14:paraId="0CFBCA27" w14:textId="5E984B67">
      <w:pPr>
        <w:pStyle w:val="ListParagraph"/>
        <w:numPr>
          <w:ilvl w:val="0"/>
          <w:numId w:val="27"/>
        </w:numPr>
        <w:spacing w:line="240" w:lineRule="atLeast"/>
        <w:rPr>
          <w:rFonts w:ascii="Verdana" w:hAnsi="Verdana"/>
          <w:sz w:val="18"/>
          <w:szCs w:val="18"/>
        </w:rPr>
      </w:pPr>
      <w:r w:rsidRPr="001715F4">
        <w:rPr>
          <w:rFonts w:ascii="Verdana" w:hAnsi="Verdana"/>
          <w:b/>
          <w:bCs/>
          <w:sz w:val="18"/>
          <w:szCs w:val="18"/>
        </w:rPr>
        <w:t>Eerlijke verdeling van risico’s</w:t>
      </w:r>
      <w:r w:rsidRPr="001715F4">
        <w:rPr>
          <w:rFonts w:ascii="Verdana" w:hAnsi="Verdana"/>
          <w:sz w:val="18"/>
          <w:szCs w:val="18"/>
        </w:rPr>
        <w:br/>
      </w:r>
      <w:r w:rsidRPr="001715F4" w:rsidR="000B0070">
        <w:rPr>
          <w:rFonts w:ascii="Verdana" w:hAnsi="Verdana"/>
          <w:sz w:val="18"/>
          <w:szCs w:val="18"/>
        </w:rPr>
        <w:t xml:space="preserve">In beginsel </w:t>
      </w:r>
      <w:r w:rsidRPr="001715F4" w:rsidR="006A64B7">
        <w:rPr>
          <w:rFonts w:ascii="Verdana" w:hAnsi="Verdana"/>
          <w:sz w:val="18"/>
          <w:szCs w:val="18"/>
        </w:rPr>
        <w:t>voert</w:t>
      </w:r>
      <w:r w:rsidRPr="001715F4" w:rsidR="000B0070">
        <w:rPr>
          <w:rFonts w:ascii="Verdana" w:hAnsi="Verdana"/>
          <w:sz w:val="18"/>
          <w:szCs w:val="18"/>
        </w:rPr>
        <w:t xml:space="preserve"> de concessiehouder</w:t>
      </w:r>
      <w:r w:rsidRPr="001715F4" w:rsidR="006A64B7">
        <w:rPr>
          <w:rFonts w:ascii="Verdana" w:hAnsi="Verdana"/>
          <w:sz w:val="18"/>
          <w:szCs w:val="18"/>
        </w:rPr>
        <w:t xml:space="preserve"> de concessie uit</w:t>
      </w:r>
      <w:r w:rsidRPr="001715F4" w:rsidR="000B0070">
        <w:rPr>
          <w:rFonts w:ascii="Verdana" w:hAnsi="Verdana"/>
          <w:sz w:val="18"/>
          <w:szCs w:val="18"/>
        </w:rPr>
        <w:t xml:space="preserve"> voor eigen rekening en risico.</w:t>
      </w:r>
      <w:r w:rsidRPr="001715F4" w:rsidR="0037415D">
        <w:rPr>
          <w:rFonts w:ascii="Verdana" w:hAnsi="Verdana"/>
          <w:sz w:val="18"/>
          <w:szCs w:val="18"/>
        </w:rPr>
        <w:t xml:space="preserve"> </w:t>
      </w:r>
      <w:r w:rsidRPr="001715F4" w:rsidR="00061496">
        <w:rPr>
          <w:rFonts w:ascii="Verdana" w:hAnsi="Verdana"/>
          <w:sz w:val="18"/>
          <w:szCs w:val="18"/>
        </w:rPr>
        <w:t>Aanvullend</w:t>
      </w:r>
      <w:r w:rsidRPr="001715F4" w:rsidR="006848C9">
        <w:rPr>
          <w:rFonts w:ascii="Verdana" w:hAnsi="Verdana"/>
          <w:sz w:val="18"/>
          <w:szCs w:val="18"/>
        </w:rPr>
        <w:t xml:space="preserve"> kunnen protectiemaatregelen </w:t>
      </w:r>
      <w:r w:rsidRPr="001715F4" w:rsidR="00AD20F8">
        <w:rPr>
          <w:rFonts w:ascii="Verdana" w:hAnsi="Verdana"/>
          <w:sz w:val="18"/>
          <w:szCs w:val="18"/>
        </w:rPr>
        <w:t xml:space="preserve">en/of procesafspraken </w:t>
      </w:r>
      <w:r w:rsidRPr="001715F4" w:rsidR="006848C9">
        <w:rPr>
          <w:rFonts w:ascii="Verdana" w:hAnsi="Verdana"/>
          <w:sz w:val="18"/>
          <w:szCs w:val="18"/>
        </w:rPr>
        <w:t xml:space="preserve">worden opgenomen om </w:t>
      </w:r>
      <w:r w:rsidRPr="001715F4" w:rsidR="004A1463">
        <w:rPr>
          <w:rFonts w:ascii="Verdana" w:hAnsi="Verdana"/>
          <w:sz w:val="18"/>
          <w:szCs w:val="18"/>
        </w:rPr>
        <w:t>financiële</w:t>
      </w:r>
      <w:r w:rsidRPr="001715F4" w:rsidR="006848C9">
        <w:rPr>
          <w:rFonts w:ascii="Verdana" w:hAnsi="Verdana"/>
          <w:sz w:val="18"/>
          <w:szCs w:val="18"/>
        </w:rPr>
        <w:t xml:space="preserve"> verliezen voor de </w:t>
      </w:r>
      <w:r w:rsidRPr="001715F4" w:rsidR="008651A5">
        <w:rPr>
          <w:rFonts w:ascii="Verdana" w:hAnsi="Verdana"/>
          <w:sz w:val="18"/>
          <w:szCs w:val="18"/>
        </w:rPr>
        <w:t>concessiehouder</w:t>
      </w:r>
      <w:r w:rsidRPr="001715F4" w:rsidR="006848C9">
        <w:rPr>
          <w:rFonts w:ascii="Verdana" w:hAnsi="Verdana"/>
          <w:sz w:val="18"/>
          <w:szCs w:val="18"/>
        </w:rPr>
        <w:t xml:space="preserve"> </w:t>
      </w:r>
      <w:r w:rsidRPr="001715F4" w:rsidR="003F53CD">
        <w:rPr>
          <w:rFonts w:ascii="Verdana" w:hAnsi="Verdana"/>
          <w:sz w:val="18"/>
          <w:szCs w:val="18"/>
        </w:rPr>
        <w:t xml:space="preserve">(deels) </w:t>
      </w:r>
      <w:r w:rsidRPr="001715F4" w:rsidR="004A1463">
        <w:rPr>
          <w:rFonts w:ascii="Verdana" w:hAnsi="Verdana"/>
          <w:sz w:val="18"/>
          <w:szCs w:val="18"/>
        </w:rPr>
        <w:t xml:space="preserve">te beperken </w:t>
      </w:r>
      <w:r w:rsidRPr="001715F4" w:rsidR="006848C9">
        <w:rPr>
          <w:rFonts w:ascii="Verdana" w:hAnsi="Verdana"/>
          <w:sz w:val="18"/>
          <w:szCs w:val="18"/>
        </w:rPr>
        <w:t xml:space="preserve">in extreme situaties </w:t>
      </w:r>
      <w:r w:rsidRPr="001715F4" w:rsidR="00282157">
        <w:rPr>
          <w:rFonts w:ascii="Verdana" w:hAnsi="Verdana"/>
          <w:sz w:val="18"/>
          <w:szCs w:val="18"/>
        </w:rPr>
        <w:t>veroorzaakt door exogene factoren</w:t>
      </w:r>
      <w:r w:rsidRPr="001715F4" w:rsidR="00023148">
        <w:rPr>
          <w:rFonts w:ascii="Verdana" w:hAnsi="Verdana"/>
          <w:sz w:val="18"/>
          <w:szCs w:val="18"/>
        </w:rPr>
        <w:t>.</w:t>
      </w:r>
      <w:r w:rsidRPr="001715F4" w:rsidR="00025811">
        <w:rPr>
          <w:rStyle w:val="FootnoteReference"/>
          <w:rFonts w:ascii="Verdana" w:hAnsi="Verdana"/>
          <w:sz w:val="18"/>
          <w:szCs w:val="18"/>
        </w:rPr>
        <w:footnoteReference w:id="53"/>
      </w:r>
      <w:r w:rsidRPr="001715F4" w:rsidR="00025811">
        <w:rPr>
          <w:rFonts w:ascii="Verdana" w:hAnsi="Verdana"/>
          <w:sz w:val="18"/>
          <w:szCs w:val="18"/>
        </w:rPr>
        <w:t xml:space="preserve"> Hierbij kan gedacht worden aan situaties al</w:t>
      </w:r>
      <w:r w:rsidRPr="001715F4" w:rsidR="00610BCD">
        <w:rPr>
          <w:rFonts w:ascii="Verdana" w:hAnsi="Verdana"/>
          <w:sz w:val="18"/>
          <w:szCs w:val="18"/>
        </w:rPr>
        <w:t>s</w:t>
      </w:r>
      <w:r w:rsidRPr="001715F4" w:rsidR="00D93EA0">
        <w:rPr>
          <w:rFonts w:ascii="Verdana" w:hAnsi="Verdana"/>
          <w:sz w:val="18"/>
          <w:szCs w:val="18"/>
        </w:rPr>
        <w:t xml:space="preserve"> extreme </w:t>
      </w:r>
      <w:r w:rsidRPr="001715F4" w:rsidR="00B97F24">
        <w:rPr>
          <w:rFonts w:ascii="Verdana" w:hAnsi="Verdana"/>
          <w:sz w:val="18"/>
          <w:szCs w:val="18"/>
        </w:rPr>
        <w:t>afname van reizigersaantallen</w:t>
      </w:r>
      <w:r w:rsidRPr="001715F4" w:rsidR="001D157B">
        <w:rPr>
          <w:rFonts w:ascii="Verdana" w:hAnsi="Verdana"/>
          <w:sz w:val="18"/>
          <w:szCs w:val="18"/>
        </w:rPr>
        <w:t xml:space="preserve"> </w:t>
      </w:r>
      <w:r w:rsidRPr="001715F4" w:rsidR="00025811">
        <w:rPr>
          <w:rFonts w:ascii="Verdana" w:hAnsi="Verdana"/>
          <w:sz w:val="18"/>
          <w:szCs w:val="18"/>
        </w:rPr>
        <w:t xml:space="preserve">of </w:t>
      </w:r>
      <w:r w:rsidRPr="001715F4" w:rsidR="00DF18C0">
        <w:rPr>
          <w:rFonts w:ascii="Verdana" w:hAnsi="Verdana"/>
          <w:sz w:val="18"/>
          <w:szCs w:val="18"/>
        </w:rPr>
        <w:t xml:space="preserve">zeer </w:t>
      </w:r>
      <w:r w:rsidRPr="001715F4" w:rsidR="00EF035E">
        <w:rPr>
          <w:rFonts w:ascii="Verdana" w:hAnsi="Verdana"/>
          <w:sz w:val="18"/>
          <w:szCs w:val="18"/>
        </w:rPr>
        <w:t xml:space="preserve">radicale wijzigingen in </w:t>
      </w:r>
      <w:r w:rsidRPr="001715F4" w:rsidR="00610BCD">
        <w:rPr>
          <w:rFonts w:ascii="Verdana" w:hAnsi="Verdana"/>
          <w:sz w:val="18"/>
          <w:szCs w:val="18"/>
        </w:rPr>
        <w:t>wet- en regelgeving of beleid (t.a.v. bijvoorbeeld natuur, duurzaamheid en autogebruik op de eilanden)</w:t>
      </w:r>
      <w:r w:rsidRPr="001715F4" w:rsidR="00023148">
        <w:rPr>
          <w:rFonts w:ascii="Verdana" w:hAnsi="Verdana"/>
          <w:sz w:val="18"/>
          <w:szCs w:val="18"/>
        </w:rPr>
        <w:t>.</w:t>
      </w:r>
      <w:r w:rsidRPr="001715F4" w:rsidR="00BB5336">
        <w:rPr>
          <w:rStyle w:val="FootnoteReference"/>
          <w:rFonts w:ascii="Verdana" w:hAnsi="Verdana"/>
          <w:sz w:val="18"/>
          <w:szCs w:val="18"/>
        </w:rPr>
        <w:footnoteReference w:id="54"/>
      </w:r>
      <w:r w:rsidRPr="001715F4" w:rsidR="00133CB5">
        <w:rPr>
          <w:rFonts w:ascii="Verdana" w:hAnsi="Verdana"/>
          <w:sz w:val="18"/>
          <w:szCs w:val="18"/>
        </w:rPr>
        <w:t xml:space="preserve"> In het kader van risicoverdeling zal in het bijzonder worden gekeken naar de bepalingen over de overname van schepen</w:t>
      </w:r>
      <w:r w:rsidRPr="001715F4" w:rsidR="00023148">
        <w:rPr>
          <w:rFonts w:ascii="Verdana" w:hAnsi="Verdana"/>
          <w:sz w:val="18"/>
          <w:szCs w:val="18"/>
        </w:rPr>
        <w:t>.</w:t>
      </w:r>
      <w:r w:rsidRPr="001715F4" w:rsidR="00AC72F8">
        <w:rPr>
          <w:rStyle w:val="FootnoteReference"/>
          <w:rFonts w:ascii="Verdana" w:hAnsi="Verdana"/>
          <w:sz w:val="18"/>
          <w:szCs w:val="18"/>
        </w:rPr>
        <w:footnoteReference w:id="55"/>
      </w:r>
      <w:r w:rsidRPr="001715F4" w:rsidR="005219D4">
        <w:rPr>
          <w:rFonts w:ascii="Verdana" w:hAnsi="Verdana"/>
          <w:sz w:val="18"/>
          <w:szCs w:val="18"/>
        </w:rPr>
        <w:t xml:space="preserve"> </w:t>
      </w:r>
      <w:r w:rsidRPr="001715F4" w:rsidR="00544022">
        <w:rPr>
          <w:rFonts w:ascii="Verdana" w:hAnsi="Verdana"/>
          <w:sz w:val="18"/>
          <w:szCs w:val="18"/>
        </w:rPr>
        <w:t xml:space="preserve">Eventueel kunnen </w:t>
      </w:r>
      <w:r w:rsidRPr="001715F4" w:rsidR="00B21CBF">
        <w:rPr>
          <w:rFonts w:ascii="Verdana" w:hAnsi="Verdana"/>
          <w:sz w:val="18"/>
          <w:szCs w:val="18"/>
        </w:rPr>
        <w:t>IenW</w:t>
      </w:r>
      <w:r w:rsidRPr="001715F4" w:rsidR="00544022">
        <w:rPr>
          <w:rFonts w:ascii="Verdana" w:hAnsi="Verdana"/>
          <w:sz w:val="18"/>
          <w:szCs w:val="18"/>
        </w:rPr>
        <w:t xml:space="preserve"> en geïnteresseerde marktpartijen in een dialoogfase nader in gesprek</w:t>
      </w:r>
      <w:r w:rsidRPr="001715F4" w:rsidR="005505DD">
        <w:rPr>
          <w:rFonts w:ascii="Verdana" w:hAnsi="Verdana"/>
          <w:sz w:val="18"/>
          <w:szCs w:val="18"/>
        </w:rPr>
        <w:t xml:space="preserve"> over </w:t>
      </w:r>
      <w:r w:rsidRPr="001715F4" w:rsidR="00CB4052">
        <w:rPr>
          <w:rFonts w:ascii="Verdana" w:hAnsi="Verdana"/>
          <w:sz w:val="18"/>
          <w:szCs w:val="18"/>
        </w:rPr>
        <w:t xml:space="preserve">de </w:t>
      </w:r>
      <w:r w:rsidRPr="001715F4" w:rsidR="005505DD">
        <w:rPr>
          <w:rFonts w:ascii="Verdana" w:hAnsi="Verdana"/>
          <w:sz w:val="18"/>
          <w:szCs w:val="18"/>
        </w:rPr>
        <w:t>de</w:t>
      </w:r>
      <w:r w:rsidRPr="001715F4" w:rsidR="002F45A8">
        <w:rPr>
          <w:rFonts w:ascii="Verdana" w:hAnsi="Verdana"/>
          <w:sz w:val="18"/>
          <w:szCs w:val="18"/>
        </w:rPr>
        <w:t>tails omtrent de</w:t>
      </w:r>
      <w:r w:rsidRPr="001715F4" w:rsidR="005505DD">
        <w:rPr>
          <w:rFonts w:ascii="Verdana" w:hAnsi="Verdana"/>
          <w:sz w:val="18"/>
          <w:szCs w:val="18"/>
        </w:rPr>
        <w:t xml:space="preserve"> </w:t>
      </w:r>
      <w:r w:rsidRPr="001715F4" w:rsidR="00CB4052">
        <w:rPr>
          <w:rFonts w:ascii="Verdana" w:hAnsi="Verdana"/>
          <w:sz w:val="18"/>
          <w:szCs w:val="18"/>
        </w:rPr>
        <w:t xml:space="preserve">in het PvE voorgestelde </w:t>
      </w:r>
      <w:r w:rsidRPr="001715F4" w:rsidR="005505DD">
        <w:rPr>
          <w:rFonts w:ascii="Verdana" w:hAnsi="Verdana"/>
          <w:sz w:val="18"/>
          <w:szCs w:val="18"/>
        </w:rPr>
        <w:t>risicoverdeling</w:t>
      </w:r>
      <w:r w:rsidRPr="001715F4" w:rsidR="00544022">
        <w:rPr>
          <w:rFonts w:ascii="Verdana" w:hAnsi="Verdana"/>
          <w:sz w:val="18"/>
          <w:szCs w:val="18"/>
        </w:rPr>
        <w:t>.</w:t>
      </w:r>
    </w:p>
    <w:p w:rsidRPr="001715F4" w:rsidR="001B2E00" w:rsidP="00AD64E7" w:rsidRDefault="001B2E00" w14:paraId="0FA9F688" w14:textId="77777777">
      <w:pPr>
        <w:pStyle w:val="ListParagraph"/>
        <w:spacing w:line="240" w:lineRule="atLeast"/>
      </w:pPr>
    </w:p>
    <w:p w:rsidRPr="001715F4" w:rsidR="006A752B" w:rsidP="00AD64E7" w:rsidRDefault="00C2590E" w14:paraId="00197EB6" w14:textId="51F20D29">
      <w:pPr>
        <w:pStyle w:val="ListParagraph"/>
        <w:numPr>
          <w:ilvl w:val="0"/>
          <w:numId w:val="27"/>
        </w:numPr>
        <w:spacing w:line="240" w:lineRule="atLeast"/>
        <w:rPr>
          <w:rFonts w:ascii="Verdana" w:hAnsi="Verdana"/>
          <w:sz w:val="18"/>
          <w:szCs w:val="18"/>
        </w:rPr>
      </w:pPr>
      <w:r w:rsidRPr="001715F4">
        <w:rPr>
          <w:rFonts w:ascii="Verdana" w:hAnsi="Verdana"/>
          <w:b/>
          <w:bCs/>
          <w:sz w:val="18"/>
          <w:szCs w:val="18"/>
        </w:rPr>
        <w:t xml:space="preserve">Financiële prikkels ten behoeve van </w:t>
      </w:r>
      <w:r w:rsidRPr="001715F4" w:rsidR="00CC10CD">
        <w:rPr>
          <w:rFonts w:ascii="Verdana" w:hAnsi="Verdana"/>
          <w:b/>
          <w:bCs/>
          <w:sz w:val="18"/>
          <w:szCs w:val="18"/>
        </w:rPr>
        <w:t>prestatie</w:t>
      </w:r>
      <w:r w:rsidRPr="001715F4">
        <w:rPr>
          <w:rFonts w:ascii="Verdana" w:hAnsi="Verdana"/>
          <w:b/>
          <w:bCs/>
          <w:sz w:val="18"/>
          <w:szCs w:val="18"/>
        </w:rPr>
        <w:t>verbetering</w:t>
      </w:r>
      <w:r w:rsidRPr="001715F4">
        <w:rPr>
          <w:rFonts w:ascii="Verdana" w:hAnsi="Verdana"/>
          <w:b/>
          <w:bCs/>
          <w:sz w:val="18"/>
          <w:szCs w:val="18"/>
        </w:rPr>
        <w:br/>
      </w:r>
      <w:r w:rsidRPr="001715F4">
        <w:rPr>
          <w:rFonts w:ascii="Verdana" w:hAnsi="Verdana"/>
          <w:sz w:val="18"/>
          <w:szCs w:val="18"/>
        </w:rPr>
        <w:t xml:space="preserve">Er kunnen financiële prikkels in de concessies worden opgenomen, om de kwaliteit en prestaties van de vervoerder(s) te verbeteren. </w:t>
      </w:r>
      <w:r w:rsidRPr="001715F4" w:rsidR="00CC10CD">
        <w:rPr>
          <w:rFonts w:ascii="Verdana" w:hAnsi="Verdana"/>
          <w:sz w:val="18"/>
          <w:szCs w:val="18"/>
        </w:rPr>
        <w:t>Hierbij kan gedacht worden aan een bonus-malussysteem</w:t>
      </w:r>
      <w:r w:rsidRPr="001715F4" w:rsidR="00621B73">
        <w:rPr>
          <w:rFonts w:ascii="Verdana" w:hAnsi="Verdana"/>
          <w:sz w:val="18"/>
          <w:szCs w:val="18"/>
        </w:rPr>
        <w:t xml:space="preserve">, </w:t>
      </w:r>
      <w:r w:rsidRPr="001715F4" w:rsidR="00514976">
        <w:rPr>
          <w:rFonts w:ascii="Verdana" w:hAnsi="Verdana"/>
          <w:sz w:val="18"/>
          <w:szCs w:val="18"/>
        </w:rPr>
        <w:t>zoals</w:t>
      </w:r>
      <w:r w:rsidRPr="001715F4" w:rsidR="00EC3801">
        <w:rPr>
          <w:rFonts w:ascii="Verdana" w:hAnsi="Verdana"/>
          <w:sz w:val="18"/>
          <w:szCs w:val="18"/>
        </w:rPr>
        <w:t xml:space="preserve"> </w:t>
      </w:r>
      <w:r w:rsidRPr="001715F4" w:rsidR="00DE49BD">
        <w:rPr>
          <w:rFonts w:ascii="Verdana" w:hAnsi="Verdana"/>
          <w:sz w:val="18"/>
          <w:szCs w:val="18"/>
        </w:rPr>
        <w:t xml:space="preserve">in de huidige concessies </w:t>
      </w:r>
      <w:r w:rsidRPr="001715F4" w:rsidR="00EC3801">
        <w:rPr>
          <w:rFonts w:ascii="Verdana" w:hAnsi="Verdana"/>
          <w:sz w:val="18"/>
          <w:szCs w:val="18"/>
        </w:rPr>
        <w:t xml:space="preserve">de </w:t>
      </w:r>
      <w:r w:rsidRPr="001715F4" w:rsidR="00CC10CD">
        <w:rPr>
          <w:rFonts w:ascii="Verdana" w:hAnsi="Verdana"/>
          <w:sz w:val="18"/>
          <w:szCs w:val="18"/>
        </w:rPr>
        <w:t xml:space="preserve">boete </w:t>
      </w:r>
      <w:r w:rsidRPr="001715F4" w:rsidR="00EC3801">
        <w:rPr>
          <w:rFonts w:ascii="Verdana" w:hAnsi="Verdana"/>
          <w:sz w:val="18"/>
          <w:szCs w:val="18"/>
        </w:rPr>
        <w:t xml:space="preserve">voor </w:t>
      </w:r>
      <w:r w:rsidRPr="001715F4" w:rsidR="00DE49BD">
        <w:rPr>
          <w:rFonts w:ascii="Verdana" w:hAnsi="Verdana"/>
          <w:sz w:val="18"/>
          <w:szCs w:val="18"/>
        </w:rPr>
        <w:t>een te hoog percentage</w:t>
      </w:r>
      <w:r w:rsidRPr="001715F4" w:rsidR="00EC3801">
        <w:rPr>
          <w:rFonts w:ascii="Verdana" w:hAnsi="Verdana"/>
          <w:sz w:val="18"/>
          <w:szCs w:val="18"/>
        </w:rPr>
        <w:t xml:space="preserve"> uitval</w:t>
      </w:r>
      <w:r w:rsidRPr="001715F4" w:rsidR="00DE49BD">
        <w:rPr>
          <w:rFonts w:ascii="Verdana" w:hAnsi="Verdana"/>
          <w:sz w:val="18"/>
          <w:szCs w:val="18"/>
        </w:rPr>
        <w:t>.</w:t>
      </w:r>
    </w:p>
    <w:p w:rsidRPr="001715F4" w:rsidR="006E49F6" w:rsidP="0045351A" w:rsidRDefault="00242D5F" w14:paraId="17BCE06A" w14:textId="2378FF6E">
      <w:pPr>
        <w:pStyle w:val="Heading1"/>
      </w:pPr>
      <w:r w:rsidRPr="001715F4">
        <w:br w:type="column"/>
      </w:r>
      <w:bookmarkStart w:name="_Toc178858548" w:id="330"/>
      <w:r w:rsidRPr="001715F4" w:rsidR="000E6617">
        <w:t>Vervolg</w:t>
      </w:r>
      <w:bookmarkEnd w:id="330"/>
    </w:p>
    <w:p w:rsidRPr="001715F4" w:rsidR="00C576CE" w:rsidP="00742B4D" w:rsidRDefault="003222B4" w14:paraId="7BE1798D" w14:textId="205C989F">
      <w:pPr>
        <w:pStyle w:val="Heading2"/>
      </w:pPr>
      <w:bookmarkStart w:name="_Toc178858549" w:id="331"/>
      <w:r w:rsidRPr="001715F4">
        <w:t>Vervolgproces</w:t>
      </w:r>
      <w:bookmarkEnd w:id="331"/>
    </w:p>
    <w:p w:rsidRPr="001715F4" w:rsidR="00A0440F" w:rsidP="003F5098" w:rsidRDefault="00A0440F" w14:paraId="2CED33D5" w14:textId="77777777"/>
    <w:p w:rsidRPr="001715F4" w:rsidR="00A0440F" w:rsidP="00742B4D" w:rsidRDefault="00F77943" w14:paraId="3AE63D54" w14:textId="71052FF0">
      <w:pPr>
        <w:pStyle w:val="Heading3"/>
      </w:pPr>
      <w:bookmarkStart w:name="_Toc152232782" w:id="332"/>
      <w:bookmarkStart w:name="_Toc152708555" w:id="333"/>
      <w:r w:rsidRPr="001715F4">
        <w:t>Nota van Uitgangspunten</w:t>
      </w:r>
      <w:bookmarkEnd w:id="332"/>
      <w:bookmarkEnd w:id="333"/>
    </w:p>
    <w:p w:rsidRPr="001715F4" w:rsidR="00F77943" w:rsidP="003F5098" w:rsidRDefault="00DF5C3B" w14:paraId="71A2D48D" w14:textId="18577A0E">
      <w:r w:rsidRPr="001715F4">
        <w:t>In paragraaf 6.</w:t>
      </w:r>
      <w:r w:rsidRPr="001715F4" w:rsidR="00221343">
        <w:t>2</w:t>
      </w:r>
      <w:r w:rsidRPr="001715F4">
        <w:t xml:space="preserve"> is de globale planning van het vervolgproces weergegeven.</w:t>
      </w:r>
      <w:r w:rsidRPr="001715F4" w:rsidR="00F85ED1">
        <w:t xml:space="preserve"> </w:t>
      </w:r>
      <w:r w:rsidRPr="001715F4" w:rsidR="00FF7415">
        <w:t xml:space="preserve">Over een conceptversie van deze NvU is van maart tot en met mei 2024 een openbare consultatie gehouden. Het brede publiek is geïnformeerd over de consultatie middels informatiebrieven en voorlichtingsbijeenkomsten. Na verwerking van de consultatiereacties is deze NvU vastgesteld door de staatssecretaris van IenW. </w:t>
      </w:r>
    </w:p>
    <w:p w:rsidRPr="001715F4" w:rsidR="00F77943" w:rsidP="00742B4D" w:rsidRDefault="00F77943" w14:paraId="7ED5EAB0" w14:textId="77777777">
      <w:pPr>
        <w:pStyle w:val="Heading3"/>
      </w:pPr>
      <w:bookmarkStart w:name="_Toc152232783" w:id="334"/>
      <w:bookmarkStart w:name="_Toc152708556" w:id="335"/>
      <w:r w:rsidRPr="001715F4">
        <w:t>Programma van Eisen</w:t>
      </w:r>
      <w:bookmarkEnd w:id="334"/>
      <w:bookmarkEnd w:id="335"/>
    </w:p>
    <w:p w:rsidR="00B87016" w:rsidP="00B87016" w:rsidRDefault="00223BF3" w14:paraId="492B5CAF" w14:textId="6185F833">
      <w:bookmarkStart w:name="_Hlk178677903" w:id="336"/>
      <w:r w:rsidRPr="001715F4">
        <w:t>Na vaststelling van de NvU</w:t>
      </w:r>
      <w:r w:rsidRPr="001715F4" w:rsidR="00DC50E2">
        <w:t xml:space="preserve"> zal het P</w:t>
      </w:r>
      <w:r w:rsidRPr="001715F4" w:rsidR="0052371E">
        <w:t>vE</w:t>
      </w:r>
      <w:r w:rsidRPr="001715F4" w:rsidR="00CB60D2">
        <w:t xml:space="preserve"> </w:t>
      </w:r>
      <w:r w:rsidRPr="001715F4" w:rsidR="00DC50E2">
        <w:t>worden opgesteld. Globaal geldt dat</w:t>
      </w:r>
      <w:r w:rsidRPr="001715F4" w:rsidR="00F54038">
        <w:t xml:space="preserve"> de uitgangspunten uit deze NvU in het PvE worden uitgewerkt </w:t>
      </w:r>
      <w:r w:rsidRPr="001715F4" w:rsidR="00232ABE">
        <w:t xml:space="preserve">tot meer concrete eisen voor de aanbesteding. </w:t>
      </w:r>
      <w:r w:rsidRPr="001715F4" w:rsidR="00CF4E50">
        <w:t xml:space="preserve">In de voorgaande hoofdstukken </w:t>
      </w:r>
      <w:r w:rsidRPr="001715F4" w:rsidR="007D07D7">
        <w:t>is voor bepaalde onderwerpen</w:t>
      </w:r>
      <w:r w:rsidRPr="001715F4" w:rsidR="00CE302F">
        <w:t xml:space="preserve"> specifieker aangegeven wat in de fase richting het PvE wordt uitgewerkt</w:t>
      </w:r>
      <w:r w:rsidRPr="001715F4" w:rsidR="00666974">
        <w:t>.</w:t>
      </w:r>
      <w:r w:rsidRPr="001715F4" w:rsidR="00CE302F">
        <w:t xml:space="preserve"> </w:t>
      </w:r>
      <w:r w:rsidRPr="001715F4" w:rsidR="00395CC0">
        <w:t xml:space="preserve">Het streven is om </w:t>
      </w:r>
      <w:r w:rsidRPr="001715F4" w:rsidR="001009BA">
        <w:t xml:space="preserve">na een </w:t>
      </w:r>
      <w:r w:rsidR="0004132B">
        <w:t xml:space="preserve">openbare </w:t>
      </w:r>
      <w:r w:rsidRPr="001715F4" w:rsidR="001009BA">
        <w:t xml:space="preserve">consultatie </w:t>
      </w:r>
      <w:r w:rsidRPr="001715F4" w:rsidR="00395CC0">
        <w:t>het PvE medio 2025 vast te stellen, zodat daarna de aanbestedingsprocedure kan starten.</w:t>
      </w:r>
    </w:p>
    <w:p w:rsidR="00B87016" w:rsidP="00B87016" w:rsidRDefault="00B87016" w14:paraId="5DBC06D4" w14:textId="77777777"/>
    <w:p w:rsidR="00B87016" w:rsidP="00B87016" w:rsidRDefault="00DF5CC2" w14:paraId="181A35BD" w14:textId="4782FC41">
      <w:r w:rsidRPr="001715F4">
        <w:t xml:space="preserve">Uit de consultatie van de concept NvU komt daarnaast naar voren dat </w:t>
      </w:r>
      <w:r w:rsidRPr="001715F4" w:rsidR="00904240">
        <w:t>respondenten</w:t>
      </w:r>
      <w:r w:rsidRPr="001715F4">
        <w:t xml:space="preserve"> graag intensiever betrokken willen worden bij de totstandkoming van de volgende concessies. </w:t>
      </w:r>
      <w:bookmarkStart w:name="_Hlk178333632" w:id="337"/>
      <w:r w:rsidRPr="001715F4">
        <w:t xml:space="preserve">IenW zal in aanloop naar de aanbestedingsprocedure nogmaals informatiebijeenkomsten houden op de eilanden </w:t>
      </w:r>
      <w:r w:rsidRPr="001715F4" w:rsidR="00D50FEE">
        <w:t xml:space="preserve">om bewoners te informeren </w:t>
      </w:r>
      <w:r w:rsidR="0004132B">
        <w:t xml:space="preserve">over de openbare consultatie </w:t>
      </w:r>
      <w:r w:rsidRPr="001715F4" w:rsidR="00D50FEE">
        <w:t xml:space="preserve">en hun vragen te beantwoorden. </w:t>
      </w:r>
      <w:bookmarkEnd w:id="337"/>
      <w:r w:rsidRPr="001715F4" w:rsidR="00D50FEE">
        <w:t xml:space="preserve">Daarnaast zal IenW het </w:t>
      </w:r>
      <w:r w:rsidRPr="001715F4">
        <w:t>participatie</w:t>
      </w:r>
      <w:r w:rsidR="00B044C4">
        <w:t>- en communicatie</w:t>
      </w:r>
      <w:r w:rsidRPr="001715F4">
        <w:t>plan van een update voorzien</w:t>
      </w:r>
      <w:r w:rsidRPr="001715F4" w:rsidR="00D50FEE">
        <w:t>, in overleg met de eilandgemeenten</w:t>
      </w:r>
      <w:r w:rsidRPr="001715F4">
        <w:t>.</w:t>
      </w:r>
      <w:r w:rsidRPr="001715F4" w:rsidR="008F3529">
        <w:t xml:space="preserve"> </w:t>
      </w:r>
      <w:bookmarkStart w:name="_Toc152232784" w:id="338"/>
      <w:bookmarkStart w:name="_Toc152708557" w:id="339"/>
    </w:p>
    <w:bookmarkEnd w:id="336"/>
    <w:p w:rsidRPr="001715F4" w:rsidR="003222B4" w:rsidP="00742B4D" w:rsidRDefault="00C83972" w14:paraId="682821A0" w14:textId="390536F5">
      <w:pPr>
        <w:pStyle w:val="Heading3"/>
      </w:pPr>
      <w:r w:rsidRPr="001715F4">
        <w:t>A</w:t>
      </w:r>
      <w:r w:rsidRPr="001715F4" w:rsidR="003222B4">
        <w:t>anbestedingsprocedure</w:t>
      </w:r>
      <w:bookmarkEnd w:id="338"/>
      <w:bookmarkEnd w:id="339"/>
    </w:p>
    <w:p w:rsidRPr="001715F4" w:rsidR="00ED3115" w:rsidP="00C65DB3" w:rsidRDefault="00022D77" w14:paraId="7B818943" w14:textId="17490E86">
      <w:r w:rsidRPr="001715F4">
        <w:t xml:space="preserve">Zoals in paragraaf 2.2 beschreven, zullen de nieuwe concessies na een aanbesteding moeten worden verleend. </w:t>
      </w:r>
      <w:r w:rsidRPr="001715F4" w:rsidR="00FE7588">
        <w:t>Hiervoor zijn verschillende procedures mogelijk. Zoals eerder in de N</w:t>
      </w:r>
      <w:r w:rsidRPr="001715F4" w:rsidR="004522C0">
        <w:t>vU</w:t>
      </w:r>
      <w:r w:rsidRPr="001715F4" w:rsidR="00FE7588">
        <w:t xml:space="preserve"> aangegeven, kan het wenselijk zijn om over verschillende (ontwikkel)onderwerpen met marktpartijen in gesprek te gaan tijdens de aanbestedingsprocedure</w:t>
      </w:r>
      <w:r w:rsidRPr="001715F4" w:rsidR="008662F4">
        <w:t xml:space="preserve"> om te komen tot een geschikte oplossing voor complexe vraagstukken</w:t>
      </w:r>
      <w:r w:rsidRPr="001715F4" w:rsidR="006B3930">
        <w:t>, zie onder andere paragraaf 4.2.2</w:t>
      </w:r>
      <w:r w:rsidRPr="001715F4" w:rsidR="00C83972">
        <w:t>. IenW houdt om die reden de optie van een concurrentiegerichte dialoog open. IenW zal zo spoedig mogelijk een besluit nemen over de aanbestedingsprocedure</w:t>
      </w:r>
      <w:r w:rsidRPr="001715F4" w:rsidR="009F3174">
        <w:t>, de uitsluitingsgronden, geschiktheidseisen en gunningscriteria en deze opnemen in de aanbestedingsstukken.</w:t>
      </w:r>
      <w:r w:rsidRPr="001715F4" w:rsidR="006B3930">
        <w:t xml:space="preserve"> </w:t>
      </w:r>
    </w:p>
    <w:p w:rsidRPr="001715F4" w:rsidR="00090CBA" w:rsidP="00742B4D" w:rsidRDefault="00090CBA" w14:paraId="483459E3" w14:textId="03111094">
      <w:pPr>
        <w:pStyle w:val="Heading3"/>
      </w:pPr>
      <w:bookmarkStart w:name="_Toc152232785" w:id="340"/>
      <w:bookmarkStart w:name="_Toc152708558" w:id="341"/>
      <w:r w:rsidRPr="001715F4">
        <w:t>Organisatie</w:t>
      </w:r>
      <w:bookmarkEnd w:id="340"/>
      <w:bookmarkEnd w:id="341"/>
    </w:p>
    <w:p w:rsidRPr="001715F4" w:rsidR="00280BF8" w:rsidP="006931A5" w:rsidRDefault="006E0FF1" w14:paraId="030554F4" w14:textId="29A14A91">
      <w:r w:rsidRPr="001715F4">
        <w:rPr>
          <w:rFonts w:eastAsia="Times New Roman"/>
        </w:rPr>
        <w:t xml:space="preserve">Als concessieverlener is IenW wettelijk verantwoordelijk voor het personenvervoer tussen het vasteland en de eilanden. </w:t>
      </w:r>
      <w:r w:rsidRPr="001715F4" w:rsidR="00B21CBF">
        <w:t>IenW</w:t>
      </w:r>
      <w:r w:rsidRPr="001715F4">
        <w:t xml:space="preserve"> zal dan ook de voorbereidingen treffen voor de nieuwe concessies en </w:t>
      </w:r>
      <w:r w:rsidRPr="001715F4" w:rsidR="00FD7994">
        <w:t xml:space="preserve">de </w:t>
      </w:r>
      <w:r w:rsidRPr="001715F4" w:rsidR="00542054">
        <w:t>bevoegde bewindspersoon</w:t>
      </w:r>
      <w:r w:rsidRPr="001715F4" w:rsidR="007901FD">
        <w:t xml:space="preserve"> zal de benodigde besluiten nemen, waaronder het vaststellen van het PvE en de gunning van de concessies.</w:t>
      </w:r>
      <w:r w:rsidRPr="001715F4" w:rsidR="0046334F">
        <w:t xml:space="preserve"> Uiteraard zal de inhoud worden afgestemd met</w:t>
      </w:r>
      <w:r w:rsidRPr="001715F4" w:rsidR="00280BF8">
        <w:t xml:space="preserve"> zowel de andere onderdelen van de Rijksoverheid (o.a. RWS, </w:t>
      </w:r>
      <w:r w:rsidRPr="001715F4" w:rsidR="0056214D">
        <w:t xml:space="preserve">het </w:t>
      </w:r>
      <w:r w:rsidRPr="001715F4" w:rsidR="00FE1982">
        <w:t>RVB</w:t>
      </w:r>
      <w:r w:rsidRPr="001715F4" w:rsidR="00280BF8">
        <w:t xml:space="preserve">, </w:t>
      </w:r>
      <w:r w:rsidRPr="001715F4" w:rsidR="0041554E">
        <w:t>LVVN</w:t>
      </w:r>
      <w:r w:rsidRPr="001715F4" w:rsidR="00280BF8">
        <w:t>)</w:t>
      </w:r>
      <w:r w:rsidRPr="001715F4" w:rsidR="0046334F">
        <w:t xml:space="preserve"> </w:t>
      </w:r>
      <w:r w:rsidRPr="001715F4" w:rsidR="00280BF8">
        <w:t xml:space="preserve">en </w:t>
      </w:r>
      <w:r w:rsidRPr="001715F4" w:rsidR="0046334F">
        <w:t>de betrokken omgevingspartijen</w:t>
      </w:r>
      <w:r w:rsidRPr="001715F4" w:rsidR="001F7794">
        <w:t xml:space="preserve"> </w:t>
      </w:r>
      <w:r w:rsidRPr="001715F4" w:rsidR="00A56DF9">
        <w:t>(o.a. decentrale overheden</w:t>
      </w:r>
      <w:r w:rsidRPr="001715F4" w:rsidR="00503B93">
        <w:t>, natuur</w:t>
      </w:r>
      <w:r w:rsidRPr="001715F4" w:rsidR="00193BD1">
        <w:t>-</w:t>
      </w:r>
      <w:r w:rsidRPr="001715F4" w:rsidR="00A56DF9">
        <w:t xml:space="preserve"> en consumentenorganisaties)</w:t>
      </w:r>
      <w:r w:rsidR="0045315E">
        <w:t>.</w:t>
      </w:r>
    </w:p>
    <w:p w:rsidRPr="001715F4" w:rsidR="00280BF8" w:rsidP="006931A5" w:rsidRDefault="00280BF8" w14:paraId="4398B739" w14:textId="77777777"/>
    <w:p w:rsidRPr="001715F4" w:rsidR="001B61FF" w:rsidP="006931A5" w:rsidRDefault="0083120E" w14:paraId="5FFB08A8" w14:textId="31856004">
      <w:r w:rsidRPr="001715F4">
        <w:t xml:space="preserve">Binnen </w:t>
      </w:r>
      <w:r w:rsidRPr="001715F4" w:rsidR="00B21CBF">
        <w:t>IenW</w:t>
      </w:r>
      <w:r w:rsidRPr="001715F4">
        <w:t xml:space="preserve"> </w:t>
      </w:r>
      <w:r w:rsidRPr="001715F4" w:rsidR="003F51BF">
        <w:t>is de voorbereiding van de nieuwe concessies ondergebracht bi</w:t>
      </w:r>
      <w:r w:rsidRPr="001715F4" w:rsidR="001B61FF">
        <w:t>j</w:t>
      </w:r>
      <w:r w:rsidRPr="001715F4">
        <w:t xml:space="preserve"> de directie Openbaar Vervoer en Spoor</w:t>
      </w:r>
      <w:r w:rsidRPr="001715F4" w:rsidR="00E71ED0">
        <w:t xml:space="preserve"> (OVS)</w:t>
      </w:r>
      <w:r w:rsidRPr="001715F4" w:rsidR="001B61FF">
        <w:t xml:space="preserve">. Om </w:t>
      </w:r>
      <w:r w:rsidRPr="001715F4" w:rsidR="00250590">
        <w:t>te voorkomen dat de zittende rederijen</w:t>
      </w:r>
      <w:r w:rsidRPr="001715F4" w:rsidR="00830244">
        <w:t xml:space="preserve"> voorkennis krijgen of</w:t>
      </w:r>
      <w:r w:rsidRPr="001715F4" w:rsidR="00250590">
        <w:t xml:space="preserve"> intensiever betrokken zijn dan andere marktpartijen en om </w:t>
      </w:r>
      <w:r w:rsidRPr="001715F4" w:rsidR="001B61FF">
        <w:t>het</w:t>
      </w:r>
      <w:r w:rsidRPr="001715F4" w:rsidR="00280BF8">
        <w:t xml:space="preserve"> gelijke speelveld</w:t>
      </w:r>
      <w:r w:rsidRPr="001715F4" w:rsidR="001B61FF">
        <w:t xml:space="preserve"> </w:t>
      </w:r>
      <w:r w:rsidRPr="001715F4" w:rsidR="00961D2C">
        <w:t xml:space="preserve">zoveel mogelijk </w:t>
      </w:r>
      <w:r w:rsidRPr="001715F4" w:rsidR="001B61FF">
        <w:t>te borgen</w:t>
      </w:r>
      <w:r w:rsidRPr="001715F4" w:rsidR="00961D2C">
        <w:t xml:space="preserve">, wordt </w:t>
      </w:r>
      <w:r w:rsidRPr="001715F4" w:rsidR="00E71ED0">
        <w:t xml:space="preserve">binnen de directie OVS </w:t>
      </w:r>
      <w:r w:rsidRPr="001715F4" w:rsidR="00961D2C">
        <w:t>een scheiding aangebracht tussen het beheer van de huidige concessies (2014-2029) en de voorbereiding</w:t>
      </w:r>
      <w:r w:rsidRPr="001715F4" w:rsidR="00E71ED0">
        <w:t xml:space="preserve"> van de nieuwe concessies.</w:t>
      </w:r>
      <w:r w:rsidRPr="001715F4" w:rsidR="00250590">
        <w:t xml:space="preserve"> </w:t>
      </w:r>
    </w:p>
    <w:p w:rsidRPr="001715F4" w:rsidR="001B61FF" w:rsidP="00742B4D" w:rsidRDefault="001B61FF" w14:paraId="4A6FDE4E" w14:textId="79A5BAF7">
      <w:pPr>
        <w:pStyle w:val="Heading3"/>
      </w:pPr>
      <w:bookmarkStart w:name="_Toc152232786" w:id="342"/>
      <w:bookmarkStart w:name="_Toc152708559" w:id="343"/>
      <w:r w:rsidRPr="001715F4">
        <w:t>Communicatie</w:t>
      </w:r>
      <w:bookmarkEnd w:id="342"/>
      <w:bookmarkEnd w:id="343"/>
    </w:p>
    <w:p w:rsidRPr="001715F4" w:rsidR="006E0FF1" w:rsidP="006931A5" w:rsidRDefault="00B21CBF" w14:paraId="69C98774" w14:textId="244B1F07">
      <w:pPr>
        <w:rPr>
          <w:rFonts w:eastAsia="Times New Roman"/>
        </w:rPr>
      </w:pPr>
      <w:r w:rsidRPr="001715F4">
        <w:t>IenW</w:t>
      </w:r>
      <w:r w:rsidRPr="001715F4" w:rsidR="004C451C">
        <w:t xml:space="preserve"> zal het publiek informeren via Kamerbrieven en via de </w:t>
      </w:r>
      <w:r w:rsidRPr="001715F4" w:rsidR="00542054">
        <w:t xml:space="preserve">website van de </w:t>
      </w:r>
      <w:r w:rsidRPr="001715F4" w:rsidR="004C451C">
        <w:t xml:space="preserve">Rijksoverheid </w:t>
      </w:r>
      <w:r w:rsidRPr="001715F4" w:rsidR="00542054">
        <w:t>over de</w:t>
      </w:r>
      <w:r w:rsidRPr="001715F4" w:rsidR="004C451C">
        <w:t xml:space="preserve"> Waddenveren</w:t>
      </w:r>
      <w:r w:rsidRPr="001715F4" w:rsidR="00542054">
        <w:t>.</w:t>
      </w:r>
      <w:r w:rsidRPr="001715F4" w:rsidR="004C451C">
        <w:rPr>
          <w:rStyle w:val="FootnoteReference"/>
        </w:rPr>
        <w:footnoteReference w:id="56"/>
      </w:r>
      <w:r w:rsidRPr="001715F4" w:rsidR="00542054">
        <w:t xml:space="preserve"> </w:t>
      </w:r>
      <w:r w:rsidRPr="001715F4" w:rsidR="004C451C">
        <w:t xml:space="preserve">Tevens verstuurt </w:t>
      </w:r>
      <w:r w:rsidRPr="001715F4">
        <w:t>IenW</w:t>
      </w:r>
      <w:r w:rsidRPr="001715F4" w:rsidR="004C451C">
        <w:t xml:space="preserve"> op gezette momenten informatieve nieuwsbrieven naar betrokkenen en geïnteresseerden.</w:t>
      </w:r>
    </w:p>
    <w:p w:rsidRPr="001715F4" w:rsidR="00C576CE" w:rsidP="00742B4D" w:rsidRDefault="00271DE9" w14:paraId="7D558813" w14:textId="56D10CF6">
      <w:pPr>
        <w:pStyle w:val="Heading2"/>
      </w:pPr>
      <w:bookmarkStart w:name="_Toc178858550" w:id="344"/>
      <w:r w:rsidRPr="001715F4">
        <w:t>Globale p</w:t>
      </w:r>
      <w:r w:rsidRPr="001715F4" w:rsidR="00C576CE">
        <w:t>lanning</w:t>
      </w:r>
      <w:bookmarkEnd w:id="344"/>
    </w:p>
    <w:p w:rsidRPr="001715F4" w:rsidR="001114BE" w:rsidP="001114BE" w:rsidRDefault="00F85ED1" w14:paraId="735ECEC8" w14:textId="7947F60F">
      <w:r w:rsidRPr="001715F4">
        <w:t>De globale planning voor het vervolgproces is in tabel 2 hieronder weergegeven.</w:t>
      </w:r>
    </w:p>
    <w:p w:rsidRPr="001715F4" w:rsidR="001114BE" w:rsidP="001114BE" w:rsidRDefault="001114BE" w14:paraId="172FC07A" w14:textId="09AB4B47"/>
    <w:p w:rsidRPr="001715F4" w:rsidR="00DF5C3B" w:rsidP="00DF5C3B" w:rsidRDefault="00DF5C3B" w14:paraId="599CC50A" w14:textId="60ECED78">
      <w:pPr>
        <w:pStyle w:val="Caption"/>
        <w:keepNext/>
      </w:pPr>
      <w:r w:rsidRPr="001715F4">
        <w:t xml:space="preserve">Tabel </w:t>
      </w:r>
      <w:r w:rsidR="00300F16">
        <w:fldChar w:fldCharType="begin"/>
      </w:r>
      <w:r w:rsidR="00300F16">
        <w:instrText xml:space="preserve"> SEQ Tabel \* ARABIC </w:instrText>
      </w:r>
      <w:r w:rsidR="00300F16">
        <w:fldChar w:fldCharType="separate"/>
      </w:r>
      <w:r w:rsidRPr="001715F4" w:rsidR="00D744D3">
        <w:rPr>
          <w:noProof/>
        </w:rPr>
        <w:t>2</w:t>
      </w:r>
      <w:r w:rsidR="00300F16">
        <w:rPr>
          <w:noProof/>
        </w:rPr>
        <w:fldChar w:fldCharType="end"/>
      </w:r>
      <w:r w:rsidRPr="001715F4">
        <w:t>: Globale planning vervolg</w:t>
      </w:r>
    </w:p>
    <w:tbl>
      <w:tblPr>
        <w:tblStyle w:val="TableGrid"/>
        <w:tblW w:w="0" w:type="auto"/>
        <w:tblBorders>
          <w:top w:val="none" w:color="auto" w:sz="0" w:space="0"/>
          <w:left w:val="none" w:color="auto" w:sz="0" w:space="0"/>
          <w:bottom w:val="none" w:color="auto" w:sz="0" w:space="0"/>
          <w:right w:val="none" w:color="auto" w:sz="0" w:space="0"/>
        </w:tblBorders>
        <w:tblLook w:val="04A0" w:firstRow="1" w:lastRow="0" w:firstColumn="1" w:lastColumn="0" w:noHBand="0" w:noVBand="1"/>
      </w:tblPr>
      <w:tblGrid>
        <w:gridCol w:w="2127"/>
        <w:gridCol w:w="5584"/>
      </w:tblGrid>
      <w:tr w:rsidRPr="001715F4" w:rsidR="006C121A" w:rsidTr="00B04743" w14:paraId="78159A73" w14:textId="77777777">
        <w:tc>
          <w:tcPr>
            <w:tcW w:w="2127" w:type="dxa"/>
          </w:tcPr>
          <w:p w:rsidRPr="001715F4" w:rsidR="006C121A" w:rsidP="001E4794" w:rsidRDefault="006C121A" w14:paraId="6F69636E" w14:textId="77777777">
            <w:pPr>
              <w:rPr>
                <w:b/>
                <w:bCs/>
              </w:rPr>
            </w:pPr>
            <w:r w:rsidRPr="001715F4">
              <w:rPr>
                <w:b/>
                <w:bCs/>
              </w:rPr>
              <w:t>Moment</w:t>
            </w:r>
          </w:p>
        </w:tc>
        <w:tc>
          <w:tcPr>
            <w:tcW w:w="5584" w:type="dxa"/>
          </w:tcPr>
          <w:p w:rsidRPr="001715F4" w:rsidR="006C121A" w:rsidP="001E4794" w:rsidRDefault="006C121A" w14:paraId="39186634" w14:textId="77777777">
            <w:pPr>
              <w:rPr>
                <w:rFonts w:eastAsia="Times New Roman"/>
                <w:b/>
                <w:bCs/>
              </w:rPr>
            </w:pPr>
            <w:r w:rsidRPr="001715F4">
              <w:rPr>
                <w:rFonts w:eastAsia="Times New Roman"/>
                <w:b/>
                <w:bCs/>
              </w:rPr>
              <w:t>Mijlpaal</w:t>
            </w:r>
          </w:p>
        </w:tc>
      </w:tr>
      <w:tr w:rsidRPr="001715F4" w:rsidR="006C121A" w:rsidTr="00B04743" w14:paraId="09CD0F60" w14:textId="77777777">
        <w:tc>
          <w:tcPr>
            <w:tcW w:w="2127" w:type="dxa"/>
          </w:tcPr>
          <w:p w:rsidRPr="001715F4" w:rsidR="006C121A" w:rsidP="001E4794" w:rsidRDefault="006C121A" w14:paraId="6FD32B81" w14:textId="77777777">
            <w:r w:rsidRPr="001715F4">
              <w:t>Eind 2023</w:t>
            </w:r>
          </w:p>
        </w:tc>
        <w:tc>
          <w:tcPr>
            <w:tcW w:w="5584" w:type="dxa"/>
          </w:tcPr>
          <w:p w:rsidRPr="001715F4" w:rsidR="006C121A" w:rsidP="001E4794" w:rsidRDefault="006C121A" w14:paraId="1338EC47" w14:textId="697F7CCE">
            <w:r w:rsidRPr="001715F4">
              <w:rPr>
                <w:rFonts w:eastAsia="Times New Roman"/>
              </w:rPr>
              <w:t xml:space="preserve">Marktanalyse en concept </w:t>
            </w:r>
            <w:r w:rsidRPr="001715F4" w:rsidR="00B04743">
              <w:rPr>
                <w:rFonts w:eastAsia="Times New Roman"/>
              </w:rPr>
              <w:t>N</w:t>
            </w:r>
            <w:r w:rsidRPr="001715F4" w:rsidR="004522C0">
              <w:rPr>
                <w:rFonts w:eastAsia="Times New Roman"/>
              </w:rPr>
              <w:t>vU</w:t>
            </w:r>
            <w:r w:rsidRPr="001715F4">
              <w:rPr>
                <w:rFonts w:eastAsia="Times New Roman"/>
              </w:rPr>
              <w:t xml:space="preserve"> gereed</w:t>
            </w:r>
          </w:p>
        </w:tc>
      </w:tr>
      <w:tr w:rsidRPr="001715F4" w:rsidR="006C121A" w:rsidTr="00B04743" w14:paraId="309B3968" w14:textId="77777777">
        <w:tc>
          <w:tcPr>
            <w:tcW w:w="2127" w:type="dxa"/>
          </w:tcPr>
          <w:p w:rsidRPr="001715F4" w:rsidR="006C121A" w:rsidP="001E4794" w:rsidRDefault="006C121A" w14:paraId="1AD39677" w14:textId="77777777">
            <w:r w:rsidRPr="001715F4">
              <w:t>Begin 2024</w:t>
            </w:r>
          </w:p>
        </w:tc>
        <w:tc>
          <w:tcPr>
            <w:tcW w:w="5584" w:type="dxa"/>
          </w:tcPr>
          <w:p w:rsidRPr="001715F4" w:rsidR="006C121A" w:rsidP="001E4794" w:rsidRDefault="006C121A" w14:paraId="42401CBC" w14:textId="5AE3E98A">
            <w:r w:rsidRPr="001715F4">
              <w:rPr>
                <w:rFonts w:eastAsia="Times New Roman"/>
              </w:rPr>
              <w:t xml:space="preserve">Consultatie concept </w:t>
            </w:r>
            <w:r w:rsidRPr="001715F4" w:rsidR="00B04743">
              <w:rPr>
                <w:rFonts w:eastAsia="Times New Roman"/>
              </w:rPr>
              <w:t>N</w:t>
            </w:r>
            <w:r w:rsidRPr="001715F4" w:rsidR="004522C0">
              <w:rPr>
                <w:rFonts w:eastAsia="Times New Roman"/>
              </w:rPr>
              <w:t>vU</w:t>
            </w:r>
          </w:p>
        </w:tc>
      </w:tr>
      <w:tr w:rsidRPr="001715F4" w:rsidR="006C121A" w:rsidTr="00B04743" w14:paraId="3F23F1F4" w14:textId="77777777">
        <w:tc>
          <w:tcPr>
            <w:tcW w:w="2127" w:type="dxa"/>
          </w:tcPr>
          <w:p w:rsidRPr="001715F4" w:rsidR="006C121A" w:rsidP="001E4794" w:rsidRDefault="006C121A" w14:paraId="4DF60DD7" w14:textId="77777777">
            <w:r w:rsidRPr="001715F4">
              <w:t>Medio 2024</w:t>
            </w:r>
          </w:p>
        </w:tc>
        <w:tc>
          <w:tcPr>
            <w:tcW w:w="5584" w:type="dxa"/>
          </w:tcPr>
          <w:p w:rsidRPr="001715F4" w:rsidR="006C121A" w:rsidP="001E4794" w:rsidRDefault="006C121A" w14:paraId="737DE0BF" w14:textId="684433E9">
            <w:r w:rsidRPr="001715F4">
              <w:rPr>
                <w:rFonts w:eastAsia="Times New Roman"/>
              </w:rPr>
              <w:t xml:space="preserve">Vaststellen </w:t>
            </w:r>
            <w:r w:rsidRPr="001715F4" w:rsidR="00B04743">
              <w:rPr>
                <w:rFonts w:eastAsia="Times New Roman"/>
              </w:rPr>
              <w:t>N</w:t>
            </w:r>
            <w:r w:rsidRPr="001715F4" w:rsidR="004522C0">
              <w:rPr>
                <w:rFonts w:eastAsia="Times New Roman"/>
              </w:rPr>
              <w:t>vU</w:t>
            </w:r>
          </w:p>
        </w:tc>
      </w:tr>
      <w:tr w:rsidRPr="001715F4" w:rsidR="006C121A" w:rsidTr="00B04743" w14:paraId="0509968A" w14:textId="77777777">
        <w:tc>
          <w:tcPr>
            <w:tcW w:w="2127" w:type="dxa"/>
          </w:tcPr>
          <w:p w:rsidRPr="001715F4" w:rsidR="006C121A" w:rsidP="001E4794" w:rsidRDefault="002E773E" w14:paraId="6105ED23" w14:textId="757EB684">
            <w:r>
              <w:t>Medio</w:t>
            </w:r>
            <w:r w:rsidRPr="001715F4" w:rsidR="00B04743">
              <w:t xml:space="preserve"> 2025</w:t>
            </w:r>
          </w:p>
        </w:tc>
        <w:tc>
          <w:tcPr>
            <w:tcW w:w="5584" w:type="dxa"/>
          </w:tcPr>
          <w:p w:rsidRPr="001715F4" w:rsidR="006C121A" w:rsidP="001E4794" w:rsidRDefault="006C121A" w14:paraId="3B674D34" w14:textId="1B885ED1">
            <w:r w:rsidRPr="001715F4">
              <w:rPr>
                <w:rFonts w:eastAsia="Times New Roman"/>
              </w:rPr>
              <w:t xml:space="preserve">Consultatie </w:t>
            </w:r>
            <w:r w:rsidRPr="001715F4" w:rsidR="00B04743">
              <w:rPr>
                <w:rFonts w:eastAsia="Times New Roman"/>
              </w:rPr>
              <w:t>P</w:t>
            </w:r>
            <w:r w:rsidRPr="001715F4" w:rsidR="0052371E">
              <w:rPr>
                <w:rFonts w:eastAsia="Times New Roman"/>
              </w:rPr>
              <w:t>vE</w:t>
            </w:r>
          </w:p>
        </w:tc>
      </w:tr>
      <w:tr w:rsidRPr="001715F4" w:rsidR="006C121A" w:rsidTr="00B04743" w14:paraId="7B1A54C9" w14:textId="77777777">
        <w:tc>
          <w:tcPr>
            <w:tcW w:w="2127" w:type="dxa"/>
          </w:tcPr>
          <w:p w:rsidRPr="001715F4" w:rsidR="006C121A" w:rsidP="001E4794" w:rsidRDefault="00B04743" w14:paraId="5BE0ED05" w14:textId="484AE03D">
            <w:r w:rsidRPr="001715F4">
              <w:t>M</w:t>
            </w:r>
            <w:r w:rsidRPr="001715F4" w:rsidR="006C121A">
              <w:t>edio 2025</w:t>
            </w:r>
          </w:p>
        </w:tc>
        <w:tc>
          <w:tcPr>
            <w:tcW w:w="5584" w:type="dxa"/>
          </w:tcPr>
          <w:p w:rsidRPr="001715F4" w:rsidR="006C121A" w:rsidP="001E4794" w:rsidRDefault="006C121A" w14:paraId="5EF1BE31" w14:textId="59AA445A">
            <w:r w:rsidRPr="001715F4">
              <w:rPr>
                <w:rFonts w:eastAsia="Times New Roman"/>
              </w:rPr>
              <w:t xml:space="preserve">Vaststellen </w:t>
            </w:r>
            <w:r w:rsidRPr="001715F4" w:rsidR="00B04743">
              <w:rPr>
                <w:rFonts w:eastAsia="Times New Roman"/>
              </w:rPr>
              <w:t>P</w:t>
            </w:r>
            <w:r w:rsidRPr="001715F4" w:rsidR="0052371E">
              <w:rPr>
                <w:rFonts w:eastAsia="Times New Roman"/>
              </w:rPr>
              <w:t>vE</w:t>
            </w:r>
          </w:p>
        </w:tc>
      </w:tr>
      <w:tr w:rsidRPr="001715F4" w:rsidR="006C121A" w:rsidTr="00B04743" w14:paraId="484D308D" w14:textId="77777777">
        <w:tc>
          <w:tcPr>
            <w:tcW w:w="2127" w:type="dxa"/>
          </w:tcPr>
          <w:p w:rsidRPr="001715F4" w:rsidR="006C121A" w:rsidP="001E4794" w:rsidRDefault="006C121A" w14:paraId="3C338DF1" w14:textId="495B8D49">
            <w:r w:rsidRPr="001715F4">
              <w:t>Tweede helft 2025</w:t>
            </w:r>
          </w:p>
        </w:tc>
        <w:tc>
          <w:tcPr>
            <w:tcW w:w="5584" w:type="dxa"/>
          </w:tcPr>
          <w:p w:rsidRPr="001715F4" w:rsidR="006C121A" w:rsidP="001E4794" w:rsidRDefault="00547E25" w14:paraId="20D9382F" w14:textId="7677309D">
            <w:r w:rsidRPr="001715F4">
              <w:rPr>
                <w:rFonts w:eastAsia="Times New Roman"/>
              </w:rPr>
              <w:t>Start a</w:t>
            </w:r>
            <w:r w:rsidRPr="001715F4" w:rsidR="006C121A">
              <w:rPr>
                <w:rFonts w:eastAsia="Times New Roman"/>
              </w:rPr>
              <w:t>anbestedingsprocedure</w:t>
            </w:r>
          </w:p>
        </w:tc>
      </w:tr>
      <w:tr w:rsidRPr="001715F4" w:rsidR="006C121A" w:rsidTr="00B04743" w14:paraId="23F48AB7" w14:textId="77777777">
        <w:tc>
          <w:tcPr>
            <w:tcW w:w="2127" w:type="dxa"/>
          </w:tcPr>
          <w:p w:rsidRPr="001715F4" w:rsidR="006C121A" w:rsidP="001E4794" w:rsidRDefault="00547E25" w14:paraId="544C6404" w14:textId="7E07269B">
            <w:r w:rsidRPr="001715F4">
              <w:t xml:space="preserve">Tweede helft 2026 </w:t>
            </w:r>
          </w:p>
        </w:tc>
        <w:tc>
          <w:tcPr>
            <w:tcW w:w="5584" w:type="dxa"/>
          </w:tcPr>
          <w:p w:rsidRPr="001715F4" w:rsidR="006C121A" w:rsidP="001E4794" w:rsidRDefault="006C121A" w14:paraId="11A5E2A5" w14:textId="77777777">
            <w:r w:rsidRPr="001715F4">
              <w:rPr>
                <w:rFonts w:eastAsia="Times New Roman"/>
              </w:rPr>
              <w:t>Gunning nieuwe concessies</w:t>
            </w:r>
          </w:p>
        </w:tc>
      </w:tr>
      <w:tr w:rsidRPr="001715F4" w:rsidR="006C121A" w:rsidTr="00B04743" w14:paraId="460E41B0" w14:textId="77777777">
        <w:tc>
          <w:tcPr>
            <w:tcW w:w="2127" w:type="dxa"/>
          </w:tcPr>
          <w:p w:rsidRPr="001715F4" w:rsidR="006C121A" w:rsidP="001E4794" w:rsidRDefault="006C121A" w14:paraId="777A5FD9" w14:textId="77777777">
            <w:r w:rsidRPr="001715F4">
              <w:t>2026-2029</w:t>
            </w:r>
          </w:p>
        </w:tc>
        <w:tc>
          <w:tcPr>
            <w:tcW w:w="5584" w:type="dxa"/>
          </w:tcPr>
          <w:p w:rsidRPr="001715F4" w:rsidR="006C121A" w:rsidP="001E4794" w:rsidRDefault="006C121A" w14:paraId="2CBC1214" w14:textId="77777777">
            <w:r w:rsidRPr="001715F4">
              <w:rPr>
                <w:rFonts w:eastAsia="Times New Roman"/>
              </w:rPr>
              <w:t>Implementatieperiode nieuwe concessies</w:t>
            </w:r>
          </w:p>
        </w:tc>
      </w:tr>
      <w:tr w:rsidRPr="001715F4" w:rsidR="006C121A" w:rsidTr="00B04743" w14:paraId="262F88B2" w14:textId="77777777">
        <w:tc>
          <w:tcPr>
            <w:tcW w:w="2127" w:type="dxa"/>
          </w:tcPr>
          <w:p w:rsidRPr="001715F4" w:rsidR="006C121A" w:rsidP="001E4794" w:rsidRDefault="006C121A" w14:paraId="2BFACE29" w14:textId="77777777">
            <w:r w:rsidRPr="001715F4">
              <w:t>2029</w:t>
            </w:r>
          </w:p>
        </w:tc>
        <w:tc>
          <w:tcPr>
            <w:tcW w:w="5584" w:type="dxa"/>
          </w:tcPr>
          <w:p w:rsidRPr="001715F4" w:rsidR="006C121A" w:rsidP="001E4794" w:rsidRDefault="006C121A" w14:paraId="4FC3D0D6" w14:textId="77777777">
            <w:r w:rsidRPr="001715F4">
              <w:rPr>
                <w:rFonts w:eastAsia="Times New Roman"/>
              </w:rPr>
              <w:t>Start nieuwe concessies</w:t>
            </w:r>
          </w:p>
        </w:tc>
      </w:tr>
    </w:tbl>
    <w:p w:rsidRPr="001715F4" w:rsidR="006C121A" w:rsidP="00655C42" w:rsidRDefault="006C121A" w14:paraId="0B73AABA" w14:textId="77777777"/>
    <w:sectPr w:rsidRPr="001715F4" w:rsidR="006C121A" w:rsidSect="008E5472">
      <w:headerReference w:type="first" r:id="rId26"/>
      <w:pgSz w:w="11905" w:h="16837"/>
      <w:pgMar w:top="2381" w:right="963" w:bottom="1133" w:left="3231" w:header="0" w:footer="0"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711E1" w14:textId="77777777" w:rsidR="00BB6BCB" w:rsidRDefault="00BB6BCB">
      <w:pPr>
        <w:spacing w:line="240" w:lineRule="auto"/>
      </w:pPr>
      <w:r>
        <w:separator/>
      </w:r>
    </w:p>
  </w:endnote>
  <w:endnote w:type="continuationSeparator" w:id="0">
    <w:p w14:paraId="445FAF65" w14:textId="77777777" w:rsidR="00BB6BCB" w:rsidRDefault="00BB6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AAAAD+Verdana">
    <w:altName w:val="Verdana"/>
    <w:panose1 w:val="00000000000000000000"/>
    <w:charset w:val="00"/>
    <w:family w:val="swiss"/>
    <w:notTrueType/>
    <w:pitch w:val="default"/>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B7C0D" w14:textId="77777777" w:rsidR="00BB6BCB" w:rsidRDefault="00BB6BCB">
      <w:pPr>
        <w:spacing w:line="240" w:lineRule="auto"/>
      </w:pPr>
      <w:r>
        <w:separator/>
      </w:r>
    </w:p>
  </w:footnote>
  <w:footnote w:type="continuationSeparator" w:id="0">
    <w:p w14:paraId="7852F28F" w14:textId="77777777" w:rsidR="00BB6BCB" w:rsidRDefault="00BB6BCB">
      <w:pPr>
        <w:spacing w:line="240" w:lineRule="auto"/>
      </w:pPr>
      <w:r>
        <w:continuationSeparator/>
      </w:r>
    </w:p>
  </w:footnote>
  <w:footnote w:id="1">
    <w:p w14:paraId="7E0DF367" w14:textId="5786387B" w:rsidR="00642276" w:rsidRPr="00642276" w:rsidRDefault="00642276">
      <w:pPr>
        <w:pStyle w:val="FootnoteText"/>
        <w:rPr>
          <w:rFonts w:ascii="Verdana" w:hAnsi="Verdana"/>
          <w:sz w:val="16"/>
          <w:szCs w:val="16"/>
        </w:rPr>
      </w:pPr>
      <w:r w:rsidRPr="00642276">
        <w:rPr>
          <w:rStyle w:val="FootnoteReference"/>
          <w:rFonts w:ascii="Verdana" w:hAnsi="Verdana"/>
          <w:sz w:val="16"/>
          <w:szCs w:val="16"/>
        </w:rPr>
        <w:footnoteRef/>
      </w:r>
      <w:r w:rsidRPr="00642276">
        <w:rPr>
          <w:rFonts w:ascii="Verdana" w:hAnsi="Verdana"/>
          <w:sz w:val="16"/>
          <w:szCs w:val="16"/>
        </w:rPr>
        <w:t xml:space="preserve"> Voor het personenvervoer tussen Den Helder en Texel is geen concessie verleend</w:t>
      </w:r>
      <w:r w:rsidR="000F5311">
        <w:rPr>
          <w:rFonts w:ascii="Verdana" w:hAnsi="Verdana"/>
          <w:sz w:val="16"/>
          <w:szCs w:val="16"/>
        </w:rPr>
        <w:t xml:space="preserve">, omdat de </w:t>
      </w:r>
      <w:r w:rsidR="000F5311" w:rsidRPr="000F5311">
        <w:rPr>
          <w:rFonts w:ascii="Verdana" w:hAnsi="Verdana"/>
          <w:sz w:val="16"/>
          <w:szCs w:val="16"/>
        </w:rPr>
        <w:t xml:space="preserve">waarborg van een continue en betrouwbare verbinding van Texel met het vaste land ook zonder een exclusief recht </w:t>
      </w:r>
      <w:r w:rsidR="000F5311">
        <w:rPr>
          <w:rFonts w:ascii="Verdana" w:hAnsi="Verdana"/>
          <w:sz w:val="16"/>
          <w:szCs w:val="16"/>
        </w:rPr>
        <w:t xml:space="preserve">wordt </w:t>
      </w:r>
      <w:r w:rsidR="000F5311" w:rsidRPr="000F5311">
        <w:rPr>
          <w:rFonts w:ascii="Verdana" w:hAnsi="Verdana"/>
          <w:sz w:val="16"/>
          <w:szCs w:val="16"/>
        </w:rPr>
        <w:t>bereikt</w:t>
      </w:r>
      <w:r w:rsidR="000F5311">
        <w:rPr>
          <w:rFonts w:ascii="Verdana" w:hAnsi="Verdana"/>
          <w:sz w:val="16"/>
          <w:szCs w:val="16"/>
        </w:rPr>
        <w:t xml:space="preserve"> (Stb. 2010, 30)</w:t>
      </w:r>
      <w:r w:rsidRPr="00642276">
        <w:rPr>
          <w:rFonts w:ascii="Verdana" w:hAnsi="Verdana"/>
          <w:sz w:val="16"/>
          <w:szCs w:val="16"/>
        </w:rPr>
        <w:t>. De verbinding wordt verzorgd door Texels Eigen Stoomboot Onderneming (TESO).</w:t>
      </w:r>
    </w:p>
  </w:footnote>
  <w:footnote w:id="2">
    <w:p w14:paraId="686C5FFA" w14:textId="267F87F6" w:rsidR="00EE6571" w:rsidRPr="00642276" w:rsidRDefault="00EE6571" w:rsidP="00EE6571">
      <w:pPr>
        <w:pStyle w:val="FootnoteText"/>
        <w:rPr>
          <w:rFonts w:ascii="Verdana" w:hAnsi="Verdana"/>
          <w:sz w:val="16"/>
          <w:szCs w:val="16"/>
        </w:rPr>
      </w:pPr>
      <w:r w:rsidRPr="00642276">
        <w:rPr>
          <w:rStyle w:val="FootnoteReference"/>
          <w:rFonts w:ascii="Verdana" w:hAnsi="Verdana"/>
          <w:sz w:val="16"/>
          <w:szCs w:val="16"/>
        </w:rPr>
        <w:footnoteRef/>
      </w:r>
      <w:r w:rsidRPr="00642276">
        <w:rPr>
          <w:rFonts w:ascii="Verdana" w:hAnsi="Verdana"/>
          <w:sz w:val="16"/>
          <w:szCs w:val="16"/>
        </w:rPr>
        <w:t xml:space="preserve"> Uitgezonderd vervoer van </w:t>
      </w:r>
      <w:r w:rsidR="0036095F" w:rsidRPr="00642276">
        <w:rPr>
          <w:rFonts w:ascii="Verdana" w:hAnsi="Verdana"/>
          <w:sz w:val="16"/>
          <w:szCs w:val="16"/>
        </w:rPr>
        <w:t xml:space="preserve">twaalf </w:t>
      </w:r>
      <w:r w:rsidRPr="00642276">
        <w:rPr>
          <w:rFonts w:ascii="Verdana" w:hAnsi="Verdana"/>
          <w:sz w:val="16"/>
          <w:szCs w:val="16"/>
        </w:rPr>
        <w:t xml:space="preserve">personen of minder. Zie verder paragraaf 2.2 en 3.4.3. </w:t>
      </w:r>
    </w:p>
  </w:footnote>
  <w:footnote w:id="3">
    <w:p w14:paraId="43ED2FAD" w14:textId="77C90D4B" w:rsidR="0092586F" w:rsidRPr="00642276" w:rsidRDefault="0092586F">
      <w:pPr>
        <w:pStyle w:val="FootnoteText"/>
        <w:rPr>
          <w:rFonts w:ascii="Verdana" w:hAnsi="Verdana"/>
          <w:sz w:val="16"/>
          <w:szCs w:val="16"/>
        </w:rPr>
      </w:pPr>
      <w:r w:rsidRPr="00642276">
        <w:rPr>
          <w:rStyle w:val="FootnoteReference"/>
          <w:rFonts w:ascii="Verdana" w:hAnsi="Verdana"/>
          <w:sz w:val="16"/>
          <w:szCs w:val="16"/>
        </w:rPr>
        <w:footnoteRef/>
      </w:r>
      <w:r w:rsidRPr="00642276">
        <w:rPr>
          <w:rFonts w:ascii="Verdana" w:hAnsi="Verdana"/>
          <w:sz w:val="16"/>
          <w:szCs w:val="16"/>
        </w:rPr>
        <w:t xml:space="preserve"> Bijlage bij Kamerstuk 23 645, nr. 815.</w:t>
      </w:r>
    </w:p>
  </w:footnote>
  <w:footnote w:id="4">
    <w:p w14:paraId="65FEE462" w14:textId="5B8E77C4" w:rsidR="00660FFD" w:rsidRPr="009506E9" w:rsidRDefault="00660FFD">
      <w:pPr>
        <w:pStyle w:val="FootnoteText"/>
        <w:rPr>
          <w:rFonts w:ascii="Verdana" w:hAnsi="Verdana"/>
          <w:sz w:val="16"/>
          <w:szCs w:val="16"/>
        </w:rPr>
      </w:pPr>
      <w:r w:rsidRPr="00642276">
        <w:rPr>
          <w:rStyle w:val="FootnoteReference"/>
          <w:rFonts w:ascii="Verdana" w:hAnsi="Verdana"/>
          <w:sz w:val="16"/>
          <w:szCs w:val="16"/>
        </w:rPr>
        <w:footnoteRef/>
      </w:r>
      <w:r w:rsidRPr="00642276">
        <w:rPr>
          <w:rFonts w:ascii="Verdana" w:hAnsi="Verdana"/>
          <w:sz w:val="16"/>
          <w:szCs w:val="16"/>
        </w:rPr>
        <w:t xml:space="preserve"> Zie paragraaf 3.2 voor een</w:t>
      </w:r>
      <w:r w:rsidRPr="00410A3B">
        <w:rPr>
          <w:rFonts w:ascii="Verdana" w:hAnsi="Verdana"/>
          <w:sz w:val="16"/>
          <w:szCs w:val="16"/>
        </w:rPr>
        <w:t xml:space="preserve"> toelichting op het aantal concessies.</w:t>
      </w:r>
    </w:p>
  </w:footnote>
  <w:footnote w:id="5">
    <w:p w14:paraId="480A5353" w14:textId="4CDA476A" w:rsidR="005D4717" w:rsidRPr="009506E9" w:rsidRDefault="005D4717">
      <w:pPr>
        <w:pStyle w:val="FootnoteText"/>
        <w:rPr>
          <w:rFonts w:ascii="Verdana" w:hAnsi="Verdana"/>
          <w:sz w:val="16"/>
          <w:szCs w:val="16"/>
        </w:rPr>
      </w:pPr>
      <w:r w:rsidRPr="009506E9">
        <w:rPr>
          <w:rStyle w:val="FootnoteReference"/>
          <w:rFonts w:ascii="Verdana" w:hAnsi="Verdana"/>
          <w:sz w:val="16"/>
          <w:szCs w:val="16"/>
        </w:rPr>
        <w:footnoteRef/>
      </w:r>
      <w:r w:rsidRPr="009506E9">
        <w:rPr>
          <w:rFonts w:ascii="Verdana" w:hAnsi="Verdana"/>
          <w:sz w:val="16"/>
          <w:szCs w:val="16"/>
        </w:rPr>
        <w:t xml:space="preserve"> </w:t>
      </w:r>
      <w:r w:rsidR="00ED205E" w:rsidRPr="009506E9">
        <w:rPr>
          <w:rFonts w:ascii="Verdana" w:hAnsi="Verdana"/>
          <w:sz w:val="16"/>
          <w:szCs w:val="16"/>
        </w:rPr>
        <w:t xml:space="preserve">Op basis van aanvullend onderzoek hebben </w:t>
      </w:r>
      <w:r w:rsidR="00B21CBF" w:rsidRPr="009506E9">
        <w:rPr>
          <w:rFonts w:ascii="Verdana" w:hAnsi="Verdana"/>
          <w:sz w:val="16"/>
          <w:szCs w:val="16"/>
        </w:rPr>
        <w:t>IenW</w:t>
      </w:r>
      <w:r w:rsidR="00ED205E" w:rsidRPr="009506E9">
        <w:rPr>
          <w:rFonts w:ascii="Verdana" w:hAnsi="Verdana"/>
          <w:sz w:val="16"/>
          <w:szCs w:val="16"/>
        </w:rPr>
        <w:t xml:space="preserve"> en de provincie Frysl</w:t>
      </w:r>
      <w:r w:rsidR="00ED205E" w:rsidRPr="009506E9">
        <w:rPr>
          <w:rFonts w:ascii="Verdana" w:hAnsi="Verdana" w:cstheme="minorHAnsi"/>
          <w:sz w:val="16"/>
          <w:szCs w:val="16"/>
        </w:rPr>
        <w:t>â</w:t>
      </w:r>
      <w:r w:rsidR="00ED205E" w:rsidRPr="009506E9">
        <w:rPr>
          <w:rFonts w:ascii="Verdana" w:hAnsi="Verdana"/>
          <w:sz w:val="16"/>
          <w:szCs w:val="16"/>
        </w:rPr>
        <w:t xml:space="preserve">n besloten de Waddenveren niet te decentraliseren, mede omdat de meerwaarde van decentralisatie voor de reiziger beperkt zou zijn. Zie </w:t>
      </w:r>
      <w:r w:rsidR="000C7333" w:rsidRPr="009506E9">
        <w:rPr>
          <w:rFonts w:ascii="Verdana" w:hAnsi="Verdana"/>
          <w:sz w:val="16"/>
          <w:szCs w:val="16"/>
        </w:rPr>
        <w:t>Kamer</w:t>
      </w:r>
      <w:r w:rsidR="00ED205E" w:rsidRPr="009506E9">
        <w:rPr>
          <w:rFonts w:ascii="Verdana" w:hAnsi="Verdana"/>
          <w:sz w:val="16"/>
          <w:szCs w:val="16"/>
        </w:rPr>
        <w:t>brief</w:t>
      </w:r>
      <w:r w:rsidR="000C7333" w:rsidRPr="009506E9">
        <w:rPr>
          <w:rFonts w:ascii="Verdana" w:hAnsi="Verdana"/>
          <w:sz w:val="16"/>
          <w:szCs w:val="16"/>
        </w:rPr>
        <w:t xml:space="preserve"> 14 november 2022,</w:t>
      </w:r>
      <w:r w:rsidR="00ED205E" w:rsidRPr="009506E9">
        <w:rPr>
          <w:rFonts w:ascii="Verdana" w:hAnsi="Verdana"/>
          <w:sz w:val="16"/>
          <w:szCs w:val="16"/>
        </w:rPr>
        <w:t xml:space="preserve"> Bestuurlijke Overleggen MIRT 9-11 november 2022</w:t>
      </w:r>
      <w:r w:rsidR="00B7710E" w:rsidRPr="009506E9">
        <w:rPr>
          <w:rFonts w:ascii="Verdana" w:hAnsi="Verdana"/>
          <w:sz w:val="16"/>
          <w:szCs w:val="16"/>
        </w:rPr>
        <w:t xml:space="preserve">, </w:t>
      </w:r>
      <w:r w:rsidR="00AD3F07" w:rsidRPr="009506E9">
        <w:rPr>
          <w:rFonts w:ascii="Verdana" w:hAnsi="Verdana"/>
          <w:sz w:val="16"/>
          <w:szCs w:val="16"/>
        </w:rPr>
        <w:t xml:space="preserve">nr. </w:t>
      </w:r>
      <w:r w:rsidR="00B7710E" w:rsidRPr="009506E9">
        <w:rPr>
          <w:rFonts w:ascii="Verdana" w:hAnsi="Verdana"/>
          <w:sz w:val="16"/>
          <w:szCs w:val="16"/>
        </w:rPr>
        <w:t>36200-A-9.</w:t>
      </w:r>
    </w:p>
  </w:footnote>
  <w:footnote w:id="6">
    <w:p w14:paraId="53C428D5" w14:textId="120A711D" w:rsidR="00876E30" w:rsidRPr="009506E9" w:rsidRDefault="00876E30" w:rsidP="00876E30">
      <w:pPr>
        <w:pStyle w:val="FootnoteText"/>
        <w:rPr>
          <w:rFonts w:ascii="Verdana" w:hAnsi="Verdana"/>
          <w:sz w:val="16"/>
          <w:szCs w:val="16"/>
        </w:rPr>
      </w:pPr>
      <w:r w:rsidRPr="009506E9">
        <w:rPr>
          <w:rStyle w:val="FootnoteReference"/>
          <w:rFonts w:ascii="Verdana" w:hAnsi="Verdana"/>
          <w:sz w:val="16"/>
          <w:szCs w:val="16"/>
        </w:rPr>
        <w:footnoteRef/>
      </w:r>
      <w:r w:rsidRPr="009506E9">
        <w:rPr>
          <w:rFonts w:ascii="Verdana" w:hAnsi="Verdana"/>
          <w:sz w:val="16"/>
          <w:szCs w:val="16"/>
        </w:rPr>
        <w:t xml:space="preserve"> Met uitzondering van de concessie</w:t>
      </w:r>
      <w:r w:rsidR="004522C0" w:rsidRPr="009506E9">
        <w:rPr>
          <w:rFonts w:ascii="Verdana" w:hAnsi="Verdana"/>
          <w:sz w:val="16"/>
          <w:szCs w:val="16"/>
        </w:rPr>
        <w:t xml:space="preserve"> voor het Hoofdrailnet</w:t>
      </w:r>
      <w:r w:rsidRPr="009506E9">
        <w:rPr>
          <w:rFonts w:ascii="Verdana" w:hAnsi="Verdana"/>
          <w:sz w:val="16"/>
          <w:szCs w:val="16"/>
        </w:rPr>
        <w:t xml:space="preserve">, die onderhands gegund kan worden, en het </w:t>
      </w:r>
      <w:r w:rsidR="00736C3C">
        <w:rPr>
          <w:rFonts w:ascii="Verdana" w:hAnsi="Verdana"/>
          <w:sz w:val="16"/>
          <w:szCs w:val="16"/>
        </w:rPr>
        <w:t>openbaar vervoer</w:t>
      </w:r>
      <w:r w:rsidR="00736C3C" w:rsidRPr="009506E9">
        <w:rPr>
          <w:rFonts w:ascii="Verdana" w:hAnsi="Verdana"/>
          <w:sz w:val="16"/>
          <w:szCs w:val="16"/>
        </w:rPr>
        <w:t xml:space="preserve"> </w:t>
      </w:r>
      <w:r w:rsidRPr="009506E9">
        <w:rPr>
          <w:rFonts w:ascii="Verdana" w:hAnsi="Verdana"/>
          <w:sz w:val="16"/>
          <w:szCs w:val="16"/>
        </w:rPr>
        <w:t>in de grote steden.</w:t>
      </w:r>
    </w:p>
  </w:footnote>
  <w:footnote w:id="7">
    <w:p w14:paraId="70301174" w14:textId="77777777" w:rsidR="00F47019" w:rsidRPr="00111CA3" w:rsidRDefault="00F47019" w:rsidP="00F47019">
      <w:pPr>
        <w:pStyle w:val="FootnoteText"/>
        <w:rPr>
          <w:rFonts w:ascii="Verdana" w:hAnsi="Verdana"/>
          <w:sz w:val="16"/>
          <w:szCs w:val="16"/>
        </w:rPr>
      </w:pPr>
      <w:r w:rsidRPr="00111CA3">
        <w:rPr>
          <w:rStyle w:val="FootnoteReference"/>
          <w:rFonts w:ascii="Verdana" w:hAnsi="Verdana"/>
          <w:sz w:val="16"/>
          <w:szCs w:val="16"/>
        </w:rPr>
        <w:footnoteRef/>
      </w:r>
      <w:r w:rsidRPr="00111CA3">
        <w:rPr>
          <w:rFonts w:ascii="Verdana" w:hAnsi="Verdana"/>
          <w:sz w:val="16"/>
          <w:szCs w:val="16"/>
        </w:rPr>
        <w:t xml:space="preserve"> Bijlage bij Kamerstuk 23 645, nr. 815.</w:t>
      </w:r>
    </w:p>
  </w:footnote>
  <w:footnote w:id="8">
    <w:p w14:paraId="2712789C" w14:textId="77777777" w:rsidR="00F47019" w:rsidRDefault="00F47019" w:rsidP="00F47019">
      <w:pPr>
        <w:pStyle w:val="FootnoteText"/>
      </w:pPr>
      <w:r w:rsidRPr="00111CA3">
        <w:rPr>
          <w:rStyle w:val="FootnoteReference"/>
          <w:rFonts w:ascii="Verdana" w:hAnsi="Verdana"/>
          <w:sz w:val="16"/>
          <w:szCs w:val="16"/>
        </w:rPr>
        <w:footnoteRef/>
      </w:r>
      <w:r w:rsidRPr="00111CA3">
        <w:rPr>
          <w:rFonts w:ascii="Verdana" w:hAnsi="Verdana"/>
          <w:sz w:val="16"/>
          <w:szCs w:val="16"/>
        </w:rPr>
        <w:t xml:space="preserve"> </w:t>
      </w:r>
      <w:hyperlink r:id="rId1" w:history="1">
        <w:r w:rsidRPr="00111CA3">
          <w:rPr>
            <w:rStyle w:val="Hyperlink"/>
            <w:rFonts w:ascii="Verdana" w:hAnsi="Verdana"/>
            <w:sz w:val="16"/>
            <w:szCs w:val="16"/>
          </w:rPr>
          <w:t>Samenvatting consultatieronde Waddenveren vanaf 2029 | Publicatie | Rijksoverheid.nl</w:t>
        </w:r>
      </w:hyperlink>
      <w:r w:rsidRPr="00111CA3">
        <w:rPr>
          <w:rFonts w:ascii="Verdana" w:hAnsi="Verdana"/>
          <w:sz w:val="16"/>
          <w:szCs w:val="16"/>
        </w:rPr>
        <w:t>.</w:t>
      </w:r>
    </w:p>
  </w:footnote>
  <w:footnote w:id="9">
    <w:p w14:paraId="1BC7C319" w14:textId="79DF5FB4" w:rsidR="00DB65F4" w:rsidRPr="009506E9" w:rsidRDefault="00DB65F4" w:rsidP="00DB65F4">
      <w:pPr>
        <w:pStyle w:val="FootnoteText"/>
        <w:rPr>
          <w:rFonts w:ascii="Verdana" w:hAnsi="Verdana"/>
          <w:sz w:val="16"/>
          <w:szCs w:val="16"/>
        </w:rPr>
      </w:pPr>
      <w:r w:rsidRPr="009506E9">
        <w:rPr>
          <w:rStyle w:val="FootnoteReference"/>
          <w:rFonts w:ascii="Verdana" w:hAnsi="Verdana"/>
          <w:sz w:val="16"/>
          <w:szCs w:val="16"/>
        </w:rPr>
        <w:footnoteRef/>
      </w:r>
      <w:r w:rsidRPr="009506E9">
        <w:rPr>
          <w:rFonts w:ascii="Verdana" w:hAnsi="Verdana"/>
          <w:sz w:val="16"/>
          <w:szCs w:val="16"/>
        </w:rPr>
        <w:t xml:space="preserve"> </w:t>
      </w:r>
      <w:r w:rsidR="003B07C5" w:rsidRPr="009506E9">
        <w:rPr>
          <w:rFonts w:ascii="Verdana" w:hAnsi="Verdana"/>
          <w:sz w:val="16"/>
          <w:szCs w:val="16"/>
        </w:rPr>
        <w:t>Nationaal Water Programma 2022-2027, maart 2022,</w:t>
      </w:r>
      <w:r w:rsidRPr="009506E9">
        <w:rPr>
          <w:rFonts w:ascii="Verdana" w:hAnsi="Verdana"/>
          <w:sz w:val="16"/>
          <w:szCs w:val="16"/>
        </w:rPr>
        <w:t xml:space="preserve"> blz</w:t>
      </w:r>
      <w:r w:rsidR="00241C39" w:rsidRPr="009506E9">
        <w:rPr>
          <w:rFonts w:ascii="Verdana" w:hAnsi="Verdana"/>
          <w:sz w:val="16"/>
          <w:szCs w:val="16"/>
        </w:rPr>
        <w:t>.</w:t>
      </w:r>
      <w:r w:rsidRPr="009506E9">
        <w:rPr>
          <w:rFonts w:ascii="Verdana" w:hAnsi="Verdana"/>
          <w:sz w:val="16"/>
          <w:szCs w:val="16"/>
        </w:rPr>
        <w:t xml:space="preserve"> 280, tabel 6.</w:t>
      </w:r>
    </w:p>
  </w:footnote>
  <w:footnote w:id="10">
    <w:p w14:paraId="59504C25" w14:textId="1D1080C8" w:rsidR="004F6DEA" w:rsidRPr="009506E9" w:rsidRDefault="004F6DEA">
      <w:pPr>
        <w:pStyle w:val="FootnoteText"/>
        <w:rPr>
          <w:rFonts w:ascii="Verdana" w:hAnsi="Verdana"/>
          <w:sz w:val="16"/>
          <w:szCs w:val="16"/>
        </w:rPr>
      </w:pPr>
      <w:r w:rsidRPr="009506E9">
        <w:rPr>
          <w:rStyle w:val="FootnoteReference"/>
          <w:rFonts w:ascii="Verdana" w:hAnsi="Verdana"/>
          <w:sz w:val="16"/>
          <w:szCs w:val="16"/>
        </w:rPr>
        <w:footnoteRef/>
      </w:r>
      <w:r w:rsidRPr="009506E9">
        <w:rPr>
          <w:rFonts w:ascii="Verdana" w:hAnsi="Verdana"/>
          <w:sz w:val="16"/>
          <w:szCs w:val="16"/>
        </w:rPr>
        <w:t xml:space="preserve"> Natura 2000-beheerplan Waddenzee 2012-2022, juli 2016, blz. 301, tabel B3.3</w:t>
      </w:r>
      <w:r w:rsidR="005079CC">
        <w:rPr>
          <w:rFonts w:ascii="Verdana" w:hAnsi="Verdana"/>
          <w:sz w:val="16"/>
          <w:szCs w:val="16"/>
        </w:rPr>
        <w:t>.</w:t>
      </w:r>
    </w:p>
  </w:footnote>
  <w:footnote w:id="11">
    <w:p w14:paraId="0E6590FB" w14:textId="373B0A3B" w:rsidR="005351BC" w:rsidRPr="009506E9" w:rsidRDefault="005351BC">
      <w:pPr>
        <w:pStyle w:val="FootnoteText"/>
        <w:rPr>
          <w:rFonts w:ascii="Verdana" w:hAnsi="Verdana"/>
          <w:sz w:val="16"/>
          <w:szCs w:val="16"/>
        </w:rPr>
      </w:pPr>
      <w:r w:rsidRPr="009506E9">
        <w:rPr>
          <w:rStyle w:val="FootnoteReference"/>
          <w:rFonts w:ascii="Verdana" w:hAnsi="Verdana"/>
          <w:sz w:val="16"/>
          <w:szCs w:val="16"/>
        </w:rPr>
        <w:footnoteRef/>
      </w:r>
      <w:r w:rsidRPr="009506E9">
        <w:rPr>
          <w:rFonts w:ascii="Verdana" w:hAnsi="Verdana"/>
          <w:sz w:val="16"/>
          <w:szCs w:val="16"/>
        </w:rPr>
        <w:t xml:space="preserve"> Agenda voor het Waddengebied 2050, december 2020</w:t>
      </w:r>
      <w:r w:rsidR="004F6DEA" w:rsidRPr="009506E9">
        <w:rPr>
          <w:rFonts w:ascii="Verdana" w:hAnsi="Verdana"/>
          <w:sz w:val="16"/>
          <w:szCs w:val="16"/>
        </w:rPr>
        <w:t>.</w:t>
      </w:r>
    </w:p>
  </w:footnote>
  <w:footnote w:id="12">
    <w:p w14:paraId="0C655371" w14:textId="0E446AEE" w:rsidR="00335C19" w:rsidRPr="009506E9" w:rsidRDefault="00335C19">
      <w:pPr>
        <w:pStyle w:val="FootnoteText"/>
        <w:rPr>
          <w:rFonts w:ascii="Verdana" w:hAnsi="Verdana"/>
          <w:sz w:val="16"/>
          <w:szCs w:val="16"/>
        </w:rPr>
      </w:pPr>
      <w:r w:rsidRPr="009506E9">
        <w:rPr>
          <w:rStyle w:val="FootnoteReference"/>
          <w:rFonts w:ascii="Verdana" w:hAnsi="Verdana"/>
          <w:sz w:val="16"/>
          <w:szCs w:val="16"/>
        </w:rPr>
        <w:footnoteRef/>
      </w:r>
      <w:r w:rsidRPr="009506E9">
        <w:rPr>
          <w:rFonts w:ascii="Verdana" w:hAnsi="Verdana"/>
          <w:sz w:val="16"/>
          <w:szCs w:val="16"/>
        </w:rPr>
        <w:t xml:space="preserve"> </w:t>
      </w:r>
      <w:r w:rsidR="007F3ACC" w:rsidRPr="009506E9">
        <w:rPr>
          <w:rFonts w:ascii="Verdana" w:hAnsi="Verdana"/>
          <w:sz w:val="16"/>
          <w:szCs w:val="16"/>
        </w:rPr>
        <w:t>Projectnota Vervolgonderzoek Bereikbaarheid Ameland 2030, 25 augustus 2023</w:t>
      </w:r>
      <w:r w:rsidR="00E1357D" w:rsidRPr="009506E9">
        <w:rPr>
          <w:rFonts w:ascii="Verdana" w:hAnsi="Verdana"/>
          <w:sz w:val="16"/>
          <w:szCs w:val="16"/>
        </w:rPr>
        <w:t>, versie 1.0</w:t>
      </w:r>
      <w:r w:rsidR="003A4F0E">
        <w:rPr>
          <w:rFonts w:ascii="Verdana" w:hAnsi="Verdana"/>
          <w:sz w:val="16"/>
          <w:szCs w:val="16"/>
        </w:rPr>
        <w:t>.</w:t>
      </w:r>
      <w:r w:rsidR="007F3ACC" w:rsidRPr="009506E9">
        <w:rPr>
          <w:rFonts w:ascii="Verdana" w:hAnsi="Verdana"/>
          <w:sz w:val="16"/>
          <w:szCs w:val="16"/>
        </w:rPr>
        <w:t xml:space="preserve"> </w:t>
      </w:r>
    </w:p>
  </w:footnote>
  <w:footnote w:id="13">
    <w:p w14:paraId="53608C75" w14:textId="6F125984" w:rsidR="008A3CDB" w:rsidRPr="009506E9" w:rsidRDefault="008A3CDB">
      <w:pPr>
        <w:pStyle w:val="FootnoteText"/>
        <w:rPr>
          <w:rFonts w:ascii="Verdana" w:hAnsi="Verdana"/>
          <w:sz w:val="16"/>
          <w:szCs w:val="16"/>
        </w:rPr>
      </w:pPr>
      <w:r w:rsidRPr="009506E9">
        <w:rPr>
          <w:rStyle w:val="FootnoteReference"/>
          <w:rFonts w:ascii="Verdana" w:hAnsi="Verdana"/>
          <w:sz w:val="16"/>
          <w:szCs w:val="16"/>
        </w:rPr>
        <w:footnoteRef/>
      </w:r>
      <w:r w:rsidRPr="009506E9">
        <w:rPr>
          <w:rFonts w:ascii="Verdana" w:hAnsi="Verdana"/>
          <w:sz w:val="16"/>
          <w:szCs w:val="16"/>
        </w:rPr>
        <w:t xml:space="preserve"> </w:t>
      </w:r>
      <w:r w:rsidR="00C36D43" w:rsidRPr="009506E9">
        <w:rPr>
          <w:rFonts w:ascii="Verdana" w:hAnsi="Verdana"/>
          <w:sz w:val="16"/>
          <w:szCs w:val="16"/>
        </w:rPr>
        <w:t>Kamerbrief Advies Vervolgonderzoek Bereikbaarheid Ameland 2030, 18 oktober 2023</w:t>
      </w:r>
      <w:r w:rsidR="003A4F0E">
        <w:rPr>
          <w:rFonts w:ascii="Verdana" w:hAnsi="Verdana"/>
          <w:sz w:val="16"/>
          <w:szCs w:val="16"/>
        </w:rPr>
        <w:t>.</w:t>
      </w:r>
    </w:p>
  </w:footnote>
  <w:footnote w:id="14">
    <w:p w14:paraId="010D88BE" w14:textId="0448E884" w:rsidR="009517AB" w:rsidRPr="00DF3D69" w:rsidRDefault="009517AB" w:rsidP="009517AB">
      <w:pPr>
        <w:pStyle w:val="FootnoteText"/>
        <w:rPr>
          <w:rFonts w:ascii="Verdana" w:hAnsi="Verdana"/>
          <w:sz w:val="16"/>
          <w:szCs w:val="16"/>
        </w:rPr>
      </w:pPr>
      <w:r w:rsidRPr="00A12885">
        <w:rPr>
          <w:rStyle w:val="FootnoteReference"/>
          <w:rFonts w:ascii="Verdana" w:hAnsi="Verdana"/>
          <w:sz w:val="16"/>
          <w:szCs w:val="16"/>
        </w:rPr>
        <w:footnoteRef/>
      </w:r>
      <w:r w:rsidRPr="00A12885">
        <w:rPr>
          <w:rFonts w:ascii="Verdana" w:hAnsi="Verdana"/>
          <w:sz w:val="16"/>
          <w:szCs w:val="16"/>
        </w:rPr>
        <w:t xml:space="preserve"> </w:t>
      </w:r>
      <w:r w:rsidR="00A12885" w:rsidRPr="00A12885">
        <w:rPr>
          <w:rFonts w:ascii="Verdana" w:hAnsi="Verdana"/>
          <w:sz w:val="16"/>
          <w:szCs w:val="16"/>
        </w:rPr>
        <w:t>D</w:t>
      </w:r>
      <w:r w:rsidR="00A12885" w:rsidRPr="00A12885">
        <w:rPr>
          <w:rFonts w:ascii="Verdana" w:eastAsia="Times New Roman" w:hAnsi="Verdana" w:cs="Calibri"/>
          <w:sz w:val="16"/>
          <w:szCs w:val="16"/>
        </w:rPr>
        <w:t xml:space="preserve">e bodembescherming van de nachtligplaats voor veerboten in Harlingen is in eigendom van de huidige concessiehouder, evenals de voetgangersbrug op Vlieland en één van de twee voetgangersbruggen in Harlingen. </w:t>
      </w:r>
      <w:r w:rsidRPr="00A12885">
        <w:rPr>
          <w:rFonts w:ascii="Verdana" w:hAnsi="Verdana"/>
          <w:sz w:val="16"/>
          <w:szCs w:val="16"/>
        </w:rPr>
        <w:t>Binnen de Staat zijn bevoegdheden rond vastgoed opgesplitst in de ‘materieel beheerder’ en de ‘privaatrechtelijk beheerder’</w:t>
      </w:r>
      <w:r w:rsidRPr="00567F18">
        <w:rPr>
          <w:rFonts w:ascii="Verdana" w:hAnsi="Verdana"/>
          <w:sz w:val="16"/>
          <w:szCs w:val="16"/>
        </w:rPr>
        <w:t>. RWS is als gebruiker van het vastgoed namens de Staat de materieel</w:t>
      </w:r>
      <w:r w:rsidRPr="00DF3D69">
        <w:rPr>
          <w:rFonts w:ascii="Verdana" w:hAnsi="Verdana"/>
          <w:sz w:val="16"/>
          <w:szCs w:val="16"/>
        </w:rPr>
        <w:t xml:space="preserve"> beheerder en het </w:t>
      </w:r>
      <w:r w:rsidR="00FE1982">
        <w:rPr>
          <w:rFonts w:ascii="Verdana" w:hAnsi="Verdana"/>
          <w:sz w:val="16"/>
          <w:szCs w:val="16"/>
        </w:rPr>
        <w:t>RVB</w:t>
      </w:r>
      <w:r w:rsidR="00FE1982" w:rsidRPr="00DF3D69">
        <w:rPr>
          <w:rFonts w:ascii="Verdana" w:hAnsi="Verdana"/>
          <w:sz w:val="16"/>
          <w:szCs w:val="16"/>
        </w:rPr>
        <w:t xml:space="preserve"> </w:t>
      </w:r>
      <w:r w:rsidRPr="00DF3D69">
        <w:rPr>
          <w:rFonts w:ascii="Verdana" w:hAnsi="Verdana"/>
          <w:sz w:val="16"/>
          <w:szCs w:val="16"/>
        </w:rPr>
        <w:t xml:space="preserve">is voor alle gronden van de Staat privaatrechtelijk beheerder (zie </w:t>
      </w:r>
      <w:r w:rsidRPr="00DF3D69">
        <w:rPr>
          <w:rFonts w:ascii="Verdana" w:hAnsi="Verdana"/>
          <w:i/>
          <w:iCs/>
          <w:sz w:val="16"/>
          <w:szCs w:val="16"/>
        </w:rPr>
        <w:t xml:space="preserve">Regeling beheer onroerende zaken Rijk </w:t>
      </w:r>
      <w:r w:rsidR="0011410E">
        <w:rPr>
          <w:rFonts w:ascii="Verdana" w:hAnsi="Verdana"/>
          <w:i/>
          <w:iCs/>
          <w:sz w:val="16"/>
          <w:szCs w:val="16"/>
        </w:rPr>
        <w:t>2024</w:t>
      </w:r>
      <w:r w:rsidRPr="00DF3D69">
        <w:rPr>
          <w:rFonts w:ascii="Verdana" w:hAnsi="Verdana"/>
          <w:sz w:val="16"/>
          <w:szCs w:val="16"/>
        </w:rPr>
        <w:t>).</w:t>
      </w:r>
      <w:r w:rsidRPr="00DF3D69">
        <w:rPr>
          <w:rFonts w:ascii="Verdana" w:eastAsia="Times New Roman" w:hAnsi="Verdana" w:cs="Segoe UI"/>
          <w:color w:val="1F497D"/>
          <w:sz w:val="16"/>
          <w:szCs w:val="16"/>
        </w:rPr>
        <w:t xml:space="preserve"> </w:t>
      </w:r>
    </w:p>
  </w:footnote>
  <w:footnote w:id="15">
    <w:p w14:paraId="6CA56675" w14:textId="5331AFA8" w:rsidR="00573C90" w:rsidRPr="00FE1982" w:rsidRDefault="00573C90">
      <w:pPr>
        <w:pStyle w:val="FootnoteText"/>
        <w:rPr>
          <w:rFonts w:ascii="Verdana" w:hAnsi="Verdana"/>
          <w:sz w:val="16"/>
          <w:szCs w:val="16"/>
        </w:rPr>
      </w:pPr>
      <w:r w:rsidRPr="00FE1982">
        <w:rPr>
          <w:rStyle w:val="FootnoteReference"/>
          <w:rFonts w:ascii="Verdana" w:hAnsi="Verdana"/>
          <w:sz w:val="16"/>
          <w:szCs w:val="16"/>
        </w:rPr>
        <w:footnoteRef/>
      </w:r>
      <w:r w:rsidRPr="00FE1982">
        <w:rPr>
          <w:rFonts w:ascii="Verdana" w:hAnsi="Verdana"/>
          <w:sz w:val="16"/>
          <w:szCs w:val="16"/>
        </w:rPr>
        <w:t xml:space="preserve"> De afmeerinstallaties</w:t>
      </w:r>
      <w:r w:rsidR="00FE1982">
        <w:rPr>
          <w:rFonts w:ascii="Verdana" w:hAnsi="Verdana"/>
          <w:sz w:val="16"/>
          <w:szCs w:val="16"/>
        </w:rPr>
        <w:t xml:space="preserve"> van de sneldienst</w:t>
      </w:r>
      <w:r w:rsidRPr="00FE1982">
        <w:rPr>
          <w:rFonts w:ascii="Verdana" w:hAnsi="Verdana"/>
          <w:sz w:val="16"/>
          <w:szCs w:val="16"/>
        </w:rPr>
        <w:t xml:space="preserve"> zijn in </w:t>
      </w:r>
      <w:r w:rsidR="00A12885">
        <w:rPr>
          <w:rFonts w:ascii="Verdana" w:hAnsi="Verdana"/>
          <w:sz w:val="16"/>
          <w:szCs w:val="16"/>
        </w:rPr>
        <w:t xml:space="preserve">economisch </w:t>
      </w:r>
      <w:r w:rsidRPr="00FE1982">
        <w:rPr>
          <w:rFonts w:ascii="Verdana" w:hAnsi="Verdana"/>
          <w:sz w:val="16"/>
          <w:szCs w:val="16"/>
        </w:rPr>
        <w:t>eigendom van de huidige concessiehouder</w:t>
      </w:r>
      <w:r w:rsidR="00FE1982" w:rsidRPr="00FE1982">
        <w:rPr>
          <w:rFonts w:ascii="Verdana" w:hAnsi="Verdana"/>
          <w:sz w:val="16"/>
          <w:szCs w:val="16"/>
        </w:rPr>
        <w:t>.</w:t>
      </w:r>
    </w:p>
  </w:footnote>
  <w:footnote w:id="16">
    <w:p w14:paraId="7420E4E2" w14:textId="0F0E9469" w:rsidR="00206B12" w:rsidRPr="00DF3D69" w:rsidRDefault="00206B12">
      <w:pPr>
        <w:pStyle w:val="FootnoteText"/>
        <w:rPr>
          <w:rFonts w:ascii="Verdana" w:hAnsi="Verdana"/>
          <w:sz w:val="16"/>
          <w:szCs w:val="16"/>
        </w:rPr>
      </w:pPr>
      <w:r w:rsidRPr="00DF3D69">
        <w:rPr>
          <w:rStyle w:val="FootnoteReference"/>
          <w:rFonts w:ascii="Verdana" w:hAnsi="Verdana"/>
          <w:sz w:val="16"/>
          <w:szCs w:val="16"/>
        </w:rPr>
        <w:footnoteRef/>
      </w:r>
      <w:r w:rsidRPr="00DF3D69">
        <w:rPr>
          <w:rFonts w:ascii="Verdana" w:hAnsi="Verdana"/>
          <w:sz w:val="16"/>
          <w:szCs w:val="16"/>
        </w:rPr>
        <w:t xml:space="preserve"> C-437/21, Liberty Lines</w:t>
      </w:r>
      <w:r w:rsidR="003A4F0E">
        <w:rPr>
          <w:rFonts w:ascii="Verdana" w:hAnsi="Verdana"/>
          <w:sz w:val="16"/>
          <w:szCs w:val="16"/>
        </w:rPr>
        <w:t>.</w:t>
      </w:r>
    </w:p>
  </w:footnote>
  <w:footnote w:id="17">
    <w:p w14:paraId="10AC7787" w14:textId="5BD23D49" w:rsidR="00506AC9" w:rsidRPr="00DF3D69" w:rsidRDefault="00506AC9">
      <w:pPr>
        <w:pStyle w:val="FootnoteText"/>
        <w:rPr>
          <w:rFonts w:ascii="Verdana" w:hAnsi="Verdana"/>
          <w:sz w:val="16"/>
          <w:szCs w:val="16"/>
        </w:rPr>
      </w:pPr>
      <w:r w:rsidRPr="00DF3D69">
        <w:rPr>
          <w:rStyle w:val="FootnoteReference"/>
          <w:rFonts w:ascii="Verdana" w:hAnsi="Verdana"/>
          <w:sz w:val="16"/>
          <w:szCs w:val="16"/>
        </w:rPr>
        <w:footnoteRef/>
      </w:r>
      <w:r w:rsidRPr="00DF3D69">
        <w:rPr>
          <w:rFonts w:ascii="Verdana" w:hAnsi="Verdana"/>
          <w:sz w:val="16"/>
          <w:szCs w:val="16"/>
        </w:rPr>
        <w:t xml:space="preserve"> Zie ook de interpretatieve mededeling van de Europese Commissie over de interpretatie van Verordening (EEG) nr. 3577/92 houdende toepassing van het beginsel van het vrij verrichten van diensten op het zeevervoer binnen de lidstaten COM(2014) 232 final, paragraaf 8.</w:t>
      </w:r>
    </w:p>
  </w:footnote>
  <w:footnote w:id="18">
    <w:p w14:paraId="75DDF584" w14:textId="1179873B" w:rsidR="006035A5" w:rsidRPr="00DF3D69" w:rsidRDefault="006035A5">
      <w:pPr>
        <w:pStyle w:val="FootnoteText"/>
        <w:rPr>
          <w:rFonts w:ascii="Verdana" w:hAnsi="Verdana"/>
          <w:sz w:val="16"/>
          <w:szCs w:val="16"/>
        </w:rPr>
      </w:pPr>
      <w:r w:rsidRPr="00DF3D69">
        <w:rPr>
          <w:rStyle w:val="FootnoteReference"/>
          <w:rFonts w:ascii="Verdana" w:hAnsi="Verdana"/>
          <w:sz w:val="16"/>
          <w:szCs w:val="16"/>
        </w:rPr>
        <w:footnoteRef/>
      </w:r>
      <w:r w:rsidRPr="00DF3D69">
        <w:rPr>
          <w:rFonts w:ascii="Verdana" w:hAnsi="Verdana"/>
          <w:sz w:val="16"/>
          <w:szCs w:val="16"/>
        </w:rPr>
        <w:t xml:space="preserve"> Stb. 2010, 30</w:t>
      </w:r>
      <w:r w:rsidR="003A4F0E">
        <w:rPr>
          <w:rFonts w:ascii="Verdana" w:hAnsi="Verdana"/>
          <w:sz w:val="16"/>
          <w:szCs w:val="16"/>
        </w:rPr>
        <w:t>.</w:t>
      </w:r>
    </w:p>
  </w:footnote>
  <w:footnote w:id="19">
    <w:p w14:paraId="12D34C2B" w14:textId="741760C6" w:rsidR="00EF555B" w:rsidRPr="00DF3D69" w:rsidRDefault="00EF555B">
      <w:pPr>
        <w:pStyle w:val="FootnoteText"/>
        <w:rPr>
          <w:rFonts w:ascii="Verdana" w:hAnsi="Verdana"/>
          <w:sz w:val="16"/>
          <w:szCs w:val="16"/>
        </w:rPr>
      </w:pPr>
      <w:r w:rsidRPr="00DF3D69">
        <w:rPr>
          <w:rStyle w:val="FootnoteReference"/>
          <w:rFonts w:ascii="Verdana" w:hAnsi="Verdana"/>
          <w:sz w:val="16"/>
          <w:szCs w:val="16"/>
        </w:rPr>
        <w:footnoteRef/>
      </w:r>
      <w:r w:rsidRPr="00DF3D69">
        <w:rPr>
          <w:rFonts w:ascii="Verdana" w:hAnsi="Verdana"/>
          <w:sz w:val="16"/>
          <w:szCs w:val="16"/>
        </w:rPr>
        <w:t xml:space="preserve"> In het arrest Liberty Lines staat dat onderhandse gunning niet is toegestaan in situaties waarin zowel de Cabotageverordening als de PSO-verordening van toepassing zijn.</w:t>
      </w:r>
    </w:p>
  </w:footnote>
  <w:footnote w:id="20">
    <w:p w14:paraId="450B66F3" w14:textId="42C05641" w:rsidR="005056B8" w:rsidRPr="00DF3D69" w:rsidRDefault="005056B8">
      <w:pPr>
        <w:pStyle w:val="FootnoteText"/>
        <w:rPr>
          <w:rFonts w:ascii="Verdana" w:hAnsi="Verdana"/>
          <w:sz w:val="16"/>
          <w:szCs w:val="16"/>
        </w:rPr>
      </w:pPr>
      <w:r w:rsidRPr="00DF3D69">
        <w:rPr>
          <w:rStyle w:val="FootnoteReference"/>
          <w:rFonts w:ascii="Verdana" w:hAnsi="Verdana"/>
          <w:sz w:val="16"/>
          <w:szCs w:val="16"/>
        </w:rPr>
        <w:footnoteRef/>
      </w:r>
      <w:r w:rsidRPr="00DF3D69">
        <w:rPr>
          <w:rFonts w:ascii="Verdana" w:hAnsi="Verdana"/>
          <w:sz w:val="16"/>
          <w:szCs w:val="16"/>
        </w:rPr>
        <w:t xml:space="preserve"> Zie Vervoerconcessie Waddenveren West, 24 mei 2011 (IENM/BSK-2011/78460) en Vervoerconcessie Waddenveren Oost, 24 mei 2011 (IENM/BSK-2011/78469)</w:t>
      </w:r>
      <w:r w:rsidR="003F7399">
        <w:rPr>
          <w:rFonts w:ascii="Verdana" w:hAnsi="Verdana"/>
          <w:sz w:val="16"/>
          <w:szCs w:val="16"/>
        </w:rPr>
        <w:t>.</w:t>
      </w:r>
    </w:p>
  </w:footnote>
  <w:footnote w:id="21">
    <w:p w14:paraId="114A9C13" w14:textId="37E82370" w:rsidR="00A40502" w:rsidRPr="00DF3D69" w:rsidRDefault="00A40502">
      <w:pPr>
        <w:pStyle w:val="FootnoteText"/>
        <w:rPr>
          <w:rFonts w:ascii="Verdana" w:hAnsi="Verdana"/>
          <w:sz w:val="16"/>
          <w:szCs w:val="16"/>
        </w:rPr>
      </w:pPr>
      <w:r w:rsidRPr="00DF3D69">
        <w:rPr>
          <w:rStyle w:val="FootnoteReference"/>
          <w:rFonts w:ascii="Verdana" w:hAnsi="Verdana"/>
          <w:sz w:val="16"/>
          <w:szCs w:val="16"/>
        </w:rPr>
        <w:footnoteRef/>
      </w:r>
      <w:r w:rsidRPr="00DF3D69">
        <w:rPr>
          <w:rFonts w:ascii="Verdana" w:hAnsi="Verdana"/>
          <w:sz w:val="16"/>
          <w:szCs w:val="16"/>
        </w:rPr>
        <w:t xml:space="preserve"> Nationale Omgevingsvisie, Duurzaam perspectief voor onze leefomgeving, Rijksoverheid, september 2020, p 153</w:t>
      </w:r>
      <w:r w:rsidR="003A4F0E">
        <w:rPr>
          <w:rFonts w:ascii="Verdana" w:hAnsi="Verdana"/>
          <w:sz w:val="16"/>
          <w:szCs w:val="16"/>
        </w:rPr>
        <w:t>.</w:t>
      </w:r>
    </w:p>
  </w:footnote>
  <w:footnote w:id="22">
    <w:p w14:paraId="5A5EE375" w14:textId="26657E1B" w:rsidR="00921B14" w:rsidRPr="00DF3D69" w:rsidRDefault="00921B14" w:rsidP="00921B14">
      <w:pPr>
        <w:pStyle w:val="FootnoteText"/>
        <w:rPr>
          <w:rFonts w:ascii="Verdana" w:hAnsi="Verdana"/>
          <w:sz w:val="16"/>
          <w:szCs w:val="16"/>
        </w:rPr>
      </w:pPr>
      <w:r w:rsidRPr="00DF3D69">
        <w:rPr>
          <w:rStyle w:val="FootnoteReference"/>
          <w:rFonts w:ascii="Verdana" w:hAnsi="Verdana"/>
          <w:sz w:val="16"/>
          <w:szCs w:val="16"/>
        </w:rPr>
        <w:footnoteRef/>
      </w:r>
      <w:r w:rsidRPr="00DF3D69">
        <w:rPr>
          <w:rFonts w:ascii="Verdana" w:hAnsi="Verdana"/>
          <w:sz w:val="16"/>
          <w:szCs w:val="16"/>
        </w:rPr>
        <w:t xml:space="preserve"> </w:t>
      </w:r>
      <w:hyperlink r:id="rId2" w:history="1">
        <w:r w:rsidRPr="00DF3D69">
          <w:rPr>
            <w:rFonts w:ascii="Verdana" w:hAnsi="Verdana"/>
            <w:sz w:val="16"/>
            <w:szCs w:val="16"/>
          </w:rPr>
          <w:t>Uitvoeringsprogramma</w:t>
        </w:r>
      </w:hyperlink>
      <w:r w:rsidRPr="00DF3D69">
        <w:rPr>
          <w:rFonts w:ascii="Verdana" w:hAnsi="Verdana"/>
          <w:sz w:val="16"/>
          <w:szCs w:val="16"/>
        </w:rPr>
        <w:t xml:space="preserve"> Waddengebied 2021-2026, Agenda voor het Waddengebied 2050, Omgevingsberaad Waddengebied en Bestuurlijk overleg Waddengebied, maart 2023</w:t>
      </w:r>
      <w:r w:rsidR="003F7399">
        <w:rPr>
          <w:rFonts w:ascii="Verdana" w:hAnsi="Verdana"/>
          <w:sz w:val="16"/>
          <w:szCs w:val="16"/>
        </w:rPr>
        <w:t>.</w:t>
      </w:r>
    </w:p>
  </w:footnote>
  <w:footnote w:id="23">
    <w:p w14:paraId="0548E27D" w14:textId="53BD3DD9" w:rsidR="00921B14" w:rsidRPr="00DF3D69" w:rsidRDefault="00921B14" w:rsidP="00921B14">
      <w:pPr>
        <w:pStyle w:val="FootnoteText"/>
        <w:rPr>
          <w:rFonts w:ascii="Verdana" w:hAnsi="Verdana"/>
          <w:sz w:val="16"/>
          <w:szCs w:val="16"/>
        </w:rPr>
      </w:pPr>
      <w:r w:rsidRPr="00DF3D69">
        <w:rPr>
          <w:rStyle w:val="FootnoteReference"/>
          <w:rFonts w:ascii="Verdana" w:hAnsi="Verdana"/>
          <w:sz w:val="16"/>
          <w:szCs w:val="16"/>
        </w:rPr>
        <w:footnoteRef/>
      </w:r>
      <w:r w:rsidRPr="00DF3D69">
        <w:rPr>
          <w:rFonts w:ascii="Verdana" w:hAnsi="Verdana"/>
          <w:sz w:val="16"/>
          <w:szCs w:val="16"/>
        </w:rPr>
        <w:t xml:space="preserve"> </w:t>
      </w:r>
      <w:hyperlink r:id="rId3" w:history="1">
        <w:r w:rsidR="003F7399" w:rsidRPr="009C6ABC">
          <w:rPr>
            <w:rStyle w:val="Hyperlink"/>
            <w:rFonts w:ascii="Verdana" w:hAnsi="Verdana"/>
            <w:sz w:val="16"/>
            <w:szCs w:val="16"/>
          </w:rPr>
          <w:t>https://agendavoorhetwaddengebied2050.waddenzee.nl</w:t>
        </w:r>
      </w:hyperlink>
      <w:r w:rsidRPr="00DF3D69">
        <w:rPr>
          <w:rFonts w:ascii="Verdana" w:hAnsi="Verdana"/>
          <w:sz w:val="16"/>
          <w:szCs w:val="16"/>
        </w:rPr>
        <w:t>/</w:t>
      </w:r>
      <w:r w:rsidR="003F7399">
        <w:rPr>
          <w:rFonts w:ascii="Verdana" w:hAnsi="Verdana"/>
          <w:sz w:val="16"/>
          <w:szCs w:val="16"/>
        </w:rPr>
        <w:t>.</w:t>
      </w:r>
    </w:p>
  </w:footnote>
  <w:footnote w:id="24">
    <w:p w14:paraId="5373EEDA" w14:textId="21890976" w:rsidR="0068001B" w:rsidRPr="00DF3D69" w:rsidRDefault="0068001B" w:rsidP="0068001B">
      <w:pPr>
        <w:pStyle w:val="FootnoteText"/>
        <w:rPr>
          <w:rFonts w:ascii="Verdana" w:hAnsi="Verdana"/>
          <w:sz w:val="16"/>
          <w:szCs w:val="16"/>
        </w:rPr>
      </w:pPr>
      <w:r w:rsidRPr="00DF3D69">
        <w:rPr>
          <w:rStyle w:val="FootnoteReference"/>
          <w:rFonts w:ascii="Verdana" w:hAnsi="Verdana"/>
          <w:sz w:val="16"/>
          <w:szCs w:val="16"/>
        </w:rPr>
        <w:footnoteRef/>
      </w:r>
      <w:r w:rsidRPr="00DF3D69">
        <w:rPr>
          <w:rFonts w:ascii="Verdana" w:hAnsi="Verdana"/>
          <w:sz w:val="16"/>
          <w:szCs w:val="16"/>
        </w:rPr>
        <w:t xml:space="preserve"> </w:t>
      </w:r>
      <w:hyperlink r:id="rId4" w:history="1">
        <w:r w:rsidR="001432C1" w:rsidRPr="00DF3D69">
          <w:rPr>
            <w:rFonts w:ascii="Verdana" w:hAnsi="Verdana"/>
            <w:sz w:val="16"/>
            <w:szCs w:val="16"/>
          </w:rPr>
          <w:t>Kamerbrief</w:t>
        </w:r>
      </w:hyperlink>
      <w:r w:rsidR="001432C1" w:rsidRPr="00DF3D69">
        <w:rPr>
          <w:rFonts w:ascii="Verdana" w:hAnsi="Verdana"/>
          <w:sz w:val="16"/>
          <w:szCs w:val="16"/>
        </w:rPr>
        <w:t xml:space="preserve"> Beleidskader natuur Waddenzee, 20 december 2022, DGNV/22540771</w:t>
      </w:r>
      <w:r w:rsidR="003F7399">
        <w:rPr>
          <w:rFonts w:ascii="Verdana" w:hAnsi="Verdana"/>
          <w:sz w:val="16"/>
          <w:szCs w:val="16"/>
        </w:rPr>
        <w:t>.</w:t>
      </w:r>
    </w:p>
  </w:footnote>
  <w:footnote w:id="25">
    <w:p w14:paraId="0027F173" w14:textId="21B5C7A5" w:rsidR="0064050C" w:rsidRPr="00B17A68" w:rsidRDefault="0064050C">
      <w:pPr>
        <w:pStyle w:val="FootnoteText"/>
        <w:rPr>
          <w:rFonts w:ascii="Verdana" w:hAnsi="Verdana"/>
          <w:sz w:val="16"/>
          <w:szCs w:val="16"/>
        </w:rPr>
      </w:pPr>
      <w:r w:rsidRPr="00B17A68">
        <w:rPr>
          <w:rStyle w:val="FootnoteReference"/>
          <w:rFonts w:ascii="Verdana" w:hAnsi="Verdana"/>
          <w:sz w:val="16"/>
          <w:szCs w:val="16"/>
        </w:rPr>
        <w:footnoteRef/>
      </w:r>
      <w:r w:rsidRPr="00B17A68">
        <w:rPr>
          <w:rFonts w:ascii="Verdana" w:hAnsi="Verdana"/>
          <w:sz w:val="16"/>
          <w:szCs w:val="16"/>
        </w:rPr>
        <w:t xml:space="preserve"> </w:t>
      </w:r>
      <w:r w:rsidR="00A97867" w:rsidRPr="00B17A68">
        <w:rPr>
          <w:rFonts w:ascii="Verdana" w:hAnsi="Verdana"/>
          <w:sz w:val="16"/>
          <w:szCs w:val="16"/>
        </w:rPr>
        <w:t xml:space="preserve">Vervoersvisie Ameland, </w:t>
      </w:r>
      <w:r w:rsidR="006331CE" w:rsidRPr="00B17A68">
        <w:rPr>
          <w:rFonts w:ascii="Verdana" w:hAnsi="Verdana"/>
          <w:sz w:val="16"/>
          <w:szCs w:val="16"/>
        </w:rPr>
        <w:t>oktober 2023</w:t>
      </w:r>
      <w:r w:rsidR="00A97867" w:rsidRPr="00B17A68">
        <w:rPr>
          <w:rFonts w:ascii="Verdana" w:hAnsi="Verdana"/>
          <w:sz w:val="16"/>
          <w:szCs w:val="16"/>
        </w:rPr>
        <w:t xml:space="preserve">. </w:t>
      </w:r>
      <w:r w:rsidRPr="00B17A68">
        <w:rPr>
          <w:rFonts w:ascii="Verdana" w:hAnsi="Verdana"/>
          <w:sz w:val="16"/>
          <w:szCs w:val="16"/>
        </w:rPr>
        <w:t xml:space="preserve">Toerismebeleid Gemeente Ameland, </w:t>
      </w:r>
      <w:r w:rsidR="00A97867" w:rsidRPr="00B17A68">
        <w:rPr>
          <w:rFonts w:ascii="Verdana" w:hAnsi="Verdana"/>
          <w:sz w:val="16"/>
          <w:szCs w:val="16"/>
        </w:rPr>
        <w:t>o</w:t>
      </w:r>
      <w:r w:rsidRPr="00B17A68">
        <w:rPr>
          <w:rFonts w:ascii="Verdana" w:hAnsi="Verdana"/>
          <w:sz w:val="16"/>
          <w:szCs w:val="16"/>
        </w:rPr>
        <w:t>ktober 2022</w:t>
      </w:r>
      <w:r w:rsidR="00993B89">
        <w:rPr>
          <w:rFonts w:ascii="Verdana" w:hAnsi="Verdana"/>
          <w:sz w:val="16"/>
          <w:szCs w:val="16"/>
        </w:rPr>
        <w:t>.</w:t>
      </w:r>
    </w:p>
  </w:footnote>
  <w:footnote w:id="26">
    <w:p w14:paraId="5F2602AE" w14:textId="62D8A7DD" w:rsidR="00111CA3" w:rsidRPr="00111CA3" w:rsidRDefault="00111CA3">
      <w:pPr>
        <w:pStyle w:val="FootnoteText"/>
        <w:rPr>
          <w:rFonts w:ascii="Verdana" w:hAnsi="Verdana"/>
          <w:sz w:val="16"/>
          <w:szCs w:val="16"/>
        </w:rPr>
      </w:pPr>
      <w:r w:rsidRPr="00111CA3">
        <w:rPr>
          <w:rStyle w:val="FootnoteReference"/>
          <w:rFonts w:ascii="Verdana" w:hAnsi="Verdana"/>
          <w:sz w:val="16"/>
          <w:szCs w:val="16"/>
        </w:rPr>
        <w:footnoteRef/>
      </w:r>
      <w:r w:rsidRPr="00111CA3">
        <w:rPr>
          <w:rFonts w:ascii="Verdana" w:hAnsi="Verdana"/>
          <w:sz w:val="16"/>
          <w:szCs w:val="16"/>
        </w:rPr>
        <w:t xml:space="preserve"> Bijlage bij Kamerstuk 23 645, nr. 809.</w:t>
      </w:r>
    </w:p>
  </w:footnote>
  <w:footnote w:id="27">
    <w:p w14:paraId="0CA71A9D" w14:textId="7863E353" w:rsidR="003F3AB6" w:rsidRPr="00B17A68" w:rsidRDefault="003F3AB6">
      <w:pPr>
        <w:pStyle w:val="FootnoteText"/>
        <w:rPr>
          <w:rFonts w:ascii="Verdana" w:hAnsi="Verdana"/>
          <w:sz w:val="16"/>
          <w:szCs w:val="16"/>
        </w:rPr>
      </w:pPr>
      <w:r w:rsidRPr="00B17A68">
        <w:rPr>
          <w:rStyle w:val="FootnoteReference"/>
          <w:rFonts w:ascii="Verdana" w:hAnsi="Verdana"/>
          <w:sz w:val="16"/>
          <w:szCs w:val="16"/>
        </w:rPr>
        <w:footnoteRef/>
      </w:r>
      <w:r w:rsidRPr="00B17A68">
        <w:rPr>
          <w:rFonts w:ascii="Verdana" w:hAnsi="Verdana"/>
          <w:sz w:val="16"/>
          <w:szCs w:val="16"/>
        </w:rPr>
        <w:t xml:space="preserve"> </w:t>
      </w:r>
      <w:r w:rsidR="00717C17" w:rsidRPr="00B17A68">
        <w:rPr>
          <w:rFonts w:ascii="Verdana" w:hAnsi="Verdana"/>
          <w:sz w:val="16"/>
          <w:szCs w:val="16"/>
        </w:rPr>
        <w:t>Mobiliteitsvisie 2050, Hoofdlijnennotitie, Ministerie van Infrastructuur en Waterstaat</w:t>
      </w:r>
      <w:r w:rsidR="00993B89">
        <w:rPr>
          <w:rFonts w:ascii="Verdana" w:hAnsi="Verdana"/>
          <w:sz w:val="16"/>
          <w:szCs w:val="16"/>
        </w:rPr>
        <w:t>.</w:t>
      </w:r>
    </w:p>
  </w:footnote>
  <w:footnote w:id="28">
    <w:p w14:paraId="26E7969E" w14:textId="6958A1F2" w:rsidR="0099518D" w:rsidRPr="00F45880" w:rsidRDefault="0099518D">
      <w:pPr>
        <w:pStyle w:val="FootnoteText"/>
        <w:rPr>
          <w:rFonts w:ascii="Verdana" w:hAnsi="Verdana"/>
          <w:sz w:val="16"/>
          <w:szCs w:val="16"/>
        </w:rPr>
      </w:pPr>
      <w:r w:rsidRPr="00F45880">
        <w:rPr>
          <w:rStyle w:val="FootnoteReference"/>
          <w:rFonts w:ascii="Verdana" w:hAnsi="Verdana"/>
          <w:sz w:val="16"/>
          <w:szCs w:val="16"/>
        </w:rPr>
        <w:footnoteRef/>
      </w:r>
      <w:r w:rsidRPr="00F45880">
        <w:rPr>
          <w:rFonts w:ascii="Verdana" w:hAnsi="Verdana"/>
          <w:sz w:val="16"/>
          <w:szCs w:val="16"/>
        </w:rPr>
        <w:t xml:space="preserve"> Exclusief auto’s met caravan, die als vrachtwagen geteld worden</w:t>
      </w:r>
      <w:r w:rsidR="00C00680">
        <w:rPr>
          <w:rFonts w:ascii="Verdana" w:hAnsi="Verdana"/>
          <w:sz w:val="16"/>
          <w:szCs w:val="16"/>
        </w:rPr>
        <w:t>.</w:t>
      </w:r>
    </w:p>
  </w:footnote>
  <w:footnote w:id="29">
    <w:p w14:paraId="0DA7BBBC" w14:textId="6DD61249" w:rsidR="0099518D" w:rsidRPr="00F45880" w:rsidRDefault="0099518D" w:rsidP="0099518D">
      <w:pPr>
        <w:pStyle w:val="FootnoteText"/>
        <w:rPr>
          <w:rFonts w:ascii="Verdana" w:hAnsi="Verdana"/>
          <w:sz w:val="16"/>
          <w:szCs w:val="16"/>
        </w:rPr>
      </w:pPr>
      <w:r w:rsidRPr="00F45880">
        <w:rPr>
          <w:rStyle w:val="FootnoteReference"/>
          <w:rFonts w:ascii="Verdana" w:hAnsi="Verdana"/>
          <w:sz w:val="16"/>
          <w:szCs w:val="16"/>
        </w:rPr>
        <w:footnoteRef/>
      </w:r>
      <w:r w:rsidRPr="00F45880">
        <w:rPr>
          <w:rFonts w:ascii="Verdana" w:hAnsi="Verdana"/>
          <w:sz w:val="16"/>
          <w:szCs w:val="16"/>
        </w:rPr>
        <w:t xml:space="preserve"> Exclusief auto</w:t>
      </w:r>
      <w:r w:rsidR="00C00680">
        <w:rPr>
          <w:rFonts w:ascii="Verdana" w:hAnsi="Verdana"/>
          <w:sz w:val="16"/>
          <w:szCs w:val="16"/>
        </w:rPr>
        <w:t>’</w:t>
      </w:r>
      <w:r w:rsidRPr="00F45880">
        <w:rPr>
          <w:rFonts w:ascii="Verdana" w:hAnsi="Verdana"/>
          <w:sz w:val="16"/>
          <w:szCs w:val="16"/>
        </w:rPr>
        <w:t>s met caravan, die als vrachtwagen geteld worden</w:t>
      </w:r>
      <w:r w:rsidR="00C00680">
        <w:rPr>
          <w:rFonts w:ascii="Verdana" w:hAnsi="Verdana"/>
          <w:sz w:val="16"/>
          <w:szCs w:val="16"/>
        </w:rPr>
        <w:t>.</w:t>
      </w:r>
    </w:p>
  </w:footnote>
  <w:footnote w:id="30">
    <w:p w14:paraId="616A6450" w14:textId="187A5F9C" w:rsidR="007B3FBE" w:rsidRPr="00F45880" w:rsidRDefault="007B3FBE">
      <w:pPr>
        <w:pStyle w:val="FootnoteText"/>
        <w:rPr>
          <w:rFonts w:ascii="Verdana" w:hAnsi="Verdana"/>
          <w:sz w:val="16"/>
          <w:szCs w:val="16"/>
        </w:rPr>
      </w:pPr>
      <w:r w:rsidRPr="00F45880">
        <w:rPr>
          <w:rStyle w:val="FootnoteReference"/>
          <w:rFonts w:ascii="Verdana" w:hAnsi="Verdana"/>
          <w:sz w:val="16"/>
          <w:szCs w:val="16"/>
        </w:rPr>
        <w:footnoteRef/>
      </w:r>
      <w:r w:rsidRPr="00F45880">
        <w:rPr>
          <w:rFonts w:ascii="Verdana" w:hAnsi="Verdana"/>
          <w:sz w:val="16"/>
          <w:szCs w:val="16"/>
        </w:rPr>
        <w:t xml:space="preserve"> Inclusief campers</w:t>
      </w:r>
      <w:r w:rsidR="00C00680">
        <w:rPr>
          <w:rFonts w:ascii="Verdana" w:hAnsi="Verdana"/>
          <w:sz w:val="16"/>
          <w:szCs w:val="16"/>
        </w:rPr>
        <w:t>.</w:t>
      </w:r>
    </w:p>
  </w:footnote>
  <w:footnote w:id="31">
    <w:p w14:paraId="7A89254F" w14:textId="4CECDB20" w:rsidR="00103460" w:rsidRPr="006D7EB7" w:rsidRDefault="00103460" w:rsidP="00103460">
      <w:pPr>
        <w:pStyle w:val="FootnoteText"/>
        <w:rPr>
          <w:rFonts w:ascii="Verdana" w:hAnsi="Verdana"/>
          <w:sz w:val="16"/>
          <w:szCs w:val="16"/>
        </w:rPr>
      </w:pPr>
      <w:r w:rsidRPr="006D7EB7">
        <w:rPr>
          <w:rStyle w:val="FootnoteReference"/>
          <w:rFonts w:ascii="Verdana" w:hAnsi="Verdana"/>
          <w:sz w:val="16"/>
          <w:szCs w:val="16"/>
        </w:rPr>
        <w:footnoteRef/>
      </w:r>
      <w:r w:rsidRPr="006D7EB7">
        <w:rPr>
          <w:rFonts w:ascii="Verdana" w:hAnsi="Verdana"/>
          <w:sz w:val="16"/>
          <w:szCs w:val="16"/>
        </w:rPr>
        <w:t xml:space="preserve"> Zie de jaarlijkse vervoerplannen van de huidige rederijen Doeksen en </w:t>
      </w:r>
      <w:r w:rsidR="00CB4B96">
        <w:rPr>
          <w:rFonts w:ascii="Verdana" w:hAnsi="Verdana"/>
          <w:sz w:val="16"/>
          <w:szCs w:val="16"/>
        </w:rPr>
        <w:t>Wagenborg</w:t>
      </w:r>
      <w:r w:rsidRPr="006D7EB7">
        <w:rPr>
          <w:rFonts w:ascii="Verdana" w:hAnsi="Verdana"/>
          <w:sz w:val="16"/>
          <w:szCs w:val="16"/>
        </w:rPr>
        <w:t>. Prognoses voor de komende jaren liggen tussen de 0 tot maximaal 2% groei. Mogelijk wordt in het kader van het Programma van Eisen nog nader onderzoek gedaan naar vervoersprognoses.</w:t>
      </w:r>
    </w:p>
  </w:footnote>
  <w:footnote w:id="32">
    <w:p w14:paraId="2BE50BFB" w14:textId="68855744" w:rsidR="00306219" w:rsidRPr="006D7EB7" w:rsidRDefault="00306219">
      <w:pPr>
        <w:pStyle w:val="FootnoteText"/>
        <w:rPr>
          <w:rFonts w:ascii="Verdana" w:hAnsi="Verdana"/>
          <w:sz w:val="16"/>
          <w:szCs w:val="16"/>
        </w:rPr>
      </w:pPr>
      <w:r w:rsidRPr="006D7EB7">
        <w:rPr>
          <w:rStyle w:val="FootnoteReference"/>
          <w:rFonts w:ascii="Verdana" w:hAnsi="Verdana"/>
          <w:sz w:val="16"/>
          <w:szCs w:val="16"/>
        </w:rPr>
        <w:footnoteRef/>
      </w:r>
      <w:r w:rsidRPr="006D7EB7">
        <w:rPr>
          <w:rFonts w:ascii="Verdana" w:hAnsi="Verdana"/>
          <w:sz w:val="16"/>
          <w:szCs w:val="16"/>
        </w:rPr>
        <w:t xml:space="preserve"> O.a. Toerismebeleid Ameland (oktober, 2022) en pilot autoluwe overtochten Ameland.</w:t>
      </w:r>
    </w:p>
  </w:footnote>
  <w:footnote w:id="33">
    <w:p w14:paraId="152CA16D" w14:textId="17ADD973" w:rsidR="00C33C80" w:rsidRPr="006D7EB7" w:rsidRDefault="00C33C80">
      <w:pPr>
        <w:pStyle w:val="FootnoteText"/>
        <w:rPr>
          <w:rFonts w:ascii="Verdana" w:hAnsi="Verdana"/>
          <w:sz w:val="16"/>
          <w:szCs w:val="16"/>
        </w:rPr>
      </w:pPr>
      <w:r w:rsidRPr="006D7EB7">
        <w:rPr>
          <w:rStyle w:val="FootnoteReference"/>
          <w:rFonts w:ascii="Verdana" w:hAnsi="Verdana"/>
          <w:sz w:val="16"/>
          <w:szCs w:val="16"/>
        </w:rPr>
        <w:footnoteRef/>
      </w:r>
      <w:r w:rsidRPr="006D7EB7">
        <w:rPr>
          <w:rFonts w:ascii="Verdana" w:hAnsi="Verdana"/>
          <w:sz w:val="16"/>
          <w:szCs w:val="16"/>
        </w:rPr>
        <w:t xml:space="preserve"> Bijlage bij Kamerstuk 23 645, nr. 815.</w:t>
      </w:r>
    </w:p>
  </w:footnote>
  <w:footnote w:id="34">
    <w:p w14:paraId="2F75E05B" w14:textId="2C063394" w:rsidR="00090FE9" w:rsidRPr="00B17A68" w:rsidRDefault="00090FE9" w:rsidP="00090FE9">
      <w:pPr>
        <w:pStyle w:val="FootnoteText"/>
        <w:rPr>
          <w:rFonts w:ascii="Verdana" w:hAnsi="Verdana"/>
          <w:sz w:val="16"/>
          <w:szCs w:val="16"/>
        </w:rPr>
      </w:pPr>
      <w:r w:rsidRPr="006D7EB7">
        <w:rPr>
          <w:rStyle w:val="FootnoteReference"/>
          <w:rFonts w:ascii="Verdana" w:hAnsi="Verdana"/>
          <w:sz w:val="16"/>
          <w:szCs w:val="16"/>
        </w:rPr>
        <w:footnoteRef/>
      </w:r>
      <w:r w:rsidRPr="006D7EB7">
        <w:rPr>
          <w:rFonts w:ascii="Verdana" w:hAnsi="Verdana"/>
          <w:sz w:val="16"/>
          <w:szCs w:val="16"/>
        </w:rPr>
        <w:t xml:space="preserve"> Raad voor de Wadden (2008),</w:t>
      </w:r>
      <w:r w:rsidRPr="006D7EB7">
        <w:rPr>
          <w:rFonts w:ascii="Verdana" w:hAnsi="Verdana"/>
          <w:i/>
          <w:iCs/>
          <w:sz w:val="16"/>
          <w:szCs w:val="16"/>
        </w:rPr>
        <w:t xml:space="preserve"> Analyserapport Recreatie en toerisme in het Waddengebied</w:t>
      </w:r>
      <w:r w:rsidRPr="006D7EB7">
        <w:rPr>
          <w:rFonts w:ascii="Verdana" w:hAnsi="Verdana"/>
          <w:sz w:val="16"/>
          <w:szCs w:val="16"/>
        </w:rPr>
        <w:t xml:space="preserve">; en Waddenfederatie (2008), </w:t>
      </w:r>
      <w:r w:rsidRPr="006D7EB7">
        <w:rPr>
          <w:rFonts w:ascii="Verdana" w:hAnsi="Verdana"/>
          <w:i/>
          <w:iCs/>
          <w:sz w:val="16"/>
          <w:szCs w:val="16"/>
        </w:rPr>
        <w:t>Imago</w:t>
      </w:r>
      <w:r w:rsidR="00FC73AA" w:rsidRPr="006D7EB7">
        <w:rPr>
          <w:rFonts w:ascii="Verdana" w:hAnsi="Verdana"/>
          <w:i/>
          <w:iCs/>
          <w:sz w:val="16"/>
          <w:szCs w:val="16"/>
        </w:rPr>
        <w:t xml:space="preserve"> </w:t>
      </w:r>
      <w:r w:rsidRPr="006D7EB7">
        <w:rPr>
          <w:rFonts w:ascii="Verdana" w:hAnsi="Verdana"/>
          <w:i/>
          <w:iCs/>
          <w:sz w:val="16"/>
          <w:szCs w:val="16"/>
        </w:rPr>
        <w:t>onderzoek Waddeneilanden.</w:t>
      </w:r>
    </w:p>
  </w:footnote>
  <w:footnote w:id="35">
    <w:p w14:paraId="1F3E7CF3" w14:textId="4FFEFA7E" w:rsidR="009C2A5D" w:rsidRPr="009506E9" w:rsidRDefault="009C2A5D">
      <w:pPr>
        <w:pStyle w:val="FootnoteText"/>
        <w:rPr>
          <w:rFonts w:ascii="Verdana" w:hAnsi="Verdana"/>
          <w:sz w:val="16"/>
          <w:szCs w:val="16"/>
        </w:rPr>
      </w:pPr>
      <w:r w:rsidRPr="009506E9">
        <w:rPr>
          <w:rStyle w:val="FootnoteReference"/>
          <w:rFonts w:ascii="Verdana" w:hAnsi="Verdana"/>
          <w:sz w:val="16"/>
          <w:szCs w:val="16"/>
        </w:rPr>
        <w:footnoteRef/>
      </w:r>
      <w:r w:rsidRPr="009506E9">
        <w:rPr>
          <w:rFonts w:ascii="Verdana" w:hAnsi="Verdana"/>
          <w:sz w:val="16"/>
          <w:szCs w:val="16"/>
        </w:rPr>
        <w:t xml:space="preserve"> Dit is alleen voor de verbinding naar Ameland bekeken, omdat hier specifieke uitdagingen </w:t>
      </w:r>
      <w:r w:rsidR="00A77D3D" w:rsidRPr="009506E9">
        <w:rPr>
          <w:rFonts w:ascii="Verdana" w:hAnsi="Verdana"/>
          <w:sz w:val="16"/>
          <w:szCs w:val="16"/>
        </w:rPr>
        <w:t>rond de vaargeul gelden (o.a. onzekerheid route en vertreklocatie vasteland).</w:t>
      </w:r>
    </w:p>
  </w:footnote>
  <w:footnote w:id="36">
    <w:p w14:paraId="183AFF45" w14:textId="439C3E2A" w:rsidR="00CC73B1" w:rsidRPr="00FC73AA" w:rsidRDefault="00CC73B1">
      <w:pPr>
        <w:pStyle w:val="FootnoteText"/>
        <w:rPr>
          <w:rFonts w:ascii="Verdana" w:hAnsi="Verdana"/>
          <w:i/>
          <w:iCs/>
          <w:sz w:val="16"/>
          <w:szCs w:val="16"/>
        </w:rPr>
      </w:pPr>
      <w:r w:rsidRPr="00FC73AA">
        <w:rPr>
          <w:rStyle w:val="FootnoteReference"/>
          <w:rFonts w:ascii="Verdana" w:hAnsi="Verdana"/>
          <w:sz w:val="16"/>
          <w:szCs w:val="16"/>
        </w:rPr>
        <w:footnoteRef/>
      </w:r>
      <w:r w:rsidRPr="00FC73AA">
        <w:rPr>
          <w:rFonts w:ascii="Verdana" w:hAnsi="Verdana"/>
          <w:sz w:val="16"/>
          <w:szCs w:val="16"/>
        </w:rPr>
        <w:t xml:space="preserve"> </w:t>
      </w:r>
      <w:r w:rsidRPr="00111CA3">
        <w:rPr>
          <w:rFonts w:ascii="Verdana" w:hAnsi="Verdana"/>
          <w:sz w:val="16"/>
          <w:szCs w:val="16"/>
        </w:rPr>
        <w:t xml:space="preserve">Bron: </w:t>
      </w:r>
      <w:r w:rsidR="00111CA3" w:rsidRPr="00111CA3">
        <w:rPr>
          <w:rFonts w:ascii="Verdana" w:hAnsi="Verdana"/>
          <w:sz w:val="16"/>
          <w:szCs w:val="16"/>
        </w:rPr>
        <w:t xml:space="preserve">Rapport </w:t>
      </w:r>
      <w:r w:rsidRPr="00111CA3">
        <w:rPr>
          <w:rFonts w:ascii="Verdana" w:hAnsi="Verdana"/>
          <w:i/>
          <w:iCs/>
          <w:sz w:val="16"/>
          <w:szCs w:val="16"/>
        </w:rPr>
        <w:t>Duurzame Waddenveren</w:t>
      </w:r>
      <w:r w:rsidR="00111CA3" w:rsidRPr="00111CA3">
        <w:rPr>
          <w:rFonts w:ascii="Verdana" w:hAnsi="Verdana"/>
          <w:i/>
          <w:iCs/>
          <w:sz w:val="16"/>
          <w:szCs w:val="16"/>
        </w:rPr>
        <w:t xml:space="preserve"> </w:t>
      </w:r>
      <w:r w:rsidR="00111CA3" w:rsidRPr="00111CA3">
        <w:rPr>
          <w:rFonts w:ascii="Verdana" w:hAnsi="Verdana"/>
          <w:sz w:val="16"/>
          <w:szCs w:val="16"/>
        </w:rPr>
        <w:t>(bijlage bij Kamerstuk 23 645, nr. 809).</w:t>
      </w:r>
    </w:p>
  </w:footnote>
  <w:footnote w:id="37">
    <w:p w14:paraId="1AF4530F" w14:textId="6155D8C0" w:rsidR="00AD5C8B" w:rsidRPr="00FC73AA" w:rsidRDefault="00AD5C8B">
      <w:pPr>
        <w:pStyle w:val="FootnoteText"/>
        <w:rPr>
          <w:rFonts w:ascii="Verdana" w:hAnsi="Verdana"/>
          <w:sz w:val="16"/>
          <w:szCs w:val="16"/>
        </w:rPr>
      </w:pPr>
      <w:r w:rsidRPr="00FC73AA">
        <w:rPr>
          <w:rStyle w:val="FootnoteReference"/>
          <w:rFonts w:ascii="Verdana" w:hAnsi="Verdana"/>
          <w:sz w:val="16"/>
          <w:szCs w:val="16"/>
        </w:rPr>
        <w:footnoteRef/>
      </w:r>
      <w:r w:rsidRPr="00FC73AA">
        <w:rPr>
          <w:rFonts w:ascii="Verdana" w:hAnsi="Verdana"/>
          <w:sz w:val="16"/>
          <w:szCs w:val="16"/>
        </w:rPr>
        <w:t xml:space="preserve"> Het betreft </w:t>
      </w:r>
      <w:r w:rsidR="0077049B">
        <w:rPr>
          <w:rFonts w:ascii="Verdana" w:hAnsi="Verdana"/>
          <w:sz w:val="16"/>
          <w:szCs w:val="16"/>
        </w:rPr>
        <w:t xml:space="preserve">bijvoorbeeld </w:t>
      </w:r>
      <w:r w:rsidRPr="00FC73AA">
        <w:rPr>
          <w:rFonts w:ascii="Verdana" w:hAnsi="Verdana"/>
          <w:sz w:val="16"/>
          <w:szCs w:val="16"/>
        </w:rPr>
        <w:t>extra afvaarten bovenop een ‘basis dienstregeling’</w:t>
      </w:r>
      <w:r w:rsidR="00A725BE" w:rsidRPr="00FC73AA">
        <w:rPr>
          <w:rFonts w:ascii="Verdana" w:hAnsi="Verdana"/>
          <w:sz w:val="16"/>
          <w:szCs w:val="16"/>
        </w:rPr>
        <w:t>, bijvoorbeeld wanneer er een grote vervoervraag is.</w:t>
      </w:r>
    </w:p>
  </w:footnote>
  <w:footnote w:id="38">
    <w:p w14:paraId="5F75CD16" w14:textId="218FA0D7" w:rsidR="00C908B7" w:rsidRPr="00FC73AA" w:rsidRDefault="00C908B7">
      <w:pPr>
        <w:pStyle w:val="FootnoteText"/>
        <w:rPr>
          <w:rFonts w:ascii="Verdana" w:hAnsi="Verdana"/>
          <w:sz w:val="16"/>
          <w:szCs w:val="16"/>
        </w:rPr>
      </w:pPr>
      <w:r w:rsidRPr="00FC73AA">
        <w:rPr>
          <w:rStyle w:val="FootnoteReference"/>
          <w:rFonts w:ascii="Verdana" w:hAnsi="Verdana"/>
          <w:sz w:val="16"/>
          <w:szCs w:val="16"/>
        </w:rPr>
        <w:footnoteRef/>
      </w:r>
      <w:r w:rsidRPr="00FC73AA">
        <w:rPr>
          <w:rFonts w:ascii="Verdana" w:hAnsi="Verdana"/>
          <w:sz w:val="16"/>
          <w:szCs w:val="16"/>
        </w:rPr>
        <w:t xml:space="preserve"> Volgens de juridische definitie: een schip voor </w:t>
      </w:r>
      <w:r w:rsidR="00471D88" w:rsidRPr="00FC73AA">
        <w:rPr>
          <w:rFonts w:ascii="Verdana" w:hAnsi="Verdana"/>
          <w:sz w:val="16"/>
          <w:szCs w:val="16"/>
        </w:rPr>
        <w:t xml:space="preserve">meer dan </w:t>
      </w:r>
      <w:r w:rsidR="003A4F0E">
        <w:rPr>
          <w:rFonts w:ascii="Verdana" w:hAnsi="Verdana"/>
          <w:sz w:val="16"/>
          <w:szCs w:val="16"/>
        </w:rPr>
        <w:t>twaalf</w:t>
      </w:r>
      <w:r w:rsidR="003A4F0E" w:rsidRPr="00FC73AA">
        <w:rPr>
          <w:rFonts w:ascii="Verdana" w:hAnsi="Verdana"/>
          <w:sz w:val="16"/>
          <w:szCs w:val="16"/>
        </w:rPr>
        <w:t xml:space="preserve"> </w:t>
      </w:r>
      <w:r w:rsidRPr="00FC73AA">
        <w:rPr>
          <w:rFonts w:ascii="Verdana" w:hAnsi="Verdana"/>
          <w:sz w:val="16"/>
          <w:szCs w:val="16"/>
        </w:rPr>
        <w:t>persone</w:t>
      </w:r>
      <w:r w:rsidR="00471D88" w:rsidRPr="00FC73AA">
        <w:rPr>
          <w:rFonts w:ascii="Verdana" w:hAnsi="Verdana"/>
          <w:sz w:val="16"/>
          <w:szCs w:val="16"/>
        </w:rPr>
        <w:t>n</w:t>
      </w:r>
      <w:r w:rsidRPr="00FC73AA">
        <w:rPr>
          <w:rFonts w:ascii="Verdana" w:hAnsi="Verdana"/>
          <w:sz w:val="16"/>
          <w:szCs w:val="16"/>
        </w:rPr>
        <w:t>.</w:t>
      </w:r>
    </w:p>
  </w:footnote>
  <w:footnote w:id="39">
    <w:p w14:paraId="11B37060" w14:textId="14282372" w:rsidR="005744E4" w:rsidRPr="009E2E68" w:rsidRDefault="005744E4">
      <w:pPr>
        <w:pStyle w:val="FootnoteText"/>
        <w:rPr>
          <w:rFonts w:ascii="Verdana" w:hAnsi="Verdana"/>
          <w:sz w:val="16"/>
          <w:szCs w:val="16"/>
        </w:rPr>
      </w:pPr>
      <w:r w:rsidRPr="009E2E68">
        <w:rPr>
          <w:rStyle w:val="FootnoteReference"/>
          <w:rFonts w:ascii="Verdana" w:hAnsi="Verdana"/>
          <w:sz w:val="16"/>
          <w:szCs w:val="16"/>
        </w:rPr>
        <w:footnoteRef/>
      </w:r>
      <w:r w:rsidRPr="009E2E68">
        <w:rPr>
          <w:rFonts w:ascii="Verdana" w:hAnsi="Verdana"/>
          <w:sz w:val="16"/>
          <w:szCs w:val="16"/>
        </w:rPr>
        <w:t xml:space="preserve"> De Rijksrederij zou vanuit kennis en expertise een geschikte partij zijn, maar een dergelijke vraag moet ook passen bij </w:t>
      </w:r>
      <w:r w:rsidR="00A27663" w:rsidRPr="009E2E68">
        <w:rPr>
          <w:rFonts w:ascii="Verdana" w:hAnsi="Verdana"/>
          <w:sz w:val="16"/>
          <w:szCs w:val="16"/>
        </w:rPr>
        <w:t>haar</w:t>
      </w:r>
      <w:r w:rsidRPr="009E2E68">
        <w:rPr>
          <w:rFonts w:ascii="Verdana" w:hAnsi="Verdana"/>
          <w:sz w:val="16"/>
          <w:szCs w:val="16"/>
        </w:rPr>
        <w:t xml:space="preserve"> beschikbare capaciteit.</w:t>
      </w:r>
    </w:p>
  </w:footnote>
  <w:footnote w:id="40">
    <w:p w14:paraId="32C15E44" w14:textId="0264EF95" w:rsidR="00E51ADA" w:rsidRPr="009E2E68" w:rsidRDefault="00E51ADA">
      <w:pPr>
        <w:pStyle w:val="FootnoteText"/>
        <w:rPr>
          <w:rFonts w:ascii="Verdana" w:hAnsi="Verdana"/>
          <w:sz w:val="16"/>
          <w:szCs w:val="16"/>
        </w:rPr>
      </w:pPr>
      <w:r w:rsidRPr="009E2E68">
        <w:rPr>
          <w:rStyle w:val="FootnoteReference"/>
          <w:rFonts w:ascii="Verdana" w:hAnsi="Verdana"/>
          <w:sz w:val="16"/>
          <w:szCs w:val="16"/>
        </w:rPr>
        <w:footnoteRef/>
      </w:r>
      <w:r w:rsidRPr="009E2E68">
        <w:rPr>
          <w:rFonts w:ascii="Verdana" w:hAnsi="Verdana"/>
          <w:sz w:val="16"/>
          <w:szCs w:val="16"/>
        </w:rPr>
        <w:t xml:space="preserve"> De Cabotageverordening </w:t>
      </w:r>
      <w:r w:rsidR="00A9270B" w:rsidRPr="009E2E68">
        <w:rPr>
          <w:rFonts w:ascii="Verdana" w:hAnsi="Verdana"/>
          <w:sz w:val="16"/>
          <w:szCs w:val="16"/>
        </w:rPr>
        <w:t xml:space="preserve">daarentegen </w:t>
      </w:r>
      <w:r w:rsidRPr="009E2E68">
        <w:rPr>
          <w:rFonts w:ascii="Verdana" w:hAnsi="Verdana"/>
          <w:sz w:val="16"/>
          <w:szCs w:val="16"/>
        </w:rPr>
        <w:t>geldt voor zowel personen- als goederenvervoer</w:t>
      </w:r>
      <w:r w:rsidR="00B70E90" w:rsidRPr="009E2E68">
        <w:rPr>
          <w:rFonts w:ascii="Verdana" w:hAnsi="Verdana"/>
          <w:sz w:val="16"/>
          <w:szCs w:val="16"/>
        </w:rPr>
        <w:t xml:space="preserve">. </w:t>
      </w:r>
    </w:p>
  </w:footnote>
  <w:footnote w:id="41">
    <w:p w14:paraId="4657E293" w14:textId="162AACD3" w:rsidR="00D50FEE" w:rsidRDefault="00D50FEE">
      <w:pPr>
        <w:pStyle w:val="FootnoteText"/>
      </w:pPr>
      <w:r w:rsidRPr="009E2E68">
        <w:rPr>
          <w:rStyle w:val="FootnoteReference"/>
          <w:rFonts w:ascii="Verdana" w:hAnsi="Verdana"/>
          <w:sz w:val="16"/>
          <w:szCs w:val="16"/>
        </w:rPr>
        <w:footnoteRef/>
      </w:r>
      <w:r w:rsidRPr="009E2E68">
        <w:rPr>
          <w:rFonts w:ascii="Verdana" w:hAnsi="Verdana"/>
          <w:sz w:val="16"/>
          <w:szCs w:val="16"/>
        </w:rPr>
        <w:t xml:space="preserve"> Venstertijden zijn tijdvakken waarbinnen goederenvervoerders mogen laden en lossen.</w:t>
      </w:r>
    </w:p>
  </w:footnote>
  <w:footnote w:id="42">
    <w:p w14:paraId="52CA0595" w14:textId="3442FF1A" w:rsidR="00463002" w:rsidRPr="00FC73AA" w:rsidRDefault="00463002">
      <w:pPr>
        <w:pStyle w:val="FootnoteText"/>
        <w:rPr>
          <w:rFonts w:ascii="Verdana" w:hAnsi="Verdana"/>
          <w:sz w:val="16"/>
          <w:szCs w:val="16"/>
        </w:rPr>
      </w:pPr>
      <w:r w:rsidRPr="00FC73AA">
        <w:rPr>
          <w:rStyle w:val="FootnoteReference"/>
          <w:rFonts w:ascii="Verdana" w:hAnsi="Verdana"/>
          <w:sz w:val="16"/>
          <w:szCs w:val="16"/>
        </w:rPr>
        <w:footnoteRef/>
      </w:r>
      <w:r w:rsidRPr="00FC73AA">
        <w:rPr>
          <w:rFonts w:ascii="Verdana" w:hAnsi="Verdana"/>
          <w:sz w:val="16"/>
          <w:szCs w:val="16"/>
        </w:rPr>
        <w:t xml:space="preserve"> De huidige concessies hebben betrekking op passagiersschepen en veerboten. Dit zijn, volgens de juridische definitie, schepen </w:t>
      </w:r>
      <w:r w:rsidR="0071385A" w:rsidRPr="00FC73AA">
        <w:rPr>
          <w:rFonts w:ascii="Verdana" w:hAnsi="Verdana"/>
          <w:sz w:val="16"/>
          <w:szCs w:val="16"/>
        </w:rPr>
        <w:t>die</w:t>
      </w:r>
      <w:r w:rsidRPr="00FC73AA">
        <w:rPr>
          <w:rFonts w:ascii="Verdana" w:hAnsi="Verdana"/>
          <w:sz w:val="16"/>
          <w:szCs w:val="16"/>
        </w:rPr>
        <w:t xml:space="preserve"> meer dan 12 passagiers</w:t>
      </w:r>
      <w:r w:rsidR="0071385A" w:rsidRPr="00FC73AA">
        <w:rPr>
          <w:rFonts w:ascii="Verdana" w:hAnsi="Verdana"/>
          <w:sz w:val="16"/>
          <w:szCs w:val="16"/>
        </w:rPr>
        <w:t xml:space="preserve"> kunnen vervoeren</w:t>
      </w:r>
      <w:r w:rsidRPr="00FC73AA">
        <w:rPr>
          <w:rFonts w:ascii="Verdana" w:hAnsi="Verdana"/>
          <w:sz w:val="16"/>
          <w:szCs w:val="16"/>
        </w:rPr>
        <w:t>.</w:t>
      </w:r>
    </w:p>
  </w:footnote>
  <w:footnote w:id="43">
    <w:p w14:paraId="2E65B286" w14:textId="60D006DB" w:rsidR="00E765A1" w:rsidRPr="00FC73AA" w:rsidRDefault="00E765A1" w:rsidP="00E765A1">
      <w:pPr>
        <w:pStyle w:val="FootnoteText"/>
        <w:rPr>
          <w:rFonts w:ascii="Verdana" w:hAnsi="Verdana"/>
          <w:sz w:val="16"/>
          <w:szCs w:val="16"/>
        </w:rPr>
      </w:pPr>
      <w:r w:rsidRPr="00FC73AA">
        <w:rPr>
          <w:rStyle w:val="FootnoteReference"/>
          <w:rFonts w:ascii="Verdana" w:hAnsi="Verdana"/>
          <w:sz w:val="16"/>
          <w:szCs w:val="16"/>
        </w:rPr>
        <w:footnoteRef/>
      </w:r>
      <w:r w:rsidRPr="00FC73AA">
        <w:rPr>
          <w:rFonts w:ascii="Verdana" w:hAnsi="Verdana"/>
          <w:sz w:val="16"/>
          <w:szCs w:val="16"/>
        </w:rPr>
        <w:t xml:space="preserve"> Tussen zonsondergang en zonsopgang geldt voor de hoofdvaarwegen/veerbootroutes een snelheidsbeperking van 20 km/u. Buiten de hoofdvaarwegen/veerbootroutes geldt 24/7 een </w:t>
      </w:r>
      <w:r w:rsidR="003208E6" w:rsidRPr="00FC73AA">
        <w:rPr>
          <w:rFonts w:ascii="Verdana" w:hAnsi="Verdana"/>
          <w:sz w:val="16"/>
          <w:szCs w:val="16"/>
        </w:rPr>
        <w:t>maximumsnelheid</w:t>
      </w:r>
      <w:r w:rsidRPr="00FC73AA">
        <w:rPr>
          <w:rFonts w:ascii="Verdana" w:hAnsi="Verdana"/>
          <w:sz w:val="16"/>
          <w:szCs w:val="16"/>
        </w:rPr>
        <w:t xml:space="preserve"> van 20 km/u, ongeacht met welk mechanisch voortbewogen schip wordt gevaren.</w:t>
      </w:r>
    </w:p>
  </w:footnote>
  <w:footnote w:id="44">
    <w:p w14:paraId="5C3640D7" w14:textId="34797C76" w:rsidR="001D06D5" w:rsidRPr="00003C88" w:rsidRDefault="001D06D5">
      <w:pPr>
        <w:pStyle w:val="FootnoteText"/>
        <w:rPr>
          <w:rFonts w:ascii="Verdana" w:hAnsi="Verdana"/>
          <w:sz w:val="16"/>
          <w:szCs w:val="16"/>
        </w:rPr>
      </w:pPr>
      <w:r w:rsidRPr="00003C88">
        <w:rPr>
          <w:rStyle w:val="FootnoteReference"/>
          <w:rFonts w:ascii="Verdana" w:hAnsi="Verdana"/>
          <w:sz w:val="16"/>
          <w:szCs w:val="16"/>
        </w:rPr>
        <w:footnoteRef/>
      </w:r>
      <w:r w:rsidRPr="00003C88">
        <w:rPr>
          <w:rFonts w:ascii="Verdana" w:hAnsi="Verdana"/>
          <w:sz w:val="16"/>
          <w:szCs w:val="16"/>
        </w:rPr>
        <w:t xml:space="preserve"> Zie de MTR, waarin wordt geadviseerd dat </w:t>
      </w:r>
      <w:r w:rsidR="00B21CBF" w:rsidRPr="00003C88">
        <w:rPr>
          <w:rFonts w:ascii="Verdana" w:hAnsi="Verdana"/>
          <w:sz w:val="16"/>
          <w:szCs w:val="16"/>
        </w:rPr>
        <w:t>IenW</w:t>
      </w:r>
      <w:r w:rsidRPr="00003C88">
        <w:rPr>
          <w:rFonts w:ascii="Verdana" w:hAnsi="Verdana"/>
          <w:sz w:val="16"/>
          <w:szCs w:val="16"/>
        </w:rPr>
        <w:t xml:space="preserve"> en RWS nagaan hoe zij de procesgang rondom de beoordeling van overmachtssituaties kunnen verbeteren. O</w:t>
      </w:r>
      <w:r w:rsidR="0009516C">
        <w:rPr>
          <w:rFonts w:ascii="Verdana" w:hAnsi="Verdana"/>
          <w:sz w:val="16"/>
          <w:szCs w:val="16"/>
        </w:rPr>
        <w:t>nder andere</w:t>
      </w:r>
      <w:r w:rsidRPr="00003C88">
        <w:rPr>
          <w:rFonts w:ascii="Verdana" w:hAnsi="Verdana"/>
          <w:sz w:val="16"/>
          <w:szCs w:val="16"/>
        </w:rPr>
        <w:t xml:space="preserve"> omdat </w:t>
      </w:r>
      <w:r w:rsidR="00D12ED7">
        <w:rPr>
          <w:rFonts w:ascii="Verdana" w:hAnsi="Verdana"/>
          <w:sz w:val="16"/>
          <w:szCs w:val="16"/>
        </w:rPr>
        <w:t>RWS</w:t>
      </w:r>
      <w:r w:rsidRPr="00003C88">
        <w:rPr>
          <w:rFonts w:ascii="Verdana" w:hAnsi="Verdana"/>
          <w:sz w:val="16"/>
          <w:szCs w:val="16"/>
        </w:rPr>
        <w:t xml:space="preserve"> op dit moment weinig inzicht heeft in de precieze oorzaken van overmachtssituaties, omdat overmachtsformulieren geen nautische details bevatten.</w:t>
      </w:r>
    </w:p>
  </w:footnote>
  <w:footnote w:id="45">
    <w:p w14:paraId="75A8B45A" w14:textId="406382D9" w:rsidR="001C6640" w:rsidRPr="00003C88" w:rsidRDefault="001C6640" w:rsidP="001C6640">
      <w:pPr>
        <w:pStyle w:val="FootnoteText"/>
        <w:rPr>
          <w:rFonts w:ascii="Verdana" w:hAnsi="Verdana"/>
          <w:sz w:val="16"/>
          <w:szCs w:val="16"/>
        </w:rPr>
      </w:pPr>
      <w:r w:rsidRPr="00003C88">
        <w:rPr>
          <w:rStyle w:val="FootnoteReference"/>
          <w:rFonts w:ascii="Verdana" w:hAnsi="Verdana"/>
          <w:sz w:val="16"/>
          <w:szCs w:val="16"/>
        </w:rPr>
        <w:footnoteRef/>
      </w:r>
      <w:r w:rsidRPr="00003C88">
        <w:rPr>
          <w:rFonts w:ascii="Verdana" w:hAnsi="Verdana"/>
          <w:sz w:val="16"/>
          <w:szCs w:val="16"/>
        </w:rPr>
        <w:t xml:space="preserve"> Verordening (EU) nr.1177/2010 van het Europees Parlement en de Raad van 24 november 2010 betreffende de rechten van passagiers die over zee of binnenwateren reizen en houdende wijziging van Verordening (EG) nr. 2006/2004</w:t>
      </w:r>
      <w:r w:rsidR="00071C99">
        <w:rPr>
          <w:rFonts w:ascii="Verdana" w:hAnsi="Verdana"/>
          <w:sz w:val="16"/>
          <w:szCs w:val="16"/>
        </w:rPr>
        <w:t>.</w:t>
      </w:r>
    </w:p>
  </w:footnote>
  <w:footnote w:id="46">
    <w:p w14:paraId="7DAF87D5" w14:textId="2DFC6FC1" w:rsidR="003D5CA5" w:rsidRPr="00003C88" w:rsidRDefault="003D5CA5">
      <w:pPr>
        <w:pStyle w:val="FootnoteText"/>
        <w:rPr>
          <w:rFonts w:ascii="Verdana" w:hAnsi="Verdana"/>
          <w:sz w:val="16"/>
          <w:szCs w:val="16"/>
        </w:rPr>
      </w:pPr>
      <w:r w:rsidRPr="00003C88">
        <w:rPr>
          <w:rStyle w:val="FootnoteReference"/>
          <w:rFonts w:ascii="Verdana" w:hAnsi="Verdana"/>
          <w:sz w:val="16"/>
          <w:szCs w:val="16"/>
        </w:rPr>
        <w:footnoteRef/>
      </w:r>
      <w:r w:rsidRPr="00003C88">
        <w:rPr>
          <w:rFonts w:ascii="Verdana" w:hAnsi="Verdana"/>
          <w:sz w:val="16"/>
          <w:szCs w:val="16"/>
        </w:rPr>
        <w:t xml:space="preserve"> </w:t>
      </w:r>
      <w:r w:rsidR="00546379" w:rsidRPr="00003C88">
        <w:rPr>
          <w:rFonts w:ascii="Verdana" w:hAnsi="Verdana"/>
          <w:sz w:val="16"/>
          <w:szCs w:val="16"/>
        </w:rPr>
        <w:t>Routekaart van de CCR voor het terugdringen van emissies in de binnenvaart, Centrale Co</w:t>
      </w:r>
      <w:r w:rsidR="00393DA1" w:rsidRPr="00003C88">
        <w:rPr>
          <w:rFonts w:ascii="Verdana" w:hAnsi="Verdana"/>
          <w:sz w:val="16"/>
          <w:szCs w:val="16"/>
        </w:rPr>
        <w:t>m</w:t>
      </w:r>
      <w:r w:rsidR="00546379" w:rsidRPr="00003C88">
        <w:rPr>
          <w:rFonts w:ascii="Verdana" w:hAnsi="Verdana"/>
          <w:sz w:val="16"/>
          <w:szCs w:val="16"/>
        </w:rPr>
        <w:t>missie voor de Rijnvaart (CCR), maart 2022</w:t>
      </w:r>
      <w:r w:rsidR="00071C99">
        <w:rPr>
          <w:rFonts w:ascii="Verdana" w:hAnsi="Verdana"/>
          <w:sz w:val="16"/>
          <w:szCs w:val="16"/>
        </w:rPr>
        <w:t>.</w:t>
      </w:r>
    </w:p>
  </w:footnote>
  <w:footnote w:id="47">
    <w:p w14:paraId="165D7623" w14:textId="741F2A25" w:rsidR="00111CA3" w:rsidRPr="00111CA3" w:rsidRDefault="00111CA3">
      <w:pPr>
        <w:pStyle w:val="FootnoteText"/>
        <w:rPr>
          <w:rFonts w:ascii="Verdana" w:hAnsi="Verdana"/>
          <w:sz w:val="16"/>
          <w:szCs w:val="16"/>
        </w:rPr>
      </w:pPr>
      <w:r w:rsidRPr="00111CA3">
        <w:rPr>
          <w:rStyle w:val="FootnoteReference"/>
          <w:rFonts w:ascii="Verdana" w:hAnsi="Verdana"/>
          <w:sz w:val="16"/>
          <w:szCs w:val="16"/>
        </w:rPr>
        <w:footnoteRef/>
      </w:r>
      <w:r w:rsidRPr="00111CA3">
        <w:rPr>
          <w:rFonts w:ascii="Verdana" w:hAnsi="Verdana"/>
          <w:sz w:val="16"/>
          <w:szCs w:val="16"/>
        </w:rPr>
        <w:t xml:space="preserve"> Bijlage bij Kamerstuk 23 645, nr. 809.</w:t>
      </w:r>
    </w:p>
  </w:footnote>
  <w:footnote w:id="48">
    <w:p w14:paraId="70F2E499" w14:textId="342CAC3B" w:rsidR="009B6370" w:rsidRPr="00003C88" w:rsidRDefault="009B6370">
      <w:pPr>
        <w:pStyle w:val="FootnoteText"/>
        <w:rPr>
          <w:rFonts w:ascii="Verdana" w:hAnsi="Verdana"/>
          <w:sz w:val="16"/>
          <w:szCs w:val="16"/>
        </w:rPr>
      </w:pPr>
      <w:r w:rsidRPr="00003C88">
        <w:rPr>
          <w:rStyle w:val="FootnoteReference"/>
          <w:rFonts w:ascii="Verdana" w:hAnsi="Verdana"/>
          <w:sz w:val="16"/>
          <w:szCs w:val="16"/>
        </w:rPr>
        <w:footnoteRef/>
      </w:r>
      <w:r w:rsidRPr="00003C88">
        <w:rPr>
          <w:rFonts w:ascii="Verdana" w:hAnsi="Verdana"/>
          <w:sz w:val="16"/>
          <w:szCs w:val="16"/>
        </w:rPr>
        <w:t xml:space="preserve"> Volgens </w:t>
      </w:r>
      <w:r w:rsidR="00433070" w:rsidRPr="00003C88">
        <w:rPr>
          <w:rFonts w:ascii="Verdana" w:hAnsi="Verdana"/>
          <w:sz w:val="16"/>
          <w:szCs w:val="16"/>
        </w:rPr>
        <w:t>‘</w:t>
      </w:r>
      <w:r w:rsidRPr="00003C88">
        <w:rPr>
          <w:rFonts w:ascii="Verdana" w:hAnsi="Verdana"/>
          <w:sz w:val="16"/>
          <w:szCs w:val="16"/>
        </w:rPr>
        <w:t>Fit for 55</w:t>
      </w:r>
      <w:r w:rsidR="00433070" w:rsidRPr="00003C88">
        <w:rPr>
          <w:rFonts w:ascii="Verdana" w:hAnsi="Verdana"/>
          <w:sz w:val="16"/>
          <w:szCs w:val="16"/>
        </w:rPr>
        <w:t>’</w:t>
      </w:r>
      <w:r w:rsidRPr="00003C88">
        <w:rPr>
          <w:rFonts w:ascii="Verdana" w:hAnsi="Verdana"/>
          <w:sz w:val="16"/>
          <w:szCs w:val="16"/>
        </w:rPr>
        <w:t xml:space="preserve"> </w:t>
      </w:r>
      <w:r w:rsidR="00EB5A25" w:rsidRPr="00003C88">
        <w:rPr>
          <w:rFonts w:ascii="Verdana" w:hAnsi="Verdana"/>
          <w:sz w:val="16"/>
          <w:szCs w:val="16"/>
        </w:rPr>
        <w:t xml:space="preserve">zijn deze percentages </w:t>
      </w:r>
      <w:r w:rsidRPr="00003C88">
        <w:rPr>
          <w:rFonts w:ascii="Verdana" w:hAnsi="Verdana"/>
          <w:sz w:val="16"/>
          <w:szCs w:val="16"/>
        </w:rPr>
        <w:t xml:space="preserve">ten opzichte van 1990, maar </w:t>
      </w:r>
      <w:r w:rsidR="00A77520" w:rsidRPr="00003C88">
        <w:rPr>
          <w:rFonts w:ascii="Verdana" w:hAnsi="Verdana"/>
          <w:sz w:val="16"/>
          <w:szCs w:val="16"/>
        </w:rPr>
        <w:t>de berekenings- en beoordelingsmethodiek</w:t>
      </w:r>
      <w:r w:rsidR="007A03C1" w:rsidRPr="00003C88">
        <w:rPr>
          <w:rFonts w:ascii="Verdana" w:hAnsi="Verdana"/>
          <w:sz w:val="16"/>
          <w:szCs w:val="16"/>
        </w:rPr>
        <w:t xml:space="preserve"> zal </w:t>
      </w:r>
      <w:r w:rsidRPr="00003C88">
        <w:rPr>
          <w:rFonts w:ascii="Verdana" w:hAnsi="Verdana"/>
          <w:sz w:val="16"/>
          <w:szCs w:val="16"/>
        </w:rPr>
        <w:t xml:space="preserve">in de fase op weg naar het PvE nader </w:t>
      </w:r>
      <w:r w:rsidR="007A03C1" w:rsidRPr="00003C88">
        <w:rPr>
          <w:rFonts w:ascii="Verdana" w:hAnsi="Verdana"/>
          <w:sz w:val="16"/>
          <w:szCs w:val="16"/>
        </w:rPr>
        <w:t xml:space="preserve">uitwerkt </w:t>
      </w:r>
      <w:r w:rsidR="00A77520" w:rsidRPr="00003C88">
        <w:rPr>
          <w:rFonts w:ascii="Verdana" w:hAnsi="Verdana"/>
          <w:sz w:val="16"/>
          <w:szCs w:val="16"/>
        </w:rPr>
        <w:t xml:space="preserve">moeten </w:t>
      </w:r>
      <w:r w:rsidR="007A03C1" w:rsidRPr="00003C88">
        <w:rPr>
          <w:rFonts w:ascii="Verdana" w:hAnsi="Verdana"/>
          <w:sz w:val="16"/>
          <w:szCs w:val="16"/>
        </w:rPr>
        <w:t>worden</w:t>
      </w:r>
      <w:r w:rsidRPr="00003C88">
        <w:rPr>
          <w:rFonts w:ascii="Verdana" w:hAnsi="Verdana"/>
          <w:sz w:val="16"/>
          <w:szCs w:val="16"/>
        </w:rPr>
        <w:t xml:space="preserve">. Zie ook </w:t>
      </w:r>
      <w:r w:rsidR="00363789" w:rsidRPr="00003C88">
        <w:rPr>
          <w:rFonts w:ascii="Verdana" w:hAnsi="Verdana"/>
          <w:sz w:val="16"/>
          <w:szCs w:val="16"/>
        </w:rPr>
        <w:t xml:space="preserve">onderstaande </w:t>
      </w:r>
      <w:r w:rsidRPr="00003C88">
        <w:rPr>
          <w:rFonts w:ascii="Verdana" w:hAnsi="Verdana"/>
          <w:sz w:val="16"/>
          <w:szCs w:val="16"/>
        </w:rPr>
        <w:t xml:space="preserve">passage </w:t>
      </w:r>
      <w:r w:rsidR="00A77520" w:rsidRPr="00003C88">
        <w:rPr>
          <w:rFonts w:ascii="Verdana" w:hAnsi="Verdana"/>
          <w:sz w:val="16"/>
          <w:szCs w:val="16"/>
        </w:rPr>
        <w:t>hierover.</w:t>
      </w:r>
      <w:r w:rsidRPr="00003C88">
        <w:rPr>
          <w:rFonts w:ascii="Verdana" w:hAnsi="Verdana"/>
          <w:sz w:val="16"/>
          <w:szCs w:val="16"/>
        </w:rPr>
        <w:t xml:space="preserve"> </w:t>
      </w:r>
    </w:p>
  </w:footnote>
  <w:footnote w:id="49">
    <w:p w14:paraId="707ED3B7" w14:textId="77777777" w:rsidR="00EA7EC0" w:rsidRPr="000C1550" w:rsidRDefault="00EA7EC0" w:rsidP="00EA7EC0">
      <w:pPr>
        <w:pStyle w:val="FootnoteText"/>
        <w:rPr>
          <w:rFonts w:ascii="Verdana" w:hAnsi="Verdana"/>
          <w:sz w:val="16"/>
          <w:szCs w:val="16"/>
        </w:rPr>
      </w:pPr>
      <w:r w:rsidRPr="000C1550">
        <w:rPr>
          <w:rStyle w:val="FootnoteReference"/>
          <w:rFonts w:ascii="Verdana" w:hAnsi="Verdana"/>
          <w:sz w:val="16"/>
          <w:szCs w:val="16"/>
        </w:rPr>
        <w:footnoteRef/>
      </w:r>
      <w:r w:rsidRPr="000C1550">
        <w:rPr>
          <w:rFonts w:ascii="Verdana" w:hAnsi="Verdana"/>
          <w:sz w:val="16"/>
          <w:szCs w:val="16"/>
        </w:rPr>
        <w:t xml:space="preserve"> </w:t>
      </w:r>
      <w:hyperlink r:id="rId5" w:history="1">
        <w:r w:rsidRPr="000C1550">
          <w:rPr>
            <w:rStyle w:val="Hyperlink"/>
            <w:rFonts w:ascii="Verdana" w:hAnsi="Verdana"/>
            <w:sz w:val="16"/>
            <w:szCs w:val="16"/>
          </w:rPr>
          <w:t>Bestuursakkoord Toegankelijkheid Openbaar Vervoer 2022-2032 Eindversie | Rapport | Rijksoverheid.nl</w:t>
        </w:r>
      </w:hyperlink>
      <w:r w:rsidRPr="000C1550">
        <w:rPr>
          <w:rFonts w:ascii="Verdana" w:hAnsi="Verdana"/>
          <w:sz w:val="16"/>
          <w:szCs w:val="16"/>
        </w:rPr>
        <w:t>.</w:t>
      </w:r>
    </w:p>
  </w:footnote>
  <w:footnote w:id="50">
    <w:p w14:paraId="331E0F8E" w14:textId="0064559E" w:rsidR="00255D02" w:rsidRPr="00071C99" w:rsidRDefault="00255D02">
      <w:pPr>
        <w:pStyle w:val="FootnoteText"/>
        <w:rPr>
          <w:rFonts w:ascii="Verdana" w:hAnsi="Verdana"/>
          <w:sz w:val="16"/>
          <w:szCs w:val="16"/>
        </w:rPr>
      </w:pPr>
      <w:r w:rsidRPr="00003C88">
        <w:rPr>
          <w:rStyle w:val="FootnoteReference"/>
          <w:rFonts w:ascii="Verdana" w:hAnsi="Verdana"/>
          <w:sz w:val="16"/>
          <w:szCs w:val="16"/>
        </w:rPr>
        <w:footnoteRef/>
      </w:r>
      <w:r w:rsidRPr="00071C99">
        <w:rPr>
          <w:rFonts w:ascii="Verdana" w:hAnsi="Verdana"/>
          <w:sz w:val="16"/>
          <w:szCs w:val="16"/>
        </w:rPr>
        <w:t xml:space="preserve"> Mobility as a Service</w:t>
      </w:r>
      <w:r w:rsidR="00071C99">
        <w:rPr>
          <w:rFonts w:ascii="Verdana" w:hAnsi="Verdana"/>
          <w:sz w:val="16"/>
          <w:szCs w:val="16"/>
        </w:rPr>
        <w:t>.</w:t>
      </w:r>
    </w:p>
  </w:footnote>
  <w:footnote w:id="51">
    <w:p w14:paraId="1F21DC80" w14:textId="5E27EB6E" w:rsidR="00133C55" w:rsidRPr="00003C88" w:rsidRDefault="00133C55">
      <w:pPr>
        <w:pStyle w:val="FootnoteText"/>
        <w:rPr>
          <w:rFonts w:ascii="Verdana" w:hAnsi="Verdana"/>
          <w:sz w:val="16"/>
          <w:szCs w:val="16"/>
        </w:rPr>
      </w:pPr>
      <w:r w:rsidRPr="00003C88">
        <w:rPr>
          <w:rStyle w:val="FootnoteReference"/>
          <w:rFonts w:ascii="Verdana" w:hAnsi="Verdana"/>
          <w:sz w:val="16"/>
          <w:szCs w:val="16"/>
        </w:rPr>
        <w:footnoteRef/>
      </w:r>
      <w:r w:rsidRPr="00003C88">
        <w:rPr>
          <w:rFonts w:ascii="Verdana" w:hAnsi="Verdana"/>
          <w:sz w:val="16"/>
          <w:szCs w:val="16"/>
        </w:rPr>
        <w:t xml:space="preserve"> Voor de huidige concessie</w:t>
      </w:r>
      <w:r w:rsidR="00BA68DC">
        <w:rPr>
          <w:rFonts w:ascii="Verdana" w:hAnsi="Verdana"/>
          <w:sz w:val="16"/>
          <w:szCs w:val="16"/>
        </w:rPr>
        <w:t xml:space="preserve"> voor het Hoofdrailnet</w:t>
      </w:r>
      <w:r w:rsidRPr="00003C88">
        <w:rPr>
          <w:rFonts w:ascii="Verdana" w:hAnsi="Verdana"/>
          <w:sz w:val="16"/>
          <w:szCs w:val="16"/>
        </w:rPr>
        <w:t xml:space="preserve"> (2015-202</w:t>
      </w:r>
      <w:r w:rsidR="00BA68DC">
        <w:rPr>
          <w:rFonts w:ascii="Verdana" w:hAnsi="Verdana"/>
          <w:sz w:val="16"/>
          <w:szCs w:val="16"/>
        </w:rPr>
        <w:t>4</w:t>
      </w:r>
      <w:r w:rsidRPr="00003C88">
        <w:rPr>
          <w:rFonts w:ascii="Verdana" w:hAnsi="Verdana"/>
          <w:sz w:val="16"/>
          <w:szCs w:val="16"/>
        </w:rPr>
        <w:t xml:space="preserve">) wordt een concessieprijs betaald, maar vanaf 2025 is dit voor het </w:t>
      </w:r>
      <w:r w:rsidR="00BA68DC">
        <w:rPr>
          <w:rFonts w:ascii="Verdana" w:hAnsi="Verdana"/>
          <w:sz w:val="16"/>
          <w:szCs w:val="16"/>
        </w:rPr>
        <w:t>Hoofdrailnet</w:t>
      </w:r>
      <w:r w:rsidR="00BA68DC" w:rsidRPr="00003C88">
        <w:rPr>
          <w:rFonts w:ascii="Verdana" w:hAnsi="Verdana"/>
          <w:sz w:val="16"/>
          <w:szCs w:val="16"/>
        </w:rPr>
        <w:t xml:space="preserve"> </w:t>
      </w:r>
      <w:r w:rsidRPr="00003C88">
        <w:rPr>
          <w:rFonts w:ascii="Verdana" w:hAnsi="Verdana"/>
          <w:sz w:val="16"/>
          <w:szCs w:val="16"/>
        </w:rPr>
        <w:t>niet meer het geval.</w:t>
      </w:r>
    </w:p>
  </w:footnote>
  <w:footnote w:id="52">
    <w:p w14:paraId="0F62A4ED" w14:textId="30058F6E" w:rsidR="003F197C" w:rsidRPr="00003C88" w:rsidRDefault="003F197C">
      <w:pPr>
        <w:pStyle w:val="FootnoteText"/>
        <w:rPr>
          <w:rFonts w:ascii="Verdana" w:hAnsi="Verdana"/>
          <w:sz w:val="16"/>
          <w:szCs w:val="16"/>
        </w:rPr>
      </w:pPr>
      <w:r w:rsidRPr="00003C88">
        <w:rPr>
          <w:rStyle w:val="FootnoteReference"/>
          <w:rFonts w:ascii="Verdana" w:hAnsi="Verdana"/>
          <w:sz w:val="16"/>
          <w:szCs w:val="16"/>
        </w:rPr>
        <w:footnoteRef/>
      </w:r>
      <w:r w:rsidRPr="00003C88">
        <w:rPr>
          <w:rFonts w:ascii="Verdana" w:hAnsi="Verdana"/>
          <w:sz w:val="16"/>
          <w:szCs w:val="16"/>
        </w:rPr>
        <w:t xml:space="preserve"> Zie suggesties in </w:t>
      </w:r>
      <w:r w:rsidR="00111CA3">
        <w:rPr>
          <w:rFonts w:ascii="Verdana" w:hAnsi="Verdana"/>
          <w:sz w:val="16"/>
          <w:szCs w:val="16"/>
        </w:rPr>
        <w:t xml:space="preserve">het rapport </w:t>
      </w:r>
      <w:r w:rsidR="00111CA3">
        <w:rPr>
          <w:rFonts w:ascii="Verdana" w:hAnsi="Verdana"/>
          <w:i/>
          <w:iCs/>
          <w:sz w:val="16"/>
          <w:szCs w:val="16"/>
        </w:rPr>
        <w:t>Duurzame Waddenveren</w:t>
      </w:r>
      <w:r w:rsidRPr="00003C88">
        <w:rPr>
          <w:rFonts w:ascii="Verdana" w:hAnsi="Verdana"/>
          <w:sz w:val="16"/>
          <w:szCs w:val="16"/>
        </w:rPr>
        <w:t>, alsmede de overzichten van de Rijksdienst Voor Ondernemend Nederland (RVO) en eventueel het Waddenfonds.</w:t>
      </w:r>
    </w:p>
  </w:footnote>
  <w:footnote w:id="53">
    <w:p w14:paraId="2E267B34" w14:textId="4889D4BC" w:rsidR="00025811" w:rsidRPr="00003C88" w:rsidRDefault="00025811" w:rsidP="00025811">
      <w:pPr>
        <w:pStyle w:val="FootnoteText"/>
        <w:rPr>
          <w:rFonts w:ascii="Verdana" w:hAnsi="Verdana"/>
          <w:sz w:val="16"/>
          <w:szCs w:val="16"/>
        </w:rPr>
      </w:pPr>
      <w:r w:rsidRPr="00003C88">
        <w:rPr>
          <w:rStyle w:val="FootnoteReference"/>
          <w:rFonts w:ascii="Verdana" w:hAnsi="Verdana"/>
          <w:sz w:val="16"/>
          <w:szCs w:val="16"/>
        </w:rPr>
        <w:footnoteRef/>
      </w:r>
      <w:r w:rsidRPr="00003C88">
        <w:rPr>
          <w:rFonts w:ascii="Verdana" w:hAnsi="Verdana"/>
          <w:sz w:val="16"/>
          <w:szCs w:val="16"/>
        </w:rPr>
        <w:t xml:space="preserve"> Afhankelijk van een nader te maken inschatting dat bepaalde risico’s zich wel of niet voordoen, kan </w:t>
      </w:r>
      <w:r w:rsidR="00B21CBF" w:rsidRPr="00003C88">
        <w:rPr>
          <w:rFonts w:ascii="Verdana" w:hAnsi="Verdana"/>
          <w:sz w:val="16"/>
          <w:szCs w:val="16"/>
        </w:rPr>
        <w:t>IenW</w:t>
      </w:r>
      <w:r w:rsidRPr="00003C88">
        <w:rPr>
          <w:rFonts w:ascii="Verdana" w:hAnsi="Verdana"/>
          <w:sz w:val="16"/>
          <w:szCs w:val="16"/>
        </w:rPr>
        <w:t xml:space="preserve"> overwegen een risicoreservering hiervoor op te nemen.</w:t>
      </w:r>
    </w:p>
  </w:footnote>
  <w:footnote w:id="54">
    <w:p w14:paraId="2659A140" w14:textId="45062497" w:rsidR="00BB5336" w:rsidRPr="00003C88" w:rsidRDefault="00BB5336">
      <w:pPr>
        <w:pStyle w:val="FootnoteText"/>
        <w:rPr>
          <w:rFonts w:ascii="Verdana" w:hAnsi="Verdana"/>
          <w:sz w:val="16"/>
          <w:szCs w:val="16"/>
        </w:rPr>
      </w:pPr>
      <w:r w:rsidRPr="00003C88">
        <w:rPr>
          <w:rStyle w:val="FootnoteReference"/>
          <w:rFonts w:ascii="Verdana" w:hAnsi="Verdana"/>
          <w:sz w:val="16"/>
          <w:szCs w:val="16"/>
        </w:rPr>
        <w:footnoteRef/>
      </w:r>
      <w:r w:rsidRPr="00003C88">
        <w:rPr>
          <w:rFonts w:ascii="Verdana" w:hAnsi="Verdana"/>
          <w:sz w:val="16"/>
          <w:szCs w:val="16"/>
        </w:rPr>
        <w:t xml:space="preserve"> Het betreft hier alleen extreme situaties, groter dan het reguliere ondernemersrisico.</w:t>
      </w:r>
    </w:p>
  </w:footnote>
  <w:footnote w:id="55">
    <w:p w14:paraId="113436A2" w14:textId="6C37572C" w:rsidR="00AC72F8" w:rsidRPr="00003C88" w:rsidRDefault="00AC72F8">
      <w:pPr>
        <w:pStyle w:val="FootnoteText"/>
        <w:rPr>
          <w:rFonts w:ascii="Verdana" w:hAnsi="Verdana"/>
          <w:sz w:val="16"/>
          <w:szCs w:val="16"/>
        </w:rPr>
      </w:pPr>
      <w:r w:rsidRPr="00003C88">
        <w:rPr>
          <w:rStyle w:val="FootnoteReference"/>
          <w:rFonts w:ascii="Verdana" w:hAnsi="Verdana"/>
          <w:sz w:val="16"/>
          <w:szCs w:val="16"/>
        </w:rPr>
        <w:footnoteRef/>
      </w:r>
      <w:r w:rsidRPr="00003C88">
        <w:rPr>
          <w:rFonts w:ascii="Verdana" w:hAnsi="Verdana"/>
          <w:sz w:val="16"/>
          <w:szCs w:val="16"/>
        </w:rPr>
        <w:t xml:space="preserve"> De looptijd van de concessie (15 jaar) is korter dan de afschrijvingsperiode van nieuwe schepen (circa 25 tot 30 jaar). Derhalve zullen afspraken moeten worden gemaakt over de omgang met de restwaarde van de vloot aan het eind van de concessieperiode.</w:t>
      </w:r>
      <w:r w:rsidR="00906DED" w:rsidRPr="00003C88">
        <w:rPr>
          <w:rFonts w:ascii="Verdana" w:hAnsi="Verdana"/>
          <w:sz w:val="16"/>
          <w:szCs w:val="16"/>
        </w:rPr>
        <w:t xml:space="preserve"> </w:t>
      </w:r>
      <w:r w:rsidR="00FF7415">
        <w:rPr>
          <w:rFonts w:ascii="Verdana" w:hAnsi="Verdana"/>
          <w:sz w:val="16"/>
          <w:szCs w:val="16"/>
        </w:rPr>
        <w:t xml:space="preserve">Een overnameprijs kan </w:t>
      </w:r>
      <w:r w:rsidR="00906DED" w:rsidRPr="00003C88">
        <w:rPr>
          <w:rFonts w:ascii="Verdana" w:hAnsi="Verdana"/>
          <w:sz w:val="16"/>
          <w:szCs w:val="16"/>
        </w:rPr>
        <w:t xml:space="preserve">bijvoorbeeld </w:t>
      </w:r>
      <w:r w:rsidR="00FF7415">
        <w:rPr>
          <w:rFonts w:ascii="Verdana" w:hAnsi="Verdana"/>
          <w:sz w:val="16"/>
          <w:szCs w:val="16"/>
        </w:rPr>
        <w:t xml:space="preserve">bepaald worden </w:t>
      </w:r>
      <w:r w:rsidR="00906DED" w:rsidRPr="00003C88">
        <w:rPr>
          <w:rFonts w:ascii="Verdana" w:hAnsi="Verdana"/>
          <w:sz w:val="16"/>
          <w:szCs w:val="16"/>
        </w:rPr>
        <w:t xml:space="preserve">op basis van een taxatie of op basis van de afschrijvingswaarde. </w:t>
      </w:r>
      <w:r w:rsidR="00480519" w:rsidRPr="00003C88">
        <w:rPr>
          <w:rFonts w:ascii="Verdana" w:hAnsi="Verdana"/>
          <w:sz w:val="16"/>
          <w:szCs w:val="16"/>
        </w:rPr>
        <w:t xml:space="preserve">Ook zal overwogen moeten worden of </w:t>
      </w:r>
      <w:r w:rsidR="00FF7415">
        <w:rPr>
          <w:rFonts w:ascii="Verdana" w:hAnsi="Verdana"/>
          <w:sz w:val="16"/>
          <w:szCs w:val="16"/>
        </w:rPr>
        <w:t>overname</w:t>
      </w:r>
      <w:r w:rsidR="00FF7415" w:rsidRPr="00003C88">
        <w:rPr>
          <w:rFonts w:ascii="Verdana" w:hAnsi="Verdana"/>
          <w:sz w:val="16"/>
          <w:szCs w:val="16"/>
        </w:rPr>
        <w:t xml:space="preserve"> </w:t>
      </w:r>
      <w:r w:rsidR="00480519" w:rsidRPr="00003C88">
        <w:rPr>
          <w:rFonts w:ascii="Verdana" w:hAnsi="Verdana"/>
          <w:sz w:val="16"/>
          <w:szCs w:val="16"/>
        </w:rPr>
        <w:t>een verplichting of een optie is</w:t>
      </w:r>
      <w:r w:rsidR="00C235DF" w:rsidRPr="00003C88">
        <w:rPr>
          <w:rFonts w:ascii="Verdana" w:hAnsi="Verdana"/>
          <w:sz w:val="16"/>
          <w:szCs w:val="16"/>
        </w:rPr>
        <w:t xml:space="preserve"> en op welk moment deze restwaarde wordt bepaald. </w:t>
      </w:r>
    </w:p>
  </w:footnote>
  <w:footnote w:id="56">
    <w:p w14:paraId="62F65798" w14:textId="6C81DEB7" w:rsidR="004C451C" w:rsidRPr="00003C88" w:rsidRDefault="004C451C">
      <w:pPr>
        <w:pStyle w:val="FootnoteText"/>
        <w:rPr>
          <w:rFonts w:ascii="Verdana" w:hAnsi="Verdana"/>
          <w:sz w:val="16"/>
          <w:szCs w:val="16"/>
        </w:rPr>
      </w:pPr>
      <w:r w:rsidRPr="00542054">
        <w:rPr>
          <w:rStyle w:val="FootnoteReference"/>
          <w:rFonts w:ascii="Verdana" w:hAnsi="Verdana"/>
          <w:sz w:val="16"/>
          <w:szCs w:val="16"/>
        </w:rPr>
        <w:footnoteRef/>
      </w:r>
      <w:r w:rsidRPr="00542054">
        <w:rPr>
          <w:rFonts w:ascii="Verdana" w:hAnsi="Verdana"/>
          <w:sz w:val="16"/>
          <w:szCs w:val="16"/>
        </w:rPr>
        <w:t xml:space="preserve"> </w:t>
      </w:r>
      <w:hyperlink r:id="rId6" w:history="1">
        <w:r w:rsidR="00542054" w:rsidRPr="00542054">
          <w:rPr>
            <w:rStyle w:val="Hyperlink"/>
            <w:rFonts w:ascii="Verdana" w:hAnsi="Verdana"/>
            <w:sz w:val="16"/>
            <w:szCs w:val="16"/>
          </w:rPr>
          <w:t>https://www.rijksoverheid.nl/onderwerpen/openbaar-vervoer/waddenveren</w:t>
        </w:r>
      </w:hyperlink>
      <w:r w:rsidR="00542054" w:rsidRPr="00542054">
        <w:rPr>
          <w:rFonts w:ascii="Verdana" w:hAnsi="Verdana"/>
          <w:sz w:val="16"/>
          <w:szCs w:val="16"/>
        </w:rPr>
        <w:t>.</w:t>
      </w:r>
      <w:r w:rsidR="0054205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3A3E8" w14:textId="54ABFE22" w:rsidR="0087494E" w:rsidRDefault="00A346C9">
    <w:pPr>
      <w:pStyle w:val="MarginlessContainer"/>
    </w:pPr>
    <w:r>
      <w:rPr>
        <w:noProof/>
        <w:lang w:val="en-GB" w:eastAsia="en-GB"/>
      </w:rPr>
      <mc:AlternateContent>
        <mc:Choice Requires="wps">
          <w:drawing>
            <wp:anchor distT="0" distB="0" distL="0" distR="0" simplePos="0" relativeHeight="251648000" behindDoc="0" locked="1" layoutInCell="1" allowOverlap="1" wp14:anchorId="587D31B5" wp14:editId="55E8C279">
              <wp:simplePos x="0" y="0"/>
              <wp:positionH relativeFrom="page">
                <wp:posOffset>4333875</wp:posOffset>
              </wp:positionH>
              <wp:positionV relativeFrom="page">
                <wp:posOffset>10270490</wp:posOffset>
              </wp:positionV>
              <wp:extent cx="1257300" cy="142875"/>
              <wp:effectExtent l="0" t="0" r="0" b="0"/>
              <wp:wrapNone/>
              <wp:docPr id="9" name="Paginanummer vervolgpagina"/>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7EA791A0" w14:textId="77777777" w:rsidR="0087494E" w:rsidRDefault="00A346C9">
                          <w:pPr>
                            <w:pStyle w:val="Referentiegegevens"/>
                          </w:pPr>
                          <w:r>
                            <w:t xml:space="preserve">Pagina </w:t>
                          </w:r>
                          <w:r>
                            <w:fldChar w:fldCharType="begin"/>
                          </w:r>
                          <w:r>
                            <w:instrText>PAGE</w:instrText>
                          </w:r>
                          <w:r>
                            <w:fldChar w:fldCharType="separate"/>
                          </w:r>
                          <w:r w:rsidR="00934D3B">
                            <w:rPr>
                              <w:noProof/>
                            </w:rPr>
                            <w:t>2</w:t>
                          </w:r>
                          <w:r>
                            <w:fldChar w:fldCharType="end"/>
                          </w:r>
                          <w:r>
                            <w:t xml:space="preserve"> van </w:t>
                          </w:r>
                          <w:r>
                            <w:fldChar w:fldCharType="begin"/>
                          </w:r>
                          <w:r>
                            <w:instrText>NUMPAGES</w:instrText>
                          </w:r>
                          <w:r>
                            <w:fldChar w:fldCharType="separate"/>
                          </w:r>
                          <w:r w:rsidR="00934D3B">
                            <w:rPr>
                              <w:noProof/>
                            </w:rPr>
                            <w:t>3</w:t>
                          </w:r>
                          <w:r>
                            <w:fldChar w:fldCharType="end"/>
                          </w:r>
                        </w:p>
                      </w:txbxContent>
                    </wps:txbx>
                    <wps:bodyPr vert="horz" wrap="square" lIns="0" tIns="0" rIns="0" bIns="0" anchor="t" anchorCtr="0"/>
                  </wps:wsp>
                </a:graphicData>
              </a:graphic>
            </wp:anchor>
          </w:drawing>
        </mc:Choice>
        <mc:Fallback>
          <w:pict>
            <v:shapetype w14:anchorId="587D31B5" id="_x0000_t202" coordsize="21600,21600" o:spt="202" path="m,l,21600r21600,l21600,xe">
              <v:stroke joinstyle="miter"/>
              <v:path gradientshapeok="t" o:connecttype="rect"/>
            </v:shapetype>
            <v:shape id="Paginanummer vervolgpagina" o:spid="_x0000_s1036" type="#_x0000_t202" style="position:absolute;margin-left:341.25pt;margin-top:808.7pt;width:99pt;height:11.2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" filled="f" stroked="f">
              <v:textbox inset="0,0,0,0">
                <w:txbxContent>
                  <w:p w14:paraId="7EA791A0" w14:textId="77777777" w:rsidR="0087494E" w:rsidRDefault="00A346C9">
                    <w:pPr>
                      <w:pStyle w:val="Referentiegegevens"/>
                    </w:pPr>
                    <w:r>
                      <w:t xml:space="preserve">Pagina </w:t>
                    </w:r>
                    <w:r>
                      <w:fldChar w:fldCharType="begin"/>
                    </w:r>
                    <w:r>
                      <w:instrText>PAGE</w:instrText>
                    </w:r>
                    <w:r>
                      <w:fldChar w:fldCharType="separate"/>
                    </w:r>
                    <w:r w:rsidR="00934D3B">
                      <w:rPr>
                        <w:noProof/>
                      </w:rPr>
                      <w:t>2</w:t>
                    </w:r>
                    <w:r>
                      <w:fldChar w:fldCharType="end"/>
                    </w:r>
                    <w:r>
                      <w:t xml:space="preserve"> van </w:t>
                    </w:r>
                    <w:r>
                      <w:fldChar w:fldCharType="begin"/>
                    </w:r>
                    <w:r>
                      <w:instrText>NUMPAGES</w:instrText>
                    </w:r>
                    <w:r>
                      <w:fldChar w:fldCharType="separate"/>
                    </w:r>
                    <w:r w:rsidR="00934D3B">
                      <w:rPr>
                        <w:noProof/>
                      </w:rPr>
                      <w:t>3</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49024" behindDoc="0" locked="1" layoutInCell="1" allowOverlap="1" wp14:anchorId="5D796E01" wp14:editId="167DF23C">
              <wp:simplePos x="0" y="0"/>
              <wp:positionH relativeFrom="page">
                <wp:posOffset>2051685</wp:posOffset>
              </wp:positionH>
              <wp:positionV relativeFrom="page">
                <wp:posOffset>276860</wp:posOffset>
              </wp:positionV>
              <wp:extent cx="3959860" cy="334645"/>
              <wp:effectExtent l="0" t="0" r="0" b="0"/>
              <wp:wrapNone/>
              <wp:docPr id="10" name="Region 5"/>
              <wp:cNvGraphicFramePr/>
              <a:graphic xmlns:a="http://schemas.openxmlformats.org/drawingml/2006/main">
                <a:graphicData uri="http://schemas.microsoft.com/office/word/2010/wordprocessingShape">
                  <wps:wsp>
                    <wps:cNvSpPr txBox="1"/>
                    <wps:spPr>
                      <a:xfrm>
                        <a:off x="0" y="0"/>
                        <a:ext cx="3959860" cy="334645"/>
                      </a:xfrm>
                      <a:prstGeom prst="rect">
                        <a:avLst/>
                      </a:prstGeom>
                      <a:noFill/>
                    </wps:spPr>
                    <wps:txbx>
                      <w:txbxContent>
                        <w:p w14:paraId="4C086A43" w14:textId="136FC072" w:rsidR="0087494E" w:rsidRDefault="009D2524">
                          <w:pPr>
                            <w:pStyle w:val="Verdana65"/>
                          </w:pPr>
                          <w:r>
                            <w:t>Nota van Uitgangspunten</w:t>
                          </w:r>
                          <w:r w:rsidR="00A346C9">
                            <w:t xml:space="preserve"> </w:t>
                          </w:r>
                          <w:r w:rsidR="00B209C9">
                            <w:t xml:space="preserve">Concessies </w:t>
                          </w:r>
                          <w:r w:rsidR="00EF0E37">
                            <w:t>F</w:t>
                          </w:r>
                          <w:r w:rsidR="00B21CBF">
                            <w:t xml:space="preserve">riese </w:t>
                          </w:r>
                          <w:r w:rsidR="00A346C9">
                            <w:t>Waddenveren</w:t>
                          </w:r>
                          <w:r w:rsidR="00B209C9">
                            <w:t xml:space="preserve"> vanaf 2029</w:t>
                          </w:r>
                        </w:p>
                      </w:txbxContent>
                    </wps:txbx>
                    <wps:bodyPr vert="horz" wrap="square" lIns="0" tIns="0" rIns="0" bIns="0" anchor="t" anchorCtr="0"/>
                  </wps:wsp>
                </a:graphicData>
              </a:graphic>
            </wp:anchor>
          </w:drawing>
        </mc:Choice>
        <mc:Fallback>
          <w:pict>
            <v:shape w14:anchorId="5D796E01" id="Region 5" o:spid="_x0000_s1037" type="#_x0000_t202" style="position:absolute;margin-left:161.55pt;margin-top:21.8pt;width:311.8pt;height:26.3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" filled="f" stroked="f">
              <v:textbox inset="0,0,0,0">
                <w:txbxContent>
                  <w:p w14:paraId="4C086A43" w14:textId="136FC072" w:rsidR="0087494E" w:rsidRDefault="009D2524">
                    <w:pPr>
                      <w:pStyle w:val="Verdana65"/>
                    </w:pPr>
                    <w:r>
                      <w:t>Nota van Uitgangspunten</w:t>
                    </w:r>
                    <w:r w:rsidR="00A346C9">
                      <w:t xml:space="preserve"> </w:t>
                    </w:r>
                    <w:r w:rsidR="00B209C9">
                      <w:t xml:space="preserve">Concessies </w:t>
                    </w:r>
                    <w:r w:rsidR="00EF0E37">
                      <w:t>F</w:t>
                    </w:r>
                    <w:r w:rsidR="00B21CBF">
                      <w:t xml:space="preserve">riese </w:t>
                    </w:r>
                    <w:r w:rsidR="00A346C9">
                      <w:t>Waddenveren</w:t>
                    </w:r>
                    <w:r w:rsidR="00B209C9">
                      <w:t xml:space="preserve"> vanaf 2029</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0048" behindDoc="0" locked="1" layoutInCell="1" allowOverlap="1" wp14:anchorId="78C2A16A" wp14:editId="5DB7537F">
              <wp:simplePos x="0" y="0"/>
              <wp:positionH relativeFrom="page">
                <wp:posOffset>1007744</wp:posOffset>
              </wp:positionH>
              <wp:positionV relativeFrom="page">
                <wp:posOffset>10223500</wp:posOffset>
              </wp:positionV>
              <wp:extent cx="1799589" cy="179705"/>
              <wp:effectExtent l="0" t="0" r="0" b="0"/>
              <wp:wrapNone/>
              <wp:docPr id="11" name="Rubricering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A6C9E1A" w14:textId="77777777" w:rsidR="00975F72" w:rsidRDefault="00975F72"/>
                      </w:txbxContent>
                    </wps:txbx>
                    <wps:bodyPr vert="horz" wrap="square" lIns="0" tIns="0" rIns="0" bIns="0" anchor="t" anchorCtr="0"/>
                  </wps:wsp>
                </a:graphicData>
              </a:graphic>
            </wp:anchor>
          </w:drawing>
        </mc:Choice>
        <mc:Fallback>
          <w:pict>
            <v:shape w14:anchorId="78C2A16A" id="Rubricering vervolgpagina" o:spid="_x0000_s1038" type="#_x0000_t202" style="position:absolute;margin-left:79.35pt;margin-top:805pt;width:141.7pt;height:14.1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" filled="f" stroked="f">
              <v:textbox inset="0,0,0,0">
                <w:txbxContent>
                  <w:p w14:paraId="5A6C9E1A" w14:textId="77777777" w:rsidR="00975F72" w:rsidRDefault="00975F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1072" behindDoc="0" locked="1" layoutInCell="1" allowOverlap="1" wp14:anchorId="5D0B0FDE" wp14:editId="0C6CA499">
              <wp:simplePos x="0" y="0"/>
              <wp:positionH relativeFrom="page">
                <wp:posOffset>1007744</wp:posOffset>
              </wp:positionH>
              <wp:positionV relativeFrom="page">
                <wp:posOffset>1199515</wp:posOffset>
              </wp:positionV>
              <wp:extent cx="2381250" cy="285750"/>
              <wp:effectExtent l="0" t="0" r="0" b="0"/>
              <wp:wrapNone/>
              <wp:docPr id="12"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F94A641" w14:textId="77777777" w:rsidR="00975F72" w:rsidRDefault="00975F72"/>
                      </w:txbxContent>
                    </wps:txbx>
                    <wps:bodyPr vert="horz" wrap="square" lIns="0" tIns="0" rIns="0" bIns="0" anchor="t" anchorCtr="0"/>
                  </wps:wsp>
                </a:graphicData>
              </a:graphic>
            </wp:anchor>
          </w:drawing>
        </mc:Choice>
        <mc:Fallback>
          <w:pict>
            <v:shape w14:anchorId="5D0B0FDE" id="Merking vervolgpagina" o:spid="_x0000_s1039" type="#_x0000_t202" style="position:absolute;margin-left:79.35pt;margin-top:94.45pt;width:187.5pt;height:22.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" filled="f" stroked="f">
              <v:textbox inset="0,0,0,0">
                <w:txbxContent>
                  <w:p w14:paraId="7F94A641" w14:textId="77777777" w:rsidR="00975F72" w:rsidRDefault="00975F72"/>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5EDB7" w14:textId="4BB646E8" w:rsidR="0087494E" w:rsidRDefault="00A346C9">
    <w:pPr>
      <w:pStyle w:val="MarginlessContainer"/>
      <w:spacing w:after="3855" w:line="14" w:lineRule="exact"/>
    </w:pPr>
    <w:r>
      <w:rPr>
        <w:noProof/>
        <w:lang w:val="en-GB" w:eastAsia="en-GB"/>
      </w:rPr>
      <mc:AlternateContent>
        <mc:Choice Requires="wps">
          <w:drawing>
            <wp:anchor distT="0" distB="0" distL="0" distR="0" simplePos="0" relativeHeight="251652096" behindDoc="0" locked="1" layoutInCell="1" allowOverlap="1" wp14:anchorId="3EF3391B" wp14:editId="13E28B24">
              <wp:simplePos x="0" y="0"/>
              <wp:positionH relativeFrom="page">
                <wp:posOffset>3545840</wp:posOffset>
              </wp:positionH>
              <wp:positionV relativeFrom="page">
                <wp:posOffset>0</wp:posOffset>
              </wp:positionV>
              <wp:extent cx="467995" cy="1583690"/>
              <wp:effectExtent l="0" t="0" r="0" b="0"/>
              <wp:wrapNone/>
              <wp:docPr id="2"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82B5261" w14:textId="77777777" w:rsidR="0087494E" w:rsidRDefault="00A346C9">
                          <w:pPr>
                            <w:pStyle w:val="MarginlessContainer"/>
                          </w:pPr>
                          <w:r>
                            <w:rPr>
                              <w:noProof/>
                              <w:lang w:val="en-GB" w:eastAsia="en-GB"/>
                            </w:rPr>
                            <w:drawing>
                              <wp:inline distT="0" distB="0" distL="0" distR="0" wp14:anchorId="7696800B" wp14:editId="06BB19D7">
                                <wp:extent cx="467995" cy="1583865"/>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3"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EF3391B" id="_x0000_t202" coordsize="21600,21600" o:spt="202" path="m,l,21600r21600,l21600,xe">
              <v:stroke joinstyle="miter"/>
              <v:path gradientshapeok="t" o:connecttype="rect"/>
            </v:shapetype>
            <v:shape id="Logo_IenM" o:spid="_x0000_s1040" type="#_x0000_t202" style="position:absolute;margin-left:279.2pt;margin-top:0;width:36.85pt;height:124.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UTZ6sBAAA4AwAADgAAAAAAAAAAAAAAAAAuAgAAZHJzL2Uyb0RvYy54bWxQSwEC&#10;LQAUAAYACAAAACEApwPmLt4AAAAIAQAADwAAAAAAAAAAAAAAAAAFBAAAZHJzL2Rvd25yZXYueG1s&#10;UEsFBgAAAAAEAAQA8wAAABAFAAAAAA==&#10;" filled="f" stroked="f">
              <v:textbox inset="0,0,0,0">
                <w:txbxContent>
                  <w:p w14:paraId="182B5261" w14:textId="77777777" w:rsidR="0087494E" w:rsidRDefault="00A346C9">
                    <w:pPr>
                      <w:pStyle w:val="MarginlessContainer"/>
                    </w:pPr>
                    <w:r>
                      <w:rPr>
                        <w:noProof/>
                        <w:lang w:val="en-GB" w:eastAsia="en-GB"/>
                      </w:rPr>
                      <w:drawing>
                        <wp:inline distT="0" distB="0" distL="0" distR="0" wp14:anchorId="7696800B" wp14:editId="06BB19D7">
                          <wp:extent cx="467995" cy="1583865"/>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3"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75009EBE" wp14:editId="33D6E7D8">
              <wp:simplePos x="0" y="0"/>
              <wp:positionH relativeFrom="page">
                <wp:posOffset>4013835</wp:posOffset>
              </wp:positionH>
              <wp:positionV relativeFrom="page">
                <wp:posOffset>0</wp:posOffset>
              </wp:positionV>
              <wp:extent cx="2339975" cy="1583690"/>
              <wp:effectExtent l="0" t="0" r="0" b="0"/>
              <wp:wrapNone/>
              <wp:docPr id="4"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628A220" w14:textId="77777777" w:rsidR="0087494E" w:rsidRDefault="00A346C9">
                          <w:pPr>
                            <w:pStyle w:val="MarginlessContainer"/>
                          </w:pPr>
                          <w:r>
                            <w:rPr>
                              <w:noProof/>
                              <w:lang w:val="en-GB" w:eastAsia="en-GB"/>
                            </w:rPr>
                            <w:drawing>
                              <wp:inline distT="0" distB="0" distL="0" distR="0" wp14:anchorId="52DB0513" wp14:editId="375E9E0B">
                                <wp:extent cx="2339975" cy="1582834"/>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5009EBE" id="Woordmerk_IenM" o:spid="_x0000_s1041" type="#_x0000_t202" style="position:absolute;margin-left:316.05pt;margin-top:0;width:184.25pt;height:124.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J0/wNbEBAAA+AwAADgAAAAAAAAAAAAAAAAAuAgAAZHJzL2Uyb0RvYy54&#10;bWxQSwECLQAUAAYACAAAACEAzkuwit4AAAAJAQAADwAAAAAAAAAAAAAAAAALBAAAZHJzL2Rvd25y&#10;ZXYueG1sUEsFBgAAAAAEAAQA8wAAABYFAAAAAA==&#10;" filled="f" stroked="f">
              <v:textbox inset="0,0,0,0">
                <w:txbxContent>
                  <w:p w14:paraId="2628A220" w14:textId="77777777" w:rsidR="0087494E" w:rsidRDefault="00A346C9">
                    <w:pPr>
                      <w:pStyle w:val="MarginlessContainer"/>
                    </w:pPr>
                    <w:r>
                      <w:rPr>
                        <w:noProof/>
                        <w:lang w:val="en-GB" w:eastAsia="en-GB"/>
                      </w:rPr>
                      <w:drawing>
                        <wp:inline distT="0" distB="0" distL="0" distR="0" wp14:anchorId="52DB0513" wp14:editId="375E9E0B">
                          <wp:extent cx="2339975" cy="1582834"/>
                          <wp:effectExtent l="0" t="0" r="0" b="0"/>
                          <wp:docPr id="5" name="Afbeelding 5"/>
                          <wp:cNvGraphicFramePr/>
                          <a:graphic xmlns:a="http://schemas.openxmlformats.org/drawingml/2006/main">
                            <a:graphicData uri="http://schemas.openxmlformats.org/drawingml/2006/picture">
                              <pic:pic xmlns:pic="http://schemas.openxmlformats.org/drawingml/2006/picture">
                                <pic:nvPicPr>
                                  <pic:cNvPr id="5" name="IenM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56891705" wp14:editId="6444F494">
              <wp:simplePos x="0" y="0"/>
              <wp:positionH relativeFrom="page">
                <wp:posOffset>4333875</wp:posOffset>
              </wp:positionH>
              <wp:positionV relativeFrom="page">
                <wp:posOffset>10270490</wp:posOffset>
              </wp:positionV>
              <wp:extent cx="1257300" cy="142875"/>
              <wp:effectExtent l="0" t="0" r="0" b="0"/>
              <wp:wrapNone/>
              <wp:docPr id="6" name="Paginanummer"/>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5D372712" w14:textId="77777777" w:rsidR="00975F72" w:rsidRDefault="00975F72"/>
                      </w:txbxContent>
                    </wps:txbx>
                    <wps:bodyPr vert="horz" wrap="square" lIns="0" tIns="0" rIns="0" bIns="0" anchor="t" anchorCtr="0"/>
                  </wps:wsp>
                </a:graphicData>
              </a:graphic>
            </wp:anchor>
          </w:drawing>
        </mc:Choice>
        <mc:Fallback>
          <w:pict>
            <v:shape w14:anchorId="56891705" id="Paginanummer" o:spid="_x0000_s1042" type="#_x0000_t202" style="position:absolute;margin-left:341.25pt;margin-top:808.7pt;width:99pt;height:11.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" filled="f" stroked="f">
              <v:textbox inset="0,0,0,0">
                <w:txbxContent>
                  <w:p w14:paraId="5D372712" w14:textId="77777777" w:rsidR="00975F72" w:rsidRDefault="00975F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4467C2D5" wp14:editId="5BAA42E3">
              <wp:simplePos x="0" y="0"/>
              <wp:positionH relativeFrom="page">
                <wp:posOffset>1007744</wp:posOffset>
              </wp:positionH>
              <wp:positionV relativeFrom="page">
                <wp:posOffset>10223500</wp:posOffset>
              </wp:positionV>
              <wp:extent cx="1799589" cy="179705"/>
              <wp:effectExtent l="0" t="0" r="0" b="0"/>
              <wp:wrapNone/>
              <wp:docPr id="7" name="Rubricering"/>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443C60E3" w14:textId="77777777" w:rsidR="00975F72" w:rsidRDefault="00975F72"/>
                      </w:txbxContent>
                    </wps:txbx>
                    <wps:bodyPr vert="horz" wrap="square" lIns="0" tIns="0" rIns="0" bIns="0" anchor="t" anchorCtr="0"/>
                  </wps:wsp>
                </a:graphicData>
              </a:graphic>
            </wp:anchor>
          </w:drawing>
        </mc:Choice>
        <mc:Fallback>
          <w:pict>
            <v:shape w14:anchorId="4467C2D5" id="Rubricering" o:spid="_x0000_s1043" type="#_x0000_t202" style="position:absolute;margin-left:79.35pt;margin-top:805pt;width:141.7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" filled="f" stroked="f">
              <v:textbox inset="0,0,0,0">
                <w:txbxContent>
                  <w:p w14:paraId="443C60E3" w14:textId="77777777" w:rsidR="00975F72" w:rsidRDefault="00975F72"/>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2DD4F2AE" wp14:editId="5D6ECC7C">
              <wp:simplePos x="0" y="0"/>
              <wp:positionH relativeFrom="page">
                <wp:posOffset>1007744</wp:posOffset>
              </wp:positionH>
              <wp:positionV relativeFrom="page">
                <wp:posOffset>1199515</wp:posOffset>
              </wp:positionV>
              <wp:extent cx="2381250" cy="285750"/>
              <wp:effectExtent l="0" t="0" r="0" b="0"/>
              <wp:wrapNone/>
              <wp:docPr id="8"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360A0BA1" w14:textId="77777777" w:rsidR="00975F72" w:rsidRDefault="00975F72"/>
                      </w:txbxContent>
                    </wps:txbx>
                    <wps:bodyPr vert="horz" wrap="square" lIns="0" tIns="0" rIns="0" bIns="0" anchor="t" anchorCtr="0"/>
                  </wps:wsp>
                </a:graphicData>
              </a:graphic>
            </wp:anchor>
          </w:drawing>
        </mc:Choice>
        <mc:Fallback>
          <w:pict>
            <v:shape w14:anchorId="2DD4F2AE" id="Merking" o:spid="_x0000_s1044" type="#_x0000_t202" style="position:absolute;margin-left:79.35pt;margin-top:94.45pt;width:187.5pt;height: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BfV4o+pQEAADYDAAAOAAAAAAAAAAAAAAAAAC4CAABkcnMvZTJvRG9jLnhtbFBLAQItABQA&#10;BgAIAAAAIQA8+x1r4AAAAAsBAAAPAAAAAAAAAAAAAAAAAP8DAABkcnMvZG93bnJldi54bWxQSwUG&#10;AAAAAAQABADzAAAADAUAAAAA&#10;" filled="f" stroked="f">
              <v:textbox inset="0,0,0,0">
                <w:txbxContent>
                  <w:p w14:paraId="360A0BA1" w14:textId="77777777" w:rsidR="00975F72" w:rsidRDefault="00975F7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41463" w14:textId="77777777" w:rsidR="00BB5401" w:rsidRDefault="00BB5401">
    <w:pPr>
      <w:pStyle w:val="MarginlessContainer"/>
      <w:spacing w:after="3855" w:line="14" w:lineRule="exact"/>
    </w:pPr>
    <w:r>
      <w:rPr>
        <w:noProof/>
        <w:lang w:val="en-GB" w:eastAsia="en-GB"/>
      </w:rPr>
      <mc:AlternateContent>
        <mc:Choice Requires="wps">
          <w:drawing>
            <wp:anchor distT="0" distB="0" distL="0" distR="0" simplePos="0" relativeHeight="251657216" behindDoc="0" locked="1" layoutInCell="1" allowOverlap="1" wp14:anchorId="113F009F" wp14:editId="39078CDC">
              <wp:simplePos x="0" y="0"/>
              <wp:positionH relativeFrom="page">
                <wp:posOffset>3545840</wp:posOffset>
              </wp:positionH>
              <wp:positionV relativeFrom="page">
                <wp:posOffset>0</wp:posOffset>
              </wp:positionV>
              <wp:extent cx="467995" cy="1583690"/>
              <wp:effectExtent l="0" t="0" r="0" b="0"/>
              <wp:wrapNone/>
              <wp:docPr id="13"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9E9B79A" w14:textId="6756E6D6" w:rsidR="00BB5401" w:rsidRDefault="00BB5401">
                          <w:pPr>
                            <w:pStyle w:val="MarginlessContainer"/>
                          </w:pPr>
                        </w:p>
                      </w:txbxContent>
                    </wps:txbx>
                    <wps:bodyPr vert="horz" wrap="square" lIns="0" tIns="0" rIns="0" bIns="0" anchor="t" anchorCtr="0"/>
                  </wps:wsp>
                </a:graphicData>
              </a:graphic>
            </wp:anchor>
          </w:drawing>
        </mc:Choice>
        <mc:Fallback>
          <w:pict>
            <v:shapetype w14:anchorId="113F009F" id="_x0000_t202" coordsize="21600,21600" o:spt="202" path="m,l,21600r21600,l21600,xe">
              <v:stroke joinstyle="miter"/>
              <v:path gradientshapeok="t" o:connecttype="rect"/>
            </v:shapetype>
            <v:shape id="_x0000_s1045" type="#_x0000_t202" style="position:absolute;margin-left:279.2pt;margin-top:0;width:36.8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" filled="f" stroked="f">
              <v:textbox inset="0,0,0,0">
                <w:txbxContent>
                  <w:p w14:paraId="39E9B79A" w14:textId="6756E6D6" w:rsidR="00BB5401" w:rsidRDefault="00BB5401">
                    <w:pPr>
                      <w:pStyle w:val="MarginlessContaine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71B39721" wp14:editId="11B9CA92">
              <wp:simplePos x="0" y="0"/>
              <wp:positionH relativeFrom="page">
                <wp:posOffset>4013835</wp:posOffset>
              </wp:positionH>
              <wp:positionV relativeFrom="page">
                <wp:posOffset>0</wp:posOffset>
              </wp:positionV>
              <wp:extent cx="2339975" cy="1583690"/>
              <wp:effectExtent l="0" t="0" r="0" b="0"/>
              <wp:wrapNone/>
              <wp:docPr id="14"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FAB731" w14:textId="0BE28FC3" w:rsidR="00BB5401" w:rsidRDefault="00BB5401">
                          <w:pPr>
                            <w:pStyle w:val="MarginlessContainer"/>
                          </w:pPr>
                        </w:p>
                      </w:txbxContent>
                    </wps:txbx>
                    <wps:bodyPr vert="horz" wrap="square" lIns="0" tIns="0" rIns="0" bIns="0" anchor="t" anchorCtr="0"/>
                  </wps:wsp>
                </a:graphicData>
              </a:graphic>
            </wp:anchor>
          </w:drawing>
        </mc:Choice>
        <mc:Fallback>
          <w:pict>
            <v:shape w14:anchorId="71B39721" id="_x0000_s1046" type="#_x0000_t202" style="position:absolute;margin-left:316.05pt;margin-top:0;width:184.25pt;height:124.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52DShbEBAABAAwAADgAAAAAAAAAAAAAAAAAuAgAAZHJzL2Uyb0RvYy54&#10;bWxQSwECLQAUAAYACAAAACEAzkuwit4AAAAJAQAADwAAAAAAAAAAAAAAAAALBAAAZHJzL2Rvd25y&#10;ZXYueG1sUEsFBgAAAAAEAAQA8wAAABYFAAAAAA==&#10;" filled="f" stroked="f">
              <v:textbox inset="0,0,0,0">
                <w:txbxContent>
                  <w:p w14:paraId="7CFAB731" w14:textId="0BE28FC3" w:rsidR="00BB5401" w:rsidRDefault="00BB5401">
                    <w:pPr>
                      <w:pStyle w:val="MarginlessContaine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1F9D0700" wp14:editId="66225B2C">
              <wp:simplePos x="0" y="0"/>
              <wp:positionH relativeFrom="page">
                <wp:posOffset>4333875</wp:posOffset>
              </wp:positionH>
              <wp:positionV relativeFrom="page">
                <wp:posOffset>10270490</wp:posOffset>
              </wp:positionV>
              <wp:extent cx="1257300" cy="142875"/>
              <wp:effectExtent l="0" t="0" r="0" b="0"/>
              <wp:wrapNone/>
              <wp:docPr id="15" name="Paginanummer"/>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3C152803" w14:textId="77777777" w:rsidR="00BB5401" w:rsidRDefault="00BB5401"/>
                      </w:txbxContent>
                    </wps:txbx>
                    <wps:bodyPr vert="horz" wrap="square" lIns="0" tIns="0" rIns="0" bIns="0" anchor="t" anchorCtr="0"/>
                  </wps:wsp>
                </a:graphicData>
              </a:graphic>
            </wp:anchor>
          </w:drawing>
        </mc:Choice>
        <mc:Fallback>
          <w:pict>
            <v:shape w14:anchorId="1F9D0700" id="_x0000_s1047" type="#_x0000_t202" style="position:absolute;margin-left:341.25pt;margin-top:808.7pt;width:99pt;height:11.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" filled="f" stroked="f">
              <v:textbox inset="0,0,0,0">
                <w:txbxContent>
                  <w:p w14:paraId="3C152803" w14:textId="77777777" w:rsidR="00BB5401" w:rsidRDefault="00BB540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4F108E76" wp14:editId="493618C9">
              <wp:simplePos x="0" y="0"/>
              <wp:positionH relativeFrom="page">
                <wp:posOffset>1007744</wp:posOffset>
              </wp:positionH>
              <wp:positionV relativeFrom="page">
                <wp:posOffset>10223500</wp:posOffset>
              </wp:positionV>
              <wp:extent cx="1799589" cy="179705"/>
              <wp:effectExtent l="0" t="0" r="0" b="0"/>
              <wp:wrapNone/>
              <wp:docPr id="18" name="Rubricering"/>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C65D525" w14:textId="77777777" w:rsidR="00BB5401" w:rsidRDefault="00BB5401"/>
                      </w:txbxContent>
                    </wps:txbx>
                    <wps:bodyPr vert="horz" wrap="square" lIns="0" tIns="0" rIns="0" bIns="0" anchor="t" anchorCtr="0"/>
                  </wps:wsp>
                </a:graphicData>
              </a:graphic>
            </wp:anchor>
          </w:drawing>
        </mc:Choice>
        <mc:Fallback>
          <w:pict>
            <v:shape w14:anchorId="4F108E76" id="_x0000_s1048"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" filled="f" stroked="f">
              <v:textbox inset="0,0,0,0">
                <w:txbxContent>
                  <w:p w14:paraId="0C65D525" w14:textId="77777777" w:rsidR="00BB5401" w:rsidRDefault="00BB540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3B61C1A5" wp14:editId="304E9CA0">
              <wp:simplePos x="0" y="0"/>
              <wp:positionH relativeFrom="page">
                <wp:posOffset>1007744</wp:posOffset>
              </wp:positionH>
              <wp:positionV relativeFrom="page">
                <wp:posOffset>1199515</wp:posOffset>
              </wp:positionV>
              <wp:extent cx="2381250" cy="285750"/>
              <wp:effectExtent l="0" t="0" r="0" b="0"/>
              <wp:wrapNone/>
              <wp:docPr id="19"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A67F57B" w14:textId="77777777" w:rsidR="00BB5401" w:rsidRDefault="00BB5401"/>
                      </w:txbxContent>
                    </wps:txbx>
                    <wps:bodyPr vert="horz" wrap="square" lIns="0" tIns="0" rIns="0" bIns="0" anchor="t" anchorCtr="0"/>
                  </wps:wsp>
                </a:graphicData>
              </a:graphic>
            </wp:anchor>
          </w:drawing>
        </mc:Choice>
        <mc:Fallback>
          <w:pict>
            <v:shape w14:anchorId="3B61C1A5" id="_x0000_s1049" type="#_x0000_t202" style="position:absolute;margin-left:79.35pt;margin-top:94.45pt;width:187.5pt;height:2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tAReRKYBAAA4AwAADgAAAAAAAAAAAAAAAAAuAgAAZHJzL2Uyb0RvYy54bWxQSwECLQAU&#10;AAYACAAAACEAPPsda+AAAAALAQAADwAAAAAAAAAAAAAAAAAABAAAZHJzL2Rvd25yZXYueG1sUEsF&#10;BgAAAAAEAAQA8wAAAA0FAAAAAA==&#10;" filled="f" stroked="f">
              <v:textbox inset="0,0,0,0">
                <w:txbxContent>
                  <w:p w14:paraId="7A67F57B" w14:textId="77777777" w:rsidR="00BB5401" w:rsidRDefault="00BB5401"/>
                </w:txbxContent>
              </v:textbox>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2E78" w14:textId="77777777" w:rsidR="00BB5401" w:rsidRDefault="00BB5401">
    <w:pPr>
      <w:pStyle w:val="MarginlessContainer"/>
      <w:spacing w:after="3855" w:line="14" w:lineRule="exact"/>
    </w:pPr>
    <w:r>
      <w:rPr>
        <w:noProof/>
        <w:lang w:val="en-GB" w:eastAsia="en-GB"/>
      </w:rPr>
      <mc:AlternateContent>
        <mc:Choice Requires="wps">
          <w:drawing>
            <wp:anchor distT="0" distB="0" distL="0" distR="0" simplePos="0" relativeHeight="251662336" behindDoc="0" locked="1" layoutInCell="1" allowOverlap="1" wp14:anchorId="4C5363B8" wp14:editId="3625778A">
              <wp:simplePos x="0" y="0"/>
              <wp:positionH relativeFrom="page">
                <wp:posOffset>3545840</wp:posOffset>
              </wp:positionH>
              <wp:positionV relativeFrom="page">
                <wp:posOffset>0</wp:posOffset>
              </wp:positionV>
              <wp:extent cx="467995" cy="1583690"/>
              <wp:effectExtent l="0" t="0" r="0" b="0"/>
              <wp:wrapNone/>
              <wp:docPr id="23"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8CAC340" w14:textId="77777777" w:rsidR="00BB5401" w:rsidRDefault="00BB5401">
                          <w:pPr>
                            <w:pStyle w:val="MarginlessContainer"/>
                          </w:pPr>
                        </w:p>
                      </w:txbxContent>
                    </wps:txbx>
                    <wps:bodyPr vert="horz" wrap="square" lIns="0" tIns="0" rIns="0" bIns="0" anchor="t" anchorCtr="0"/>
                  </wps:wsp>
                </a:graphicData>
              </a:graphic>
            </wp:anchor>
          </w:drawing>
        </mc:Choice>
        <mc:Fallback>
          <w:pict>
            <v:shapetype w14:anchorId="4C5363B8" id="_x0000_t202" coordsize="21600,21600" o:spt="202" path="m,l,21600r21600,l21600,xe">
              <v:stroke joinstyle="miter"/>
              <v:path gradientshapeok="t" o:connecttype="rect"/>
            </v:shapetype>
            <v:shape id="_x0000_s1050" type="#_x0000_t202" style="position:absolute;margin-left:279.2pt;margin-top:0;width:36.85pt;height:124.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" filled="f" stroked="f">
              <v:textbox inset="0,0,0,0">
                <w:txbxContent>
                  <w:p w14:paraId="08CAC340" w14:textId="77777777" w:rsidR="00BB5401" w:rsidRDefault="00BB5401">
                    <w:pPr>
                      <w:pStyle w:val="MarginlessContaine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5667BFF9" wp14:editId="653CA14D">
              <wp:simplePos x="0" y="0"/>
              <wp:positionH relativeFrom="page">
                <wp:posOffset>4013835</wp:posOffset>
              </wp:positionH>
              <wp:positionV relativeFrom="page">
                <wp:posOffset>0</wp:posOffset>
              </wp:positionV>
              <wp:extent cx="2339975" cy="1583690"/>
              <wp:effectExtent l="0" t="0" r="0" b="0"/>
              <wp:wrapNone/>
              <wp:docPr id="24"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5B12BFD" w14:textId="77777777" w:rsidR="00BB5401" w:rsidRDefault="00BB5401">
                          <w:pPr>
                            <w:pStyle w:val="MarginlessContainer"/>
                          </w:pPr>
                        </w:p>
                      </w:txbxContent>
                    </wps:txbx>
                    <wps:bodyPr vert="horz" wrap="square" lIns="0" tIns="0" rIns="0" bIns="0" anchor="t" anchorCtr="0"/>
                  </wps:wsp>
                </a:graphicData>
              </a:graphic>
            </wp:anchor>
          </w:drawing>
        </mc:Choice>
        <mc:Fallback>
          <w:pict>
            <v:shape w14:anchorId="5667BFF9" id="_x0000_s1051" type="#_x0000_t202" style="position:absolute;margin-left:316.05pt;margin-top:0;width:184.25pt;height:124.7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" filled="f" stroked="f">
              <v:textbox inset="0,0,0,0">
                <w:txbxContent>
                  <w:p w14:paraId="65B12BFD" w14:textId="77777777" w:rsidR="00BB5401" w:rsidRDefault="00BB5401">
                    <w:pPr>
                      <w:pStyle w:val="MarginlessContaine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14:anchorId="6204EBC0" wp14:editId="71D50A5A">
              <wp:simplePos x="0" y="0"/>
              <wp:positionH relativeFrom="page">
                <wp:posOffset>4333875</wp:posOffset>
              </wp:positionH>
              <wp:positionV relativeFrom="page">
                <wp:posOffset>10270490</wp:posOffset>
              </wp:positionV>
              <wp:extent cx="1257300" cy="142875"/>
              <wp:effectExtent l="0" t="0" r="0" b="0"/>
              <wp:wrapNone/>
              <wp:docPr id="25" name="Paginanummer"/>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434304EF" w14:textId="77777777" w:rsidR="00BB5401" w:rsidRDefault="00BB5401"/>
                      </w:txbxContent>
                    </wps:txbx>
                    <wps:bodyPr vert="horz" wrap="square" lIns="0" tIns="0" rIns="0" bIns="0" anchor="t" anchorCtr="0"/>
                  </wps:wsp>
                </a:graphicData>
              </a:graphic>
            </wp:anchor>
          </w:drawing>
        </mc:Choice>
        <mc:Fallback>
          <w:pict>
            <v:shape w14:anchorId="6204EBC0" id="_x0000_s1052" type="#_x0000_t202" style="position:absolute;margin-left:341.25pt;margin-top:808.7pt;width:99pt;height:11.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" filled="f" stroked="f">
              <v:textbox inset="0,0,0,0">
                <w:txbxContent>
                  <w:p w14:paraId="434304EF" w14:textId="77777777" w:rsidR="00BB5401" w:rsidRDefault="00BB540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5408" behindDoc="0" locked="1" layoutInCell="1" allowOverlap="1" wp14:anchorId="14FB043A" wp14:editId="7CDDDD57">
              <wp:simplePos x="0" y="0"/>
              <wp:positionH relativeFrom="page">
                <wp:posOffset>1007744</wp:posOffset>
              </wp:positionH>
              <wp:positionV relativeFrom="page">
                <wp:posOffset>10223500</wp:posOffset>
              </wp:positionV>
              <wp:extent cx="1799589" cy="179705"/>
              <wp:effectExtent l="0" t="0" r="0" b="0"/>
              <wp:wrapNone/>
              <wp:docPr id="26" name="Rubricering"/>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7AD5EF19" w14:textId="77777777" w:rsidR="00BB5401" w:rsidRDefault="00BB5401"/>
                      </w:txbxContent>
                    </wps:txbx>
                    <wps:bodyPr vert="horz" wrap="square" lIns="0" tIns="0" rIns="0" bIns="0" anchor="t" anchorCtr="0"/>
                  </wps:wsp>
                </a:graphicData>
              </a:graphic>
            </wp:anchor>
          </w:drawing>
        </mc:Choice>
        <mc:Fallback>
          <w:pict>
            <v:shape w14:anchorId="14FB043A" id="_x0000_s1053" type="#_x0000_t202" style="position:absolute;margin-left:79.35pt;margin-top:805pt;width:141.7pt;height:14.1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" filled="f" stroked="f">
              <v:textbox inset="0,0,0,0">
                <w:txbxContent>
                  <w:p w14:paraId="7AD5EF19" w14:textId="77777777" w:rsidR="00BB5401" w:rsidRDefault="00BB540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6432" behindDoc="0" locked="1" layoutInCell="1" allowOverlap="1" wp14:anchorId="66813C41" wp14:editId="06F167F4">
              <wp:simplePos x="0" y="0"/>
              <wp:positionH relativeFrom="page">
                <wp:posOffset>1007744</wp:posOffset>
              </wp:positionH>
              <wp:positionV relativeFrom="page">
                <wp:posOffset>1199515</wp:posOffset>
              </wp:positionV>
              <wp:extent cx="2381250" cy="285750"/>
              <wp:effectExtent l="0" t="0" r="0" b="0"/>
              <wp:wrapNone/>
              <wp:docPr id="27"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14348A6" w14:textId="77777777" w:rsidR="00BB5401" w:rsidRDefault="00BB5401"/>
                      </w:txbxContent>
                    </wps:txbx>
                    <wps:bodyPr vert="horz" wrap="square" lIns="0" tIns="0" rIns="0" bIns="0" anchor="t" anchorCtr="0"/>
                  </wps:wsp>
                </a:graphicData>
              </a:graphic>
            </wp:anchor>
          </w:drawing>
        </mc:Choice>
        <mc:Fallback>
          <w:pict>
            <v:shape w14:anchorId="66813C41" id="_x0000_s1054" type="#_x0000_t202" style="position:absolute;margin-left:79.35pt;margin-top:94.45pt;width:187.5pt;height:22.5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" filled="f" stroked="f">
              <v:textbox inset="0,0,0,0">
                <w:txbxContent>
                  <w:p w14:paraId="214348A6" w14:textId="77777777" w:rsidR="00BB5401" w:rsidRDefault="00BB540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704A44D"/>
    <w:multiLevelType w:val="multilevel"/>
    <w:tmpl w:val="E813881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E411668"/>
    <w:multiLevelType w:val="multilevel"/>
    <w:tmpl w:val="6566100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5520446"/>
    <w:multiLevelType w:val="multilevel"/>
    <w:tmpl w:val="A32E0D56"/>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D84FE17"/>
    <w:multiLevelType w:val="multilevel"/>
    <w:tmpl w:val="337728D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7865C17"/>
    <w:multiLevelType w:val="multilevel"/>
    <w:tmpl w:val="9EEC72C4"/>
    <w:lvl w:ilvl="0">
      <w:start w:val="1"/>
      <w:numFmt w:val="decimal"/>
      <w:pStyle w:val="Heading1"/>
      <w:lvlText w:val="%1"/>
      <w:lvlJc w:val="left"/>
      <w:pPr>
        <w:ind w:left="0" w:firstLine="0"/>
      </w:pPr>
    </w:lvl>
    <w:lvl w:ilvl="1">
      <w:start w:val="1"/>
      <w:numFmt w:val="decimal"/>
      <w:pStyle w:val="Heading2"/>
      <w:lvlText w:val="%1.%2"/>
      <w:lvlJc w:val="left"/>
      <w:pPr>
        <w:ind w:left="0" w:firstLine="0"/>
      </w:pPr>
      <w:rPr>
        <w:b/>
        <w:bCs/>
      </w:r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A65F904"/>
    <w:multiLevelType w:val="multilevel"/>
    <w:tmpl w:val="9440F55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D868362"/>
    <w:multiLevelType w:val="multilevel"/>
    <w:tmpl w:val="09D50858"/>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29E765A"/>
    <w:multiLevelType w:val="multilevel"/>
    <w:tmpl w:val="90159458"/>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A535467"/>
    <w:multiLevelType w:val="multilevel"/>
    <w:tmpl w:val="E6D2DB4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0DACC1B"/>
    <w:multiLevelType w:val="multilevel"/>
    <w:tmpl w:val="1F2C9E54"/>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332521D"/>
    <w:multiLevelType w:val="multilevel"/>
    <w:tmpl w:val="33AA8430"/>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8F09353"/>
    <w:multiLevelType w:val="multilevel"/>
    <w:tmpl w:val="7C2636E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BC213DD"/>
    <w:multiLevelType w:val="multilevel"/>
    <w:tmpl w:val="1B1D206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12E702E"/>
    <w:multiLevelType w:val="hybridMultilevel"/>
    <w:tmpl w:val="4F46B5A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9D8436E"/>
    <w:multiLevelType w:val="hybridMultilevel"/>
    <w:tmpl w:val="E18C64DA"/>
    <w:lvl w:ilvl="0" w:tplc="41E453A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0CE260FA"/>
    <w:multiLevelType w:val="multilevel"/>
    <w:tmpl w:val="B4125D7A"/>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DE12A50"/>
    <w:multiLevelType w:val="hybridMultilevel"/>
    <w:tmpl w:val="832CCA66"/>
    <w:lvl w:ilvl="0" w:tplc="335A6E14">
      <w:start w:val="1"/>
      <w:numFmt w:val="decimal"/>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F067BBD"/>
    <w:multiLevelType w:val="hybridMultilevel"/>
    <w:tmpl w:val="FEF24E4A"/>
    <w:lvl w:ilvl="0" w:tplc="B6789DEC">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1895A75"/>
    <w:multiLevelType w:val="multilevel"/>
    <w:tmpl w:val="7CE4A4A0"/>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rPr>
        <w:b/>
        <w:bCs w:val="0"/>
      </w:r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FD49E7"/>
    <w:multiLevelType w:val="hybridMultilevel"/>
    <w:tmpl w:val="F5E4D3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25301EE"/>
    <w:multiLevelType w:val="hybridMultilevel"/>
    <w:tmpl w:val="79043492"/>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28411304"/>
    <w:multiLevelType w:val="hybridMultilevel"/>
    <w:tmpl w:val="CAEEC67C"/>
    <w:lvl w:ilvl="0" w:tplc="154A2AEA">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2F926AB1"/>
    <w:multiLevelType w:val="multilevel"/>
    <w:tmpl w:val="4E50FE0E"/>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0C81EF0"/>
    <w:multiLevelType w:val="hybridMultilevel"/>
    <w:tmpl w:val="236070EC"/>
    <w:lvl w:ilvl="0" w:tplc="917CC278">
      <w:start w:val="1"/>
      <w:numFmt w:val="bullet"/>
      <w:lvlText w:val=""/>
      <w:lvlJc w:val="left"/>
      <w:pPr>
        <w:ind w:left="720" w:hanging="360"/>
      </w:pPr>
      <w:rPr>
        <w:rFonts w:ascii="Symbol" w:hAnsi="Symbol"/>
      </w:rPr>
    </w:lvl>
    <w:lvl w:ilvl="1" w:tplc="FA345F40">
      <w:start w:val="1"/>
      <w:numFmt w:val="bullet"/>
      <w:lvlText w:val=""/>
      <w:lvlJc w:val="left"/>
      <w:pPr>
        <w:ind w:left="720" w:hanging="360"/>
      </w:pPr>
      <w:rPr>
        <w:rFonts w:ascii="Symbol" w:hAnsi="Symbol"/>
      </w:rPr>
    </w:lvl>
    <w:lvl w:ilvl="2" w:tplc="71649B94">
      <w:start w:val="1"/>
      <w:numFmt w:val="bullet"/>
      <w:lvlText w:val=""/>
      <w:lvlJc w:val="left"/>
      <w:pPr>
        <w:ind w:left="720" w:hanging="360"/>
      </w:pPr>
      <w:rPr>
        <w:rFonts w:ascii="Symbol" w:hAnsi="Symbol"/>
      </w:rPr>
    </w:lvl>
    <w:lvl w:ilvl="3" w:tplc="170806BC">
      <w:start w:val="1"/>
      <w:numFmt w:val="bullet"/>
      <w:lvlText w:val=""/>
      <w:lvlJc w:val="left"/>
      <w:pPr>
        <w:ind w:left="720" w:hanging="360"/>
      </w:pPr>
      <w:rPr>
        <w:rFonts w:ascii="Symbol" w:hAnsi="Symbol"/>
      </w:rPr>
    </w:lvl>
    <w:lvl w:ilvl="4" w:tplc="D3949128">
      <w:start w:val="1"/>
      <w:numFmt w:val="bullet"/>
      <w:lvlText w:val=""/>
      <w:lvlJc w:val="left"/>
      <w:pPr>
        <w:ind w:left="720" w:hanging="360"/>
      </w:pPr>
      <w:rPr>
        <w:rFonts w:ascii="Symbol" w:hAnsi="Symbol"/>
      </w:rPr>
    </w:lvl>
    <w:lvl w:ilvl="5" w:tplc="42284FDA">
      <w:start w:val="1"/>
      <w:numFmt w:val="bullet"/>
      <w:lvlText w:val=""/>
      <w:lvlJc w:val="left"/>
      <w:pPr>
        <w:ind w:left="720" w:hanging="360"/>
      </w:pPr>
      <w:rPr>
        <w:rFonts w:ascii="Symbol" w:hAnsi="Symbol"/>
      </w:rPr>
    </w:lvl>
    <w:lvl w:ilvl="6" w:tplc="B6508DCE">
      <w:start w:val="1"/>
      <w:numFmt w:val="bullet"/>
      <w:lvlText w:val=""/>
      <w:lvlJc w:val="left"/>
      <w:pPr>
        <w:ind w:left="720" w:hanging="360"/>
      </w:pPr>
      <w:rPr>
        <w:rFonts w:ascii="Symbol" w:hAnsi="Symbol"/>
      </w:rPr>
    </w:lvl>
    <w:lvl w:ilvl="7" w:tplc="AEFC7316">
      <w:start w:val="1"/>
      <w:numFmt w:val="bullet"/>
      <w:lvlText w:val=""/>
      <w:lvlJc w:val="left"/>
      <w:pPr>
        <w:ind w:left="720" w:hanging="360"/>
      </w:pPr>
      <w:rPr>
        <w:rFonts w:ascii="Symbol" w:hAnsi="Symbol"/>
      </w:rPr>
    </w:lvl>
    <w:lvl w:ilvl="8" w:tplc="71E61CB8">
      <w:start w:val="1"/>
      <w:numFmt w:val="bullet"/>
      <w:lvlText w:val=""/>
      <w:lvlJc w:val="left"/>
      <w:pPr>
        <w:ind w:left="720" w:hanging="360"/>
      </w:pPr>
      <w:rPr>
        <w:rFonts w:ascii="Symbol" w:hAnsi="Symbol"/>
      </w:rPr>
    </w:lvl>
  </w:abstractNum>
  <w:abstractNum w:abstractNumId="24" w15:restartNumberingAfterBreak="0">
    <w:nsid w:val="379A5DE5"/>
    <w:multiLevelType w:val="hybridMultilevel"/>
    <w:tmpl w:val="834CA206"/>
    <w:lvl w:ilvl="0" w:tplc="2AE4EBA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9CA7F7A"/>
    <w:multiLevelType w:val="multilevel"/>
    <w:tmpl w:val="F6A309E5"/>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A4B04EC"/>
    <w:multiLevelType w:val="hybridMultilevel"/>
    <w:tmpl w:val="8D50A9DC"/>
    <w:lvl w:ilvl="0" w:tplc="E708A870">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0A11BE0"/>
    <w:multiLevelType w:val="hybridMultilevel"/>
    <w:tmpl w:val="1ED054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135E265"/>
    <w:multiLevelType w:val="multilevel"/>
    <w:tmpl w:val="108CF712"/>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CB50497"/>
    <w:multiLevelType w:val="hybridMultilevel"/>
    <w:tmpl w:val="7B1C7F6C"/>
    <w:lvl w:ilvl="0" w:tplc="D660AC6A">
      <w:start w:val="1"/>
      <w:numFmt w:val="bullet"/>
      <w:lvlText w:val=""/>
      <w:lvlJc w:val="left"/>
      <w:pPr>
        <w:ind w:left="1440" w:hanging="360"/>
      </w:pPr>
      <w:rPr>
        <w:rFonts w:ascii="Symbol" w:hAnsi="Symbol"/>
      </w:rPr>
    </w:lvl>
    <w:lvl w:ilvl="1" w:tplc="D5B62352">
      <w:start w:val="1"/>
      <w:numFmt w:val="bullet"/>
      <w:lvlText w:val=""/>
      <w:lvlJc w:val="left"/>
      <w:pPr>
        <w:ind w:left="1440" w:hanging="360"/>
      </w:pPr>
      <w:rPr>
        <w:rFonts w:ascii="Symbol" w:hAnsi="Symbol"/>
      </w:rPr>
    </w:lvl>
    <w:lvl w:ilvl="2" w:tplc="88BC0710">
      <w:start w:val="1"/>
      <w:numFmt w:val="bullet"/>
      <w:lvlText w:val=""/>
      <w:lvlJc w:val="left"/>
      <w:pPr>
        <w:ind w:left="1440" w:hanging="360"/>
      </w:pPr>
      <w:rPr>
        <w:rFonts w:ascii="Symbol" w:hAnsi="Symbol"/>
      </w:rPr>
    </w:lvl>
    <w:lvl w:ilvl="3" w:tplc="37E25C1A">
      <w:start w:val="1"/>
      <w:numFmt w:val="bullet"/>
      <w:lvlText w:val=""/>
      <w:lvlJc w:val="left"/>
      <w:pPr>
        <w:ind w:left="1440" w:hanging="360"/>
      </w:pPr>
      <w:rPr>
        <w:rFonts w:ascii="Symbol" w:hAnsi="Symbol"/>
      </w:rPr>
    </w:lvl>
    <w:lvl w:ilvl="4" w:tplc="E90E59A2">
      <w:start w:val="1"/>
      <w:numFmt w:val="bullet"/>
      <w:lvlText w:val=""/>
      <w:lvlJc w:val="left"/>
      <w:pPr>
        <w:ind w:left="1440" w:hanging="360"/>
      </w:pPr>
      <w:rPr>
        <w:rFonts w:ascii="Symbol" w:hAnsi="Symbol"/>
      </w:rPr>
    </w:lvl>
    <w:lvl w:ilvl="5" w:tplc="2CB81CF8">
      <w:start w:val="1"/>
      <w:numFmt w:val="bullet"/>
      <w:lvlText w:val=""/>
      <w:lvlJc w:val="left"/>
      <w:pPr>
        <w:ind w:left="1440" w:hanging="360"/>
      </w:pPr>
      <w:rPr>
        <w:rFonts w:ascii="Symbol" w:hAnsi="Symbol"/>
      </w:rPr>
    </w:lvl>
    <w:lvl w:ilvl="6" w:tplc="B4048452">
      <w:start w:val="1"/>
      <w:numFmt w:val="bullet"/>
      <w:lvlText w:val=""/>
      <w:lvlJc w:val="left"/>
      <w:pPr>
        <w:ind w:left="1440" w:hanging="360"/>
      </w:pPr>
      <w:rPr>
        <w:rFonts w:ascii="Symbol" w:hAnsi="Symbol"/>
      </w:rPr>
    </w:lvl>
    <w:lvl w:ilvl="7" w:tplc="A596F0A0">
      <w:start w:val="1"/>
      <w:numFmt w:val="bullet"/>
      <w:lvlText w:val=""/>
      <w:lvlJc w:val="left"/>
      <w:pPr>
        <w:ind w:left="1440" w:hanging="360"/>
      </w:pPr>
      <w:rPr>
        <w:rFonts w:ascii="Symbol" w:hAnsi="Symbol"/>
      </w:rPr>
    </w:lvl>
    <w:lvl w:ilvl="8" w:tplc="E8AEDDFE">
      <w:start w:val="1"/>
      <w:numFmt w:val="bullet"/>
      <w:lvlText w:val=""/>
      <w:lvlJc w:val="left"/>
      <w:pPr>
        <w:ind w:left="1440" w:hanging="360"/>
      </w:pPr>
      <w:rPr>
        <w:rFonts w:ascii="Symbol" w:hAnsi="Symbol"/>
      </w:rPr>
    </w:lvl>
  </w:abstractNum>
  <w:abstractNum w:abstractNumId="30" w15:restartNumberingAfterBreak="0">
    <w:nsid w:val="4CBE6084"/>
    <w:multiLevelType w:val="hybridMultilevel"/>
    <w:tmpl w:val="DEA26A02"/>
    <w:lvl w:ilvl="0" w:tplc="440254BA">
      <w:start w:val="1"/>
      <w:numFmt w:val="bullet"/>
      <w:lvlText w:val=""/>
      <w:lvlJc w:val="left"/>
      <w:pPr>
        <w:ind w:left="1080" w:hanging="360"/>
      </w:pPr>
      <w:rPr>
        <w:rFonts w:ascii="Symbol" w:hAnsi="Symbol"/>
      </w:rPr>
    </w:lvl>
    <w:lvl w:ilvl="1" w:tplc="D8469A6A">
      <w:start w:val="1"/>
      <w:numFmt w:val="bullet"/>
      <w:lvlText w:val=""/>
      <w:lvlJc w:val="left"/>
      <w:pPr>
        <w:ind w:left="1080" w:hanging="360"/>
      </w:pPr>
      <w:rPr>
        <w:rFonts w:ascii="Symbol" w:hAnsi="Symbol"/>
      </w:rPr>
    </w:lvl>
    <w:lvl w:ilvl="2" w:tplc="7B38B514">
      <w:start w:val="1"/>
      <w:numFmt w:val="bullet"/>
      <w:lvlText w:val=""/>
      <w:lvlJc w:val="left"/>
      <w:pPr>
        <w:ind w:left="1080" w:hanging="360"/>
      </w:pPr>
      <w:rPr>
        <w:rFonts w:ascii="Symbol" w:hAnsi="Symbol"/>
      </w:rPr>
    </w:lvl>
    <w:lvl w:ilvl="3" w:tplc="520CFD66">
      <w:start w:val="1"/>
      <w:numFmt w:val="bullet"/>
      <w:lvlText w:val=""/>
      <w:lvlJc w:val="left"/>
      <w:pPr>
        <w:ind w:left="1080" w:hanging="360"/>
      </w:pPr>
      <w:rPr>
        <w:rFonts w:ascii="Symbol" w:hAnsi="Symbol"/>
      </w:rPr>
    </w:lvl>
    <w:lvl w:ilvl="4" w:tplc="C4BE1E3A">
      <w:start w:val="1"/>
      <w:numFmt w:val="bullet"/>
      <w:lvlText w:val=""/>
      <w:lvlJc w:val="left"/>
      <w:pPr>
        <w:ind w:left="1080" w:hanging="360"/>
      </w:pPr>
      <w:rPr>
        <w:rFonts w:ascii="Symbol" w:hAnsi="Symbol"/>
      </w:rPr>
    </w:lvl>
    <w:lvl w:ilvl="5" w:tplc="F4888DCE">
      <w:start w:val="1"/>
      <w:numFmt w:val="bullet"/>
      <w:lvlText w:val=""/>
      <w:lvlJc w:val="left"/>
      <w:pPr>
        <w:ind w:left="1080" w:hanging="360"/>
      </w:pPr>
      <w:rPr>
        <w:rFonts w:ascii="Symbol" w:hAnsi="Symbol"/>
      </w:rPr>
    </w:lvl>
    <w:lvl w:ilvl="6" w:tplc="B35C4F2A">
      <w:start w:val="1"/>
      <w:numFmt w:val="bullet"/>
      <w:lvlText w:val=""/>
      <w:lvlJc w:val="left"/>
      <w:pPr>
        <w:ind w:left="1080" w:hanging="360"/>
      </w:pPr>
      <w:rPr>
        <w:rFonts w:ascii="Symbol" w:hAnsi="Symbol"/>
      </w:rPr>
    </w:lvl>
    <w:lvl w:ilvl="7" w:tplc="7624D582">
      <w:start w:val="1"/>
      <w:numFmt w:val="bullet"/>
      <w:lvlText w:val=""/>
      <w:lvlJc w:val="left"/>
      <w:pPr>
        <w:ind w:left="1080" w:hanging="360"/>
      </w:pPr>
      <w:rPr>
        <w:rFonts w:ascii="Symbol" w:hAnsi="Symbol"/>
      </w:rPr>
    </w:lvl>
    <w:lvl w:ilvl="8" w:tplc="6AF49034">
      <w:start w:val="1"/>
      <w:numFmt w:val="bullet"/>
      <w:lvlText w:val=""/>
      <w:lvlJc w:val="left"/>
      <w:pPr>
        <w:ind w:left="1080" w:hanging="360"/>
      </w:pPr>
      <w:rPr>
        <w:rFonts w:ascii="Symbol" w:hAnsi="Symbol"/>
      </w:rPr>
    </w:lvl>
  </w:abstractNum>
  <w:abstractNum w:abstractNumId="31" w15:restartNumberingAfterBreak="0">
    <w:nsid w:val="4FF74089"/>
    <w:multiLevelType w:val="multilevel"/>
    <w:tmpl w:val="340BDFC0"/>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1C62A8"/>
    <w:multiLevelType w:val="hybridMultilevel"/>
    <w:tmpl w:val="D8FCEF16"/>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B72707"/>
    <w:multiLevelType w:val="multilevel"/>
    <w:tmpl w:val="862A7A0E"/>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3E80F6D"/>
    <w:multiLevelType w:val="hybridMultilevel"/>
    <w:tmpl w:val="4F46B5A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B9F7C88"/>
    <w:multiLevelType w:val="hybridMultilevel"/>
    <w:tmpl w:val="32683EEA"/>
    <w:lvl w:ilvl="0" w:tplc="103ADA8E">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6" w15:restartNumberingAfterBreak="0">
    <w:nsid w:val="73F638D2"/>
    <w:multiLevelType w:val="multilevel"/>
    <w:tmpl w:val="86671A8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CAF3B3"/>
    <w:multiLevelType w:val="multilevel"/>
    <w:tmpl w:val="01D00DD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8"/>
  </w:num>
  <w:num w:numId="3">
    <w:abstractNumId w:val="10"/>
  </w:num>
  <w:num w:numId="4">
    <w:abstractNumId w:val="6"/>
  </w:num>
  <w:num w:numId="5">
    <w:abstractNumId w:val="36"/>
  </w:num>
  <w:num w:numId="6">
    <w:abstractNumId w:val="18"/>
  </w:num>
  <w:num w:numId="7">
    <w:abstractNumId w:val="33"/>
  </w:num>
  <w:num w:numId="8">
    <w:abstractNumId w:val="22"/>
  </w:num>
  <w:num w:numId="9">
    <w:abstractNumId w:val="0"/>
  </w:num>
  <w:num w:numId="10">
    <w:abstractNumId w:val="11"/>
  </w:num>
  <w:num w:numId="11">
    <w:abstractNumId w:val="9"/>
  </w:num>
  <w:num w:numId="12">
    <w:abstractNumId w:val="2"/>
  </w:num>
  <w:num w:numId="13">
    <w:abstractNumId w:val="1"/>
  </w:num>
  <w:num w:numId="14">
    <w:abstractNumId w:val="25"/>
  </w:num>
  <w:num w:numId="15">
    <w:abstractNumId w:val="12"/>
  </w:num>
  <w:num w:numId="16">
    <w:abstractNumId w:val="3"/>
  </w:num>
  <w:num w:numId="17">
    <w:abstractNumId w:val="8"/>
  </w:num>
  <w:num w:numId="18">
    <w:abstractNumId w:val="37"/>
  </w:num>
  <w:num w:numId="19">
    <w:abstractNumId w:val="15"/>
  </w:num>
  <w:num w:numId="20">
    <w:abstractNumId w:val="31"/>
  </w:num>
  <w:num w:numId="21">
    <w:abstractNumId w:val="4"/>
  </w:num>
  <w:num w:numId="22">
    <w:abstractNumId w:val="17"/>
  </w:num>
  <w:num w:numId="23">
    <w:abstractNumId w:val="32"/>
  </w:num>
  <w:num w:numId="24">
    <w:abstractNumId w:val="34"/>
  </w:num>
  <w:num w:numId="25">
    <w:abstractNumId w:val="13"/>
  </w:num>
  <w:num w:numId="26">
    <w:abstractNumId w:val="27"/>
  </w:num>
  <w:num w:numId="27">
    <w:abstractNumId w:val="26"/>
  </w:num>
  <w:num w:numId="28">
    <w:abstractNumId w:val="24"/>
  </w:num>
  <w:num w:numId="29">
    <w:abstractNumId w:val="30"/>
  </w:num>
  <w:num w:numId="30">
    <w:abstractNumId w:val="23"/>
  </w:num>
  <w:num w:numId="31">
    <w:abstractNumId w:val="19"/>
  </w:num>
  <w:num w:numId="32">
    <w:abstractNumId w:val="35"/>
  </w:num>
  <w:num w:numId="33">
    <w:abstractNumId w:val="21"/>
  </w:num>
  <w:num w:numId="34">
    <w:abstractNumId w:val="29"/>
  </w:num>
  <w:num w:numId="35">
    <w:abstractNumId w:val="16"/>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4"/>
  </w:num>
  <w:num w:numId="48">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3B"/>
    <w:rsid w:val="00000821"/>
    <w:rsid w:val="00001309"/>
    <w:rsid w:val="00002558"/>
    <w:rsid w:val="0000393A"/>
    <w:rsid w:val="00003C7C"/>
    <w:rsid w:val="00003C88"/>
    <w:rsid w:val="00003F1D"/>
    <w:rsid w:val="00005360"/>
    <w:rsid w:val="000055EC"/>
    <w:rsid w:val="000056C0"/>
    <w:rsid w:val="00007322"/>
    <w:rsid w:val="0000734A"/>
    <w:rsid w:val="000079B0"/>
    <w:rsid w:val="00007ED7"/>
    <w:rsid w:val="0001008D"/>
    <w:rsid w:val="000104BC"/>
    <w:rsid w:val="00010636"/>
    <w:rsid w:val="00010ABF"/>
    <w:rsid w:val="00011505"/>
    <w:rsid w:val="0001205F"/>
    <w:rsid w:val="00012AF0"/>
    <w:rsid w:val="00013436"/>
    <w:rsid w:val="00013FF4"/>
    <w:rsid w:val="00015CE6"/>
    <w:rsid w:val="00015D5C"/>
    <w:rsid w:val="00015D6C"/>
    <w:rsid w:val="00016607"/>
    <w:rsid w:val="0001699B"/>
    <w:rsid w:val="00016A00"/>
    <w:rsid w:val="00016B16"/>
    <w:rsid w:val="000174C2"/>
    <w:rsid w:val="00017C28"/>
    <w:rsid w:val="00020310"/>
    <w:rsid w:val="000209A4"/>
    <w:rsid w:val="00022D77"/>
    <w:rsid w:val="00023148"/>
    <w:rsid w:val="00023E9E"/>
    <w:rsid w:val="000246EA"/>
    <w:rsid w:val="00025811"/>
    <w:rsid w:val="000259A9"/>
    <w:rsid w:val="00025CEE"/>
    <w:rsid w:val="00025ECC"/>
    <w:rsid w:val="00026659"/>
    <w:rsid w:val="00031D31"/>
    <w:rsid w:val="00033826"/>
    <w:rsid w:val="000345D7"/>
    <w:rsid w:val="00034715"/>
    <w:rsid w:val="00034DCB"/>
    <w:rsid w:val="000356E7"/>
    <w:rsid w:val="00036440"/>
    <w:rsid w:val="000367CD"/>
    <w:rsid w:val="00036D21"/>
    <w:rsid w:val="00036D64"/>
    <w:rsid w:val="00037360"/>
    <w:rsid w:val="00040378"/>
    <w:rsid w:val="00040586"/>
    <w:rsid w:val="00040B9E"/>
    <w:rsid w:val="0004132B"/>
    <w:rsid w:val="000414AE"/>
    <w:rsid w:val="0004166D"/>
    <w:rsid w:val="000420B5"/>
    <w:rsid w:val="0004249F"/>
    <w:rsid w:val="00042A2C"/>
    <w:rsid w:val="00042E50"/>
    <w:rsid w:val="00043588"/>
    <w:rsid w:val="00043855"/>
    <w:rsid w:val="00045CC6"/>
    <w:rsid w:val="0004727D"/>
    <w:rsid w:val="00047972"/>
    <w:rsid w:val="00050300"/>
    <w:rsid w:val="00050C05"/>
    <w:rsid w:val="00050DC9"/>
    <w:rsid w:val="0005164A"/>
    <w:rsid w:val="00052C46"/>
    <w:rsid w:val="000550C2"/>
    <w:rsid w:val="00055DAF"/>
    <w:rsid w:val="000560DD"/>
    <w:rsid w:val="000575F1"/>
    <w:rsid w:val="0005784E"/>
    <w:rsid w:val="00057C7D"/>
    <w:rsid w:val="00060424"/>
    <w:rsid w:val="00060812"/>
    <w:rsid w:val="00061396"/>
    <w:rsid w:val="00061496"/>
    <w:rsid w:val="000623AF"/>
    <w:rsid w:val="00062C30"/>
    <w:rsid w:val="00063C9B"/>
    <w:rsid w:val="0006482B"/>
    <w:rsid w:val="00065351"/>
    <w:rsid w:val="0006559D"/>
    <w:rsid w:val="0006562A"/>
    <w:rsid w:val="0007064E"/>
    <w:rsid w:val="00070735"/>
    <w:rsid w:val="0007078C"/>
    <w:rsid w:val="000708BD"/>
    <w:rsid w:val="00070F0B"/>
    <w:rsid w:val="000716C8"/>
    <w:rsid w:val="00071C99"/>
    <w:rsid w:val="00074775"/>
    <w:rsid w:val="00074D8C"/>
    <w:rsid w:val="0007503D"/>
    <w:rsid w:val="000750B4"/>
    <w:rsid w:val="00075A71"/>
    <w:rsid w:val="00075E15"/>
    <w:rsid w:val="0007634B"/>
    <w:rsid w:val="000763DB"/>
    <w:rsid w:val="00076566"/>
    <w:rsid w:val="00076761"/>
    <w:rsid w:val="00076FE3"/>
    <w:rsid w:val="00077444"/>
    <w:rsid w:val="000801E4"/>
    <w:rsid w:val="00080796"/>
    <w:rsid w:val="000807C4"/>
    <w:rsid w:val="00080EB3"/>
    <w:rsid w:val="00082810"/>
    <w:rsid w:val="00083934"/>
    <w:rsid w:val="00083BCD"/>
    <w:rsid w:val="000840DC"/>
    <w:rsid w:val="0008592F"/>
    <w:rsid w:val="0008655A"/>
    <w:rsid w:val="00086EFA"/>
    <w:rsid w:val="0008772B"/>
    <w:rsid w:val="00087861"/>
    <w:rsid w:val="00087C50"/>
    <w:rsid w:val="000903D7"/>
    <w:rsid w:val="00090CBA"/>
    <w:rsid w:val="00090FE9"/>
    <w:rsid w:val="000919EB"/>
    <w:rsid w:val="00091FBD"/>
    <w:rsid w:val="00093507"/>
    <w:rsid w:val="00093F89"/>
    <w:rsid w:val="00094F56"/>
    <w:rsid w:val="0009516C"/>
    <w:rsid w:val="00095838"/>
    <w:rsid w:val="00095A41"/>
    <w:rsid w:val="00095ABD"/>
    <w:rsid w:val="00096F35"/>
    <w:rsid w:val="00097214"/>
    <w:rsid w:val="000977B0"/>
    <w:rsid w:val="00097D54"/>
    <w:rsid w:val="000A04CB"/>
    <w:rsid w:val="000A273E"/>
    <w:rsid w:val="000A3C1F"/>
    <w:rsid w:val="000A3D19"/>
    <w:rsid w:val="000A3D1D"/>
    <w:rsid w:val="000A433C"/>
    <w:rsid w:val="000A4DBD"/>
    <w:rsid w:val="000A4F7E"/>
    <w:rsid w:val="000A5BC4"/>
    <w:rsid w:val="000A5F4B"/>
    <w:rsid w:val="000A5FD0"/>
    <w:rsid w:val="000A69DB"/>
    <w:rsid w:val="000B006C"/>
    <w:rsid w:val="000B0070"/>
    <w:rsid w:val="000B0073"/>
    <w:rsid w:val="000B0DBC"/>
    <w:rsid w:val="000B1335"/>
    <w:rsid w:val="000B161D"/>
    <w:rsid w:val="000B190A"/>
    <w:rsid w:val="000B1C9B"/>
    <w:rsid w:val="000B1F19"/>
    <w:rsid w:val="000B2C74"/>
    <w:rsid w:val="000B3B20"/>
    <w:rsid w:val="000B3BDA"/>
    <w:rsid w:val="000B5DB9"/>
    <w:rsid w:val="000B6369"/>
    <w:rsid w:val="000B6678"/>
    <w:rsid w:val="000B75CB"/>
    <w:rsid w:val="000B7924"/>
    <w:rsid w:val="000C1550"/>
    <w:rsid w:val="000C1D5E"/>
    <w:rsid w:val="000C3D01"/>
    <w:rsid w:val="000C455F"/>
    <w:rsid w:val="000C49D7"/>
    <w:rsid w:val="000C4CA3"/>
    <w:rsid w:val="000C4F55"/>
    <w:rsid w:val="000C62E7"/>
    <w:rsid w:val="000C68F2"/>
    <w:rsid w:val="000C7333"/>
    <w:rsid w:val="000C7936"/>
    <w:rsid w:val="000D021F"/>
    <w:rsid w:val="000D0CCB"/>
    <w:rsid w:val="000D150F"/>
    <w:rsid w:val="000D183F"/>
    <w:rsid w:val="000D2026"/>
    <w:rsid w:val="000D23F9"/>
    <w:rsid w:val="000D2D03"/>
    <w:rsid w:val="000D2ED4"/>
    <w:rsid w:val="000D3132"/>
    <w:rsid w:val="000D3B6C"/>
    <w:rsid w:val="000D4286"/>
    <w:rsid w:val="000D4743"/>
    <w:rsid w:val="000D566A"/>
    <w:rsid w:val="000D5DF3"/>
    <w:rsid w:val="000D6183"/>
    <w:rsid w:val="000D6711"/>
    <w:rsid w:val="000D6EFC"/>
    <w:rsid w:val="000D7876"/>
    <w:rsid w:val="000E0946"/>
    <w:rsid w:val="000E0E5C"/>
    <w:rsid w:val="000E0EB6"/>
    <w:rsid w:val="000E1401"/>
    <w:rsid w:val="000E179E"/>
    <w:rsid w:val="000E2699"/>
    <w:rsid w:val="000E3517"/>
    <w:rsid w:val="000E5BE4"/>
    <w:rsid w:val="000E6617"/>
    <w:rsid w:val="000E69D9"/>
    <w:rsid w:val="000E6C03"/>
    <w:rsid w:val="000E6F19"/>
    <w:rsid w:val="000E728E"/>
    <w:rsid w:val="000E7756"/>
    <w:rsid w:val="000F0327"/>
    <w:rsid w:val="000F1D81"/>
    <w:rsid w:val="000F396E"/>
    <w:rsid w:val="000F3A49"/>
    <w:rsid w:val="000F4095"/>
    <w:rsid w:val="000F5311"/>
    <w:rsid w:val="000F62BD"/>
    <w:rsid w:val="000F66D0"/>
    <w:rsid w:val="000F6D57"/>
    <w:rsid w:val="001006A3"/>
    <w:rsid w:val="001007EF"/>
    <w:rsid w:val="001009BA"/>
    <w:rsid w:val="00100C75"/>
    <w:rsid w:val="001012A5"/>
    <w:rsid w:val="001020D9"/>
    <w:rsid w:val="00102BD8"/>
    <w:rsid w:val="00103460"/>
    <w:rsid w:val="0010348A"/>
    <w:rsid w:val="00103981"/>
    <w:rsid w:val="00103BC7"/>
    <w:rsid w:val="0010420E"/>
    <w:rsid w:val="001050CC"/>
    <w:rsid w:val="00106510"/>
    <w:rsid w:val="0010660C"/>
    <w:rsid w:val="00107461"/>
    <w:rsid w:val="00107B65"/>
    <w:rsid w:val="00107CD4"/>
    <w:rsid w:val="00107DDC"/>
    <w:rsid w:val="00107F5D"/>
    <w:rsid w:val="00110548"/>
    <w:rsid w:val="001105CF"/>
    <w:rsid w:val="00110A2C"/>
    <w:rsid w:val="00110CF3"/>
    <w:rsid w:val="00110D50"/>
    <w:rsid w:val="00111251"/>
    <w:rsid w:val="00111461"/>
    <w:rsid w:val="001114BE"/>
    <w:rsid w:val="0011171C"/>
    <w:rsid w:val="00111CA3"/>
    <w:rsid w:val="001131C0"/>
    <w:rsid w:val="001133D6"/>
    <w:rsid w:val="001134D7"/>
    <w:rsid w:val="001135A4"/>
    <w:rsid w:val="001138EB"/>
    <w:rsid w:val="00113A83"/>
    <w:rsid w:val="00113FFC"/>
    <w:rsid w:val="0011410E"/>
    <w:rsid w:val="0011447D"/>
    <w:rsid w:val="00114F66"/>
    <w:rsid w:val="00115E0A"/>
    <w:rsid w:val="0011606B"/>
    <w:rsid w:val="00116B8C"/>
    <w:rsid w:val="00116D38"/>
    <w:rsid w:val="001174E0"/>
    <w:rsid w:val="0011750F"/>
    <w:rsid w:val="001177C7"/>
    <w:rsid w:val="00117A51"/>
    <w:rsid w:val="00120397"/>
    <w:rsid w:val="00120607"/>
    <w:rsid w:val="00121360"/>
    <w:rsid w:val="001222F7"/>
    <w:rsid w:val="001225B9"/>
    <w:rsid w:val="00122CD8"/>
    <w:rsid w:val="00123697"/>
    <w:rsid w:val="001236B1"/>
    <w:rsid w:val="001237DA"/>
    <w:rsid w:val="00123872"/>
    <w:rsid w:val="00123B75"/>
    <w:rsid w:val="001262DC"/>
    <w:rsid w:val="0012663F"/>
    <w:rsid w:val="00127275"/>
    <w:rsid w:val="001302B1"/>
    <w:rsid w:val="00130CB0"/>
    <w:rsid w:val="00133338"/>
    <w:rsid w:val="001337E8"/>
    <w:rsid w:val="00133C55"/>
    <w:rsid w:val="00133CB5"/>
    <w:rsid w:val="00134018"/>
    <w:rsid w:val="00135928"/>
    <w:rsid w:val="00135D5E"/>
    <w:rsid w:val="00136287"/>
    <w:rsid w:val="001364D1"/>
    <w:rsid w:val="00136A2F"/>
    <w:rsid w:val="00140085"/>
    <w:rsid w:val="001406B5"/>
    <w:rsid w:val="001412D6"/>
    <w:rsid w:val="00141350"/>
    <w:rsid w:val="001415BA"/>
    <w:rsid w:val="00141A66"/>
    <w:rsid w:val="00141D61"/>
    <w:rsid w:val="00142EC2"/>
    <w:rsid w:val="00142EFC"/>
    <w:rsid w:val="001432C1"/>
    <w:rsid w:val="0014347B"/>
    <w:rsid w:val="00143A27"/>
    <w:rsid w:val="00143C23"/>
    <w:rsid w:val="0014413F"/>
    <w:rsid w:val="00144EC2"/>
    <w:rsid w:val="0014533A"/>
    <w:rsid w:val="00145997"/>
    <w:rsid w:val="00145D65"/>
    <w:rsid w:val="00146070"/>
    <w:rsid w:val="001502AF"/>
    <w:rsid w:val="00150D66"/>
    <w:rsid w:val="00150DCE"/>
    <w:rsid w:val="00151F6E"/>
    <w:rsid w:val="0015203D"/>
    <w:rsid w:val="001528B7"/>
    <w:rsid w:val="0015410E"/>
    <w:rsid w:val="00157755"/>
    <w:rsid w:val="00157794"/>
    <w:rsid w:val="0015794C"/>
    <w:rsid w:val="001608EB"/>
    <w:rsid w:val="00161190"/>
    <w:rsid w:val="00161F2C"/>
    <w:rsid w:val="001621FB"/>
    <w:rsid w:val="001635D4"/>
    <w:rsid w:val="00163999"/>
    <w:rsid w:val="0016455F"/>
    <w:rsid w:val="0016521E"/>
    <w:rsid w:val="00165C2E"/>
    <w:rsid w:val="0016609D"/>
    <w:rsid w:val="00166464"/>
    <w:rsid w:val="001702C2"/>
    <w:rsid w:val="001705BB"/>
    <w:rsid w:val="001706EE"/>
    <w:rsid w:val="0017115C"/>
    <w:rsid w:val="00171248"/>
    <w:rsid w:val="001712E4"/>
    <w:rsid w:val="0017134A"/>
    <w:rsid w:val="001715F4"/>
    <w:rsid w:val="00171D8F"/>
    <w:rsid w:val="001722F7"/>
    <w:rsid w:val="001723E2"/>
    <w:rsid w:val="001730C0"/>
    <w:rsid w:val="00173A7C"/>
    <w:rsid w:val="00174423"/>
    <w:rsid w:val="00176A8F"/>
    <w:rsid w:val="0017713D"/>
    <w:rsid w:val="0017779D"/>
    <w:rsid w:val="00177D01"/>
    <w:rsid w:val="00177E19"/>
    <w:rsid w:val="00180056"/>
    <w:rsid w:val="0018036B"/>
    <w:rsid w:val="0018070B"/>
    <w:rsid w:val="00180DA7"/>
    <w:rsid w:val="00181859"/>
    <w:rsid w:val="00181A52"/>
    <w:rsid w:val="00182A82"/>
    <w:rsid w:val="00183394"/>
    <w:rsid w:val="001839FC"/>
    <w:rsid w:val="00184018"/>
    <w:rsid w:val="0018507A"/>
    <w:rsid w:val="001866E0"/>
    <w:rsid w:val="001866FE"/>
    <w:rsid w:val="00186BA3"/>
    <w:rsid w:val="00187C0D"/>
    <w:rsid w:val="00191089"/>
    <w:rsid w:val="00191272"/>
    <w:rsid w:val="0019146F"/>
    <w:rsid w:val="0019226B"/>
    <w:rsid w:val="001926B4"/>
    <w:rsid w:val="001935D1"/>
    <w:rsid w:val="00193BD1"/>
    <w:rsid w:val="00193C23"/>
    <w:rsid w:val="00194813"/>
    <w:rsid w:val="0019515E"/>
    <w:rsid w:val="0019559A"/>
    <w:rsid w:val="00197641"/>
    <w:rsid w:val="00197EA1"/>
    <w:rsid w:val="001A1350"/>
    <w:rsid w:val="001A185A"/>
    <w:rsid w:val="001A1EFF"/>
    <w:rsid w:val="001A3304"/>
    <w:rsid w:val="001A333A"/>
    <w:rsid w:val="001A3A3B"/>
    <w:rsid w:val="001A41E1"/>
    <w:rsid w:val="001A44EB"/>
    <w:rsid w:val="001A4838"/>
    <w:rsid w:val="001A59CC"/>
    <w:rsid w:val="001A6D90"/>
    <w:rsid w:val="001A7531"/>
    <w:rsid w:val="001A7B9F"/>
    <w:rsid w:val="001A7CCB"/>
    <w:rsid w:val="001B1DC7"/>
    <w:rsid w:val="001B23A5"/>
    <w:rsid w:val="001B2603"/>
    <w:rsid w:val="001B2873"/>
    <w:rsid w:val="001B2E00"/>
    <w:rsid w:val="001B3BFB"/>
    <w:rsid w:val="001B3D7B"/>
    <w:rsid w:val="001B4D4D"/>
    <w:rsid w:val="001B61FF"/>
    <w:rsid w:val="001B6874"/>
    <w:rsid w:val="001B6B9D"/>
    <w:rsid w:val="001B6D1E"/>
    <w:rsid w:val="001B6D96"/>
    <w:rsid w:val="001B6F56"/>
    <w:rsid w:val="001B70D2"/>
    <w:rsid w:val="001B7881"/>
    <w:rsid w:val="001B7C83"/>
    <w:rsid w:val="001C1911"/>
    <w:rsid w:val="001C1C55"/>
    <w:rsid w:val="001C20C8"/>
    <w:rsid w:val="001C26AA"/>
    <w:rsid w:val="001C310A"/>
    <w:rsid w:val="001C321D"/>
    <w:rsid w:val="001C42A1"/>
    <w:rsid w:val="001C442F"/>
    <w:rsid w:val="001C44C8"/>
    <w:rsid w:val="001C47C4"/>
    <w:rsid w:val="001C4A6C"/>
    <w:rsid w:val="001C646A"/>
    <w:rsid w:val="001C6640"/>
    <w:rsid w:val="001C6F42"/>
    <w:rsid w:val="001C7535"/>
    <w:rsid w:val="001D0138"/>
    <w:rsid w:val="001D01FA"/>
    <w:rsid w:val="001D06D5"/>
    <w:rsid w:val="001D07F8"/>
    <w:rsid w:val="001D0B8A"/>
    <w:rsid w:val="001D1174"/>
    <w:rsid w:val="001D157B"/>
    <w:rsid w:val="001D1D98"/>
    <w:rsid w:val="001D1F3C"/>
    <w:rsid w:val="001D1F7B"/>
    <w:rsid w:val="001D3738"/>
    <w:rsid w:val="001D3835"/>
    <w:rsid w:val="001D3958"/>
    <w:rsid w:val="001D4A28"/>
    <w:rsid w:val="001D4A31"/>
    <w:rsid w:val="001D5DFB"/>
    <w:rsid w:val="001D6520"/>
    <w:rsid w:val="001D6878"/>
    <w:rsid w:val="001D74EB"/>
    <w:rsid w:val="001E0942"/>
    <w:rsid w:val="001E164D"/>
    <w:rsid w:val="001E1A74"/>
    <w:rsid w:val="001E3868"/>
    <w:rsid w:val="001E3CEA"/>
    <w:rsid w:val="001E4B5B"/>
    <w:rsid w:val="001E4B5C"/>
    <w:rsid w:val="001E4DB0"/>
    <w:rsid w:val="001E4FC0"/>
    <w:rsid w:val="001E64E7"/>
    <w:rsid w:val="001E6D8B"/>
    <w:rsid w:val="001E72E1"/>
    <w:rsid w:val="001E73A4"/>
    <w:rsid w:val="001F0020"/>
    <w:rsid w:val="001F023E"/>
    <w:rsid w:val="001F0576"/>
    <w:rsid w:val="001F0D81"/>
    <w:rsid w:val="001F193E"/>
    <w:rsid w:val="001F1969"/>
    <w:rsid w:val="001F1D4E"/>
    <w:rsid w:val="001F1F4F"/>
    <w:rsid w:val="001F1FE5"/>
    <w:rsid w:val="001F24AD"/>
    <w:rsid w:val="001F4151"/>
    <w:rsid w:val="001F4D95"/>
    <w:rsid w:val="001F552E"/>
    <w:rsid w:val="001F6A62"/>
    <w:rsid w:val="001F6C63"/>
    <w:rsid w:val="001F7794"/>
    <w:rsid w:val="002004A7"/>
    <w:rsid w:val="00200850"/>
    <w:rsid w:val="002008A2"/>
    <w:rsid w:val="00200BC3"/>
    <w:rsid w:val="002012D0"/>
    <w:rsid w:val="00201944"/>
    <w:rsid w:val="00202DEA"/>
    <w:rsid w:val="0020429F"/>
    <w:rsid w:val="002044E1"/>
    <w:rsid w:val="00204746"/>
    <w:rsid w:val="0020484A"/>
    <w:rsid w:val="002048B7"/>
    <w:rsid w:val="0020499F"/>
    <w:rsid w:val="00204BF2"/>
    <w:rsid w:val="002056BB"/>
    <w:rsid w:val="00206249"/>
    <w:rsid w:val="00206B12"/>
    <w:rsid w:val="00206FCB"/>
    <w:rsid w:val="0020734B"/>
    <w:rsid w:val="00207ADA"/>
    <w:rsid w:val="00207D88"/>
    <w:rsid w:val="00210CA5"/>
    <w:rsid w:val="00212924"/>
    <w:rsid w:val="002131B5"/>
    <w:rsid w:val="0021384C"/>
    <w:rsid w:val="00214140"/>
    <w:rsid w:val="00214442"/>
    <w:rsid w:val="002149E2"/>
    <w:rsid w:val="002150D2"/>
    <w:rsid w:val="002167A8"/>
    <w:rsid w:val="00216C18"/>
    <w:rsid w:val="00217AF8"/>
    <w:rsid w:val="00221343"/>
    <w:rsid w:val="00221730"/>
    <w:rsid w:val="00221D74"/>
    <w:rsid w:val="002228D2"/>
    <w:rsid w:val="002229F7"/>
    <w:rsid w:val="00222BFB"/>
    <w:rsid w:val="002230DB"/>
    <w:rsid w:val="00223480"/>
    <w:rsid w:val="002236DB"/>
    <w:rsid w:val="00223BF3"/>
    <w:rsid w:val="00223EC2"/>
    <w:rsid w:val="00223FBD"/>
    <w:rsid w:val="00224E1B"/>
    <w:rsid w:val="00224FB4"/>
    <w:rsid w:val="00225650"/>
    <w:rsid w:val="00225814"/>
    <w:rsid w:val="00225C1C"/>
    <w:rsid w:val="00225FF7"/>
    <w:rsid w:val="00225FFE"/>
    <w:rsid w:val="00226846"/>
    <w:rsid w:val="00231224"/>
    <w:rsid w:val="00232ABE"/>
    <w:rsid w:val="0023315E"/>
    <w:rsid w:val="0023338D"/>
    <w:rsid w:val="00234F60"/>
    <w:rsid w:val="00235610"/>
    <w:rsid w:val="0023783E"/>
    <w:rsid w:val="00237E54"/>
    <w:rsid w:val="00237EA8"/>
    <w:rsid w:val="00240228"/>
    <w:rsid w:val="00240D66"/>
    <w:rsid w:val="00241C39"/>
    <w:rsid w:val="00241C8D"/>
    <w:rsid w:val="00241D04"/>
    <w:rsid w:val="00242238"/>
    <w:rsid w:val="00242776"/>
    <w:rsid w:val="00242D5F"/>
    <w:rsid w:val="00243950"/>
    <w:rsid w:val="00246175"/>
    <w:rsid w:val="002469D3"/>
    <w:rsid w:val="00247CE0"/>
    <w:rsid w:val="002500B8"/>
    <w:rsid w:val="002501A3"/>
    <w:rsid w:val="00250590"/>
    <w:rsid w:val="00250798"/>
    <w:rsid w:val="002509A1"/>
    <w:rsid w:val="00250C78"/>
    <w:rsid w:val="00250DBB"/>
    <w:rsid w:val="00251517"/>
    <w:rsid w:val="00253B5C"/>
    <w:rsid w:val="00254B27"/>
    <w:rsid w:val="00254BA6"/>
    <w:rsid w:val="00254BEE"/>
    <w:rsid w:val="0025588F"/>
    <w:rsid w:val="00255D02"/>
    <w:rsid w:val="0025610E"/>
    <w:rsid w:val="00256AB8"/>
    <w:rsid w:val="00257700"/>
    <w:rsid w:val="00257AF3"/>
    <w:rsid w:val="00257B7C"/>
    <w:rsid w:val="00257DDF"/>
    <w:rsid w:val="002607D4"/>
    <w:rsid w:val="002610F2"/>
    <w:rsid w:val="00261B3C"/>
    <w:rsid w:val="0026210E"/>
    <w:rsid w:val="00262626"/>
    <w:rsid w:val="00262732"/>
    <w:rsid w:val="0026347B"/>
    <w:rsid w:val="002634DC"/>
    <w:rsid w:val="00263A0B"/>
    <w:rsid w:val="00263A87"/>
    <w:rsid w:val="00265AA9"/>
    <w:rsid w:val="00266A33"/>
    <w:rsid w:val="00266D84"/>
    <w:rsid w:val="00266E43"/>
    <w:rsid w:val="002701DD"/>
    <w:rsid w:val="0027022B"/>
    <w:rsid w:val="00270432"/>
    <w:rsid w:val="00271AE3"/>
    <w:rsid w:val="00271DE9"/>
    <w:rsid w:val="00271EC2"/>
    <w:rsid w:val="00272684"/>
    <w:rsid w:val="00272811"/>
    <w:rsid w:val="0027297D"/>
    <w:rsid w:val="0027498E"/>
    <w:rsid w:val="00276839"/>
    <w:rsid w:val="00277CF1"/>
    <w:rsid w:val="00277FF8"/>
    <w:rsid w:val="00280BF8"/>
    <w:rsid w:val="00280C42"/>
    <w:rsid w:val="00281635"/>
    <w:rsid w:val="00281DC3"/>
    <w:rsid w:val="00282157"/>
    <w:rsid w:val="00282234"/>
    <w:rsid w:val="002827F7"/>
    <w:rsid w:val="00282902"/>
    <w:rsid w:val="00282EB1"/>
    <w:rsid w:val="00285718"/>
    <w:rsid w:val="00285AA2"/>
    <w:rsid w:val="0029007D"/>
    <w:rsid w:val="002902EA"/>
    <w:rsid w:val="00290588"/>
    <w:rsid w:val="00290831"/>
    <w:rsid w:val="002909CE"/>
    <w:rsid w:val="00290C3B"/>
    <w:rsid w:val="002914CD"/>
    <w:rsid w:val="002918C0"/>
    <w:rsid w:val="00293A50"/>
    <w:rsid w:val="00294E4F"/>
    <w:rsid w:val="00295158"/>
    <w:rsid w:val="00297559"/>
    <w:rsid w:val="002A028E"/>
    <w:rsid w:val="002A060B"/>
    <w:rsid w:val="002A14A1"/>
    <w:rsid w:val="002A1771"/>
    <w:rsid w:val="002A17AA"/>
    <w:rsid w:val="002A1AEF"/>
    <w:rsid w:val="002A210B"/>
    <w:rsid w:val="002A23A4"/>
    <w:rsid w:val="002A2820"/>
    <w:rsid w:val="002A2C01"/>
    <w:rsid w:val="002A2F5E"/>
    <w:rsid w:val="002A32B1"/>
    <w:rsid w:val="002A376E"/>
    <w:rsid w:val="002A3CBB"/>
    <w:rsid w:val="002A3CD5"/>
    <w:rsid w:val="002A4826"/>
    <w:rsid w:val="002A48B5"/>
    <w:rsid w:val="002A5387"/>
    <w:rsid w:val="002A5980"/>
    <w:rsid w:val="002A5F7F"/>
    <w:rsid w:val="002A76DC"/>
    <w:rsid w:val="002A779D"/>
    <w:rsid w:val="002B040C"/>
    <w:rsid w:val="002B1070"/>
    <w:rsid w:val="002B1F78"/>
    <w:rsid w:val="002B21AB"/>
    <w:rsid w:val="002B2A64"/>
    <w:rsid w:val="002B2B8A"/>
    <w:rsid w:val="002B30A3"/>
    <w:rsid w:val="002B3227"/>
    <w:rsid w:val="002B3DFD"/>
    <w:rsid w:val="002B3E30"/>
    <w:rsid w:val="002B4603"/>
    <w:rsid w:val="002B4FBD"/>
    <w:rsid w:val="002B53F5"/>
    <w:rsid w:val="002B5749"/>
    <w:rsid w:val="002B5B96"/>
    <w:rsid w:val="002B5E33"/>
    <w:rsid w:val="002B5EFA"/>
    <w:rsid w:val="002B76AB"/>
    <w:rsid w:val="002B78D7"/>
    <w:rsid w:val="002B7A96"/>
    <w:rsid w:val="002C0B10"/>
    <w:rsid w:val="002C14EF"/>
    <w:rsid w:val="002C17A1"/>
    <w:rsid w:val="002C264A"/>
    <w:rsid w:val="002C31EF"/>
    <w:rsid w:val="002C3B06"/>
    <w:rsid w:val="002C3B08"/>
    <w:rsid w:val="002C4028"/>
    <w:rsid w:val="002C430F"/>
    <w:rsid w:val="002C5FD4"/>
    <w:rsid w:val="002C7996"/>
    <w:rsid w:val="002D10CF"/>
    <w:rsid w:val="002D2172"/>
    <w:rsid w:val="002D2274"/>
    <w:rsid w:val="002D23C6"/>
    <w:rsid w:val="002D29D5"/>
    <w:rsid w:val="002D4940"/>
    <w:rsid w:val="002D4BF6"/>
    <w:rsid w:val="002D59BB"/>
    <w:rsid w:val="002D5E7F"/>
    <w:rsid w:val="002D6451"/>
    <w:rsid w:val="002D6FAB"/>
    <w:rsid w:val="002E01AD"/>
    <w:rsid w:val="002E05A0"/>
    <w:rsid w:val="002E06F8"/>
    <w:rsid w:val="002E0810"/>
    <w:rsid w:val="002E090C"/>
    <w:rsid w:val="002E0959"/>
    <w:rsid w:val="002E2139"/>
    <w:rsid w:val="002E2DB2"/>
    <w:rsid w:val="002E3E04"/>
    <w:rsid w:val="002E46E5"/>
    <w:rsid w:val="002E4B17"/>
    <w:rsid w:val="002E5297"/>
    <w:rsid w:val="002E58DF"/>
    <w:rsid w:val="002E6AD2"/>
    <w:rsid w:val="002E72D0"/>
    <w:rsid w:val="002E7548"/>
    <w:rsid w:val="002E773E"/>
    <w:rsid w:val="002E79AF"/>
    <w:rsid w:val="002E7DAB"/>
    <w:rsid w:val="002E7E3F"/>
    <w:rsid w:val="002F0168"/>
    <w:rsid w:val="002F052A"/>
    <w:rsid w:val="002F0DFF"/>
    <w:rsid w:val="002F1283"/>
    <w:rsid w:val="002F130A"/>
    <w:rsid w:val="002F237F"/>
    <w:rsid w:val="002F23F3"/>
    <w:rsid w:val="002F26A5"/>
    <w:rsid w:val="002F27AB"/>
    <w:rsid w:val="002F2CC3"/>
    <w:rsid w:val="002F3B4E"/>
    <w:rsid w:val="002F3BBD"/>
    <w:rsid w:val="002F4515"/>
    <w:rsid w:val="002F4595"/>
    <w:rsid w:val="002F45A8"/>
    <w:rsid w:val="002F4DEE"/>
    <w:rsid w:val="002F539C"/>
    <w:rsid w:val="002F5D75"/>
    <w:rsid w:val="002F6228"/>
    <w:rsid w:val="002F699E"/>
    <w:rsid w:val="002F6F7D"/>
    <w:rsid w:val="002F7698"/>
    <w:rsid w:val="002F7846"/>
    <w:rsid w:val="002F7DE5"/>
    <w:rsid w:val="003000BF"/>
    <w:rsid w:val="00300F16"/>
    <w:rsid w:val="0030145F"/>
    <w:rsid w:val="0030247D"/>
    <w:rsid w:val="00302C45"/>
    <w:rsid w:val="00303C42"/>
    <w:rsid w:val="00303D18"/>
    <w:rsid w:val="003040A8"/>
    <w:rsid w:val="003045DB"/>
    <w:rsid w:val="00306219"/>
    <w:rsid w:val="00306336"/>
    <w:rsid w:val="0030682E"/>
    <w:rsid w:val="003075F0"/>
    <w:rsid w:val="003101DB"/>
    <w:rsid w:val="003101E6"/>
    <w:rsid w:val="00310922"/>
    <w:rsid w:val="00311777"/>
    <w:rsid w:val="00311ABB"/>
    <w:rsid w:val="00311B6F"/>
    <w:rsid w:val="00313061"/>
    <w:rsid w:val="00313B58"/>
    <w:rsid w:val="0031400E"/>
    <w:rsid w:val="003155A9"/>
    <w:rsid w:val="00316698"/>
    <w:rsid w:val="00316A85"/>
    <w:rsid w:val="003177CD"/>
    <w:rsid w:val="003179C3"/>
    <w:rsid w:val="00317A1D"/>
    <w:rsid w:val="00317E74"/>
    <w:rsid w:val="00317F3A"/>
    <w:rsid w:val="00320392"/>
    <w:rsid w:val="00320637"/>
    <w:rsid w:val="003208E6"/>
    <w:rsid w:val="00320D16"/>
    <w:rsid w:val="00320D52"/>
    <w:rsid w:val="003211FB"/>
    <w:rsid w:val="0032129A"/>
    <w:rsid w:val="0032215C"/>
    <w:rsid w:val="003222B4"/>
    <w:rsid w:val="0032274D"/>
    <w:rsid w:val="00323111"/>
    <w:rsid w:val="00323204"/>
    <w:rsid w:val="00323F4F"/>
    <w:rsid w:val="00324ED3"/>
    <w:rsid w:val="00326176"/>
    <w:rsid w:val="00327BE5"/>
    <w:rsid w:val="00327D01"/>
    <w:rsid w:val="003313E7"/>
    <w:rsid w:val="00331F84"/>
    <w:rsid w:val="003323A6"/>
    <w:rsid w:val="00332491"/>
    <w:rsid w:val="00332600"/>
    <w:rsid w:val="00333216"/>
    <w:rsid w:val="0033373A"/>
    <w:rsid w:val="00333A4C"/>
    <w:rsid w:val="00334564"/>
    <w:rsid w:val="003346A1"/>
    <w:rsid w:val="00334A04"/>
    <w:rsid w:val="00334B12"/>
    <w:rsid w:val="003350B2"/>
    <w:rsid w:val="003355AF"/>
    <w:rsid w:val="00335C19"/>
    <w:rsid w:val="00337044"/>
    <w:rsid w:val="00337365"/>
    <w:rsid w:val="00337413"/>
    <w:rsid w:val="00340106"/>
    <w:rsid w:val="00340C94"/>
    <w:rsid w:val="0034117E"/>
    <w:rsid w:val="00341968"/>
    <w:rsid w:val="00341AF8"/>
    <w:rsid w:val="00343D30"/>
    <w:rsid w:val="003445ED"/>
    <w:rsid w:val="00345E25"/>
    <w:rsid w:val="003460EF"/>
    <w:rsid w:val="003461A1"/>
    <w:rsid w:val="0034731C"/>
    <w:rsid w:val="00347597"/>
    <w:rsid w:val="003476D4"/>
    <w:rsid w:val="00350930"/>
    <w:rsid w:val="00351AE8"/>
    <w:rsid w:val="003527D9"/>
    <w:rsid w:val="00353060"/>
    <w:rsid w:val="0035466F"/>
    <w:rsid w:val="00354984"/>
    <w:rsid w:val="00355216"/>
    <w:rsid w:val="00355349"/>
    <w:rsid w:val="0035555F"/>
    <w:rsid w:val="00355AAF"/>
    <w:rsid w:val="003601BA"/>
    <w:rsid w:val="0036051E"/>
    <w:rsid w:val="0036095F"/>
    <w:rsid w:val="00361DF9"/>
    <w:rsid w:val="00362180"/>
    <w:rsid w:val="00362A8A"/>
    <w:rsid w:val="00362FCE"/>
    <w:rsid w:val="003630C3"/>
    <w:rsid w:val="003631FF"/>
    <w:rsid w:val="00363319"/>
    <w:rsid w:val="00363467"/>
    <w:rsid w:val="0036346B"/>
    <w:rsid w:val="00363789"/>
    <w:rsid w:val="0036437C"/>
    <w:rsid w:val="003650FE"/>
    <w:rsid w:val="00365275"/>
    <w:rsid w:val="00365694"/>
    <w:rsid w:val="00365BF9"/>
    <w:rsid w:val="00365C80"/>
    <w:rsid w:val="00366096"/>
    <w:rsid w:val="003662F7"/>
    <w:rsid w:val="00366F70"/>
    <w:rsid w:val="00367CB2"/>
    <w:rsid w:val="00370432"/>
    <w:rsid w:val="00370BD1"/>
    <w:rsid w:val="0037136F"/>
    <w:rsid w:val="00371A65"/>
    <w:rsid w:val="0037233C"/>
    <w:rsid w:val="00372529"/>
    <w:rsid w:val="00374061"/>
    <w:rsid w:val="003740B3"/>
    <w:rsid w:val="0037415D"/>
    <w:rsid w:val="00375244"/>
    <w:rsid w:val="00375555"/>
    <w:rsid w:val="00376358"/>
    <w:rsid w:val="0038025C"/>
    <w:rsid w:val="003810A6"/>
    <w:rsid w:val="00381126"/>
    <w:rsid w:val="00382059"/>
    <w:rsid w:val="00382261"/>
    <w:rsid w:val="00382462"/>
    <w:rsid w:val="00383A43"/>
    <w:rsid w:val="0038428E"/>
    <w:rsid w:val="00384293"/>
    <w:rsid w:val="003843DC"/>
    <w:rsid w:val="00384559"/>
    <w:rsid w:val="00384DD2"/>
    <w:rsid w:val="003876FE"/>
    <w:rsid w:val="003900C0"/>
    <w:rsid w:val="00390FE0"/>
    <w:rsid w:val="003918CC"/>
    <w:rsid w:val="00392830"/>
    <w:rsid w:val="00392E19"/>
    <w:rsid w:val="003931E6"/>
    <w:rsid w:val="00393273"/>
    <w:rsid w:val="003933A3"/>
    <w:rsid w:val="00393B62"/>
    <w:rsid w:val="00393DA1"/>
    <w:rsid w:val="00394546"/>
    <w:rsid w:val="00395365"/>
    <w:rsid w:val="003957AA"/>
    <w:rsid w:val="00395CC0"/>
    <w:rsid w:val="003975CE"/>
    <w:rsid w:val="0039798E"/>
    <w:rsid w:val="00397AF1"/>
    <w:rsid w:val="003A0952"/>
    <w:rsid w:val="003A1074"/>
    <w:rsid w:val="003A2733"/>
    <w:rsid w:val="003A2A31"/>
    <w:rsid w:val="003A300C"/>
    <w:rsid w:val="003A386C"/>
    <w:rsid w:val="003A3F85"/>
    <w:rsid w:val="003A4F0E"/>
    <w:rsid w:val="003A4FF4"/>
    <w:rsid w:val="003A5874"/>
    <w:rsid w:val="003A587A"/>
    <w:rsid w:val="003A5B50"/>
    <w:rsid w:val="003A5CD1"/>
    <w:rsid w:val="003A640F"/>
    <w:rsid w:val="003A6A96"/>
    <w:rsid w:val="003A6C71"/>
    <w:rsid w:val="003A6EF1"/>
    <w:rsid w:val="003B07C5"/>
    <w:rsid w:val="003B0F82"/>
    <w:rsid w:val="003B153C"/>
    <w:rsid w:val="003B1A23"/>
    <w:rsid w:val="003B1F8E"/>
    <w:rsid w:val="003B2235"/>
    <w:rsid w:val="003B242F"/>
    <w:rsid w:val="003B260A"/>
    <w:rsid w:val="003B2DBD"/>
    <w:rsid w:val="003B349D"/>
    <w:rsid w:val="003B40EF"/>
    <w:rsid w:val="003B433D"/>
    <w:rsid w:val="003B68DA"/>
    <w:rsid w:val="003B6A14"/>
    <w:rsid w:val="003B6E84"/>
    <w:rsid w:val="003B781C"/>
    <w:rsid w:val="003C017C"/>
    <w:rsid w:val="003C0FF2"/>
    <w:rsid w:val="003C10CE"/>
    <w:rsid w:val="003C1A21"/>
    <w:rsid w:val="003C1FFF"/>
    <w:rsid w:val="003C205A"/>
    <w:rsid w:val="003C2E9B"/>
    <w:rsid w:val="003C4114"/>
    <w:rsid w:val="003C4B00"/>
    <w:rsid w:val="003C5C77"/>
    <w:rsid w:val="003C62F1"/>
    <w:rsid w:val="003C6308"/>
    <w:rsid w:val="003C7408"/>
    <w:rsid w:val="003D03E7"/>
    <w:rsid w:val="003D063B"/>
    <w:rsid w:val="003D0CDD"/>
    <w:rsid w:val="003D1211"/>
    <w:rsid w:val="003D145A"/>
    <w:rsid w:val="003D2BEE"/>
    <w:rsid w:val="003D3259"/>
    <w:rsid w:val="003D378F"/>
    <w:rsid w:val="003D38CB"/>
    <w:rsid w:val="003D3C34"/>
    <w:rsid w:val="003D44B4"/>
    <w:rsid w:val="003D466D"/>
    <w:rsid w:val="003D48DF"/>
    <w:rsid w:val="003D56AD"/>
    <w:rsid w:val="003D5BB4"/>
    <w:rsid w:val="003D5CA5"/>
    <w:rsid w:val="003D5E93"/>
    <w:rsid w:val="003D6264"/>
    <w:rsid w:val="003D6FB4"/>
    <w:rsid w:val="003E0585"/>
    <w:rsid w:val="003E0752"/>
    <w:rsid w:val="003E0C05"/>
    <w:rsid w:val="003E0E4B"/>
    <w:rsid w:val="003E0F7E"/>
    <w:rsid w:val="003E0F80"/>
    <w:rsid w:val="003E272D"/>
    <w:rsid w:val="003E2AA2"/>
    <w:rsid w:val="003E3BAD"/>
    <w:rsid w:val="003E4BBF"/>
    <w:rsid w:val="003E4BD3"/>
    <w:rsid w:val="003E5A65"/>
    <w:rsid w:val="003E5DF4"/>
    <w:rsid w:val="003E6869"/>
    <w:rsid w:val="003E6A31"/>
    <w:rsid w:val="003E73FD"/>
    <w:rsid w:val="003E77DA"/>
    <w:rsid w:val="003E7AED"/>
    <w:rsid w:val="003F04EA"/>
    <w:rsid w:val="003F085A"/>
    <w:rsid w:val="003F0E7E"/>
    <w:rsid w:val="003F11BF"/>
    <w:rsid w:val="003F197C"/>
    <w:rsid w:val="003F19B1"/>
    <w:rsid w:val="003F19F3"/>
    <w:rsid w:val="003F1FF0"/>
    <w:rsid w:val="003F2E09"/>
    <w:rsid w:val="003F3AB6"/>
    <w:rsid w:val="003F3CC0"/>
    <w:rsid w:val="003F4BA4"/>
    <w:rsid w:val="003F5098"/>
    <w:rsid w:val="003F51BF"/>
    <w:rsid w:val="003F5248"/>
    <w:rsid w:val="003F53CD"/>
    <w:rsid w:val="003F55ED"/>
    <w:rsid w:val="003F5831"/>
    <w:rsid w:val="003F6707"/>
    <w:rsid w:val="003F6736"/>
    <w:rsid w:val="003F67BA"/>
    <w:rsid w:val="003F7399"/>
    <w:rsid w:val="003F74E3"/>
    <w:rsid w:val="003F7572"/>
    <w:rsid w:val="003F7607"/>
    <w:rsid w:val="003F7772"/>
    <w:rsid w:val="003F78CC"/>
    <w:rsid w:val="003F78DF"/>
    <w:rsid w:val="003F7A81"/>
    <w:rsid w:val="003F7B72"/>
    <w:rsid w:val="0040056F"/>
    <w:rsid w:val="0040063C"/>
    <w:rsid w:val="0040067B"/>
    <w:rsid w:val="00400BE2"/>
    <w:rsid w:val="00401032"/>
    <w:rsid w:val="004019A7"/>
    <w:rsid w:val="00401CFD"/>
    <w:rsid w:val="004020D4"/>
    <w:rsid w:val="004026EA"/>
    <w:rsid w:val="004037D8"/>
    <w:rsid w:val="0040389A"/>
    <w:rsid w:val="00403B63"/>
    <w:rsid w:val="004046C8"/>
    <w:rsid w:val="00404DDC"/>
    <w:rsid w:val="00405188"/>
    <w:rsid w:val="00406031"/>
    <w:rsid w:val="004064B4"/>
    <w:rsid w:val="0040672A"/>
    <w:rsid w:val="00407152"/>
    <w:rsid w:val="00407892"/>
    <w:rsid w:val="00407BF1"/>
    <w:rsid w:val="00410A3B"/>
    <w:rsid w:val="00411115"/>
    <w:rsid w:val="004113DD"/>
    <w:rsid w:val="0041141A"/>
    <w:rsid w:val="00411805"/>
    <w:rsid w:val="00411D54"/>
    <w:rsid w:val="00413F76"/>
    <w:rsid w:val="00414531"/>
    <w:rsid w:val="00414ACB"/>
    <w:rsid w:val="00414BE0"/>
    <w:rsid w:val="0041554E"/>
    <w:rsid w:val="004160CF"/>
    <w:rsid w:val="004167C4"/>
    <w:rsid w:val="00416B2A"/>
    <w:rsid w:val="004177D9"/>
    <w:rsid w:val="004209DF"/>
    <w:rsid w:val="0042142F"/>
    <w:rsid w:val="0042368A"/>
    <w:rsid w:val="004237F3"/>
    <w:rsid w:val="00423901"/>
    <w:rsid w:val="00425002"/>
    <w:rsid w:val="00426E9D"/>
    <w:rsid w:val="00427626"/>
    <w:rsid w:val="00427A13"/>
    <w:rsid w:val="004301A0"/>
    <w:rsid w:val="00430A3C"/>
    <w:rsid w:val="00430F34"/>
    <w:rsid w:val="004310D8"/>
    <w:rsid w:val="00431199"/>
    <w:rsid w:val="00431C32"/>
    <w:rsid w:val="0043244A"/>
    <w:rsid w:val="00432A63"/>
    <w:rsid w:val="00432A87"/>
    <w:rsid w:val="00433070"/>
    <w:rsid w:val="0043315C"/>
    <w:rsid w:val="0043346F"/>
    <w:rsid w:val="0043422E"/>
    <w:rsid w:val="004353EA"/>
    <w:rsid w:val="00435858"/>
    <w:rsid w:val="00435C41"/>
    <w:rsid w:val="0043657F"/>
    <w:rsid w:val="00436640"/>
    <w:rsid w:val="00436A01"/>
    <w:rsid w:val="00436F49"/>
    <w:rsid w:val="00437134"/>
    <w:rsid w:val="00437B72"/>
    <w:rsid w:val="0044125C"/>
    <w:rsid w:val="00441A5E"/>
    <w:rsid w:val="00441F44"/>
    <w:rsid w:val="00441FCE"/>
    <w:rsid w:val="00443A30"/>
    <w:rsid w:val="00443A5A"/>
    <w:rsid w:val="00443EE3"/>
    <w:rsid w:val="00444396"/>
    <w:rsid w:val="0044449F"/>
    <w:rsid w:val="0044630C"/>
    <w:rsid w:val="00447424"/>
    <w:rsid w:val="004478FD"/>
    <w:rsid w:val="00450589"/>
    <w:rsid w:val="00450E5B"/>
    <w:rsid w:val="004522C0"/>
    <w:rsid w:val="004522CF"/>
    <w:rsid w:val="0045259D"/>
    <w:rsid w:val="00452CD7"/>
    <w:rsid w:val="00452EBE"/>
    <w:rsid w:val="0045315E"/>
    <w:rsid w:val="0045351A"/>
    <w:rsid w:val="00453A13"/>
    <w:rsid w:val="004549B8"/>
    <w:rsid w:val="004550D9"/>
    <w:rsid w:val="0045544B"/>
    <w:rsid w:val="0045610F"/>
    <w:rsid w:val="00456E6B"/>
    <w:rsid w:val="00456F88"/>
    <w:rsid w:val="0045774F"/>
    <w:rsid w:val="00457CAE"/>
    <w:rsid w:val="00457DA8"/>
    <w:rsid w:val="00460115"/>
    <w:rsid w:val="00460448"/>
    <w:rsid w:val="00460D45"/>
    <w:rsid w:val="0046237E"/>
    <w:rsid w:val="004628AA"/>
    <w:rsid w:val="00463002"/>
    <w:rsid w:val="004630C3"/>
    <w:rsid w:val="0046334F"/>
    <w:rsid w:val="004634EC"/>
    <w:rsid w:val="00464C44"/>
    <w:rsid w:val="004653C6"/>
    <w:rsid w:val="0046560E"/>
    <w:rsid w:val="00465EA8"/>
    <w:rsid w:val="00466902"/>
    <w:rsid w:val="004670CC"/>
    <w:rsid w:val="004670E9"/>
    <w:rsid w:val="00467397"/>
    <w:rsid w:val="004701AA"/>
    <w:rsid w:val="004708AA"/>
    <w:rsid w:val="00470C43"/>
    <w:rsid w:val="00471D88"/>
    <w:rsid w:val="00472D76"/>
    <w:rsid w:val="00473673"/>
    <w:rsid w:val="0047379F"/>
    <w:rsid w:val="004737DF"/>
    <w:rsid w:val="004738D0"/>
    <w:rsid w:val="00474419"/>
    <w:rsid w:val="004744D1"/>
    <w:rsid w:val="00476244"/>
    <w:rsid w:val="004763B0"/>
    <w:rsid w:val="004769C3"/>
    <w:rsid w:val="004773E7"/>
    <w:rsid w:val="00477940"/>
    <w:rsid w:val="00480519"/>
    <w:rsid w:val="00480DEF"/>
    <w:rsid w:val="00480F1E"/>
    <w:rsid w:val="0048203D"/>
    <w:rsid w:val="00482201"/>
    <w:rsid w:val="0048278B"/>
    <w:rsid w:val="004837E2"/>
    <w:rsid w:val="004844CC"/>
    <w:rsid w:val="00484BEE"/>
    <w:rsid w:val="00485C90"/>
    <w:rsid w:val="004861FB"/>
    <w:rsid w:val="00486608"/>
    <w:rsid w:val="00487166"/>
    <w:rsid w:val="0048775B"/>
    <w:rsid w:val="00491744"/>
    <w:rsid w:val="004924A7"/>
    <w:rsid w:val="00492E51"/>
    <w:rsid w:val="0049326B"/>
    <w:rsid w:val="004932E4"/>
    <w:rsid w:val="0049355E"/>
    <w:rsid w:val="00494576"/>
    <w:rsid w:val="00495814"/>
    <w:rsid w:val="00496AA1"/>
    <w:rsid w:val="00496DED"/>
    <w:rsid w:val="00497662"/>
    <w:rsid w:val="004A1323"/>
    <w:rsid w:val="004A1463"/>
    <w:rsid w:val="004A1662"/>
    <w:rsid w:val="004A16A7"/>
    <w:rsid w:val="004A19D8"/>
    <w:rsid w:val="004A2C7C"/>
    <w:rsid w:val="004A3599"/>
    <w:rsid w:val="004A6131"/>
    <w:rsid w:val="004A622E"/>
    <w:rsid w:val="004A6381"/>
    <w:rsid w:val="004A668B"/>
    <w:rsid w:val="004A7727"/>
    <w:rsid w:val="004A7D18"/>
    <w:rsid w:val="004B01D6"/>
    <w:rsid w:val="004B041F"/>
    <w:rsid w:val="004B0E71"/>
    <w:rsid w:val="004B2117"/>
    <w:rsid w:val="004B4390"/>
    <w:rsid w:val="004B43BC"/>
    <w:rsid w:val="004B4445"/>
    <w:rsid w:val="004B47DE"/>
    <w:rsid w:val="004B4FB9"/>
    <w:rsid w:val="004B51E2"/>
    <w:rsid w:val="004B5A14"/>
    <w:rsid w:val="004B5B9C"/>
    <w:rsid w:val="004B669C"/>
    <w:rsid w:val="004B6761"/>
    <w:rsid w:val="004C0840"/>
    <w:rsid w:val="004C0ECF"/>
    <w:rsid w:val="004C108B"/>
    <w:rsid w:val="004C224F"/>
    <w:rsid w:val="004C39D9"/>
    <w:rsid w:val="004C451C"/>
    <w:rsid w:val="004C4F32"/>
    <w:rsid w:val="004C5E33"/>
    <w:rsid w:val="004C62A7"/>
    <w:rsid w:val="004C6B36"/>
    <w:rsid w:val="004C792D"/>
    <w:rsid w:val="004D02D1"/>
    <w:rsid w:val="004D0473"/>
    <w:rsid w:val="004D19DF"/>
    <w:rsid w:val="004D1CF0"/>
    <w:rsid w:val="004D2616"/>
    <w:rsid w:val="004D3D79"/>
    <w:rsid w:val="004D4006"/>
    <w:rsid w:val="004D4864"/>
    <w:rsid w:val="004D54D2"/>
    <w:rsid w:val="004D722A"/>
    <w:rsid w:val="004E01BB"/>
    <w:rsid w:val="004E1B5F"/>
    <w:rsid w:val="004E290D"/>
    <w:rsid w:val="004E32BB"/>
    <w:rsid w:val="004E3B91"/>
    <w:rsid w:val="004E4642"/>
    <w:rsid w:val="004E62DE"/>
    <w:rsid w:val="004E638A"/>
    <w:rsid w:val="004E6940"/>
    <w:rsid w:val="004E6FEA"/>
    <w:rsid w:val="004F00B4"/>
    <w:rsid w:val="004F02CD"/>
    <w:rsid w:val="004F10C1"/>
    <w:rsid w:val="004F1467"/>
    <w:rsid w:val="004F157B"/>
    <w:rsid w:val="004F1B67"/>
    <w:rsid w:val="004F1D87"/>
    <w:rsid w:val="004F2433"/>
    <w:rsid w:val="004F26B8"/>
    <w:rsid w:val="004F2CC0"/>
    <w:rsid w:val="004F30BE"/>
    <w:rsid w:val="004F4176"/>
    <w:rsid w:val="004F46C8"/>
    <w:rsid w:val="004F49FB"/>
    <w:rsid w:val="004F5A15"/>
    <w:rsid w:val="004F5B2A"/>
    <w:rsid w:val="004F5B8B"/>
    <w:rsid w:val="004F5BF3"/>
    <w:rsid w:val="004F5DB3"/>
    <w:rsid w:val="004F6724"/>
    <w:rsid w:val="004F6C8A"/>
    <w:rsid w:val="004F6DEA"/>
    <w:rsid w:val="004F6F9C"/>
    <w:rsid w:val="004F7043"/>
    <w:rsid w:val="0050001E"/>
    <w:rsid w:val="00500847"/>
    <w:rsid w:val="00500A07"/>
    <w:rsid w:val="00500F6A"/>
    <w:rsid w:val="00501767"/>
    <w:rsid w:val="005019EB"/>
    <w:rsid w:val="00501D7D"/>
    <w:rsid w:val="00501DF5"/>
    <w:rsid w:val="005025E2"/>
    <w:rsid w:val="00502797"/>
    <w:rsid w:val="005036ED"/>
    <w:rsid w:val="00503B93"/>
    <w:rsid w:val="00504391"/>
    <w:rsid w:val="00505060"/>
    <w:rsid w:val="005056B8"/>
    <w:rsid w:val="00506AC9"/>
    <w:rsid w:val="0050710B"/>
    <w:rsid w:val="005071BC"/>
    <w:rsid w:val="005079CC"/>
    <w:rsid w:val="00507B2B"/>
    <w:rsid w:val="005100C8"/>
    <w:rsid w:val="00510208"/>
    <w:rsid w:val="00511178"/>
    <w:rsid w:val="00511B18"/>
    <w:rsid w:val="00512240"/>
    <w:rsid w:val="005124BA"/>
    <w:rsid w:val="005139A0"/>
    <w:rsid w:val="00513A30"/>
    <w:rsid w:val="00513A81"/>
    <w:rsid w:val="0051434B"/>
    <w:rsid w:val="00514546"/>
    <w:rsid w:val="00514976"/>
    <w:rsid w:val="00514F25"/>
    <w:rsid w:val="0051597F"/>
    <w:rsid w:val="00517843"/>
    <w:rsid w:val="005216C0"/>
    <w:rsid w:val="005219D4"/>
    <w:rsid w:val="00521FC1"/>
    <w:rsid w:val="00522662"/>
    <w:rsid w:val="0052371E"/>
    <w:rsid w:val="005246C5"/>
    <w:rsid w:val="00524DD5"/>
    <w:rsid w:val="0052592E"/>
    <w:rsid w:val="005261CB"/>
    <w:rsid w:val="0052679E"/>
    <w:rsid w:val="0052750D"/>
    <w:rsid w:val="005278E3"/>
    <w:rsid w:val="00530DF4"/>
    <w:rsid w:val="00531CE2"/>
    <w:rsid w:val="00532546"/>
    <w:rsid w:val="00532D48"/>
    <w:rsid w:val="005345A4"/>
    <w:rsid w:val="005345B4"/>
    <w:rsid w:val="0053472E"/>
    <w:rsid w:val="00534B7D"/>
    <w:rsid w:val="005351BC"/>
    <w:rsid w:val="00535636"/>
    <w:rsid w:val="00535A16"/>
    <w:rsid w:val="005361B5"/>
    <w:rsid w:val="00536313"/>
    <w:rsid w:val="00536345"/>
    <w:rsid w:val="005368C9"/>
    <w:rsid w:val="00537065"/>
    <w:rsid w:val="005371F2"/>
    <w:rsid w:val="00537534"/>
    <w:rsid w:val="00537BE8"/>
    <w:rsid w:val="00540A2E"/>
    <w:rsid w:val="00540EFE"/>
    <w:rsid w:val="0054108D"/>
    <w:rsid w:val="00541A68"/>
    <w:rsid w:val="00542054"/>
    <w:rsid w:val="00542E22"/>
    <w:rsid w:val="00543167"/>
    <w:rsid w:val="00543327"/>
    <w:rsid w:val="00543BCF"/>
    <w:rsid w:val="00544022"/>
    <w:rsid w:val="00546379"/>
    <w:rsid w:val="00546E91"/>
    <w:rsid w:val="00547049"/>
    <w:rsid w:val="0054727D"/>
    <w:rsid w:val="00547E25"/>
    <w:rsid w:val="00547ECD"/>
    <w:rsid w:val="005500D4"/>
    <w:rsid w:val="00550117"/>
    <w:rsid w:val="005505DD"/>
    <w:rsid w:val="00551054"/>
    <w:rsid w:val="00551B34"/>
    <w:rsid w:val="005522CD"/>
    <w:rsid w:val="0055373F"/>
    <w:rsid w:val="00553B58"/>
    <w:rsid w:val="005542ED"/>
    <w:rsid w:val="00554385"/>
    <w:rsid w:val="00554758"/>
    <w:rsid w:val="00554B2E"/>
    <w:rsid w:val="00554CA0"/>
    <w:rsid w:val="00554E69"/>
    <w:rsid w:val="005559BC"/>
    <w:rsid w:val="00557732"/>
    <w:rsid w:val="00560163"/>
    <w:rsid w:val="005601BA"/>
    <w:rsid w:val="00560D21"/>
    <w:rsid w:val="00561078"/>
    <w:rsid w:val="0056177A"/>
    <w:rsid w:val="0056214D"/>
    <w:rsid w:val="00562BFD"/>
    <w:rsid w:val="00562CBA"/>
    <w:rsid w:val="00563920"/>
    <w:rsid w:val="00563B5C"/>
    <w:rsid w:val="00563F52"/>
    <w:rsid w:val="00564A61"/>
    <w:rsid w:val="00565A03"/>
    <w:rsid w:val="00565CF7"/>
    <w:rsid w:val="0056654A"/>
    <w:rsid w:val="00566604"/>
    <w:rsid w:val="00566759"/>
    <w:rsid w:val="00566E74"/>
    <w:rsid w:val="00567F18"/>
    <w:rsid w:val="0057022C"/>
    <w:rsid w:val="00570730"/>
    <w:rsid w:val="005707D2"/>
    <w:rsid w:val="00570935"/>
    <w:rsid w:val="005712A1"/>
    <w:rsid w:val="005716B4"/>
    <w:rsid w:val="00571CE0"/>
    <w:rsid w:val="00573142"/>
    <w:rsid w:val="00573757"/>
    <w:rsid w:val="00573C86"/>
    <w:rsid w:val="00573C90"/>
    <w:rsid w:val="005740AF"/>
    <w:rsid w:val="005744E4"/>
    <w:rsid w:val="00574C94"/>
    <w:rsid w:val="005753B3"/>
    <w:rsid w:val="005754E8"/>
    <w:rsid w:val="005757B2"/>
    <w:rsid w:val="0057686C"/>
    <w:rsid w:val="00576AD7"/>
    <w:rsid w:val="00576BFC"/>
    <w:rsid w:val="00577133"/>
    <w:rsid w:val="005779CA"/>
    <w:rsid w:val="00580F98"/>
    <w:rsid w:val="00582109"/>
    <w:rsid w:val="005825DC"/>
    <w:rsid w:val="005828DC"/>
    <w:rsid w:val="0058299C"/>
    <w:rsid w:val="005837F1"/>
    <w:rsid w:val="005837F4"/>
    <w:rsid w:val="00583B32"/>
    <w:rsid w:val="00584361"/>
    <w:rsid w:val="00585DC0"/>
    <w:rsid w:val="00586C83"/>
    <w:rsid w:val="00587B58"/>
    <w:rsid w:val="00590BE7"/>
    <w:rsid w:val="00591FBE"/>
    <w:rsid w:val="00593086"/>
    <w:rsid w:val="00595066"/>
    <w:rsid w:val="00595B87"/>
    <w:rsid w:val="00595F91"/>
    <w:rsid w:val="00596C26"/>
    <w:rsid w:val="00596CE8"/>
    <w:rsid w:val="00597217"/>
    <w:rsid w:val="005A0E70"/>
    <w:rsid w:val="005A2804"/>
    <w:rsid w:val="005A3C1E"/>
    <w:rsid w:val="005A46A1"/>
    <w:rsid w:val="005A49D3"/>
    <w:rsid w:val="005A4E95"/>
    <w:rsid w:val="005A5A32"/>
    <w:rsid w:val="005A666E"/>
    <w:rsid w:val="005A6CE2"/>
    <w:rsid w:val="005A6DD5"/>
    <w:rsid w:val="005A780F"/>
    <w:rsid w:val="005B0B22"/>
    <w:rsid w:val="005B0B54"/>
    <w:rsid w:val="005B1B91"/>
    <w:rsid w:val="005B1C69"/>
    <w:rsid w:val="005B1D38"/>
    <w:rsid w:val="005B2E08"/>
    <w:rsid w:val="005B3D3A"/>
    <w:rsid w:val="005B3EDA"/>
    <w:rsid w:val="005B4841"/>
    <w:rsid w:val="005B4C26"/>
    <w:rsid w:val="005B6228"/>
    <w:rsid w:val="005B6850"/>
    <w:rsid w:val="005B6D9F"/>
    <w:rsid w:val="005B7423"/>
    <w:rsid w:val="005B7E2E"/>
    <w:rsid w:val="005C06F6"/>
    <w:rsid w:val="005C07F3"/>
    <w:rsid w:val="005C097F"/>
    <w:rsid w:val="005C11A1"/>
    <w:rsid w:val="005C2C55"/>
    <w:rsid w:val="005C3112"/>
    <w:rsid w:val="005C31F0"/>
    <w:rsid w:val="005C327E"/>
    <w:rsid w:val="005C35B1"/>
    <w:rsid w:val="005C383A"/>
    <w:rsid w:val="005C3DA3"/>
    <w:rsid w:val="005C4200"/>
    <w:rsid w:val="005C4494"/>
    <w:rsid w:val="005C4DB2"/>
    <w:rsid w:val="005C59AD"/>
    <w:rsid w:val="005C5AEE"/>
    <w:rsid w:val="005C605F"/>
    <w:rsid w:val="005C71D6"/>
    <w:rsid w:val="005C77C9"/>
    <w:rsid w:val="005C7C87"/>
    <w:rsid w:val="005D046C"/>
    <w:rsid w:val="005D16CD"/>
    <w:rsid w:val="005D272A"/>
    <w:rsid w:val="005D2D5B"/>
    <w:rsid w:val="005D2FB4"/>
    <w:rsid w:val="005D3002"/>
    <w:rsid w:val="005D34E7"/>
    <w:rsid w:val="005D37DA"/>
    <w:rsid w:val="005D38DF"/>
    <w:rsid w:val="005D3AA3"/>
    <w:rsid w:val="005D41D9"/>
    <w:rsid w:val="005D4717"/>
    <w:rsid w:val="005D48AD"/>
    <w:rsid w:val="005D54AC"/>
    <w:rsid w:val="005D65CB"/>
    <w:rsid w:val="005D683D"/>
    <w:rsid w:val="005D6E66"/>
    <w:rsid w:val="005E1281"/>
    <w:rsid w:val="005E3442"/>
    <w:rsid w:val="005E3610"/>
    <w:rsid w:val="005E3643"/>
    <w:rsid w:val="005E3FED"/>
    <w:rsid w:val="005E4508"/>
    <w:rsid w:val="005E46FA"/>
    <w:rsid w:val="005E4C74"/>
    <w:rsid w:val="005E4EE5"/>
    <w:rsid w:val="005E6074"/>
    <w:rsid w:val="005E692E"/>
    <w:rsid w:val="005E73C9"/>
    <w:rsid w:val="005E75D1"/>
    <w:rsid w:val="005E77A5"/>
    <w:rsid w:val="005E77B3"/>
    <w:rsid w:val="005E7AA0"/>
    <w:rsid w:val="005E7CF7"/>
    <w:rsid w:val="005F108B"/>
    <w:rsid w:val="005F1CD2"/>
    <w:rsid w:val="005F2312"/>
    <w:rsid w:val="005F2FE8"/>
    <w:rsid w:val="005F4DC4"/>
    <w:rsid w:val="005F530B"/>
    <w:rsid w:val="005F55B7"/>
    <w:rsid w:val="005F5AB6"/>
    <w:rsid w:val="005F5B65"/>
    <w:rsid w:val="005F600B"/>
    <w:rsid w:val="005F67FC"/>
    <w:rsid w:val="005F6F61"/>
    <w:rsid w:val="005F71EF"/>
    <w:rsid w:val="005F747F"/>
    <w:rsid w:val="006000E7"/>
    <w:rsid w:val="00600265"/>
    <w:rsid w:val="00600589"/>
    <w:rsid w:val="00600775"/>
    <w:rsid w:val="006014E6"/>
    <w:rsid w:val="0060195A"/>
    <w:rsid w:val="00601DAB"/>
    <w:rsid w:val="00601E5F"/>
    <w:rsid w:val="006023C2"/>
    <w:rsid w:val="006035A5"/>
    <w:rsid w:val="00604199"/>
    <w:rsid w:val="006048BE"/>
    <w:rsid w:val="00605D56"/>
    <w:rsid w:val="00605FA7"/>
    <w:rsid w:val="00606060"/>
    <w:rsid w:val="006068AE"/>
    <w:rsid w:val="006074AD"/>
    <w:rsid w:val="006109B9"/>
    <w:rsid w:val="00610BCD"/>
    <w:rsid w:val="006111C1"/>
    <w:rsid w:val="00611913"/>
    <w:rsid w:val="00611EDC"/>
    <w:rsid w:val="00613312"/>
    <w:rsid w:val="006137A6"/>
    <w:rsid w:val="006138A7"/>
    <w:rsid w:val="00614786"/>
    <w:rsid w:val="00614DA8"/>
    <w:rsid w:val="00614E2F"/>
    <w:rsid w:val="00615D80"/>
    <w:rsid w:val="006166AB"/>
    <w:rsid w:val="0061729C"/>
    <w:rsid w:val="00621601"/>
    <w:rsid w:val="00621B73"/>
    <w:rsid w:val="00622D4B"/>
    <w:rsid w:val="006230CE"/>
    <w:rsid w:val="00623C9A"/>
    <w:rsid w:val="00624A27"/>
    <w:rsid w:val="00626308"/>
    <w:rsid w:val="00626359"/>
    <w:rsid w:val="00626C62"/>
    <w:rsid w:val="00626F0F"/>
    <w:rsid w:val="0062701F"/>
    <w:rsid w:val="00627A26"/>
    <w:rsid w:val="00627CF7"/>
    <w:rsid w:val="006306E4"/>
    <w:rsid w:val="006324E8"/>
    <w:rsid w:val="00632A87"/>
    <w:rsid w:val="00632C2D"/>
    <w:rsid w:val="006330E2"/>
    <w:rsid w:val="006331A9"/>
    <w:rsid w:val="006331CE"/>
    <w:rsid w:val="00633695"/>
    <w:rsid w:val="00634CE4"/>
    <w:rsid w:val="0063519F"/>
    <w:rsid w:val="0063545E"/>
    <w:rsid w:val="0063546E"/>
    <w:rsid w:val="00635937"/>
    <w:rsid w:val="00635E03"/>
    <w:rsid w:val="00635F3E"/>
    <w:rsid w:val="00635FD8"/>
    <w:rsid w:val="0063600A"/>
    <w:rsid w:val="006369AA"/>
    <w:rsid w:val="00636A59"/>
    <w:rsid w:val="006402AF"/>
    <w:rsid w:val="006402CD"/>
    <w:rsid w:val="0064050C"/>
    <w:rsid w:val="00640799"/>
    <w:rsid w:val="00640A29"/>
    <w:rsid w:val="00640FAA"/>
    <w:rsid w:val="00641A3A"/>
    <w:rsid w:val="00642276"/>
    <w:rsid w:val="00642475"/>
    <w:rsid w:val="00642981"/>
    <w:rsid w:val="00642A8D"/>
    <w:rsid w:val="006446AA"/>
    <w:rsid w:val="006450AA"/>
    <w:rsid w:val="0064513C"/>
    <w:rsid w:val="00645593"/>
    <w:rsid w:val="006456A0"/>
    <w:rsid w:val="00645711"/>
    <w:rsid w:val="00645E0D"/>
    <w:rsid w:val="00646E29"/>
    <w:rsid w:val="00647A31"/>
    <w:rsid w:val="00647A32"/>
    <w:rsid w:val="00650DAC"/>
    <w:rsid w:val="00651B0F"/>
    <w:rsid w:val="00651C52"/>
    <w:rsid w:val="00652C44"/>
    <w:rsid w:val="0065325D"/>
    <w:rsid w:val="0065334D"/>
    <w:rsid w:val="0065365A"/>
    <w:rsid w:val="00653EA5"/>
    <w:rsid w:val="00653EFE"/>
    <w:rsid w:val="00653F85"/>
    <w:rsid w:val="00654563"/>
    <w:rsid w:val="006552C2"/>
    <w:rsid w:val="0065543B"/>
    <w:rsid w:val="00655C42"/>
    <w:rsid w:val="00657EA0"/>
    <w:rsid w:val="00660325"/>
    <w:rsid w:val="00660BA9"/>
    <w:rsid w:val="00660CAC"/>
    <w:rsid w:val="00660DD0"/>
    <w:rsid w:val="00660FFD"/>
    <w:rsid w:val="0066107F"/>
    <w:rsid w:val="006618C2"/>
    <w:rsid w:val="00662533"/>
    <w:rsid w:val="0066273A"/>
    <w:rsid w:val="00663493"/>
    <w:rsid w:val="00663C8F"/>
    <w:rsid w:val="00663E9B"/>
    <w:rsid w:val="00664975"/>
    <w:rsid w:val="00666670"/>
    <w:rsid w:val="00666974"/>
    <w:rsid w:val="00666D3F"/>
    <w:rsid w:val="00667330"/>
    <w:rsid w:val="0066798A"/>
    <w:rsid w:val="00670CE7"/>
    <w:rsid w:val="00671283"/>
    <w:rsid w:val="006717FC"/>
    <w:rsid w:val="00672C95"/>
    <w:rsid w:val="00673254"/>
    <w:rsid w:val="00673F8E"/>
    <w:rsid w:val="00674118"/>
    <w:rsid w:val="00674145"/>
    <w:rsid w:val="00674704"/>
    <w:rsid w:val="0067483D"/>
    <w:rsid w:val="00674BFB"/>
    <w:rsid w:val="00675FC0"/>
    <w:rsid w:val="00676F90"/>
    <w:rsid w:val="006770A7"/>
    <w:rsid w:val="006775F4"/>
    <w:rsid w:val="00677642"/>
    <w:rsid w:val="0067799F"/>
    <w:rsid w:val="0068001B"/>
    <w:rsid w:val="006800DB"/>
    <w:rsid w:val="00681C96"/>
    <w:rsid w:val="00681D30"/>
    <w:rsid w:val="006821FC"/>
    <w:rsid w:val="00683876"/>
    <w:rsid w:val="00683BB9"/>
    <w:rsid w:val="00683D0C"/>
    <w:rsid w:val="00684639"/>
    <w:rsid w:val="006848C9"/>
    <w:rsid w:val="00684E4E"/>
    <w:rsid w:val="006870D8"/>
    <w:rsid w:val="006873CF"/>
    <w:rsid w:val="00687678"/>
    <w:rsid w:val="00687FBB"/>
    <w:rsid w:val="0069003D"/>
    <w:rsid w:val="0069066C"/>
    <w:rsid w:val="006908A6"/>
    <w:rsid w:val="00690994"/>
    <w:rsid w:val="00692AF4"/>
    <w:rsid w:val="006931A5"/>
    <w:rsid w:val="00693A17"/>
    <w:rsid w:val="00693BEB"/>
    <w:rsid w:val="006946E6"/>
    <w:rsid w:val="00694921"/>
    <w:rsid w:val="00694E4D"/>
    <w:rsid w:val="00696070"/>
    <w:rsid w:val="00696454"/>
    <w:rsid w:val="0069678E"/>
    <w:rsid w:val="006A0EE3"/>
    <w:rsid w:val="006A17B7"/>
    <w:rsid w:val="006A285B"/>
    <w:rsid w:val="006A3208"/>
    <w:rsid w:val="006A39CB"/>
    <w:rsid w:val="006A50CB"/>
    <w:rsid w:val="006A582C"/>
    <w:rsid w:val="006A5D67"/>
    <w:rsid w:val="006A64B7"/>
    <w:rsid w:val="006A67FF"/>
    <w:rsid w:val="006A7038"/>
    <w:rsid w:val="006A7135"/>
    <w:rsid w:val="006A7187"/>
    <w:rsid w:val="006A739E"/>
    <w:rsid w:val="006A752B"/>
    <w:rsid w:val="006A7784"/>
    <w:rsid w:val="006A7B3B"/>
    <w:rsid w:val="006B140C"/>
    <w:rsid w:val="006B1459"/>
    <w:rsid w:val="006B16A9"/>
    <w:rsid w:val="006B1F2E"/>
    <w:rsid w:val="006B2012"/>
    <w:rsid w:val="006B3930"/>
    <w:rsid w:val="006B4A43"/>
    <w:rsid w:val="006B5DAC"/>
    <w:rsid w:val="006B734F"/>
    <w:rsid w:val="006C0377"/>
    <w:rsid w:val="006C121A"/>
    <w:rsid w:val="006C24D9"/>
    <w:rsid w:val="006C25C7"/>
    <w:rsid w:val="006C2A58"/>
    <w:rsid w:val="006C34A5"/>
    <w:rsid w:val="006C3FBC"/>
    <w:rsid w:val="006C515B"/>
    <w:rsid w:val="006C5C86"/>
    <w:rsid w:val="006C745E"/>
    <w:rsid w:val="006C74B0"/>
    <w:rsid w:val="006C7618"/>
    <w:rsid w:val="006C7E14"/>
    <w:rsid w:val="006C7FCC"/>
    <w:rsid w:val="006D2288"/>
    <w:rsid w:val="006D23FF"/>
    <w:rsid w:val="006D2AB6"/>
    <w:rsid w:val="006D3005"/>
    <w:rsid w:val="006D36E7"/>
    <w:rsid w:val="006D4E26"/>
    <w:rsid w:val="006D6E89"/>
    <w:rsid w:val="006D7A67"/>
    <w:rsid w:val="006D7BCA"/>
    <w:rsid w:val="006D7EB7"/>
    <w:rsid w:val="006D7ECE"/>
    <w:rsid w:val="006E0FF1"/>
    <w:rsid w:val="006E1625"/>
    <w:rsid w:val="006E195A"/>
    <w:rsid w:val="006E2E4A"/>
    <w:rsid w:val="006E3B05"/>
    <w:rsid w:val="006E4501"/>
    <w:rsid w:val="006E49F6"/>
    <w:rsid w:val="006E4CA5"/>
    <w:rsid w:val="006E53AD"/>
    <w:rsid w:val="006E53F3"/>
    <w:rsid w:val="006E56E2"/>
    <w:rsid w:val="006E5F55"/>
    <w:rsid w:val="006E600A"/>
    <w:rsid w:val="006E63B8"/>
    <w:rsid w:val="006E67A6"/>
    <w:rsid w:val="006E6A38"/>
    <w:rsid w:val="006F05AA"/>
    <w:rsid w:val="006F0D8E"/>
    <w:rsid w:val="006F1514"/>
    <w:rsid w:val="006F1964"/>
    <w:rsid w:val="006F20DE"/>
    <w:rsid w:val="006F26A5"/>
    <w:rsid w:val="006F2E8F"/>
    <w:rsid w:val="006F332B"/>
    <w:rsid w:val="006F35E2"/>
    <w:rsid w:val="006F3955"/>
    <w:rsid w:val="006F40E1"/>
    <w:rsid w:val="006F540A"/>
    <w:rsid w:val="006F5491"/>
    <w:rsid w:val="006F5ADC"/>
    <w:rsid w:val="006F6359"/>
    <w:rsid w:val="0070018B"/>
    <w:rsid w:val="00700B3A"/>
    <w:rsid w:val="00700D9A"/>
    <w:rsid w:val="00700FD6"/>
    <w:rsid w:val="00701524"/>
    <w:rsid w:val="00701B14"/>
    <w:rsid w:val="00701E4D"/>
    <w:rsid w:val="00701E55"/>
    <w:rsid w:val="00702517"/>
    <w:rsid w:val="007026CC"/>
    <w:rsid w:val="00702FAD"/>
    <w:rsid w:val="0070303C"/>
    <w:rsid w:val="007033AB"/>
    <w:rsid w:val="00703987"/>
    <w:rsid w:val="00704590"/>
    <w:rsid w:val="00704D74"/>
    <w:rsid w:val="007055C2"/>
    <w:rsid w:val="0070575B"/>
    <w:rsid w:val="007076CC"/>
    <w:rsid w:val="00707780"/>
    <w:rsid w:val="00707C41"/>
    <w:rsid w:val="00707C51"/>
    <w:rsid w:val="007101C7"/>
    <w:rsid w:val="00710521"/>
    <w:rsid w:val="00712887"/>
    <w:rsid w:val="0071353B"/>
    <w:rsid w:val="0071385A"/>
    <w:rsid w:val="0071459B"/>
    <w:rsid w:val="0071469F"/>
    <w:rsid w:val="007148BD"/>
    <w:rsid w:val="00714BE9"/>
    <w:rsid w:val="00714D5A"/>
    <w:rsid w:val="00714F34"/>
    <w:rsid w:val="00715C74"/>
    <w:rsid w:val="007165C9"/>
    <w:rsid w:val="00716EEF"/>
    <w:rsid w:val="00717081"/>
    <w:rsid w:val="00717A25"/>
    <w:rsid w:val="00717C17"/>
    <w:rsid w:val="007200C3"/>
    <w:rsid w:val="00720413"/>
    <w:rsid w:val="0072108F"/>
    <w:rsid w:val="00721926"/>
    <w:rsid w:val="0072237F"/>
    <w:rsid w:val="007228DA"/>
    <w:rsid w:val="007250BF"/>
    <w:rsid w:val="007251D1"/>
    <w:rsid w:val="00726558"/>
    <w:rsid w:val="00727040"/>
    <w:rsid w:val="0073103A"/>
    <w:rsid w:val="00732100"/>
    <w:rsid w:val="00732520"/>
    <w:rsid w:val="00732CE2"/>
    <w:rsid w:val="00733A5C"/>
    <w:rsid w:val="007357F8"/>
    <w:rsid w:val="00735903"/>
    <w:rsid w:val="0073633F"/>
    <w:rsid w:val="0073640F"/>
    <w:rsid w:val="00736C3C"/>
    <w:rsid w:val="00736C4C"/>
    <w:rsid w:val="00736F85"/>
    <w:rsid w:val="00737568"/>
    <w:rsid w:val="00737792"/>
    <w:rsid w:val="00737D8F"/>
    <w:rsid w:val="0074015E"/>
    <w:rsid w:val="00740277"/>
    <w:rsid w:val="00741079"/>
    <w:rsid w:val="00741E62"/>
    <w:rsid w:val="00742102"/>
    <w:rsid w:val="00742288"/>
    <w:rsid w:val="007425A0"/>
    <w:rsid w:val="00742A9E"/>
    <w:rsid w:val="00742B4D"/>
    <w:rsid w:val="0074339C"/>
    <w:rsid w:val="007438A6"/>
    <w:rsid w:val="00743D66"/>
    <w:rsid w:val="00744B31"/>
    <w:rsid w:val="00744D27"/>
    <w:rsid w:val="00745178"/>
    <w:rsid w:val="0074543A"/>
    <w:rsid w:val="00745C1D"/>
    <w:rsid w:val="007462D8"/>
    <w:rsid w:val="00746449"/>
    <w:rsid w:val="0074697C"/>
    <w:rsid w:val="00747872"/>
    <w:rsid w:val="007500D7"/>
    <w:rsid w:val="00750A09"/>
    <w:rsid w:val="00751A97"/>
    <w:rsid w:val="00751FB0"/>
    <w:rsid w:val="007521A0"/>
    <w:rsid w:val="007531A3"/>
    <w:rsid w:val="00753827"/>
    <w:rsid w:val="00754144"/>
    <w:rsid w:val="0075416E"/>
    <w:rsid w:val="00754517"/>
    <w:rsid w:val="00755A9C"/>
    <w:rsid w:val="00755E9C"/>
    <w:rsid w:val="0075634D"/>
    <w:rsid w:val="007566B6"/>
    <w:rsid w:val="007601FF"/>
    <w:rsid w:val="00760534"/>
    <w:rsid w:val="00760B6D"/>
    <w:rsid w:val="00760BD9"/>
    <w:rsid w:val="00761CCF"/>
    <w:rsid w:val="00761D03"/>
    <w:rsid w:val="0076215E"/>
    <w:rsid w:val="0076319C"/>
    <w:rsid w:val="00763203"/>
    <w:rsid w:val="00763CF1"/>
    <w:rsid w:val="0076417E"/>
    <w:rsid w:val="00764EDA"/>
    <w:rsid w:val="00765A7A"/>
    <w:rsid w:val="00766275"/>
    <w:rsid w:val="0076769C"/>
    <w:rsid w:val="0077049B"/>
    <w:rsid w:val="00770713"/>
    <w:rsid w:val="0077159F"/>
    <w:rsid w:val="00771A96"/>
    <w:rsid w:val="00771E97"/>
    <w:rsid w:val="00772357"/>
    <w:rsid w:val="00772389"/>
    <w:rsid w:val="00772D27"/>
    <w:rsid w:val="007734E0"/>
    <w:rsid w:val="00775290"/>
    <w:rsid w:val="00776AF1"/>
    <w:rsid w:val="007800BC"/>
    <w:rsid w:val="00780349"/>
    <w:rsid w:val="00781413"/>
    <w:rsid w:val="00781811"/>
    <w:rsid w:val="0078233D"/>
    <w:rsid w:val="00783366"/>
    <w:rsid w:val="007851F5"/>
    <w:rsid w:val="0078563B"/>
    <w:rsid w:val="0078593A"/>
    <w:rsid w:val="00785EBA"/>
    <w:rsid w:val="0078662C"/>
    <w:rsid w:val="00786A8A"/>
    <w:rsid w:val="00786AB8"/>
    <w:rsid w:val="007870A5"/>
    <w:rsid w:val="0078763D"/>
    <w:rsid w:val="007901FD"/>
    <w:rsid w:val="007907B4"/>
    <w:rsid w:val="00792134"/>
    <w:rsid w:val="007921A0"/>
    <w:rsid w:val="007929AC"/>
    <w:rsid w:val="00793155"/>
    <w:rsid w:val="00793357"/>
    <w:rsid w:val="00793EFC"/>
    <w:rsid w:val="00794DE7"/>
    <w:rsid w:val="00794EB2"/>
    <w:rsid w:val="00794F2A"/>
    <w:rsid w:val="00796A46"/>
    <w:rsid w:val="00796C20"/>
    <w:rsid w:val="00797DAA"/>
    <w:rsid w:val="007A03C1"/>
    <w:rsid w:val="007A1F9C"/>
    <w:rsid w:val="007A22A9"/>
    <w:rsid w:val="007A2A20"/>
    <w:rsid w:val="007A2A27"/>
    <w:rsid w:val="007A325E"/>
    <w:rsid w:val="007A347D"/>
    <w:rsid w:val="007A4726"/>
    <w:rsid w:val="007A54EC"/>
    <w:rsid w:val="007A58A3"/>
    <w:rsid w:val="007A6AD2"/>
    <w:rsid w:val="007A6E4E"/>
    <w:rsid w:val="007A73D1"/>
    <w:rsid w:val="007A7527"/>
    <w:rsid w:val="007A7DC9"/>
    <w:rsid w:val="007B0747"/>
    <w:rsid w:val="007B105A"/>
    <w:rsid w:val="007B1657"/>
    <w:rsid w:val="007B177D"/>
    <w:rsid w:val="007B1EBB"/>
    <w:rsid w:val="007B2F92"/>
    <w:rsid w:val="007B33A5"/>
    <w:rsid w:val="007B3FBE"/>
    <w:rsid w:val="007B453B"/>
    <w:rsid w:val="007B4752"/>
    <w:rsid w:val="007B4AB0"/>
    <w:rsid w:val="007B4B76"/>
    <w:rsid w:val="007C04CE"/>
    <w:rsid w:val="007C0E08"/>
    <w:rsid w:val="007C1361"/>
    <w:rsid w:val="007C1C31"/>
    <w:rsid w:val="007C2430"/>
    <w:rsid w:val="007C25BB"/>
    <w:rsid w:val="007C2755"/>
    <w:rsid w:val="007C3099"/>
    <w:rsid w:val="007C363A"/>
    <w:rsid w:val="007C38AD"/>
    <w:rsid w:val="007C534C"/>
    <w:rsid w:val="007C599A"/>
    <w:rsid w:val="007C63B2"/>
    <w:rsid w:val="007C6521"/>
    <w:rsid w:val="007D052B"/>
    <w:rsid w:val="007D07D7"/>
    <w:rsid w:val="007D0E13"/>
    <w:rsid w:val="007D1709"/>
    <w:rsid w:val="007D2ED0"/>
    <w:rsid w:val="007D440E"/>
    <w:rsid w:val="007D4B9D"/>
    <w:rsid w:val="007D5C1A"/>
    <w:rsid w:val="007D60C8"/>
    <w:rsid w:val="007D74F8"/>
    <w:rsid w:val="007D774B"/>
    <w:rsid w:val="007D7F30"/>
    <w:rsid w:val="007E04AE"/>
    <w:rsid w:val="007E0CD1"/>
    <w:rsid w:val="007E2201"/>
    <w:rsid w:val="007E312E"/>
    <w:rsid w:val="007E336B"/>
    <w:rsid w:val="007E3A5E"/>
    <w:rsid w:val="007E47A1"/>
    <w:rsid w:val="007E48A3"/>
    <w:rsid w:val="007E4E6F"/>
    <w:rsid w:val="007E51E5"/>
    <w:rsid w:val="007E5912"/>
    <w:rsid w:val="007E635A"/>
    <w:rsid w:val="007E6A31"/>
    <w:rsid w:val="007E6D3D"/>
    <w:rsid w:val="007E6FDD"/>
    <w:rsid w:val="007F04AC"/>
    <w:rsid w:val="007F1352"/>
    <w:rsid w:val="007F1BCD"/>
    <w:rsid w:val="007F1CB7"/>
    <w:rsid w:val="007F1F4B"/>
    <w:rsid w:val="007F20E8"/>
    <w:rsid w:val="007F2997"/>
    <w:rsid w:val="007F3ACC"/>
    <w:rsid w:val="007F3F2F"/>
    <w:rsid w:val="007F42FE"/>
    <w:rsid w:val="007F43CA"/>
    <w:rsid w:val="007F44AB"/>
    <w:rsid w:val="007F515B"/>
    <w:rsid w:val="007F6F17"/>
    <w:rsid w:val="007F7749"/>
    <w:rsid w:val="00802E07"/>
    <w:rsid w:val="008037CD"/>
    <w:rsid w:val="00803876"/>
    <w:rsid w:val="00803B1F"/>
    <w:rsid w:val="00804508"/>
    <w:rsid w:val="00804D0C"/>
    <w:rsid w:val="00805672"/>
    <w:rsid w:val="008064B9"/>
    <w:rsid w:val="00806532"/>
    <w:rsid w:val="008076C2"/>
    <w:rsid w:val="00807FF8"/>
    <w:rsid w:val="0081162E"/>
    <w:rsid w:val="008117F8"/>
    <w:rsid w:val="00811EB6"/>
    <w:rsid w:val="0081205E"/>
    <w:rsid w:val="0081207C"/>
    <w:rsid w:val="0081212D"/>
    <w:rsid w:val="0081269B"/>
    <w:rsid w:val="008129D2"/>
    <w:rsid w:val="008130AB"/>
    <w:rsid w:val="008135C6"/>
    <w:rsid w:val="00814DB8"/>
    <w:rsid w:val="008158E7"/>
    <w:rsid w:val="00816A9B"/>
    <w:rsid w:val="00817022"/>
    <w:rsid w:val="00817AAE"/>
    <w:rsid w:val="00817CD3"/>
    <w:rsid w:val="008208F9"/>
    <w:rsid w:val="00820D9C"/>
    <w:rsid w:val="008211C3"/>
    <w:rsid w:val="00821C84"/>
    <w:rsid w:val="00821D9B"/>
    <w:rsid w:val="00821E30"/>
    <w:rsid w:val="0082253E"/>
    <w:rsid w:val="00822A2B"/>
    <w:rsid w:val="00824165"/>
    <w:rsid w:val="00824B58"/>
    <w:rsid w:val="00824EE1"/>
    <w:rsid w:val="00825062"/>
    <w:rsid w:val="008252EA"/>
    <w:rsid w:val="00825507"/>
    <w:rsid w:val="0082564C"/>
    <w:rsid w:val="00825706"/>
    <w:rsid w:val="00827CF2"/>
    <w:rsid w:val="0083023B"/>
    <w:rsid w:val="00830244"/>
    <w:rsid w:val="008303CF"/>
    <w:rsid w:val="00830DFF"/>
    <w:rsid w:val="0083120E"/>
    <w:rsid w:val="0083200D"/>
    <w:rsid w:val="008321ED"/>
    <w:rsid w:val="00832681"/>
    <w:rsid w:val="008330E3"/>
    <w:rsid w:val="008344CF"/>
    <w:rsid w:val="0083475E"/>
    <w:rsid w:val="00835055"/>
    <w:rsid w:val="00835958"/>
    <w:rsid w:val="00835D0B"/>
    <w:rsid w:val="00835D89"/>
    <w:rsid w:val="00836976"/>
    <w:rsid w:val="00842245"/>
    <w:rsid w:val="00842B65"/>
    <w:rsid w:val="00843376"/>
    <w:rsid w:val="00843416"/>
    <w:rsid w:val="00843502"/>
    <w:rsid w:val="00843C63"/>
    <w:rsid w:val="00843D3A"/>
    <w:rsid w:val="008464C4"/>
    <w:rsid w:val="00846A85"/>
    <w:rsid w:val="00846B74"/>
    <w:rsid w:val="00846E43"/>
    <w:rsid w:val="00847961"/>
    <w:rsid w:val="00847DFF"/>
    <w:rsid w:val="0085003E"/>
    <w:rsid w:val="008501AA"/>
    <w:rsid w:val="008504A7"/>
    <w:rsid w:val="00850BC8"/>
    <w:rsid w:val="00851464"/>
    <w:rsid w:val="0085171B"/>
    <w:rsid w:val="00851AB2"/>
    <w:rsid w:val="00852160"/>
    <w:rsid w:val="00852568"/>
    <w:rsid w:val="008537B6"/>
    <w:rsid w:val="00853DDD"/>
    <w:rsid w:val="008541AB"/>
    <w:rsid w:val="00855FCE"/>
    <w:rsid w:val="00857241"/>
    <w:rsid w:val="00857D02"/>
    <w:rsid w:val="008605BC"/>
    <w:rsid w:val="008616B0"/>
    <w:rsid w:val="00861AE7"/>
    <w:rsid w:val="00861CBB"/>
    <w:rsid w:val="00862331"/>
    <w:rsid w:val="0086278D"/>
    <w:rsid w:val="00864278"/>
    <w:rsid w:val="00864C88"/>
    <w:rsid w:val="008651A5"/>
    <w:rsid w:val="00865BD9"/>
    <w:rsid w:val="00865F6C"/>
    <w:rsid w:val="008662F4"/>
    <w:rsid w:val="008663C3"/>
    <w:rsid w:val="008665CA"/>
    <w:rsid w:val="008671AD"/>
    <w:rsid w:val="00870865"/>
    <w:rsid w:val="00871784"/>
    <w:rsid w:val="008729AB"/>
    <w:rsid w:val="00872C8F"/>
    <w:rsid w:val="008736CC"/>
    <w:rsid w:val="00873A3E"/>
    <w:rsid w:val="00873F21"/>
    <w:rsid w:val="00874413"/>
    <w:rsid w:val="0087447C"/>
    <w:rsid w:val="0087494E"/>
    <w:rsid w:val="008749D3"/>
    <w:rsid w:val="00875084"/>
    <w:rsid w:val="00875421"/>
    <w:rsid w:val="008754F2"/>
    <w:rsid w:val="00875A5E"/>
    <w:rsid w:val="0087607E"/>
    <w:rsid w:val="008766F3"/>
    <w:rsid w:val="00876E30"/>
    <w:rsid w:val="00877229"/>
    <w:rsid w:val="00877E31"/>
    <w:rsid w:val="008804ED"/>
    <w:rsid w:val="00881583"/>
    <w:rsid w:val="00881EF1"/>
    <w:rsid w:val="008822ED"/>
    <w:rsid w:val="0088266F"/>
    <w:rsid w:val="00882CD8"/>
    <w:rsid w:val="008839F2"/>
    <w:rsid w:val="00883CA0"/>
    <w:rsid w:val="00883D2D"/>
    <w:rsid w:val="008843A2"/>
    <w:rsid w:val="00884959"/>
    <w:rsid w:val="00884A33"/>
    <w:rsid w:val="00884DEC"/>
    <w:rsid w:val="00885121"/>
    <w:rsid w:val="00885457"/>
    <w:rsid w:val="00886BBA"/>
    <w:rsid w:val="00886C6B"/>
    <w:rsid w:val="00886F3C"/>
    <w:rsid w:val="008873DA"/>
    <w:rsid w:val="0088791B"/>
    <w:rsid w:val="00887B51"/>
    <w:rsid w:val="00887CF7"/>
    <w:rsid w:val="0089093B"/>
    <w:rsid w:val="00890A02"/>
    <w:rsid w:val="008919FA"/>
    <w:rsid w:val="008920BB"/>
    <w:rsid w:val="00892184"/>
    <w:rsid w:val="00892EC0"/>
    <w:rsid w:val="00893BE9"/>
    <w:rsid w:val="00893D68"/>
    <w:rsid w:val="0089534D"/>
    <w:rsid w:val="00895F22"/>
    <w:rsid w:val="00895FB8"/>
    <w:rsid w:val="008960A8"/>
    <w:rsid w:val="00896342"/>
    <w:rsid w:val="00897437"/>
    <w:rsid w:val="00897DA4"/>
    <w:rsid w:val="008A0F25"/>
    <w:rsid w:val="008A1DDD"/>
    <w:rsid w:val="008A2A7D"/>
    <w:rsid w:val="008A2E39"/>
    <w:rsid w:val="008A2ECB"/>
    <w:rsid w:val="008A2FB5"/>
    <w:rsid w:val="008A339C"/>
    <w:rsid w:val="008A358C"/>
    <w:rsid w:val="008A36C3"/>
    <w:rsid w:val="008A36ED"/>
    <w:rsid w:val="008A3CDB"/>
    <w:rsid w:val="008A41C9"/>
    <w:rsid w:val="008A4A11"/>
    <w:rsid w:val="008A4E42"/>
    <w:rsid w:val="008A5284"/>
    <w:rsid w:val="008A677A"/>
    <w:rsid w:val="008A67D2"/>
    <w:rsid w:val="008A6B34"/>
    <w:rsid w:val="008A6E36"/>
    <w:rsid w:val="008A7BA3"/>
    <w:rsid w:val="008B1382"/>
    <w:rsid w:val="008B1444"/>
    <w:rsid w:val="008B15B0"/>
    <w:rsid w:val="008B17DD"/>
    <w:rsid w:val="008B1D1B"/>
    <w:rsid w:val="008B25B8"/>
    <w:rsid w:val="008B29FC"/>
    <w:rsid w:val="008B2A58"/>
    <w:rsid w:val="008B2C0D"/>
    <w:rsid w:val="008B2C6E"/>
    <w:rsid w:val="008B2CC1"/>
    <w:rsid w:val="008B3532"/>
    <w:rsid w:val="008B3E26"/>
    <w:rsid w:val="008B3F58"/>
    <w:rsid w:val="008B4449"/>
    <w:rsid w:val="008B4CEA"/>
    <w:rsid w:val="008B587C"/>
    <w:rsid w:val="008B5C39"/>
    <w:rsid w:val="008B5F96"/>
    <w:rsid w:val="008B773C"/>
    <w:rsid w:val="008B7819"/>
    <w:rsid w:val="008B7982"/>
    <w:rsid w:val="008C16FE"/>
    <w:rsid w:val="008C1D0B"/>
    <w:rsid w:val="008C275F"/>
    <w:rsid w:val="008C2D44"/>
    <w:rsid w:val="008C3725"/>
    <w:rsid w:val="008C4F4A"/>
    <w:rsid w:val="008C5B0D"/>
    <w:rsid w:val="008C5EDB"/>
    <w:rsid w:val="008C5F6D"/>
    <w:rsid w:val="008C71F1"/>
    <w:rsid w:val="008C7FD8"/>
    <w:rsid w:val="008D026E"/>
    <w:rsid w:val="008D07A9"/>
    <w:rsid w:val="008D16B6"/>
    <w:rsid w:val="008D3232"/>
    <w:rsid w:val="008D40DF"/>
    <w:rsid w:val="008D45C4"/>
    <w:rsid w:val="008D5361"/>
    <w:rsid w:val="008D58A3"/>
    <w:rsid w:val="008D64AB"/>
    <w:rsid w:val="008D67B2"/>
    <w:rsid w:val="008D7283"/>
    <w:rsid w:val="008D7FC7"/>
    <w:rsid w:val="008E0B44"/>
    <w:rsid w:val="008E0FDD"/>
    <w:rsid w:val="008E29C2"/>
    <w:rsid w:val="008E2EEA"/>
    <w:rsid w:val="008E38E6"/>
    <w:rsid w:val="008E3F43"/>
    <w:rsid w:val="008E413F"/>
    <w:rsid w:val="008E41ED"/>
    <w:rsid w:val="008E431B"/>
    <w:rsid w:val="008E4604"/>
    <w:rsid w:val="008E5472"/>
    <w:rsid w:val="008E5503"/>
    <w:rsid w:val="008E56FC"/>
    <w:rsid w:val="008E5D2D"/>
    <w:rsid w:val="008E5ECD"/>
    <w:rsid w:val="008E661F"/>
    <w:rsid w:val="008E6747"/>
    <w:rsid w:val="008E6779"/>
    <w:rsid w:val="008E6B9A"/>
    <w:rsid w:val="008E70C6"/>
    <w:rsid w:val="008F05B9"/>
    <w:rsid w:val="008F0782"/>
    <w:rsid w:val="008F0CEB"/>
    <w:rsid w:val="008F1A58"/>
    <w:rsid w:val="008F1B55"/>
    <w:rsid w:val="008F1C54"/>
    <w:rsid w:val="008F2052"/>
    <w:rsid w:val="008F2349"/>
    <w:rsid w:val="008F2AD0"/>
    <w:rsid w:val="008F2B41"/>
    <w:rsid w:val="008F3063"/>
    <w:rsid w:val="008F32D9"/>
    <w:rsid w:val="008F3529"/>
    <w:rsid w:val="008F39B7"/>
    <w:rsid w:val="008F44F6"/>
    <w:rsid w:val="008F476B"/>
    <w:rsid w:val="008F4B1B"/>
    <w:rsid w:val="008F4E39"/>
    <w:rsid w:val="008F536F"/>
    <w:rsid w:val="008F5B0F"/>
    <w:rsid w:val="008F5B10"/>
    <w:rsid w:val="008F636C"/>
    <w:rsid w:val="009001B1"/>
    <w:rsid w:val="00900738"/>
    <w:rsid w:val="00901049"/>
    <w:rsid w:val="00901305"/>
    <w:rsid w:val="00901385"/>
    <w:rsid w:val="00901C20"/>
    <w:rsid w:val="009025E3"/>
    <w:rsid w:val="0090289F"/>
    <w:rsid w:val="00902AF5"/>
    <w:rsid w:val="0090349A"/>
    <w:rsid w:val="009038B1"/>
    <w:rsid w:val="00903F67"/>
    <w:rsid w:val="00903FB3"/>
    <w:rsid w:val="00904240"/>
    <w:rsid w:val="00905580"/>
    <w:rsid w:val="00906DED"/>
    <w:rsid w:val="00906FE5"/>
    <w:rsid w:val="00907CB1"/>
    <w:rsid w:val="00907CDE"/>
    <w:rsid w:val="00910122"/>
    <w:rsid w:val="0091096A"/>
    <w:rsid w:val="00911F2F"/>
    <w:rsid w:val="00912A21"/>
    <w:rsid w:val="009131C9"/>
    <w:rsid w:val="00913C31"/>
    <w:rsid w:val="00915180"/>
    <w:rsid w:val="009153F8"/>
    <w:rsid w:val="009159AC"/>
    <w:rsid w:val="00915CA0"/>
    <w:rsid w:val="0091601F"/>
    <w:rsid w:val="00920348"/>
    <w:rsid w:val="00920C7A"/>
    <w:rsid w:val="00921245"/>
    <w:rsid w:val="00921B14"/>
    <w:rsid w:val="009225D7"/>
    <w:rsid w:val="009228D2"/>
    <w:rsid w:val="00922A6A"/>
    <w:rsid w:val="00923435"/>
    <w:rsid w:val="0092374A"/>
    <w:rsid w:val="00923A26"/>
    <w:rsid w:val="00924027"/>
    <w:rsid w:val="0092471E"/>
    <w:rsid w:val="00925248"/>
    <w:rsid w:val="0092531B"/>
    <w:rsid w:val="009257A9"/>
    <w:rsid w:val="0092586F"/>
    <w:rsid w:val="00926E96"/>
    <w:rsid w:val="009300D4"/>
    <w:rsid w:val="00930135"/>
    <w:rsid w:val="009301A7"/>
    <w:rsid w:val="00930786"/>
    <w:rsid w:val="009316EB"/>
    <w:rsid w:val="00932252"/>
    <w:rsid w:val="009338C6"/>
    <w:rsid w:val="00933BD7"/>
    <w:rsid w:val="00933D59"/>
    <w:rsid w:val="00934AA7"/>
    <w:rsid w:val="00934C26"/>
    <w:rsid w:val="00934D3B"/>
    <w:rsid w:val="00936645"/>
    <w:rsid w:val="00937002"/>
    <w:rsid w:val="00937551"/>
    <w:rsid w:val="009379C2"/>
    <w:rsid w:val="00937A00"/>
    <w:rsid w:val="00937EDD"/>
    <w:rsid w:val="00940121"/>
    <w:rsid w:val="0094016A"/>
    <w:rsid w:val="00940B41"/>
    <w:rsid w:val="009412EA"/>
    <w:rsid w:val="0094153F"/>
    <w:rsid w:val="00941C21"/>
    <w:rsid w:val="00942184"/>
    <w:rsid w:val="00942290"/>
    <w:rsid w:val="0094301B"/>
    <w:rsid w:val="0094327F"/>
    <w:rsid w:val="00943DAB"/>
    <w:rsid w:val="0094456D"/>
    <w:rsid w:val="00944B4C"/>
    <w:rsid w:val="009454CE"/>
    <w:rsid w:val="009459C2"/>
    <w:rsid w:val="009466F6"/>
    <w:rsid w:val="00947C68"/>
    <w:rsid w:val="0095053E"/>
    <w:rsid w:val="009506E9"/>
    <w:rsid w:val="00950ECD"/>
    <w:rsid w:val="00950EF3"/>
    <w:rsid w:val="00950F2F"/>
    <w:rsid w:val="009517AB"/>
    <w:rsid w:val="00951A13"/>
    <w:rsid w:val="009522A8"/>
    <w:rsid w:val="009529D0"/>
    <w:rsid w:val="00952A99"/>
    <w:rsid w:val="00954014"/>
    <w:rsid w:val="009549DD"/>
    <w:rsid w:val="009555D1"/>
    <w:rsid w:val="009561C1"/>
    <w:rsid w:val="00956362"/>
    <w:rsid w:val="0095686A"/>
    <w:rsid w:val="00956A71"/>
    <w:rsid w:val="00956B18"/>
    <w:rsid w:val="009573D4"/>
    <w:rsid w:val="0095778A"/>
    <w:rsid w:val="00960B20"/>
    <w:rsid w:val="00961453"/>
    <w:rsid w:val="00961911"/>
    <w:rsid w:val="00961D2C"/>
    <w:rsid w:val="00961ED2"/>
    <w:rsid w:val="009622C0"/>
    <w:rsid w:val="009626CE"/>
    <w:rsid w:val="009634F1"/>
    <w:rsid w:val="00964602"/>
    <w:rsid w:val="00964643"/>
    <w:rsid w:val="00964EE5"/>
    <w:rsid w:val="0096551C"/>
    <w:rsid w:val="009655E6"/>
    <w:rsid w:val="00965920"/>
    <w:rsid w:val="00966AD1"/>
    <w:rsid w:val="009679D1"/>
    <w:rsid w:val="009707C5"/>
    <w:rsid w:val="00970864"/>
    <w:rsid w:val="00970EC6"/>
    <w:rsid w:val="009713AC"/>
    <w:rsid w:val="00971A82"/>
    <w:rsid w:val="00971ED3"/>
    <w:rsid w:val="00972438"/>
    <w:rsid w:val="00972A9D"/>
    <w:rsid w:val="00972EB3"/>
    <w:rsid w:val="00973D7B"/>
    <w:rsid w:val="00974B03"/>
    <w:rsid w:val="009756F8"/>
    <w:rsid w:val="00975919"/>
    <w:rsid w:val="009759E5"/>
    <w:rsid w:val="00975D42"/>
    <w:rsid w:val="00975E08"/>
    <w:rsid w:val="00975F72"/>
    <w:rsid w:val="00976650"/>
    <w:rsid w:val="00976B6A"/>
    <w:rsid w:val="0097732B"/>
    <w:rsid w:val="009777C7"/>
    <w:rsid w:val="00980051"/>
    <w:rsid w:val="0098086D"/>
    <w:rsid w:val="00981A02"/>
    <w:rsid w:val="00981F74"/>
    <w:rsid w:val="00982793"/>
    <w:rsid w:val="00983066"/>
    <w:rsid w:val="0098334F"/>
    <w:rsid w:val="009839A0"/>
    <w:rsid w:val="00983B46"/>
    <w:rsid w:val="00983D9E"/>
    <w:rsid w:val="009849BC"/>
    <w:rsid w:val="00985519"/>
    <w:rsid w:val="00985E45"/>
    <w:rsid w:val="00985FA2"/>
    <w:rsid w:val="00986A33"/>
    <w:rsid w:val="00986C4A"/>
    <w:rsid w:val="009873DA"/>
    <w:rsid w:val="00987E94"/>
    <w:rsid w:val="00991791"/>
    <w:rsid w:val="0099183A"/>
    <w:rsid w:val="009921A5"/>
    <w:rsid w:val="0099227C"/>
    <w:rsid w:val="00992B49"/>
    <w:rsid w:val="00993174"/>
    <w:rsid w:val="0099399D"/>
    <w:rsid w:val="00993B89"/>
    <w:rsid w:val="00993E71"/>
    <w:rsid w:val="009949D2"/>
    <w:rsid w:val="00994E11"/>
    <w:rsid w:val="0099518D"/>
    <w:rsid w:val="0099570F"/>
    <w:rsid w:val="009959BB"/>
    <w:rsid w:val="00997666"/>
    <w:rsid w:val="00997844"/>
    <w:rsid w:val="009A058A"/>
    <w:rsid w:val="009A0DCF"/>
    <w:rsid w:val="009A18D7"/>
    <w:rsid w:val="009A19F5"/>
    <w:rsid w:val="009A1B88"/>
    <w:rsid w:val="009A1D52"/>
    <w:rsid w:val="009A2F45"/>
    <w:rsid w:val="009A3283"/>
    <w:rsid w:val="009A3723"/>
    <w:rsid w:val="009A3D52"/>
    <w:rsid w:val="009A4795"/>
    <w:rsid w:val="009A4E3A"/>
    <w:rsid w:val="009A5A33"/>
    <w:rsid w:val="009A5AB3"/>
    <w:rsid w:val="009A5D7E"/>
    <w:rsid w:val="009A68D5"/>
    <w:rsid w:val="009A773E"/>
    <w:rsid w:val="009A7E24"/>
    <w:rsid w:val="009B0CE8"/>
    <w:rsid w:val="009B0E3F"/>
    <w:rsid w:val="009B24B1"/>
    <w:rsid w:val="009B3513"/>
    <w:rsid w:val="009B356C"/>
    <w:rsid w:val="009B3A02"/>
    <w:rsid w:val="009B52A2"/>
    <w:rsid w:val="009B547D"/>
    <w:rsid w:val="009B579D"/>
    <w:rsid w:val="009B5920"/>
    <w:rsid w:val="009B6370"/>
    <w:rsid w:val="009B658A"/>
    <w:rsid w:val="009B6A2C"/>
    <w:rsid w:val="009B6B5E"/>
    <w:rsid w:val="009B7208"/>
    <w:rsid w:val="009B749F"/>
    <w:rsid w:val="009C123D"/>
    <w:rsid w:val="009C26DF"/>
    <w:rsid w:val="009C2A5D"/>
    <w:rsid w:val="009C447B"/>
    <w:rsid w:val="009C4D82"/>
    <w:rsid w:val="009C59E9"/>
    <w:rsid w:val="009C6024"/>
    <w:rsid w:val="009C7301"/>
    <w:rsid w:val="009C7C10"/>
    <w:rsid w:val="009C7DC6"/>
    <w:rsid w:val="009D093C"/>
    <w:rsid w:val="009D1169"/>
    <w:rsid w:val="009D12F2"/>
    <w:rsid w:val="009D198D"/>
    <w:rsid w:val="009D2524"/>
    <w:rsid w:val="009D28C1"/>
    <w:rsid w:val="009D31EB"/>
    <w:rsid w:val="009D34E1"/>
    <w:rsid w:val="009D3541"/>
    <w:rsid w:val="009D44A3"/>
    <w:rsid w:val="009D4749"/>
    <w:rsid w:val="009D499C"/>
    <w:rsid w:val="009D4AE5"/>
    <w:rsid w:val="009D566C"/>
    <w:rsid w:val="009D56AF"/>
    <w:rsid w:val="009D6476"/>
    <w:rsid w:val="009D66E8"/>
    <w:rsid w:val="009D67DB"/>
    <w:rsid w:val="009D7744"/>
    <w:rsid w:val="009E0138"/>
    <w:rsid w:val="009E0334"/>
    <w:rsid w:val="009E058B"/>
    <w:rsid w:val="009E0C70"/>
    <w:rsid w:val="009E1FB6"/>
    <w:rsid w:val="009E2084"/>
    <w:rsid w:val="009E2D51"/>
    <w:rsid w:val="009E2E68"/>
    <w:rsid w:val="009E45D9"/>
    <w:rsid w:val="009E4DBC"/>
    <w:rsid w:val="009E5B68"/>
    <w:rsid w:val="009E5F2B"/>
    <w:rsid w:val="009E68F5"/>
    <w:rsid w:val="009E771F"/>
    <w:rsid w:val="009E77DD"/>
    <w:rsid w:val="009E7971"/>
    <w:rsid w:val="009E7D3F"/>
    <w:rsid w:val="009E7EBC"/>
    <w:rsid w:val="009F057A"/>
    <w:rsid w:val="009F10C7"/>
    <w:rsid w:val="009F11AA"/>
    <w:rsid w:val="009F1499"/>
    <w:rsid w:val="009F19C3"/>
    <w:rsid w:val="009F2106"/>
    <w:rsid w:val="009F2288"/>
    <w:rsid w:val="009F2BD8"/>
    <w:rsid w:val="009F3174"/>
    <w:rsid w:val="009F4698"/>
    <w:rsid w:val="009F46D0"/>
    <w:rsid w:val="009F5995"/>
    <w:rsid w:val="009F70F9"/>
    <w:rsid w:val="009F7CF0"/>
    <w:rsid w:val="009F7FFB"/>
    <w:rsid w:val="00A0034D"/>
    <w:rsid w:val="00A00B8A"/>
    <w:rsid w:val="00A015A6"/>
    <w:rsid w:val="00A0166C"/>
    <w:rsid w:val="00A016D8"/>
    <w:rsid w:val="00A0189E"/>
    <w:rsid w:val="00A01ACC"/>
    <w:rsid w:val="00A01CD2"/>
    <w:rsid w:val="00A023D1"/>
    <w:rsid w:val="00A02AE2"/>
    <w:rsid w:val="00A03A30"/>
    <w:rsid w:val="00A042B5"/>
    <w:rsid w:val="00A0440F"/>
    <w:rsid w:val="00A04A21"/>
    <w:rsid w:val="00A05259"/>
    <w:rsid w:val="00A052A8"/>
    <w:rsid w:val="00A05953"/>
    <w:rsid w:val="00A05F46"/>
    <w:rsid w:val="00A05FDB"/>
    <w:rsid w:val="00A06EB2"/>
    <w:rsid w:val="00A072ED"/>
    <w:rsid w:val="00A07641"/>
    <w:rsid w:val="00A07D5E"/>
    <w:rsid w:val="00A100CA"/>
    <w:rsid w:val="00A10761"/>
    <w:rsid w:val="00A1097E"/>
    <w:rsid w:val="00A109BB"/>
    <w:rsid w:val="00A11B7E"/>
    <w:rsid w:val="00A121BF"/>
    <w:rsid w:val="00A1275E"/>
    <w:rsid w:val="00A12885"/>
    <w:rsid w:val="00A12A7E"/>
    <w:rsid w:val="00A132EF"/>
    <w:rsid w:val="00A139F8"/>
    <w:rsid w:val="00A13F4B"/>
    <w:rsid w:val="00A144C9"/>
    <w:rsid w:val="00A16E5F"/>
    <w:rsid w:val="00A16EAB"/>
    <w:rsid w:val="00A171A6"/>
    <w:rsid w:val="00A1741E"/>
    <w:rsid w:val="00A17698"/>
    <w:rsid w:val="00A1779E"/>
    <w:rsid w:val="00A2018D"/>
    <w:rsid w:val="00A20BE8"/>
    <w:rsid w:val="00A22504"/>
    <w:rsid w:val="00A22691"/>
    <w:rsid w:val="00A22F90"/>
    <w:rsid w:val="00A231F8"/>
    <w:rsid w:val="00A232AD"/>
    <w:rsid w:val="00A2390E"/>
    <w:rsid w:val="00A23BAD"/>
    <w:rsid w:val="00A25162"/>
    <w:rsid w:val="00A251B8"/>
    <w:rsid w:val="00A25578"/>
    <w:rsid w:val="00A255D2"/>
    <w:rsid w:val="00A259CA"/>
    <w:rsid w:val="00A25EF9"/>
    <w:rsid w:val="00A267BA"/>
    <w:rsid w:val="00A26FF5"/>
    <w:rsid w:val="00A271C3"/>
    <w:rsid w:val="00A27663"/>
    <w:rsid w:val="00A30638"/>
    <w:rsid w:val="00A30F96"/>
    <w:rsid w:val="00A31B9D"/>
    <w:rsid w:val="00A31D21"/>
    <w:rsid w:val="00A3239D"/>
    <w:rsid w:val="00A32576"/>
    <w:rsid w:val="00A333AA"/>
    <w:rsid w:val="00A335CC"/>
    <w:rsid w:val="00A3378A"/>
    <w:rsid w:val="00A33D9D"/>
    <w:rsid w:val="00A346C9"/>
    <w:rsid w:val="00A348D0"/>
    <w:rsid w:val="00A352D7"/>
    <w:rsid w:val="00A354A8"/>
    <w:rsid w:val="00A3553E"/>
    <w:rsid w:val="00A35B78"/>
    <w:rsid w:val="00A35C0C"/>
    <w:rsid w:val="00A36C04"/>
    <w:rsid w:val="00A36D66"/>
    <w:rsid w:val="00A377A6"/>
    <w:rsid w:val="00A37881"/>
    <w:rsid w:val="00A37C28"/>
    <w:rsid w:val="00A37C39"/>
    <w:rsid w:val="00A40134"/>
    <w:rsid w:val="00A4033C"/>
    <w:rsid w:val="00A40437"/>
    <w:rsid w:val="00A40502"/>
    <w:rsid w:val="00A410C6"/>
    <w:rsid w:val="00A41176"/>
    <w:rsid w:val="00A41D1E"/>
    <w:rsid w:val="00A41E39"/>
    <w:rsid w:val="00A42AEC"/>
    <w:rsid w:val="00A42EC1"/>
    <w:rsid w:val="00A437F6"/>
    <w:rsid w:val="00A44474"/>
    <w:rsid w:val="00A449AB"/>
    <w:rsid w:val="00A4599B"/>
    <w:rsid w:val="00A4788D"/>
    <w:rsid w:val="00A51AF6"/>
    <w:rsid w:val="00A52061"/>
    <w:rsid w:val="00A52CE6"/>
    <w:rsid w:val="00A541FE"/>
    <w:rsid w:val="00A54F79"/>
    <w:rsid w:val="00A552AF"/>
    <w:rsid w:val="00A5581D"/>
    <w:rsid w:val="00A56DF9"/>
    <w:rsid w:val="00A56FE0"/>
    <w:rsid w:val="00A57AB3"/>
    <w:rsid w:val="00A57DFB"/>
    <w:rsid w:val="00A60E22"/>
    <w:rsid w:val="00A62BA8"/>
    <w:rsid w:val="00A63676"/>
    <w:rsid w:val="00A639B3"/>
    <w:rsid w:val="00A659AA"/>
    <w:rsid w:val="00A6628C"/>
    <w:rsid w:val="00A66D11"/>
    <w:rsid w:val="00A66D93"/>
    <w:rsid w:val="00A676A8"/>
    <w:rsid w:val="00A7084B"/>
    <w:rsid w:val="00A71255"/>
    <w:rsid w:val="00A7157A"/>
    <w:rsid w:val="00A7228A"/>
    <w:rsid w:val="00A723D4"/>
    <w:rsid w:val="00A7241B"/>
    <w:rsid w:val="00A725BE"/>
    <w:rsid w:val="00A7273B"/>
    <w:rsid w:val="00A74105"/>
    <w:rsid w:val="00A75670"/>
    <w:rsid w:val="00A756F0"/>
    <w:rsid w:val="00A76EF8"/>
    <w:rsid w:val="00A77520"/>
    <w:rsid w:val="00A77D3D"/>
    <w:rsid w:val="00A8021E"/>
    <w:rsid w:val="00A806E8"/>
    <w:rsid w:val="00A81127"/>
    <w:rsid w:val="00A81292"/>
    <w:rsid w:val="00A81758"/>
    <w:rsid w:val="00A8381B"/>
    <w:rsid w:val="00A83B85"/>
    <w:rsid w:val="00A83F77"/>
    <w:rsid w:val="00A856DB"/>
    <w:rsid w:val="00A857C4"/>
    <w:rsid w:val="00A8752D"/>
    <w:rsid w:val="00A877D8"/>
    <w:rsid w:val="00A87840"/>
    <w:rsid w:val="00A878E3"/>
    <w:rsid w:val="00A87960"/>
    <w:rsid w:val="00A900B5"/>
    <w:rsid w:val="00A90392"/>
    <w:rsid w:val="00A90DB6"/>
    <w:rsid w:val="00A9270B"/>
    <w:rsid w:val="00A9291B"/>
    <w:rsid w:val="00A92D51"/>
    <w:rsid w:val="00A9305B"/>
    <w:rsid w:val="00A93093"/>
    <w:rsid w:val="00A935FC"/>
    <w:rsid w:val="00A93CF0"/>
    <w:rsid w:val="00A945D4"/>
    <w:rsid w:val="00A9542F"/>
    <w:rsid w:val="00A954E2"/>
    <w:rsid w:val="00A97867"/>
    <w:rsid w:val="00A9791B"/>
    <w:rsid w:val="00AA0798"/>
    <w:rsid w:val="00AA116F"/>
    <w:rsid w:val="00AA1280"/>
    <w:rsid w:val="00AA14CD"/>
    <w:rsid w:val="00AA1CBE"/>
    <w:rsid w:val="00AA2603"/>
    <w:rsid w:val="00AA27FF"/>
    <w:rsid w:val="00AA2843"/>
    <w:rsid w:val="00AA440D"/>
    <w:rsid w:val="00AA4634"/>
    <w:rsid w:val="00AA5A93"/>
    <w:rsid w:val="00AA7403"/>
    <w:rsid w:val="00AA7609"/>
    <w:rsid w:val="00AA78B4"/>
    <w:rsid w:val="00AB0181"/>
    <w:rsid w:val="00AB0FDC"/>
    <w:rsid w:val="00AB129E"/>
    <w:rsid w:val="00AB1D69"/>
    <w:rsid w:val="00AB39DE"/>
    <w:rsid w:val="00AB4231"/>
    <w:rsid w:val="00AB4455"/>
    <w:rsid w:val="00AB4737"/>
    <w:rsid w:val="00AB47E8"/>
    <w:rsid w:val="00AB48BA"/>
    <w:rsid w:val="00AB54D5"/>
    <w:rsid w:val="00AC0044"/>
    <w:rsid w:val="00AC01FC"/>
    <w:rsid w:val="00AC08D2"/>
    <w:rsid w:val="00AC0E24"/>
    <w:rsid w:val="00AC0E47"/>
    <w:rsid w:val="00AC16CF"/>
    <w:rsid w:val="00AC16ED"/>
    <w:rsid w:val="00AC1933"/>
    <w:rsid w:val="00AC2F72"/>
    <w:rsid w:val="00AC359E"/>
    <w:rsid w:val="00AC3D3B"/>
    <w:rsid w:val="00AC418D"/>
    <w:rsid w:val="00AC46A4"/>
    <w:rsid w:val="00AC46BA"/>
    <w:rsid w:val="00AC4C33"/>
    <w:rsid w:val="00AC594C"/>
    <w:rsid w:val="00AC642F"/>
    <w:rsid w:val="00AC6807"/>
    <w:rsid w:val="00AC6A12"/>
    <w:rsid w:val="00AC72F8"/>
    <w:rsid w:val="00AC76C7"/>
    <w:rsid w:val="00AD0080"/>
    <w:rsid w:val="00AD05AB"/>
    <w:rsid w:val="00AD0E9B"/>
    <w:rsid w:val="00AD103B"/>
    <w:rsid w:val="00AD18E1"/>
    <w:rsid w:val="00AD1D00"/>
    <w:rsid w:val="00AD20F8"/>
    <w:rsid w:val="00AD23DE"/>
    <w:rsid w:val="00AD2B14"/>
    <w:rsid w:val="00AD2E75"/>
    <w:rsid w:val="00AD3149"/>
    <w:rsid w:val="00AD3F07"/>
    <w:rsid w:val="00AD5C8B"/>
    <w:rsid w:val="00AD64E7"/>
    <w:rsid w:val="00AE08A1"/>
    <w:rsid w:val="00AE137D"/>
    <w:rsid w:val="00AE1443"/>
    <w:rsid w:val="00AE1ECB"/>
    <w:rsid w:val="00AE25D9"/>
    <w:rsid w:val="00AE291D"/>
    <w:rsid w:val="00AE2EC6"/>
    <w:rsid w:val="00AE31CE"/>
    <w:rsid w:val="00AE3221"/>
    <w:rsid w:val="00AE38C8"/>
    <w:rsid w:val="00AE3D06"/>
    <w:rsid w:val="00AE460B"/>
    <w:rsid w:val="00AE52F9"/>
    <w:rsid w:val="00AE5BCB"/>
    <w:rsid w:val="00AE675B"/>
    <w:rsid w:val="00AE6A70"/>
    <w:rsid w:val="00AE70BD"/>
    <w:rsid w:val="00AE750F"/>
    <w:rsid w:val="00AF0797"/>
    <w:rsid w:val="00AF0DE4"/>
    <w:rsid w:val="00AF1D56"/>
    <w:rsid w:val="00AF1D9A"/>
    <w:rsid w:val="00AF270C"/>
    <w:rsid w:val="00AF2933"/>
    <w:rsid w:val="00AF3497"/>
    <w:rsid w:val="00AF35CD"/>
    <w:rsid w:val="00AF46B6"/>
    <w:rsid w:val="00AF5282"/>
    <w:rsid w:val="00AF529A"/>
    <w:rsid w:val="00AF55C9"/>
    <w:rsid w:val="00AF5B67"/>
    <w:rsid w:val="00AF686D"/>
    <w:rsid w:val="00AF7E5A"/>
    <w:rsid w:val="00B00189"/>
    <w:rsid w:val="00B0030B"/>
    <w:rsid w:val="00B00443"/>
    <w:rsid w:val="00B0053F"/>
    <w:rsid w:val="00B00C3F"/>
    <w:rsid w:val="00B01FC7"/>
    <w:rsid w:val="00B028CD"/>
    <w:rsid w:val="00B0385D"/>
    <w:rsid w:val="00B0390A"/>
    <w:rsid w:val="00B03C8E"/>
    <w:rsid w:val="00B040C6"/>
    <w:rsid w:val="00B044C4"/>
    <w:rsid w:val="00B04743"/>
    <w:rsid w:val="00B04F3A"/>
    <w:rsid w:val="00B05115"/>
    <w:rsid w:val="00B05B38"/>
    <w:rsid w:val="00B05D8B"/>
    <w:rsid w:val="00B05DCD"/>
    <w:rsid w:val="00B07B4D"/>
    <w:rsid w:val="00B105D8"/>
    <w:rsid w:val="00B1074A"/>
    <w:rsid w:val="00B113B2"/>
    <w:rsid w:val="00B1147C"/>
    <w:rsid w:val="00B11A94"/>
    <w:rsid w:val="00B121E5"/>
    <w:rsid w:val="00B1276D"/>
    <w:rsid w:val="00B12FB4"/>
    <w:rsid w:val="00B1361D"/>
    <w:rsid w:val="00B13F2D"/>
    <w:rsid w:val="00B14150"/>
    <w:rsid w:val="00B1427B"/>
    <w:rsid w:val="00B14443"/>
    <w:rsid w:val="00B1563C"/>
    <w:rsid w:val="00B15BB1"/>
    <w:rsid w:val="00B16976"/>
    <w:rsid w:val="00B16DD5"/>
    <w:rsid w:val="00B17A68"/>
    <w:rsid w:val="00B209C9"/>
    <w:rsid w:val="00B20B5F"/>
    <w:rsid w:val="00B21AE6"/>
    <w:rsid w:val="00B21C1E"/>
    <w:rsid w:val="00B21CBF"/>
    <w:rsid w:val="00B2207F"/>
    <w:rsid w:val="00B2215A"/>
    <w:rsid w:val="00B2275F"/>
    <w:rsid w:val="00B23DC2"/>
    <w:rsid w:val="00B25856"/>
    <w:rsid w:val="00B26A1A"/>
    <w:rsid w:val="00B2761E"/>
    <w:rsid w:val="00B27A20"/>
    <w:rsid w:val="00B27B3F"/>
    <w:rsid w:val="00B27CB2"/>
    <w:rsid w:val="00B30D42"/>
    <w:rsid w:val="00B3106F"/>
    <w:rsid w:val="00B317E1"/>
    <w:rsid w:val="00B32177"/>
    <w:rsid w:val="00B330E0"/>
    <w:rsid w:val="00B335D9"/>
    <w:rsid w:val="00B33BA8"/>
    <w:rsid w:val="00B33CBE"/>
    <w:rsid w:val="00B340CB"/>
    <w:rsid w:val="00B34954"/>
    <w:rsid w:val="00B3542C"/>
    <w:rsid w:val="00B35CC7"/>
    <w:rsid w:val="00B362E3"/>
    <w:rsid w:val="00B364BB"/>
    <w:rsid w:val="00B36BF7"/>
    <w:rsid w:val="00B36DE7"/>
    <w:rsid w:val="00B3748D"/>
    <w:rsid w:val="00B40AA3"/>
    <w:rsid w:val="00B41732"/>
    <w:rsid w:val="00B41BFC"/>
    <w:rsid w:val="00B433C3"/>
    <w:rsid w:val="00B44901"/>
    <w:rsid w:val="00B4507E"/>
    <w:rsid w:val="00B45382"/>
    <w:rsid w:val="00B457EA"/>
    <w:rsid w:val="00B4658E"/>
    <w:rsid w:val="00B46723"/>
    <w:rsid w:val="00B46C00"/>
    <w:rsid w:val="00B470A1"/>
    <w:rsid w:val="00B505BD"/>
    <w:rsid w:val="00B50BD0"/>
    <w:rsid w:val="00B50FEE"/>
    <w:rsid w:val="00B5126C"/>
    <w:rsid w:val="00B513CC"/>
    <w:rsid w:val="00B5210B"/>
    <w:rsid w:val="00B5269F"/>
    <w:rsid w:val="00B52752"/>
    <w:rsid w:val="00B528AC"/>
    <w:rsid w:val="00B52BF8"/>
    <w:rsid w:val="00B53743"/>
    <w:rsid w:val="00B53B84"/>
    <w:rsid w:val="00B53CE8"/>
    <w:rsid w:val="00B5442E"/>
    <w:rsid w:val="00B54884"/>
    <w:rsid w:val="00B57AC8"/>
    <w:rsid w:val="00B57B76"/>
    <w:rsid w:val="00B60BA4"/>
    <w:rsid w:val="00B6151D"/>
    <w:rsid w:val="00B61B4A"/>
    <w:rsid w:val="00B61E1A"/>
    <w:rsid w:val="00B63609"/>
    <w:rsid w:val="00B63923"/>
    <w:rsid w:val="00B63F04"/>
    <w:rsid w:val="00B64010"/>
    <w:rsid w:val="00B65960"/>
    <w:rsid w:val="00B663C5"/>
    <w:rsid w:val="00B6750B"/>
    <w:rsid w:val="00B677DF"/>
    <w:rsid w:val="00B6786D"/>
    <w:rsid w:val="00B679C7"/>
    <w:rsid w:val="00B70381"/>
    <w:rsid w:val="00B70A74"/>
    <w:rsid w:val="00B70E90"/>
    <w:rsid w:val="00B7137F"/>
    <w:rsid w:val="00B71A12"/>
    <w:rsid w:val="00B72A49"/>
    <w:rsid w:val="00B72CDC"/>
    <w:rsid w:val="00B7330D"/>
    <w:rsid w:val="00B73F96"/>
    <w:rsid w:val="00B749A2"/>
    <w:rsid w:val="00B7552A"/>
    <w:rsid w:val="00B75693"/>
    <w:rsid w:val="00B75B43"/>
    <w:rsid w:val="00B770AE"/>
    <w:rsid w:val="00B7710E"/>
    <w:rsid w:val="00B77424"/>
    <w:rsid w:val="00B77670"/>
    <w:rsid w:val="00B80258"/>
    <w:rsid w:val="00B80501"/>
    <w:rsid w:val="00B808BE"/>
    <w:rsid w:val="00B81205"/>
    <w:rsid w:val="00B815B1"/>
    <w:rsid w:val="00B83238"/>
    <w:rsid w:val="00B8366F"/>
    <w:rsid w:val="00B84DEC"/>
    <w:rsid w:val="00B84EF4"/>
    <w:rsid w:val="00B86B37"/>
    <w:rsid w:val="00B87016"/>
    <w:rsid w:val="00B90C39"/>
    <w:rsid w:val="00B920DA"/>
    <w:rsid w:val="00B9231E"/>
    <w:rsid w:val="00B92C64"/>
    <w:rsid w:val="00B9305E"/>
    <w:rsid w:val="00B936E2"/>
    <w:rsid w:val="00B939E7"/>
    <w:rsid w:val="00B93D27"/>
    <w:rsid w:val="00B94556"/>
    <w:rsid w:val="00B94C64"/>
    <w:rsid w:val="00B950E6"/>
    <w:rsid w:val="00B958B8"/>
    <w:rsid w:val="00B95D57"/>
    <w:rsid w:val="00B963C6"/>
    <w:rsid w:val="00B96B2F"/>
    <w:rsid w:val="00B9722D"/>
    <w:rsid w:val="00B97C90"/>
    <w:rsid w:val="00B97F24"/>
    <w:rsid w:val="00BA0BE1"/>
    <w:rsid w:val="00BA1C91"/>
    <w:rsid w:val="00BA23EC"/>
    <w:rsid w:val="00BA24C9"/>
    <w:rsid w:val="00BA2F96"/>
    <w:rsid w:val="00BA438B"/>
    <w:rsid w:val="00BA43F8"/>
    <w:rsid w:val="00BA4B05"/>
    <w:rsid w:val="00BA5281"/>
    <w:rsid w:val="00BA55C5"/>
    <w:rsid w:val="00BA55E2"/>
    <w:rsid w:val="00BA5F26"/>
    <w:rsid w:val="00BA616B"/>
    <w:rsid w:val="00BA68DC"/>
    <w:rsid w:val="00BA699F"/>
    <w:rsid w:val="00BA6CFF"/>
    <w:rsid w:val="00BA7BE0"/>
    <w:rsid w:val="00BA7CF3"/>
    <w:rsid w:val="00BB01F0"/>
    <w:rsid w:val="00BB0E15"/>
    <w:rsid w:val="00BB1476"/>
    <w:rsid w:val="00BB17E7"/>
    <w:rsid w:val="00BB188E"/>
    <w:rsid w:val="00BB1960"/>
    <w:rsid w:val="00BB3DDF"/>
    <w:rsid w:val="00BB400A"/>
    <w:rsid w:val="00BB44ED"/>
    <w:rsid w:val="00BB4D2F"/>
    <w:rsid w:val="00BB51B1"/>
    <w:rsid w:val="00BB5336"/>
    <w:rsid w:val="00BB5401"/>
    <w:rsid w:val="00BB5453"/>
    <w:rsid w:val="00BB57F1"/>
    <w:rsid w:val="00BB6341"/>
    <w:rsid w:val="00BB6862"/>
    <w:rsid w:val="00BB6A48"/>
    <w:rsid w:val="00BB6BCB"/>
    <w:rsid w:val="00BB708A"/>
    <w:rsid w:val="00BB7437"/>
    <w:rsid w:val="00BB7454"/>
    <w:rsid w:val="00BB7E2A"/>
    <w:rsid w:val="00BC00DD"/>
    <w:rsid w:val="00BC0C89"/>
    <w:rsid w:val="00BC0E18"/>
    <w:rsid w:val="00BC110A"/>
    <w:rsid w:val="00BC11FE"/>
    <w:rsid w:val="00BC2074"/>
    <w:rsid w:val="00BC3119"/>
    <w:rsid w:val="00BC4311"/>
    <w:rsid w:val="00BC4918"/>
    <w:rsid w:val="00BC4F47"/>
    <w:rsid w:val="00BC6925"/>
    <w:rsid w:val="00BC7464"/>
    <w:rsid w:val="00BC7783"/>
    <w:rsid w:val="00BD0CC7"/>
    <w:rsid w:val="00BD0D86"/>
    <w:rsid w:val="00BD15B8"/>
    <w:rsid w:val="00BD1D32"/>
    <w:rsid w:val="00BD1D44"/>
    <w:rsid w:val="00BD3C0C"/>
    <w:rsid w:val="00BD40D9"/>
    <w:rsid w:val="00BD579D"/>
    <w:rsid w:val="00BD5814"/>
    <w:rsid w:val="00BD70BE"/>
    <w:rsid w:val="00BD740B"/>
    <w:rsid w:val="00BE14C5"/>
    <w:rsid w:val="00BE4546"/>
    <w:rsid w:val="00BE4FF0"/>
    <w:rsid w:val="00BE5642"/>
    <w:rsid w:val="00BE5828"/>
    <w:rsid w:val="00BE67D6"/>
    <w:rsid w:val="00BE6D3C"/>
    <w:rsid w:val="00BE6F7E"/>
    <w:rsid w:val="00BE72A4"/>
    <w:rsid w:val="00BE74A8"/>
    <w:rsid w:val="00BF0B0F"/>
    <w:rsid w:val="00BF17CC"/>
    <w:rsid w:val="00BF1A90"/>
    <w:rsid w:val="00BF2AA6"/>
    <w:rsid w:val="00BF2C4E"/>
    <w:rsid w:val="00BF4DD8"/>
    <w:rsid w:val="00BF4E6B"/>
    <w:rsid w:val="00BF5599"/>
    <w:rsid w:val="00BF5969"/>
    <w:rsid w:val="00BF5A8D"/>
    <w:rsid w:val="00BF67E4"/>
    <w:rsid w:val="00BF6B8C"/>
    <w:rsid w:val="00BF7899"/>
    <w:rsid w:val="00C003F0"/>
    <w:rsid w:val="00C00680"/>
    <w:rsid w:val="00C00BD1"/>
    <w:rsid w:val="00C01AB4"/>
    <w:rsid w:val="00C01AD5"/>
    <w:rsid w:val="00C04021"/>
    <w:rsid w:val="00C04554"/>
    <w:rsid w:val="00C05EAB"/>
    <w:rsid w:val="00C05EC6"/>
    <w:rsid w:val="00C06C8B"/>
    <w:rsid w:val="00C06E8E"/>
    <w:rsid w:val="00C07285"/>
    <w:rsid w:val="00C07438"/>
    <w:rsid w:val="00C103F8"/>
    <w:rsid w:val="00C10A9E"/>
    <w:rsid w:val="00C114DD"/>
    <w:rsid w:val="00C12463"/>
    <w:rsid w:val="00C12FFB"/>
    <w:rsid w:val="00C13701"/>
    <w:rsid w:val="00C1514C"/>
    <w:rsid w:val="00C15315"/>
    <w:rsid w:val="00C1637A"/>
    <w:rsid w:val="00C1654C"/>
    <w:rsid w:val="00C168B5"/>
    <w:rsid w:val="00C168CD"/>
    <w:rsid w:val="00C169AB"/>
    <w:rsid w:val="00C16B21"/>
    <w:rsid w:val="00C16FCC"/>
    <w:rsid w:val="00C17687"/>
    <w:rsid w:val="00C20FE5"/>
    <w:rsid w:val="00C21407"/>
    <w:rsid w:val="00C2195F"/>
    <w:rsid w:val="00C21C5F"/>
    <w:rsid w:val="00C21E5D"/>
    <w:rsid w:val="00C221EE"/>
    <w:rsid w:val="00C2225D"/>
    <w:rsid w:val="00C2266E"/>
    <w:rsid w:val="00C22E1A"/>
    <w:rsid w:val="00C22F36"/>
    <w:rsid w:val="00C235DF"/>
    <w:rsid w:val="00C241E3"/>
    <w:rsid w:val="00C250FD"/>
    <w:rsid w:val="00C253D0"/>
    <w:rsid w:val="00C253FB"/>
    <w:rsid w:val="00C2590E"/>
    <w:rsid w:val="00C25C10"/>
    <w:rsid w:val="00C26344"/>
    <w:rsid w:val="00C264E7"/>
    <w:rsid w:val="00C2682E"/>
    <w:rsid w:val="00C26B67"/>
    <w:rsid w:val="00C2721D"/>
    <w:rsid w:val="00C27AB9"/>
    <w:rsid w:val="00C30531"/>
    <w:rsid w:val="00C30CF6"/>
    <w:rsid w:val="00C31D1C"/>
    <w:rsid w:val="00C3234D"/>
    <w:rsid w:val="00C33061"/>
    <w:rsid w:val="00C33C80"/>
    <w:rsid w:val="00C34ACF"/>
    <w:rsid w:val="00C35203"/>
    <w:rsid w:val="00C363EB"/>
    <w:rsid w:val="00C36890"/>
    <w:rsid w:val="00C36ABE"/>
    <w:rsid w:val="00C36C09"/>
    <w:rsid w:val="00C36D43"/>
    <w:rsid w:val="00C37B86"/>
    <w:rsid w:val="00C40D06"/>
    <w:rsid w:val="00C41A0D"/>
    <w:rsid w:val="00C41F82"/>
    <w:rsid w:val="00C43A35"/>
    <w:rsid w:val="00C43F86"/>
    <w:rsid w:val="00C452D7"/>
    <w:rsid w:val="00C456B2"/>
    <w:rsid w:val="00C46594"/>
    <w:rsid w:val="00C467F0"/>
    <w:rsid w:val="00C4791F"/>
    <w:rsid w:val="00C50261"/>
    <w:rsid w:val="00C5026F"/>
    <w:rsid w:val="00C516A0"/>
    <w:rsid w:val="00C51938"/>
    <w:rsid w:val="00C51A21"/>
    <w:rsid w:val="00C51DCE"/>
    <w:rsid w:val="00C51E3B"/>
    <w:rsid w:val="00C52AC7"/>
    <w:rsid w:val="00C52E8D"/>
    <w:rsid w:val="00C53581"/>
    <w:rsid w:val="00C53D4F"/>
    <w:rsid w:val="00C5442A"/>
    <w:rsid w:val="00C54558"/>
    <w:rsid w:val="00C55753"/>
    <w:rsid w:val="00C55A4C"/>
    <w:rsid w:val="00C5649A"/>
    <w:rsid w:val="00C576CE"/>
    <w:rsid w:val="00C57D4D"/>
    <w:rsid w:val="00C6001E"/>
    <w:rsid w:val="00C602DF"/>
    <w:rsid w:val="00C60643"/>
    <w:rsid w:val="00C6088D"/>
    <w:rsid w:val="00C60D8A"/>
    <w:rsid w:val="00C61DF2"/>
    <w:rsid w:val="00C61F9C"/>
    <w:rsid w:val="00C6212A"/>
    <w:rsid w:val="00C624EA"/>
    <w:rsid w:val="00C65DB3"/>
    <w:rsid w:val="00C6643E"/>
    <w:rsid w:val="00C66B60"/>
    <w:rsid w:val="00C6750E"/>
    <w:rsid w:val="00C67CE1"/>
    <w:rsid w:val="00C70E6D"/>
    <w:rsid w:val="00C710D6"/>
    <w:rsid w:val="00C72AC7"/>
    <w:rsid w:val="00C72CBA"/>
    <w:rsid w:val="00C72CEA"/>
    <w:rsid w:val="00C733A6"/>
    <w:rsid w:val="00C73954"/>
    <w:rsid w:val="00C73CE7"/>
    <w:rsid w:val="00C75977"/>
    <w:rsid w:val="00C767EB"/>
    <w:rsid w:val="00C77999"/>
    <w:rsid w:val="00C8036A"/>
    <w:rsid w:val="00C80741"/>
    <w:rsid w:val="00C80D9C"/>
    <w:rsid w:val="00C80EA6"/>
    <w:rsid w:val="00C81061"/>
    <w:rsid w:val="00C810CD"/>
    <w:rsid w:val="00C8135D"/>
    <w:rsid w:val="00C81762"/>
    <w:rsid w:val="00C82AEF"/>
    <w:rsid w:val="00C82C03"/>
    <w:rsid w:val="00C83972"/>
    <w:rsid w:val="00C84835"/>
    <w:rsid w:val="00C85F4E"/>
    <w:rsid w:val="00C86660"/>
    <w:rsid w:val="00C8693C"/>
    <w:rsid w:val="00C86A5C"/>
    <w:rsid w:val="00C86C86"/>
    <w:rsid w:val="00C8741B"/>
    <w:rsid w:val="00C87B2B"/>
    <w:rsid w:val="00C87EC4"/>
    <w:rsid w:val="00C908B7"/>
    <w:rsid w:val="00C90F77"/>
    <w:rsid w:val="00C93185"/>
    <w:rsid w:val="00C934F1"/>
    <w:rsid w:val="00C95C8B"/>
    <w:rsid w:val="00C95CAE"/>
    <w:rsid w:val="00C96424"/>
    <w:rsid w:val="00C965E0"/>
    <w:rsid w:val="00C96840"/>
    <w:rsid w:val="00C97486"/>
    <w:rsid w:val="00CA049C"/>
    <w:rsid w:val="00CA0C0D"/>
    <w:rsid w:val="00CA166A"/>
    <w:rsid w:val="00CA26AE"/>
    <w:rsid w:val="00CA2771"/>
    <w:rsid w:val="00CA2EAE"/>
    <w:rsid w:val="00CA3131"/>
    <w:rsid w:val="00CA3C68"/>
    <w:rsid w:val="00CA3F15"/>
    <w:rsid w:val="00CA4EF1"/>
    <w:rsid w:val="00CA562A"/>
    <w:rsid w:val="00CA6187"/>
    <w:rsid w:val="00CA737A"/>
    <w:rsid w:val="00CA73CB"/>
    <w:rsid w:val="00CB1159"/>
    <w:rsid w:val="00CB3120"/>
    <w:rsid w:val="00CB329B"/>
    <w:rsid w:val="00CB39EC"/>
    <w:rsid w:val="00CB4052"/>
    <w:rsid w:val="00CB48ED"/>
    <w:rsid w:val="00CB4B96"/>
    <w:rsid w:val="00CB5CF2"/>
    <w:rsid w:val="00CB6076"/>
    <w:rsid w:val="00CB60B8"/>
    <w:rsid w:val="00CB60D2"/>
    <w:rsid w:val="00CB684F"/>
    <w:rsid w:val="00CB70B7"/>
    <w:rsid w:val="00CB74A0"/>
    <w:rsid w:val="00CB77D9"/>
    <w:rsid w:val="00CB7C00"/>
    <w:rsid w:val="00CC10CD"/>
    <w:rsid w:val="00CC1498"/>
    <w:rsid w:val="00CC1CD9"/>
    <w:rsid w:val="00CC1D2C"/>
    <w:rsid w:val="00CC2E8D"/>
    <w:rsid w:val="00CC2F74"/>
    <w:rsid w:val="00CC31D5"/>
    <w:rsid w:val="00CC3BDF"/>
    <w:rsid w:val="00CC4825"/>
    <w:rsid w:val="00CC5A9C"/>
    <w:rsid w:val="00CC5FC8"/>
    <w:rsid w:val="00CC6CE2"/>
    <w:rsid w:val="00CC6D2E"/>
    <w:rsid w:val="00CC73B1"/>
    <w:rsid w:val="00CC75C7"/>
    <w:rsid w:val="00CC79B1"/>
    <w:rsid w:val="00CD0073"/>
    <w:rsid w:val="00CD092B"/>
    <w:rsid w:val="00CD0A74"/>
    <w:rsid w:val="00CD14DC"/>
    <w:rsid w:val="00CD2179"/>
    <w:rsid w:val="00CD2470"/>
    <w:rsid w:val="00CD33B3"/>
    <w:rsid w:val="00CD3899"/>
    <w:rsid w:val="00CD3C34"/>
    <w:rsid w:val="00CD5240"/>
    <w:rsid w:val="00CD57BF"/>
    <w:rsid w:val="00CD591D"/>
    <w:rsid w:val="00CD6184"/>
    <w:rsid w:val="00CD76D3"/>
    <w:rsid w:val="00CE27DD"/>
    <w:rsid w:val="00CE2C70"/>
    <w:rsid w:val="00CE2F4B"/>
    <w:rsid w:val="00CE302F"/>
    <w:rsid w:val="00CE3834"/>
    <w:rsid w:val="00CE3BA4"/>
    <w:rsid w:val="00CE3DC2"/>
    <w:rsid w:val="00CE40E8"/>
    <w:rsid w:val="00CE42B0"/>
    <w:rsid w:val="00CE4D35"/>
    <w:rsid w:val="00CE4E54"/>
    <w:rsid w:val="00CE4EBC"/>
    <w:rsid w:val="00CE5967"/>
    <w:rsid w:val="00CE5DE7"/>
    <w:rsid w:val="00CE6189"/>
    <w:rsid w:val="00CE6D21"/>
    <w:rsid w:val="00CE747F"/>
    <w:rsid w:val="00CE756E"/>
    <w:rsid w:val="00CF035C"/>
    <w:rsid w:val="00CF05EE"/>
    <w:rsid w:val="00CF0704"/>
    <w:rsid w:val="00CF3F2F"/>
    <w:rsid w:val="00CF4E50"/>
    <w:rsid w:val="00CF66FD"/>
    <w:rsid w:val="00CF71A0"/>
    <w:rsid w:val="00CF779D"/>
    <w:rsid w:val="00CF79BC"/>
    <w:rsid w:val="00CF7B23"/>
    <w:rsid w:val="00D00C13"/>
    <w:rsid w:val="00D012DF"/>
    <w:rsid w:val="00D02AA2"/>
    <w:rsid w:val="00D02FD4"/>
    <w:rsid w:val="00D03655"/>
    <w:rsid w:val="00D04204"/>
    <w:rsid w:val="00D04971"/>
    <w:rsid w:val="00D05375"/>
    <w:rsid w:val="00D0633F"/>
    <w:rsid w:val="00D06388"/>
    <w:rsid w:val="00D066B5"/>
    <w:rsid w:val="00D10599"/>
    <w:rsid w:val="00D10AE5"/>
    <w:rsid w:val="00D10F76"/>
    <w:rsid w:val="00D128CB"/>
    <w:rsid w:val="00D12ED7"/>
    <w:rsid w:val="00D1405C"/>
    <w:rsid w:val="00D1441B"/>
    <w:rsid w:val="00D14775"/>
    <w:rsid w:val="00D15783"/>
    <w:rsid w:val="00D15CA6"/>
    <w:rsid w:val="00D163E1"/>
    <w:rsid w:val="00D17233"/>
    <w:rsid w:val="00D17311"/>
    <w:rsid w:val="00D17561"/>
    <w:rsid w:val="00D175CD"/>
    <w:rsid w:val="00D1760C"/>
    <w:rsid w:val="00D2050B"/>
    <w:rsid w:val="00D20CDA"/>
    <w:rsid w:val="00D217FE"/>
    <w:rsid w:val="00D2181E"/>
    <w:rsid w:val="00D21ACD"/>
    <w:rsid w:val="00D23DF4"/>
    <w:rsid w:val="00D245FA"/>
    <w:rsid w:val="00D24605"/>
    <w:rsid w:val="00D2632B"/>
    <w:rsid w:val="00D274D8"/>
    <w:rsid w:val="00D27642"/>
    <w:rsid w:val="00D27A7A"/>
    <w:rsid w:val="00D306C2"/>
    <w:rsid w:val="00D30C77"/>
    <w:rsid w:val="00D32033"/>
    <w:rsid w:val="00D34EAE"/>
    <w:rsid w:val="00D359BA"/>
    <w:rsid w:val="00D361E4"/>
    <w:rsid w:val="00D364CF"/>
    <w:rsid w:val="00D37A1B"/>
    <w:rsid w:val="00D4029C"/>
    <w:rsid w:val="00D4187C"/>
    <w:rsid w:val="00D41CB7"/>
    <w:rsid w:val="00D426D6"/>
    <w:rsid w:val="00D42812"/>
    <w:rsid w:val="00D42BA2"/>
    <w:rsid w:val="00D43651"/>
    <w:rsid w:val="00D43940"/>
    <w:rsid w:val="00D4406A"/>
    <w:rsid w:val="00D443B3"/>
    <w:rsid w:val="00D447E1"/>
    <w:rsid w:val="00D45E2B"/>
    <w:rsid w:val="00D46891"/>
    <w:rsid w:val="00D47789"/>
    <w:rsid w:val="00D478A9"/>
    <w:rsid w:val="00D509CA"/>
    <w:rsid w:val="00D50B5C"/>
    <w:rsid w:val="00D50D6D"/>
    <w:rsid w:val="00D50FEE"/>
    <w:rsid w:val="00D518B0"/>
    <w:rsid w:val="00D51CD1"/>
    <w:rsid w:val="00D52373"/>
    <w:rsid w:val="00D53081"/>
    <w:rsid w:val="00D53899"/>
    <w:rsid w:val="00D53BE6"/>
    <w:rsid w:val="00D549F7"/>
    <w:rsid w:val="00D54D02"/>
    <w:rsid w:val="00D55942"/>
    <w:rsid w:val="00D56341"/>
    <w:rsid w:val="00D56F0F"/>
    <w:rsid w:val="00D57C44"/>
    <w:rsid w:val="00D61565"/>
    <w:rsid w:val="00D628B1"/>
    <w:rsid w:val="00D62A1B"/>
    <w:rsid w:val="00D62E8E"/>
    <w:rsid w:val="00D631D6"/>
    <w:rsid w:val="00D63665"/>
    <w:rsid w:val="00D63B0A"/>
    <w:rsid w:val="00D640F9"/>
    <w:rsid w:val="00D657A8"/>
    <w:rsid w:val="00D66258"/>
    <w:rsid w:val="00D66479"/>
    <w:rsid w:val="00D66C02"/>
    <w:rsid w:val="00D674E8"/>
    <w:rsid w:val="00D67555"/>
    <w:rsid w:val="00D67710"/>
    <w:rsid w:val="00D67CCF"/>
    <w:rsid w:val="00D700B3"/>
    <w:rsid w:val="00D70B50"/>
    <w:rsid w:val="00D70F78"/>
    <w:rsid w:val="00D717C9"/>
    <w:rsid w:val="00D71AA6"/>
    <w:rsid w:val="00D71F99"/>
    <w:rsid w:val="00D73610"/>
    <w:rsid w:val="00D73757"/>
    <w:rsid w:val="00D73EF4"/>
    <w:rsid w:val="00D7440B"/>
    <w:rsid w:val="00D744D3"/>
    <w:rsid w:val="00D7481A"/>
    <w:rsid w:val="00D75232"/>
    <w:rsid w:val="00D75D46"/>
    <w:rsid w:val="00D7645B"/>
    <w:rsid w:val="00D76D10"/>
    <w:rsid w:val="00D77493"/>
    <w:rsid w:val="00D775C2"/>
    <w:rsid w:val="00D80DB8"/>
    <w:rsid w:val="00D811CE"/>
    <w:rsid w:val="00D81594"/>
    <w:rsid w:val="00D82749"/>
    <w:rsid w:val="00D82832"/>
    <w:rsid w:val="00D8525E"/>
    <w:rsid w:val="00D86F00"/>
    <w:rsid w:val="00D87211"/>
    <w:rsid w:val="00D9027A"/>
    <w:rsid w:val="00D90305"/>
    <w:rsid w:val="00D904A6"/>
    <w:rsid w:val="00D90EF8"/>
    <w:rsid w:val="00D91790"/>
    <w:rsid w:val="00D91D9F"/>
    <w:rsid w:val="00D91F17"/>
    <w:rsid w:val="00D91F81"/>
    <w:rsid w:val="00D929EA"/>
    <w:rsid w:val="00D9365E"/>
    <w:rsid w:val="00D93EA0"/>
    <w:rsid w:val="00D943F5"/>
    <w:rsid w:val="00D944BF"/>
    <w:rsid w:val="00D94AFE"/>
    <w:rsid w:val="00D95977"/>
    <w:rsid w:val="00D9605A"/>
    <w:rsid w:val="00DA242E"/>
    <w:rsid w:val="00DA2B29"/>
    <w:rsid w:val="00DA32DA"/>
    <w:rsid w:val="00DA473B"/>
    <w:rsid w:val="00DA4AB6"/>
    <w:rsid w:val="00DA4B3E"/>
    <w:rsid w:val="00DA4FF5"/>
    <w:rsid w:val="00DA53E7"/>
    <w:rsid w:val="00DA6079"/>
    <w:rsid w:val="00DA6385"/>
    <w:rsid w:val="00DA66C5"/>
    <w:rsid w:val="00DA7007"/>
    <w:rsid w:val="00DA7BC8"/>
    <w:rsid w:val="00DB1363"/>
    <w:rsid w:val="00DB1373"/>
    <w:rsid w:val="00DB3468"/>
    <w:rsid w:val="00DB64DC"/>
    <w:rsid w:val="00DB659C"/>
    <w:rsid w:val="00DB65F4"/>
    <w:rsid w:val="00DB6947"/>
    <w:rsid w:val="00DB6CEA"/>
    <w:rsid w:val="00DB7166"/>
    <w:rsid w:val="00DC061D"/>
    <w:rsid w:val="00DC148A"/>
    <w:rsid w:val="00DC17FB"/>
    <w:rsid w:val="00DC2394"/>
    <w:rsid w:val="00DC2813"/>
    <w:rsid w:val="00DC3163"/>
    <w:rsid w:val="00DC3609"/>
    <w:rsid w:val="00DC3881"/>
    <w:rsid w:val="00DC47D3"/>
    <w:rsid w:val="00DC50E2"/>
    <w:rsid w:val="00DC6293"/>
    <w:rsid w:val="00DC68F6"/>
    <w:rsid w:val="00DC6EEC"/>
    <w:rsid w:val="00DD116E"/>
    <w:rsid w:val="00DD11FF"/>
    <w:rsid w:val="00DD134B"/>
    <w:rsid w:val="00DD299C"/>
    <w:rsid w:val="00DD2CF7"/>
    <w:rsid w:val="00DD4C13"/>
    <w:rsid w:val="00DD5528"/>
    <w:rsid w:val="00DD63B4"/>
    <w:rsid w:val="00DD70E0"/>
    <w:rsid w:val="00DE0ED5"/>
    <w:rsid w:val="00DE0FDC"/>
    <w:rsid w:val="00DE102B"/>
    <w:rsid w:val="00DE135E"/>
    <w:rsid w:val="00DE1AC9"/>
    <w:rsid w:val="00DE22A5"/>
    <w:rsid w:val="00DE34ED"/>
    <w:rsid w:val="00DE3EC4"/>
    <w:rsid w:val="00DE49BD"/>
    <w:rsid w:val="00DE6101"/>
    <w:rsid w:val="00DE6BDD"/>
    <w:rsid w:val="00DE7F02"/>
    <w:rsid w:val="00DF18C0"/>
    <w:rsid w:val="00DF241C"/>
    <w:rsid w:val="00DF2F0A"/>
    <w:rsid w:val="00DF3D69"/>
    <w:rsid w:val="00DF41F2"/>
    <w:rsid w:val="00DF423B"/>
    <w:rsid w:val="00DF424F"/>
    <w:rsid w:val="00DF4299"/>
    <w:rsid w:val="00DF44D8"/>
    <w:rsid w:val="00DF4617"/>
    <w:rsid w:val="00DF4D6A"/>
    <w:rsid w:val="00DF5C3B"/>
    <w:rsid w:val="00DF5CC2"/>
    <w:rsid w:val="00DF5EFD"/>
    <w:rsid w:val="00DF5F6D"/>
    <w:rsid w:val="00DF6961"/>
    <w:rsid w:val="00DF7A68"/>
    <w:rsid w:val="00E0077A"/>
    <w:rsid w:val="00E00B1B"/>
    <w:rsid w:val="00E00B83"/>
    <w:rsid w:val="00E01129"/>
    <w:rsid w:val="00E0160C"/>
    <w:rsid w:val="00E017F0"/>
    <w:rsid w:val="00E01C61"/>
    <w:rsid w:val="00E02404"/>
    <w:rsid w:val="00E026DF"/>
    <w:rsid w:val="00E029E2"/>
    <w:rsid w:val="00E03380"/>
    <w:rsid w:val="00E03465"/>
    <w:rsid w:val="00E03825"/>
    <w:rsid w:val="00E0389A"/>
    <w:rsid w:val="00E03975"/>
    <w:rsid w:val="00E04009"/>
    <w:rsid w:val="00E04589"/>
    <w:rsid w:val="00E0528B"/>
    <w:rsid w:val="00E05D66"/>
    <w:rsid w:val="00E05DD4"/>
    <w:rsid w:val="00E05EBD"/>
    <w:rsid w:val="00E05EDD"/>
    <w:rsid w:val="00E06851"/>
    <w:rsid w:val="00E07B45"/>
    <w:rsid w:val="00E100A7"/>
    <w:rsid w:val="00E10595"/>
    <w:rsid w:val="00E10650"/>
    <w:rsid w:val="00E11529"/>
    <w:rsid w:val="00E11891"/>
    <w:rsid w:val="00E11E4A"/>
    <w:rsid w:val="00E12B10"/>
    <w:rsid w:val="00E1357D"/>
    <w:rsid w:val="00E13942"/>
    <w:rsid w:val="00E13AFF"/>
    <w:rsid w:val="00E148A0"/>
    <w:rsid w:val="00E14A4D"/>
    <w:rsid w:val="00E14C15"/>
    <w:rsid w:val="00E14ED0"/>
    <w:rsid w:val="00E15E98"/>
    <w:rsid w:val="00E15EAA"/>
    <w:rsid w:val="00E16281"/>
    <w:rsid w:val="00E16A59"/>
    <w:rsid w:val="00E171FB"/>
    <w:rsid w:val="00E17F00"/>
    <w:rsid w:val="00E2006D"/>
    <w:rsid w:val="00E205E8"/>
    <w:rsid w:val="00E21FD8"/>
    <w:rsid w:val="00E2247D"/>
    <w:rsid w:val="00E22778"/>
    <w:rsid w:val="00E23D5E"/>
    <w:rsid w:val="00E25863"/>
    <w:rsid w:val="00E25A68"/>
    <w:rsid w:val="00E25C59"/>
    <w:rsid w:val="00E26966"/>
    <w:rsid w:val="00E26EE0"/>
    <w:rsid w:val="00E327AC"/>
    <w:rsid w:val="00E32DB0"/>
    <w:rsid w:val="00E331C3"/>
    <w:rsid w:val="00E33853"/>
    <w:rsid w:val="00E33F6C"/>
    <w:rsid w:val="00E34268"/>
    <w:rsid w:val="00E34E5D"/>
    <w:rsid w:val="00E35E5C"/>
    <w:rsid w:val="00E35FC5"/>
    <w:rsid w:val="00E369A7"/>
    <w:rsid w:val="00E36C0B"/>
    <w:rsid w:val="00E36D27"/>
    <w:rsid w:val="00E3748C"/>
    <w:rsid w:val="00E374CA"/>
    <w:rsid w:val="00E40FC9"/>
    <w:rsid w:val="00E41478"/>
    <w:rsid w:val="00E421D3"/>
    <w:rsid w:val="00E42C5F"/>
    <w:rsid w:val="00E43695"/>
    <w:rsid w:val="00E43D2D"/>
    <w:rsid w:val="00E43E46"/>
    <w:rsid w:val="00E44985"/>
    <w:rsid w:val="00E449BC"/>
    <w:rsid w:val="00E4561D"/>
    <w:rsid w:val="00E456C0"/>
    <w:rsid w:val="00E471D1"/>
    <w:rsid w:val="00E47B6C"/>
    <w:rsid w:val="00E47C7B"/>
    <w:rsid w:val="00E5061A"/>
    <w:rsid w:val="00E50A73"/>
    <w:rsid w:val="00E50B48"/>
    <w:rsid w:val="00E50DD6"/>
    <w:rsid w:val="00E50E5F"/>
    <w:rsid w:val="00E51816"/>
    <w:rsid w:val="00E5181C"/>
    <w:rsid w:val="00E51A7B"/>
    <w:rsid w:val="00E51ADA"/>
    <w:rsid w:val="00E52966"/>
    <w:rsid w:val="00E52A16"/>
    <w:rsid w:val="00E52F03"/>
    <w:rsid w:val="00E52F95"/>
    <w:rsid w:val="00E53FCE"/>
    <w:rsid w:val="00E5414E"/>
    <w:rsid w:val="00E5434B"/>
    <w:rsid w:val="00E559A8"/>
    <w:rsid w:val="00E56760"/>
    <w:rsid w:val="00E56800"/>
    <w:rsid w:val="00E569AF"/>
    <w:rsid w:val="00E569F5"/>
    <w:rsid w:val="00E57BA1"/>
    <w:rsid w:val="00E6043A"/>
    <w:rsid w:val="00E609AA"/>
    <w:rsid w:val="00E60DCD"/>
    <w:rsid w:val="00E610FC"/>
    <w:rsid w:val="00E65346"/>
    <w:rsid w:val="00E66C85"/>
    <w:rsid w:val="00E66DE8"/>
    <w:rsid w:val="00E708AC"/>
    <w:rsid w:val="00E70C8C"/>
    <w:rsid w:val="00E71ED0"/>
    <w:rsid w:val="00E72323"/>
    <w:rsid w:val="00E725EE"/>
    <w:rsid w:val="00E7269C"/>
    <w:rsid w:val="00E7278E"/>
    <w:rsid w:val="00E72BC2"/>
    <w:rsid w:val="00E72BD4"/>
    <w:rsid w:val="00E72E7D"/>
    <w:rsid w:val="00E732F6"/>
    <w:rsid w:val="00E73ACE"/>
    <w:rsid w:val="00E73E0E"/>
    <w:rsid w:val="00E74875"/>
    <w:rsid w:val="00E74ADB"/>
    <w:rsid w:val="00E74FFB"/>
    <w:rsid w:val="00E753CE"/>
    <w:rsid w:val="00E75BB9"/>
    <w:rsid w:val="00E763DF"/>
    <w:rsid w:val="00E76577"/>
    <w:rsid w:val="00E765A1"/>
    <w:rsid w:val="00E80227"/>
    <w:rsid w:val="00E80A47"/>
    <w:rsid w:val="00E8122B"/>
    <w:rsid w:val="00E8195D"/>
    <w:rsid w:val="00E81B34"/>
    <w:rsid w:val="00E82C09"/>
    <w:rsid w:val="00E82C22"/>
    <w:rsid w:val="00E83690"/>
    <w:rsid w:val="00E83EC4"/>
    <w:rsid w:val="00E8407C"/>
    <w:rsid w:val="00E844CB"/>
    <w:rsid w:val="00E85CF6"/>
    <w:rsid w:val="00E85D70"/>
    <w:rsid w:val="00E8690F"/>
    <w:rsid w:val="00E874A9"/>
    <w:rsid w:val="00E879B5"/>
    <w:rsid w:val="00E91573"/>
    <w:rsid w:val="00E9197D"/>
    <w:rsid w:val="00E91B6D"/>
    <w:rsid w:val="00E91EE6"/>
    <w:rsid w:val="00E92335"/>
    <w:rsid w:val="00E9234F"/>
    <w:rsid w:val="00E9420A"/>
    <w:rsid w:val="00E94E02"/>
    <w:rsid w:val="00E94EFC"/>
    <w:rsid w:val="00E958BA"/>
    <w:rsid w:val="00E97EB6"/>
    <w:rsid w:val="00E97EF0"/>
    <w:rsid w:val="00E97FDA"/>
    <w:rsid w:val="00EA08C7"/>
    <w:rsid w:val="00EA27C1"/>
    <w:rsid w:val="00EA2A36"/>
    <w:rsid w:val="00EA2C09"/>
    <w:rsid w:val="00EA3EE4"/>
    <w:rsid w:val="00EA435E"/>
    <w:rsid w:val="00EA45BD"/>
    <w:rsid w:val="00EA45FB"/>
    <w:rsid w:val="00EA4893"/>
    <w:rsid w:val="00EA617C"/>
    <w:rsid w:val="00EA6C86"/>
    <w:rsid w:val="00EA6CE7"/>
    <w:rsid w:val="00EA6E08"/>
    <w:rsid w:val="00EA7ADD"/>
    <w:rsid w:val="00EA7EC0"/>
    <w:rsid w:val="00EB044A"/>
    <w:rsid w:val="00EB0AAC"/>
    <w:rsid w:val="00EB0AC6"/>
    <w:rsid w:val="00EB1444"/>
    <w:rsid w:val="00EB1D48"/>
    <w:rsid w:val="00EB1FC5"/>
    <w:rsid w:val="00EB2761"/>
    <w:rsid w:val="00EB2B95"/>
    <w:rsid w:val="00EB2EDC"/>
    <w:rsid w:val="00EB32F8"/>
    <w:rsid w:val="00EB4FE7"/>
    <w:rsid w:val="00EB536F"/>
    <w:rsid w:val="00EB5A25"/>
    <w:rsid w:val="00EB5CCE"/>
    <w:rsid w:val="00EB5DCC"/>
    <w:rsid w:val="00EB674C"/>
    <w:rsid w:val="00EB6E97"/>
    <w:rsid w:val="00EB71F2"/>
    <w:rsid w:val="00EB760D"/>
    <w:rsid w:val="00EB7CE5"/>
    <w:rsid w:val="00EC020C"/>
    <w:rsid w:val="00EC03FF"/>
    <w:rsid w:val="00EC0423"/>
    <w:rsid w:val="00EC0C46"/>
    <w:rsid w:val="00EC20D5"/>
    <w:rsid w:val="00EC2359"/>
    <w:rsid w:val="00EC31A6"/>
    <w:rsid w:val="00EC32DD"/>
    <w:rsid w:val="00EC372B"/>
    <w:rsid w:val="00EC3788"/>
    <w:rsid w:val="00EC3801"/>
    <w:rsid w:val="00EC3F48"/>
    <w:rsid w:val="00EC457C"/>
    <w:rsid w:val="00EC4899"/>
    <w:rsid w:val="00EC5459"/>
    <w:rsid w:val="00EC6725"/>
    <w:rsid w:val="00EC68D2"/>
    <w:rsid w:val="00EC6DDC"/>
    <w:rsid w:val="00EC6F44"/>
    <w:rsid w:val="00EC7E8E"/>
    <w:rsid w:val="00ED05A2"/>
    <w:rsid w:val="00ED18A4"/>
    <w:rsid w:val="00ED205E"/>
    <w:rsid w:val="00ED2289"/>
    <w:rsid w:val="00ED2872"/>
    <w:rsid w:val="00ED3115"/>
    <w:rsid w:val="00ED3242"/>
    <w:rsid w:val="00ED3938"/>
    <w:rsid w:val="00ED3AE6"/>
    <w:rsid w:val="00ED4AAB"/>
    <w:rsid w:val="00ED50B8"/>
    <w:rsid w:val="00ED56EB"/>
    <w:rsid w:val="00ED5EB4"/>
    <w:rsid w:val="00ED600A"/>
    <w:rsid w:val="00ED64F9"/>
    <w:rsid w:val="00ED650C"/>
    <w:rsid w:val="00ED7188"/>
    <w:rsid w:val="00ED72A2"/>
    <w:rsid w:val="00ED7B81"/>
    <w:rsid w:val="00EE0754"/>
    <w:rsid w:val="00EE0A98"/>
    <w:rsid w:val="00EE1847"/>
    <w:rsid w:val="00EE2214"/>
    <w:rsid w:val="00EE2445"/>
    <w:rsid w:val="00EE24D3"/>
    <w:rsid w:val="00EE357D"/>
    <w:rsid w:val="00EE3940"/>
    <w:rsid w:val="00EE4223"/>
    <w:rsid w:val="00EE4CB0"/>
    <w:rsid w:val="00EE6048"/>
    <w:rsid w:val="00EE6571"/>
    <w:rsid w:val="00EE763A"/>
    <w:rsid w:val="00EE7818"/>
    <w:rsid w:val="00EE7822"/>
    <w:rsid w:val="00EE788F"/>
    <w:rsid w:val="00EE7F42"/>
    <w:rsid w:val="00EF0302"/>
    <w:rsid w:val="00EF035E"/>
    <w:rsid w:val="00EF0E37"/>
    <w:rsid w:val="00EF10A3"/>
    <w:rsid w:val="00EF1251"/>
    <w:rsid w:val="00EF36EA"/>
    <w:rsid w:val="00EF3966"/>
    <w:rsid w:val="00EF555B"/>
    <w:rsid w:val="00EF5A8F"/>
    <w:rsid w:val="00EF66EE"/>
    <w:rsid w:val="00EF7816"/>
    <w:rsid w:val="00EF7EA5"/>
    <w:rsid w:val="00F00289"/>
    <w:rsid w:val="00F011CD"/>
    <w:rsid w:val="00F01216"/>
    <w:rsid w:val="00F01604"/>
    <w:rsid w:val="00F0186B"/>
    <w:rsid w:val="00F021C8"/>
    <w:rsid w:val="00F023E6"/>
    <w:rsid w:val="00F02438"/>
    <w:rsid w:val="00F02506"/>
    <w:rsid w:val="00F02595"/>
    <w:rsid w:val="00F02FFB"/>
    <w:rsid w:val="00F033D0"/>
    <w:rsid w:val="00F03593"/>
    <w:rsid w:val="00F035E7"/>
    <w:rsid w:val="00F036F9"/>
    <w:rsid w:val="00F03E07"/>
    <w:rsid w:val="00F03FD9"/>
    <w:rsid w:val="00F0413E"/>
    <w:rsid w:val="00F0481E"/>
    <w:rsid w:val="00F04823"/>
    <w:rsid w:val="00F05416"/>
    <w:rsid w:val="00F07ACC"/>
    <w:rsid w:val="00F1021B"/>
    <w:rsid w:val="00F1149F"/>
    <w:rsid w:val="00F12890"/>
    <w:rsid w:val="00F12D96"/>
    <w:rsid w:val="00F1333B"/>
    <w:rsid w:val="00F13B31"/>
    <w:rsid w:val="00F13E45"/>
    <w:rsid w:val="00F14204"/>
    <w:rsid w:val="00F14F32"/>
    <w:rsid w:val="00F156D5"/>
    <w:rsid w:val="00F173BD"/>
    <w:rsid w:val="00F1741B"/>
    <w:rsid w:val="00F20176"/>
    <w:rsid w:val="00F205FC"/>
    <w:rsid w:val="00F20664"/>
    <w:rsid w:val="00F20FC2"/>
    <w:rsid w:val="00F210F6"/>
    <w:rsid w:val="00F212BB"/>
    <w:rsid w:val="00F21339"/>
    <w:rsid w:val="00F216A9"/>
    <w:rsid w:val="00F21C9F"/>
    <w:rsid w:val="00F21E7D"/>
    <w:rsid w:val="00F229E5"/>
    <w:rsid w:val="00F23476"/>
    <w:rsid w:val="00F24CFB"/>
    <w:rsid w:val="00F24E7F"/>
    <w:rsid w:val="00F26572"/>
    <w:rsid w:val="00F26FF9"/>
    <w:rsid w:val="00F2775B"/>
    <w:rsid w:val="00F30B09"/>
    <w:rsid w:val="00F314DB"/>
    <w:rsid w:val="00F3157E"/>
    <w:rsid w:val="00F31591"/>
    <w:rsid w:val="00F31851"/>
    <w:rsid w:val="00F31CE8"/>
    <w:rsid w:val="00F32D19"/>
    <w:rsid w:val="00F3312C"/>
    <w:rsid w:val="00F355E5"/>
    <w:rsid w:val="00F35975"/>
    <w:rsid w:val="00F35D61"/>
    <w:rsid w:val="00F365B1"/>
    <w:rsid w:val="00F367AD"/>
    <w:rsid w:val="00F378C5"/>
    <w:rsid w:val="00F37AF3"/>
    <w:rsid w:val="00F37CE9"/>
    <w:rsid w:val="00F40173"/>
    <w:rsid w:val="00F40366"/>
    <w:rsid w:val="00F4052D"/>
    <w:rsid w:val="00F40C6B"/>
    <w:rsid w:val="00F4143A"/>
    <w:rsid w:val="00F42047"/>
    <w:rsid w:val="00F4213F"/>
    <w:rsid w:val="00F42DE2"/>
    <w:rsid w:val="00F433A7"/>
    <w:rsid w:val="00F43445"/>
    <w:rsid w:val="00F43DC5"/>
    <w:rsid w:val="00F44715"/>
    <w:rsid w:val="00F447A9"/>
    <w:rsid w:val="00F44BF2"/>
    <w:rsid w:val="00F44CD1"/>
    <w:rsid w:val="00F4511B"/>
    <w:rsid w:val="00F45880"/>
    <w:rsid w:val="00F45B89"/>
    <w:rsid w:val="00F46572"/>
    <w:rsid w:val="00F47019"/>
    <w:rsid w:val="00F47927"/>
    <w:rsid w:val="00F479F8"/>
    <w:rsid w:val="00F47B24"/>
    <w:rsid w:val="00F47BA5"/>
    <w:rsid w:val="00F50BCC"/>
    <w:rsid w:val="00F5248E"/>
    <w:rsid w:val="00F52778"/>
    <w:rsid w:val="00F5278E"/>
    <w:rsid w:val="00F52962"/>
    <w:rsid w:val="00F53533"/>
    <w:rsid w:val="00F54038"/>
    <w:rsid w:val="00F54C23"/>
    <w:rsid w:val="00F54E1A"/>
    <w:rsid w:val="00F54EE7"/>
    <w:rsid w:val="00F55094"/>
    <w:rsid w:val="00F5545F"/>
    <w:rsid w:val="00F558E5"/>
    <w:rsid w:val="00F55D1D"/>
    <w:rsid w:val="00F56FF2"/>
    <w:rsid w:val="00F57DDA"/>
    <w:rsid w:val="00F60346"/>
    <w:rsid w:val="00F607A3"/>
    <w:rsid w:val="00F61309"/>
    <w:rsid w:val="00F61B67"/>
    <w:rsid w:val="00F61C47"/>
    <w:rsid w:val="00F62497"/>
    <w:rsid w:val="00F629E3"/>
    <w:rsid w:val="00F62FCD"/>
    <w:rsid w:val="00F64866"/>
    <w:rsid w:val="00F64A92"/>
    <w:rsid w:val="00F65A4D"/>
    <w:rsid w:val="00F65DB9"/>
    <w:rsid w:val="00F66424"/>
    <w:rsid w:val="00F6716E"/>
    <w:rsid w:val="00F671EF"/>
    <w:rsid w:val="00F67A6A"/>
    <w:rsid w:val="00F67DFA"/>
    <w:rsid w:val="00F70453"/>
    <w:rsid w:val="00F713CA"/>
    <w:rsid w:val="00F72197"/>
    <w:rsid w:val="00F72814"/>
    <w:rsid w:val="00F740F1"/>
    <w:rsid w:val="00F7422E"/>
    <w:rsid w:val="00F7560C"/>
    <w:rsid w:val="00F75857"/>
    <w:rsid w:val="00F76603"/>
    <w:rsid w:val="00F76B0E"/>
    <w:rsid w:val="00F7730B"/>
    <w:rsid w:val="00F77943"/>
    <w:rsid w:val="00F77A02"/>
    <w:rsid w:val="00F77B02"/>
    <w:rsid w:val="00F80206"/>
    <w:rsid w:val="00F8155F"/>
    <w:rsid w:val="00F81990"/>
    <w:rsid w:val="00F84026"/>
    <w:rsid w:val="00F8568D"/>
    <w:rsid w:val="00F856C8"/>
    <w:rsid w:val="00F85703"/>
    <w:rsid w:val="00F85ED1"/>
    <w:rsid w:val="00F86D6F"/>
    <w:rsid w:val="00F878E5"/>
    <w:rsid w:val="00F878FE"/>
    <w:rsid w:val="00F90732"/>
    <w:rsid w:val="00F908E1"/>
    <w:rsid w:val="00F90CC8"/>
    <w:rsid w:val="00F91456"/>
    <w:rsid w:val="00F91AD2"/>
    <w:rsid w:val="00F92998"/>
    <w:rsid w:val="00F9303D"/>
    <w:rsid w:val="00F93091"/>
    <w:rsid w:val="00F937B4"/>
    <w:rsid w:val="00F93D5B"/>
    <w:rsid w:val="00F94171"/>
    <w:rsid w:val="00F94A5C"/>
    <w:rsid w:val="00F94B5E"/>
    <w:rsid w:val="00F95D0B"/>
    <w:rsid w:val="00F970B7"/>
    <w:rsid w:val="00F97825"/>
    <w:rsid w:val="00FA05FB"/>
    <w:rsid w:val="00FA08F5"/>
    <w:rsid w:val="00FA0ACB"/>
    <w:rsid w:val="00FA1296"/>
    <w:rsid w:val="00FA163C"/>
    <w:rsid w:val="00FA1C9C"/>
    <w:rsid w:val="00FA22FF"/>
    <w:rsid w:val="00FA4168"/>
    <w:rsid w:val="00FA51AA"/>
    <w:rsid w:val="00FA583F"/>
    <w:rsid w:val="00FA6B88"/>
    <w:rsid w:val="00FA767F"/>
    <w:rsid w:val="00FB0C24"/>
    <w:rsid w:val="00FB1BDF"/>
    <w:rsid w:val="00FB2478"/>
    <w:rsid w:val="00FB35FA"/>
    <w:rsid w:val="00FB3E6B"/>
    <w:rsid w:val="00FB4120"/>
    <w:rsid w:val="00FB43D8"/>
    <w:rsid w:val="00FB43E4"/>
    <w:rsid w:val="00FB4AE4"/>
    <w:rsid w:val="00FB4C79"/>
    <w:rsid w:val="00FB5D91"/>
    <w:rsid w:val="00FB62B2"/>
    <w:rsid w:val="00FB695B"/>
    <w:rsid w:val="00FB6B87"/>
    <w:rsid w:val="00FB72FC"/>
    <w:rsid w:val="00FC0019"/>
    <w:rsid w:val="00FC031D"/>
    <w:rsid w:val="00FC0A24"/>
    <w:rsid w:val="00FC0A8C"/>
    <w:rsid w:val="00FC1C09"/>
    <w:rsid w:val="00FC1F5B"/>
    <w:rsid w:val="00FC20AB"/>
    <w:rsid w:val="00FC23EF"/>
    <w:rsid w:val="00FC3B96"/>
    <w:rsid w:val="00FC3BB8"/>
    <w:rsid w:val="00FC3CD2"/>
    <w:rsid w:val="00FC4501"/>
    <w:rsid w:val="00FC47E0"/>
    <w:rsid w:val="00FC4B9C"/>
    <w:rsid w:val="00FC4BB4"/>
    <w:rsid w:val="00FC5BF9"/>
    <w:rsid w:val="00FC7043"/>
    <w:rsid w:val="00FC7340"/>
    <w:rsid w:val="00FC73AA"/>
    <w:rsid w:val="00FC7EC8"/>
    <w:rsid w:val="00FD023E"/>
    <w:rsid w:val="00FD0D56"/>
    <w:rsid w:val="00FD0DBA"/>
    <w:rsid w:val="00FD0DD6"/>
    <w:rsid w:val="00FD176B"/>
    <w:rsid w:val="00FD1E6E"/>
    <w:rsid w:val="00FD25DB"/>
    <w:rsid w:val="00FD2F89"/>
    <w:rsid w:val="00FD31BC"/>
    <w:rsid w:val="00FD4718"/>
    <w:rsid w:val="00FD4B69"/>
    <w:rsid w:val="00FD5069"/>
    <w:rsid w:val="00FD524B"/>
    <w:rsid w:val="00FD5E17"/>
    <w:rsid w:val="00FD6695"/>
    <w:rsid w:val="00FD68CE"/>
    <w:rsid w:val="00FD7994"/>
    <w:rsid w:val="00FD7E54"/>
    <w:rsid w:val="00FE0664"/>
    <w:rsid w:val="00FE06C0"/>
    <w:rsid w:val="00FE0FB9"/>
    <w:rsid w:val="00FE14F4"/>
    <w:rsid w:val="00FE1573"/>
    <w:rsid w:val="00FE1982"/>
    <w:rsid w:val="00FE19D6"/>
    <w:rsid w:val="00FE2915"/>
    <w:rsid w:val="00FE4AD5"/>
    <w:rsid w:val="00FE62FE"/>
    <w:rsid w:val="00FE66C1"/>
    <w:rsid w:val="00FE70FE"/>
    <w:rsid w:val="00FE7241"/>
    <w:rsid w:val="00FE74BA"/>
    <w:rsid w:val="00FE7588"/>
    <w:rsid w:val="00FE772A"/>
    <w:rsid w:val="00FE7DCB"/>
    <w:rsid w:val="00FE7F16"/>
    <w:rsid w:val="00FF0407"/>
    <w:rsid w:val="00FF06CE"/>
    <w:rsid w:val="00FF0E5E"/>
    <w:rsid w:val="00FF136E"/>
    <w:rsid w:val="00FF18B6"/>
    <w:rsid w:val="00FF2313"/>
    <w:rsid w:val="00FF4637"/>
    <w:rsid w:val="00FF46ED"/>
    <w:rsid w:val="00FF4893"/>
    <w:rsid w:val="00FF6B3F"/>
    <w:rsid w:val="00FF714C"/>
    <w:rsid w:val="00FF7415"/>
    <w:rsid w:val="00FF7ADE"/>
    <w:rsid w:val="00FF7F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A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08"/>
    <w:pPr>
      <w:spacing w:line="240" w:lineRule="atLeast"/>
    </w:pPr>
    <w:rPr>
      <w:rFonts w:ascii="Verdana" w:hAnsi="Verdana"/>
      <w:color w:val="000000"/>
      <w:sz w:val="18"/>
      <w:szCs w:val="18"/>
    </w:rPr>
  </w:style>
  <w:style w:type="paragraph" w:styleId="Heading1">
    <w:name w:val="heading 1"/>
    <w:basedOn w:val="Huisstijl-Kop1"/>
    <w:next w:val="Normal"/>
    <w:link w:val="Heading1Char"/>
    <w:uiPriority w:val="9"/>
    <w:qFormat/>
    <w:rsid w:val="00343D30"/>
    <w:pPr>
      <w:numPr>
        <w:numId w:val="21"/>
      </w:numPr>
      <w:ind w:left="-1120"/>
      <w:outlineLvl w:val="0"/>
    </w:pPr>
  </w:style>
  <w:style w:type="paragraph" w:styleId="Heading2">
    <w:name w:val="heading 2"/>
    <w:basedOn w:val="Huisstijl-Kop2"/>
    <w:next w:val="Normal"/>
    <w:link w:val="Heading2Char"/>
    <w:uiPriority w:val="9"/>
    <w:unhideWhenUsed/>
    <w:qFormat/>
    <w:rsid w:val="0045351A"/>
    <w:pPr>
      <w:numPr>
        <w:numId w:val="21"/>
      </w:numPr>
      <w:ind w:left="-1120"/>
      <w:outlineLvl w:val="1"/>
    </w:pPr>
  </w:style>
  <w:style w:type="paragraph" w:styleId="Heading3">
    <w:name w:val="heading 3"/>
    <w:basedOn w:val="Huisstijl-Kop3"/>
    <w:next w:val="Normal"/>
    <w:link w:val="Heading3Char"/>
    <w:uiPriority w:val="9"/>
    <w:unhideWhenUsed/>
    <w:qFormat/>
    <w:rsid w:val="00343D30"/>
    <w:pPr>
      <w:numPr>
        <w:numId w:val="21"/>
      </w:numPr>
      <w:ind w:left="-1120"/>
      <w:outlineLvl w:val="2"/>
    </w:pPr>
  </w:style>
  <w:style w:type="paragraph" w:styleId="Heading4">
    <w:name w:val="heading 4"/>
    <w:basedOn w:val="Huisstijl-Kop4"/>
    <w:next w:val="Normal"/>
    <w:link w:val="Heading4Char"/>
    <w:uiPriority w:val="9"/>
    <w:unhideWhenUsed/>
    <w:qFormat/>
    <w:rsid w:val="00343D30"/>
    <w:pPr>
      <w:numPr>
        <w:numId w:val="21"/>
      </w:numPr>
      <w:ind w:left="-1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US" w:eastAsia="en-US"/>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pPr>
    <w:rPr>
      <w:b/>
    </w:rPr>
  </w:style>
  <w:style w:type="paragraph" w:customStyle="1" w:styleId="Huisstijl-Kop3">
    <w:name w:val="Huisstijl - Kop 3"/>
    <w:basedOn w:val="Normal"/>
    <w:next w:val="Normal"/>
    <w:pPr>
      <w:numPr>
        <w:ilvl w:val="2"/>
        <w:numId w:val="6"/>
      </w:numPr>
      <w:tabs>
        <w:tab w:val="left" w:pos="0"/>
      </w:tabs>
      <w:spacing w:before="240" w:line="240" w:lineRule="exact"/>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uiPriority w:val="39"/>
    <w:rsid w:val="00FE66C1"/>
    <w:pPr>
      <w:tabs>
        <w:tab w:val="left" w:pos="0"/>
      </w:tabs>
      <w:spacing w:before="240" w:line="240" w:lineRule="exact"/>
      <w:ind w:left="-1120"/>
    </w:pPr>
    <w:rPr>
      <w:b/>
    </w:rPr>
  </w:style>
  <w:style w:type="paragraph" w:styleId="TOC2">
    <w:name w:val="toc 2"/>
    <w:basedOn w:val="TOC1"/>
    <w:next w:val="Normal"/>
    <w:uiPriority w:val="39"/>
    <w:pPr>
      <w:spacing w:before="0"/>
    </w:pPr>
    <w:rPr>
      <w:b w:val="0"/>
    </w:rPr>
  </w:style>
  <w:style w:type="paragraph" w:styleId="TOC3">
    <w:name w:val="toc 3"/>
    <w:basedOn w:val="TOC2"/>
    <w:next w:val="Normal"/>
    <w:uiPriority w:val="39"/>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7"/>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US" w:eastAsia="en-US"/>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0"/>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customStyle="1" w:styleId="Heading1Char">
    <w:name w:val="Heading 1 Char"/>
    <w:basedOn w:val="DefaultParagraphFont"/>
    <w:link w:val="Heading1"/>
    <w:uiPriority w:val="9"/>
    <w:rsid w:val="00343D30"/>
    <w:rPr>
      <w:rFonts w:ascii="Verdana" w:hAnsi="Verdana"/>
      <w:color w:val="000000"/>
      <w:sz w:val="24"/>
      <w:szCs w:val="24"/>
    </w:rPr>
  </w:style>
  <w:style w:type="character" w:customStyle="1" w:styleId="Heading2Char">
    <w:name w:val="Heading 2 Char"/>
    <w:basedOn w:val="DefaultParagraphFont"/>
    <w:link w:val="Heading2"/>
    <w:uiPriority w:val="9"/>
    <w:rsid w:val="0045351A"/>
    <w:rPr>
      <w:rFonts w:ascii="Verdana" w:hAnsi="Verdana"/>
      <w:b/>
      <w:color w:val="000000"/>
      <w:sz w:val="18"/>
      <w:szCs w:val="18"/>
    </w:rPr>
  </w:style>
  <w:style w:type="character" w:customStyle="1" w:styleId="Heading3Char">
    <w:name w:val="Heading 3 Char"/>
    <w:basedOn w:val="DefaultParagraphFont"/>
    <w:link w:val="Heading3"/>
    <w:uiPriority w:val="9"/>
    <w:rsid w:val="00343D30"/>
    <w:rPr>
      <w:rFonts w:ascii="Verdana" w:hAnsi="Verdana"/>
      <w:i/>
      <w:color w:val="000000"/>
      <w:sz w:val="18"/>
      <w:szCs w:val="18"/>
    </w:rPr>
  </w:style>
  <w:style w:type="character" w:customStyle="1" w:styleId="Heading4Char">
    <w:name w:val="Heading 4 Char"/>
    <w:basedOn w:val="DefaultParagraphFont"/>
    <w:link w:val="Heading4"/>
    <w:uiPriority w:val="9"/>
    <w:rsid w:val="00343D30"/>
    <w:rPr>
      <w:rFonts w:ascii="Verdana" w:hAnsi="Verdana"/>
      <w:color w:val="000000"/>
      <w:sz w:val="18"/>
      <w:szCs w:val="18"/>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34"/>
    <w:locked/>
    <w:rsid w:val="00343D30"/>
    <w:rPr>
      <w:rFonts w:ascii="Calibri" w:hAnsi="Calibri" w:cs="Calibri"/>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343D30"/>
    <w:pPr>
      <w:autoSpaceDN/>
      <w:spacing w:line="240" w:lineRule="auto"/>
      <w:ind w:left="720"/>
      <w:textAlignment w:val="auto"/>
    </w:pPr>
    <w:rPr>
      <w:rFonts w:ascii="Calibri" w:hAnsi="Calibri" w:cs="Calibri"/>
      <w:color w:val="auto"/>
      <w:sz w:val="20"/>
      <w:szCs w:val="20"/>
    </w:rPr>
  </w:style>
  <w:style w:type="paragraph" w:styleId="Header">
    <w:name w:val="header"/>
    <w:basedOn w:val="Normal"/>
    <w:link w:val="HeaderChar"/>
    <w:uiPriority w:val="99"/>
    <w:unhideWhenUsed/>
    <w:rsid w:val="00FF06CE"/>
    <w:pPr>
      <w:tabs>
        <w:tab w:val="center" w:pos="4536"/>
        <w:tab w:val="right" w:pos="9072"/>
      </w:tabs>
      <w:spacing w:line="240" w:lineRule="auto"/>
    </w:pPr>
  </w:style>
  <w:style w:type="character" w:customStyle="1" w:styleId="HeaderChar">
    <w:name w:val="Header Char"/>
    <w:basedOn w:val="DefaultParagraphFont"/>
    <w:link w:val="Header"/>
    <w:uiPriority w:val="99"/>
    <w:rsid w:val="00FF06CE"/>
    <w:rPr>
      <w:rFonts w:ascii="Verdana" w:hAnsi="Verdana"/>
      <w:color w:val="000000"/>
      <w:sz w:val="18"/>
      <w:szCs w:val="18"/>
    </w:rPr>
  </w:style>
  <w:style w:type="paragraph" w:styleId="Footer">
    <w:name w:val="footer"/>
    <w:basedOn w:val="Normal"/>
    <w:link w:val="FooterChar"/>
    <w:uiPriority w:val="99"/>
    <w:unhideWhenUsed/>
    <w:rsid w:val="00FF06CE"/>
    <w:pPr>
      <w:tabs>
        <w:tab w:val="center" w:pos="4536"/>
        <w:tab w:val="right" w:pos="9072"/>
      </w:tabs>
      <w:spacing w:line="240" w:lineRule="auto"/>
    </w:pPr>
  </w:style>
  <w:style w:type="character" w:customStyle="1" w:styleId="FooterChar">
    <w:name w:val="Footer Char"/>
    <w:basedOn w:val="DefaultParagraphFont"/>
    <w:link w:val="Footer"/>
    <w:uiPriority w:val="99"/>
    <w:rsid w:val="00FF06CE"/>
    <w:rPr>
      <w:rFonts w:ascii="Verdana" w:hAnsi="Verdana"/>
      <w:color w:val="000000"/>
      <w:sz w:val="18"/>
      <w:szCs w:val="18"/>
    </w:rPr>
  </w:style>
  <w:style w:type="paragraph" w:styleId="FootnoteText">
    <w:name w:val="footnote text"/>
    <w:basedOn w:val="Normal"/>
    <w:link w:val="FootnoteTextChar"/>
    <w:uiPriority w:val="99"/>
    <w:unhideWhenUsed/>
    <w:rsid w:val="00A22691"/>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A22691"/>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22691"/>
    <w:rPr>
      <w:vertAlign w:val="superscript"/>
    </w:rPr>
  </w:style>
  <w:style w:type="table" w:styleId="TableGrid">
    <w:name w:val="Table Grid"/>
    <w:basedOn w:val="TableNormal"/>
    <w:uiPriority w:val="39"/>
    <w:rsid w:val="00D4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29F7"/>
    <w:rPr>
      <w:color w:val="0563C1" w:themeColor="hyperlink"/>
      <w:u w:val="single"/>
    </w:rPr>
  </w:style>
  <w:style w:type="character" w:customStyle="1" w:styleId="UnresolvedMention">
    <w:name w:val="Unresolved Mention"/>
    <w:basedOn w:val="DefaultParagraphFont"/>
    <w:uiPriority w:val="99"/>
    <w:semiHidden/>
    <w:unhideWhenUsed/>
    <w:rsid w:val="002229F7"/>
    <w:rPr>
      <w:color w:val="605E5C"/>
      <w:shd w:val="clear" w:color="auto" w:fill="E1DFDD"/>
    </w:rPr>
  </w:style>
  <w:style w:type="character" w:styleId="CommentReference">
    <w:name w:val="annotation reference"/>
    <w:basedOn w:val="DefaultParagraphFont"/>
    <w:uiPriority w:val="99"/>
    <w:semiHidden/>
    <w:unhideWhenUsed/>
    <w:rsid w:val="00634CE4"/>
    <w:rPr>
      <w:sz w:val="16"/>
      <w:szCs w:val="16"/>
    </w:rPr>
  </w:style>
  <w:style w:type="paragraph" w:styleId="CommentText">
    <w:name w:val="annotation text"/>
    <w:basedOn w:val="Normal"/>
    <w:link w:val="CommentTextChar"/>
    <w:uiPriority w:val="99"/>
    <w:unhideWhenUsed/>
    <w:rsid w:val="00634CE4"/>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634CE4"/>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74413"/>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874413"/>
    <w:rPr>
      <w:rFonts w:ascii="Verdana" w:eastAsiaTheme="minorHAnsi" w:hAnsi="Verdana" w:cstheme="minorBidi"/>
      <w:b/>
      <w:bCs/>
      <w:color w:val="000000"/>
      <w:lang w:eastAsia="en-US"/>
    </w:rPr>
  </w:style>
  <w:style w:type="paragraph" w:styleId="Revision">
    <w:name w:val="Revision"/>
    <w:hidden/>
    <w:uiPriority w:val="99"/>
    <w:semiHidden/>
    <w:rsid w:val="00257DDF"/>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796A46"/>
    <w:rPr>
      <w:color w:val="954F72" w:themeColor="followedHyperlink"/>
      <w:u w:val="single"/>
    </w:rPr>
  </w:style>
  <w:style w:type="paragraph" w:styleId="Caption">
    <w:name w:val="caption"/>
    <w:basedOn w:val="Normal"/>
    <w:next w:val="Normal"/>
    <w:uiPriority w:val="35"/>
    <w:unhideWhenUsed/>
    <w:qFormat/>
    <w:rsid w:val="0032215C"/>
    <w:pPr>
      <w:spacing w:after="200" w:line="240" w:lineRule="auto"/>
    </w:pPr>
    <w:rPr>
      <w:i/>
      <w:iCs/>
      <w:color w:val="44546A" w:themeColor="text2"/>
    </w:rPr>
  </w:style>
  <w:style w:type="paragraph" w:customStyle="1" w:styleId="pf0">
    <w:name w:val="pf0"/>
    <w:basedOn w:val="Normal"/>
    <w:rsid w:val="00465EA8"/>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01">
    <w:name w:val="cf01"/>
    <w:basedOn w:val="DefaultParagraphFont"/>
    <w:rsid w:val="00465EA8"/>
    <w:rPr>
      <w:rFonts w:ascii="Segoe UI" w:hAnsi="Segoe UI" w:cs="Segoe UI" w:hint="default"/>
      <w:sz w:val="18"/>
      <w:szCs w:val="18"/>
    </w:rPr>
  </w:style>
  <w:style w:type="character" w:customStyle="1" w:styleId="cf21">
    <w:name w:val="cf21"/>
    <w:basedOn w:val="DefaultParagraphFont"/>
    <w:rsid w:val="001A41E1"/>
    <w:rPr>
      <w:rFonts w:ascii="Segoe UI" w:hAnsi="Segoe UI" w:cs="Segoe UI" w:hint="default"/>
      <w:i/>
      <w:iCs/>
      <w:color w:val="1F497D"/>
      <w:sz w:val="18"/>
      <w:szCs w:val="18"/>
    </w:rPr>
  </w:style>
  <w:style w:type="character" w:customStyle="1" w:styleId="cf11">
    <w:name w:val="cf11"/>
    <w:basedOn w:val="DefaultParagraphFont"/>
    <w:rsid w:val="00F13B31"/>
    <w:rPr>
      <w:rFonts w:ascii="Segoe UI" w:hAnsi="Segoe UI" w:cs="Segoe UI" w:hint="default"/>
      <w:sz w:val="18"/>
      <w:szCs w:val="18"/>
      <w:shd w:val="clear" w:color="auto" w:fill="FFFF00"/>
    </w:rPr>
  </w:style>
  <w:style w:type="paragraph" w:customStyle="1" w:styleId="xdefault">
    <w:name w:val="x_default"/>
    <w:basedOn w:val="Normal"/>
    <w:rsid w:val="00C53581"/>
    <w:pPr>
      <w:autoSpaceDE w:val="0"/>
      <w:spacing w:line="240" w:lineRule="auto"/>
      <w:textAlignment w:val="auto"/>
    </w:pPr>
    <w:rPr>
      <w:rFonts w:eastAsiaTheme="minorHAnsi" w:cs="Calibri"/>
      <w:sz w:val="24"/>
      <w:szCs w:val="24"/>
    </w:rPr>
  </w:style>
  <w:style w:type="paragraph" w:styleId="BodyText">
    <w:name w:val="Body Text"/>
    <w:basedOn w:val="Normal"/>
    <w:link w:val="BodyTextChar"/>
    <w:semiHidden/>
    <w:rsid w:val="00E82C22"/>
    <w:pPr>
      <w:autoSpaceDN/>
      <w:spacing w:line="240" w:lineRule="auto"/>
      <w:textAlignment w:val="auto"/>
    </w:pPr>
    <w:rPr>
      <w:rFonts w:eastAsia="Times New Roman" w:cs="Times New Roman"/>
      <w:color w:val="auto"/>
      <w:sz w:val="20"/>
      <w:szCs w:val="24"/>
    </w:rPr>
  </w:style>
  <w:style w:type="character" w:customStyle="1" w:styleId="BodyTextChar">
    <w:name w:val="Body Text Char"/>
    <w:basedOn w:val="DefaultParagraphFont"/>
    <w:link w:val="BodyText"/>
    <w:semiHidden/>
    <w:rsid w:val="00E82C22"/>
    <w:rPr>
      <w:rFonts w:ascii="Verdana" w:eastAsia="Times New Roman" w:hAnsi="Verdana" w:cs="Times New Roman"/>
      <w:szCs w:val="24"/>
    </w:rPr>
  </w:style>
  <w:style w:type="paragraph" w:styleId="TOCHeading">
    <w:name w:val="TOC Heading"/>
    <w:basedOn w:val="Heading1"/>
    <w:next w:val="Normal"/>
    <w:uiPriority w:val="39"/>
    <w:unhideWhenUsed/>
    <w:qFormat/>
    <w:rsid w:val="00FE66C1"/>
    <w:pPr>
      <w:keepNext/>
      <w:keepLines/>
      <w:numPr>
        <w:numId w:val="0"/>
      </w:numPr>
      <w:tabs>
        <w:tab w:val="clear" w:pos="0"/>
      </w:tabs>
      <w:autoSpaceDN/>
      <w:spacing w:before="240" w:after="0" w:line="259" w:lineRule="auto"/>
      <w:textAlignment w:val="auto"/>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5490">
      <w:bodyDiv w:val="1"/>
      <w:marLeft w:val="0"/>
      <w:marRight w:val="0"/>
      <w:marTop w:val="0"/>
      <w:marBottom w:val="0"/>
      <w:divBdr>
        <w:top w:val="none" w:sz="0" w:space="0" w:color="auto"/>
        <w:left w:val="none" w:sz="0" w:space="0" w:color="auto"/>
        <w:bottom w:val="none" w:sz="0" w:space="0" w:color="auto"/>
        <w:right w:val="none" w:sz="0" w:space="0" w:color="auto"/>
      </w:divBdr>
    </w:div>
    <w:div w:id="108864599">
      <w:bodyDiv w:val="1"/>
      <w:marLeft w:val="0"/>
      <w:marRight w:val="0"/>
      <w:marTop w:val="0"/>
      <w:marBottom w:val="0"/>
      <w:divBdr>
        <w:top w:val="none" w:sz="0" w:space="0" w:color="auto"/>
        <w:left w:val="none" w:sz="0" w:space="0" w:color="auto"/>
        <w:bottom w:val="none" w:sz="0" w:space="0" w:color="auto"/>
        <w:right w:val="none" w:sz="0" w:space="0" w:color="auto"/>
      </w:divBdr>
    </w:div>
    <w:div w:id="149644069">
      <w:bodyDiv w:val="1"/>
      <w:marLeft w:val="0"/>
      <w:marRight w:val="0"/>
      <w:marTop w:val="0"/>
      <w:marBottom w:val="0"/>
      <w:divBdr>
        <w:top w:val="none" w:sz="0" w:space="0" w:color="auto"/>
        <w:left w:val="none" w:sz="0" w:space="0" w:color="auto"/>
        <w:bottom w:val="none" w:sz="0" w:space="0" w:color="auto"/>
        <w:right w:val="none" w:sz="0" w:space="0" w:color="auto"/>
      </w:divBdr>
    </w:div>
    <w:div w:id="241187267">
      <w:bodyDiv w:val="1"/>
      <w:marLeft w:val="0"/>
      <w:marRight w:val="0"/>
      <w:marTop w:val="0"/>
      <w:marBottom w:val="0"/>
      <w:divBdr>
        <w:top w:val="none" w:sz="0" w:space="0" w:color="auto"/>
        <w:left w:val="none" w:sz="0" w:space="0" w:color="auto"/>
        <w:bottom w:val="none" w:sz="0" w:space="0" w:color="auto"/>
        <w:right w:val="none" w:sz="0" w:space="0" w:color="auto"/>
      </w:divBdr>
    </w:div>
    <w:div w:id="292371285">
      <w:bodyDiv w:val="1"/>
      <w:marLeft w:val="0"/>
      <w:marRight w:val="0"/>
      <w:marTop w:val="0"/>
      <w:marBottom w:val="0"/>
      <w:divBdr>
        <w:top w:val="none" w:sz="0" w:space="0" w:color="auto"/>
        <w:left w:val="none" w:sz="0" w:space="0" w:color="auto"/>
        <w:bottom w:val="none" w:sz="0" w:space="0" w:color="auto"/>
        <w:right w:val="none" w:sz="0" w:space="0" w:color="auto"/>
      </w:divBdr>
    </w:div>
    <w:div w:id="333188974">
      <w:bodyDiv w:val="1"/>
      <w:marLeft w:val="0"/>
      <w:marRight w:val="0"/>
      <w:marTop w:val="0"/>
      <w:marBottom w:val="0"/>
      <w:divBdr>
        <w:top w:val="none" w:sz="0" w:space="0" w:color="auto"/>
        <w:left w:val="none" w:sz="0" w:space="0" w:color="auto"/>
        <w:bottom w:val="none" w:sz="0" w:space="0" w:color="auto"/>
        <w:right w:val="none" w:sz="0" w:space="0" w:color="auto"/>
      </w:divBdr>
    </w:div>
    <w:div w:id="360712047">
      <w:bodyDiv w:val="1"/>
      <w:marLeft w:val="0"/>
      <w:marRight w:val="0"/>
      <w:marTop w:val="0"/>
      <w:marBottom w:val="0"/>
      <w:divBdr>
        <w:top w:val="none" w:sz="0" w:space="0" w:color="auto"/>
        <w:left w:val="none" w:sz="0" w:space="0" w:color="auto"/>
        <w:bottom w:val="none" w:sz="0" w:space="0" w:color="auto"/>
        <w:right w:val="none" w:sz="0" w:space="0" w:color="auto"/>
      </w:divBdr>
    </w:div>
    <w:div w:id="491994216">
      <w:bodyDiv w:val="1"/>
      <w:marLeft w:val="0"/>
      <w:marRight w:val="0"/>
      <w:marTop w:val="0"/>
      <w:marBottom w:val="0"/>
      <w:divBdr>
        <w:top w:val="none" w:sz="0" w:space="0" w:color="auto"/>
        <w:left w:val="none" w:sz="0" w:space="0" w:color="auto"/>
        <w:bottom w:val="none" w:sz="0" w:space="0" w:color="auto"/>
        <w:right w:val="none" w:sz="0" w:space="0" w:color="auto"/>
      </w:divBdr>
    </w:div>
    <w:div w:id="492377884">
      <w:bodyDiv w:val="1"/>
      <w:marLeft w:val="0"/>
      <w:marRight w:val="0"/>
      <w:marTop w:val="0"/>
      <w:marBottom w:val="0"/>
      <w:divBdr>
        <w:top w:val="none" w:sz="0" w:space="0" w:color="auto"/>
        <w:left w:val="none" w:sz="0" w:space="0" w:color="auto"/>
        <w:bottom w:val="none" w:sz="0" w:space="0" w:color="auto"/>
        <w:right w:val="none" w:sz="0" w:space="0" w:color="auto"/>
      </w:divBdr>
    </w:div>
    <w:div w:id="499345341">
      <w:bodyDiv w:val="1"/>
      <w:marLeft w:val="0"/>
      <w:marRight w:val="0"/>
      <w:marTop w:val="0"/>
      <w:marBottom w:val="0"/>
      <w:divBdr>
        <w:top w:val="none" w:sz="0" w:space="0" w:color="auto"/>
        <w:left w:val="none" w:sz="0" w:space="0" w:color="auto"/>
        <w:bottom w:val="none" w:sz="0" w:space="0" w:color="auto"/>
        <w:right w:val="none" w:sz="0" w:space="0" w:color="auto"/>
      </w:divBdr>
    </w:div>
    <w:div w:id="609624531">
      <w:bodyDiv w:val="1"/>
      <w:marLeft w:val="0"/>
      <w:marRight w:val="0"/>
      <w:marTop w:val="0"/>
      <w:marBottom w:val="0"/>
      <w:divBdr>
        <w:top w:val="none" w:sz="0" w:space="0" w:color="auto"/>
        <w:left w:val="none" w:sz="0" w:space="0" w:color="auto"/>
        <w:bottom w:val="none" w:sz="0" w:space="0" w:color="auto"/>
        <w:right w:val="none" w:sz="0" w:space="0" w:color="auto"/>
      </w:divBdr>
    </w:div>
    <w:div w:id="623393519">
      <w:bodyDiv w:val="1"/>
      <w:marLeft w:val="0"/>
      <w:marRight w:val="0"/>
      <w:marTop w:val="0"/>
      <w:marBottom w:val="0"/>
      <w:divBdr>
        <w:top w:val="none" w:sz="0" w:space="0" w:color="auto"/>
        <w:left w:val="none" w:sz="0" w:space="0" w:color="auto"/>
        <w:bottom w:val="none" w:sz="0" w:space="0" w:color="auto"/>
        <w:right w:val="none" w:sz="0" w:space="0" w:color="auto"/>
      </w:divBdr>
      <w:divsChild>
        <w:div w:id="1957517776">
          <w:marLeft w:val="0"/>
          <w:marRight w:val="0"/>
          <w:marTop w:val="0"/>
          <w:marBottom w:val="0"/>
          <w:divBdr>
            <w:top w:val="none" w:sz="0" w:space="0" w:color="auto"/>
            <w:left w:val="none" w:sz="0" w:space="0" w:color="auto"/>
            <w:bottom w:val="none" w:sz="0" w:space="0" w:color="auto"/>
            <w:right w:val="none" w:sz="0" w:space="0" w:color="auto"/>
          </w:divBdr>
          <w:divsChild>
            <w:div w:id="214854646">
              <w:marLeft w:val="0"/>
              <w:marRight w:val="0"/>
              <w:marTop w:val="0"/>
              <w:marBottom w:val="0"/>
              <w:divBdr>
                <w:top w:val="none" w:sz="0" w:space="0" w:color="auto"/>
                <w:left w:val="none" w:sz="0" w:space="0" w:color="auto"/>
                <w:bottom w:val="none" w:sz="0" w:space="0" w:color="auto"/>
                <w:right w:val="none" w:sz="0" w:space="0" w:color="auto"/>
              </w:divBdr>
            </w:div>
          </w:divsChild>
        </w:div>
        <w:div w:id="1001546500">
          <w:marLeft w:val="-150"/>
          <w:marRight w:val="-150"/>
          <w:marTop w:val="0"/>
          <w:marBottom w:val="0"/>
          <w:divBdr>
            <w:top w:val="none" w:sz="0" w:space="0" w:color="auto"/>
            <w:left w:val="none" w:sz="0" w:space="0" w:color="auto"/>
            <w:bottom w:val="none" w:sz="0" w:space="0" w:color="auto"/>
            <w:right w:val="none" w:sz="0" w:space="0" w:color="auto"/>
          </w:divBdr>
          <w:divsChild>
            <w:div w:id="4425734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0350527">
      <w:bodyDiv w:val="1"/>
      <w:marLeft w:val="0"/>
      <w:marRight w:val="0"/>
      <w:marTop w:val="0"/>
      <w:marBottom w:val="0"/>
      <w:divBdr>
        <w:top w:val="none" w:sz="0" w:space="0" w:color="auto"/>
        <w:left w:val="none" w:sz="0" w:space="0" w:color="auto"/>
        <w:bottom w:val="none" w:sz="0" w:space="0" w:color="auto"/>
        <w:right w:val="none" w:sz="0" w:space="0" w:color="auto"/>
      </w:divBdr>
    </w:div>
    <w:div w:id="715353353">
      <w:bodyDiv w:val="1"/>
      <w:marLeft w:val="0"/>
      <w:marRight w:val="0"/>
      <w:marTop w:val="0"/>
      <w:marBottom w:val="0"/>
      <w:divBdr>
        <w:top w:val="none" w:sz="0" w:space="0" w:color="auto"/>
        <w:left w:val="none" w:sz="0" w:space="0" w:color="auto"/>
        <w:bottom w:val="none" w:sz="0" w:space="0" w:color="auto"/>
        <w:right w:val="none" w:sz="0" w:space="0" w:color="auto"/>
      </w:divBdr>
    </w:div>
    <w:div w:id="883516301">
      <w:bodyDiv w:val="1"/>
      <w:marLeft w:val="0"/>
      <w:marRight w:val="0"/>
      <w:marTop w:val="0"/>
      <w:marBottom w:val="0"/>
      <w:divBdr>
        <w:top w:val="none" w:sz="0" w:space="0" w:color="auto"/>
        <w:left w:val="none" w:sz="0" w:space="0" w:color="auto"/>
        <w:bottom w:val="none" w:sz="0" w:space="0" w:color="auto"/>
        <w:right w:val="none" w:sz="0" w:space="0" w:color="auto"/>
      </w:divBdr>
    </w:div>
    <w:div w:id="939720758">
      <w:bodyDiv w:val="1"/>
      <w:marLeft w:val="0"/>
      <w:marRight w:val="0"/>
      <w:marTop w:val="0"/>
      <w:marBottom w:val="0"/>
      <w:divBdr>
        <w:top w:val="none" w:sz="0" w:space="0" w:color="auto"/>
        <w:left w:val="none" w:sz="0" w:space="0" w:color="auto"/>
        <w:bottom w:val="none" w:sz="0" w:space="0" w:color="auto"/>
        <w:right w:val="none" w:sz="0" w:space="0" w:color="auto"/>
      </w:divBdr>
    </w:div>
    <w:div w:id="939797348">
      <w:bodyDiv w:val="1"/>
      <w:marLeft w:val="0"/>
      <w:marRight w:val="0"/>
      <w:marTop w:val="0"/>
      <w:marBottom w:val="0"/>
      <w:divBdr>
        <w:top w:val="none" w:sz="0" w:space="0" w:color="auto"/>
        <w:left w:val="none" w:sz="0" w:space="0" w:color="auto"/>
        <w:bottom w:val="none" w:sz="0" w:space="0" w:color="auto"/>
        <w:right w:val="none" w:sz="0" w:space="0" w:color="auto"/>
      </w:divBdr>
    </w:div>
    <w:div w:id="964654379">
      <w:bodyDiv w:val="1"/>
      <w:marLeft w:val="0"/>
      <w:marRight w:val="0"/>
      <w:marTop w:val="0"/>
      <w:marBottom w:val="0"/>
      <w:divBdr>
        <w:top w:val="none" w:sz="0" w:space="0" w:color="auto"/>
        <w:left w:val="none" w:sz="0" w:space="0" w:color="auto"/>
        <w:bottom w:val="none" w:sz="0" w:space="0" w:color="auto"/>
        <w:right w:val="none" w:sz="0" w:space="0" w:color="auto"/>
      </w:divBdr>
    </w:div>
    <w:div w:id="991717687">
      <w:bodyDiv w:val="1"/>
      <w:marLeft w:val="0"/>
      <w:marRight w:val="0"/>
      <w:marTop w:val="0"/>
      <w:marBottom w:val="0"/>
      <w:divBdr>
        <w:top w:val="none" w:sz="0" w:space="0" w:color="auto"/>
        <w:left w:val="none" w:sz="0" w:space="0" w:color="auto"/>
        <w:bottom w:val="none" w:sz="0" w:space="0" w:color="auto"/>
        <w:right w:val="none" w:sz="0" w:space="0" w:color="auto"/>
      </w:divBdr>
    </w:div>
    <w:div w:id="1044258364">
      <w:bodyDiv w:val="1"/>
      <w:marLeft w:val="0"/>
      <w:marRight w:val="0"/>
      <w:marTop w:val="0"/>
      <w:marBottom w:val="0"/>
      <w:divBdr>
        <w:top w:val="none" w:sz="0" w:space="0" w:color="auto"/>
        <w:left w:val="none" w:sz="0" w:space="0" w:color="auto"/>
        <w:bottom w:val="none" w:sz="0" w:space="0" w:color="auto"/>
        <w:right w:val="none" w:sz="0" w:space="0" w:color="auto"/>
      </w:divBdr>
    </w:div>
    <w:div w:id="1065690271">
      <w:bodyDiv w:val="1"/>
      <w:marLeft w:val="0"/>
      <w:marRight w:val="0"/>
      <w:marTop w:val="0"/>
      <w:marBottom w:val="0"/>
      <w:divBdr>
        <w:top w:val="none" w:sz="0" w:space="0" w:color="auto"/>
        <w:left w:val="none" w:sz="0" w:space="0" w:color="auto"/>
        <w:bottom w:val="none" w:sz="0" w:space="0" w:color="auto"/>
        <w:right w:val="none" w:sz="0" w:space="0" w:color="auto"/>
      </w:divBdr>
    </w:div>
    <w:div w:id="1153983359">
      <w:bodyDiv w:val="1"/>
      <w:marLeft w:val="0"/>
      <w:marRight w:val="0"/>
      <w:marTop w:val="0"/>
      <w:marBottom w:val="0"/>
      <w:divBdr>
        <w:top w:val="none" w:sz="0" w:space="0" w:color="auto"/>
        <w:left w:val="none" w:sz="0" w:space="0" w:color="auto"/>
        <w:bottom w:val="none" w:sz="0" w:space="0" w:color="auto"/>
        <w:right w:val="none" w:sz="0" w:space="0" w:color="auto"/>
      </w:divBdr>
    </w:div>
    <w:div w:id="1164130434">
      <w:bodyDiv w:val="1"/>
      <w:marLeft w:val="0"/>
      <w:marRight w:val="0"/>
      <w:marTop w:val="0"/>
      <w:marBottom w:val="0"/>
      <w:divBdr>
        <w:top w:val="none" w:sz="0" w:space="0" w:color="auto"/>
        <w:left w:val="none" w:sz="0" w:space="0" w:color="auto"/>
        <w:bottom w:val="none" w:sz="0" w:space="0" w:color="auto"/>
        <w:right w:val="none" w:sz="0" w:space="0" w:color="auto"/>
      </w:divBdr>
    </w:div>
    <w:div w:id="1199584265">
      <w:bodyDiv w:val="1"/>
      <w:marLeft w:val="0"/>
      <w:marRight w:val="0"/>
      <w:marTop w:val="0"/>
      <w:marBottom w:val="0"/>
      <w:divBdr>
        <w:top w:val="none" w:sz="0" w:space="0" w:color="auto"/>
        <w:left w:val="none" w:sz="0" w:space="0" w:color="auto"/>
        <w:bottom w:val="none" w:sz="0" w:space="0" w:color="auto"/>
        <w:right w:val="none" w:sz="0" w:space="0" w:color="auto"/>
      </w:divBdr>
    </w:div>
    <w:div w:id="1200554233">
      <w:bodyDiv w:val="1"/>
      <w:marLeft w:val="0"/>
      <w:marRight w:val="0"/>
      <w:marTop w:val="0"/>
      <w:marBottom w:val="0"/>
      <w:divBdr>
        <w:top w:val="none" w:sz="0" w:space="0" w:color="auto"/>
        <w:left w:val="none" w:sz="0" w:space="0" w:color="auto"/>
        <w:bottom w:val="none" w:sz="0" w:space="0" w:color="auto"/>
        <w:right w:val="none" w:sz="0" w:space="0" w:color="auto"/>
      </w:divBdr>
    </w:div>
    <w:div w:id="1229148645">
      <w:bodyDiv w:val="1"/>
      <w:marLeft w:val="0"/>
      <w:marRight w:val="0"/>
      <w:marTop w:val="0"/>
      <w:marBottom w:val="0"/>
      <w:divBdr>
        <w:top w:val="none" w:sz="0" w:space="0" w:color="auto"/>
        <w:left w:val="none" w:sz="0" w:space="0" w:color="auto"/>
        <w:bottom w:val="none" w:sz="0" w:space="0" w:color="auto"/>
        <w:right w:val="none" w:sz="0" w:space="0" w:color="auto"/>
      </w:divBdr>
      <w:divsChild>
        <w:div w:id="1052844390">
          <w:marLeft w:val="274"/>
          <w:marRight w:val="0"/>
          <w:marTop w:val="0"/>
          <w:marBottom w:val="0"/>
          <w:divBdr>
            <w:top w:val="none" w:sz="0" w:space="0" w:color="auto"/>
            <w:left w:val="none" w:sz="0" w:space="0" w:color="auto"/>
            <w:bottom w:val="none" w:sz="0" w:space="0" w:color="auto"/>
            <w:right w:val="none" w:sz="0" w:space="0" w:color="auto"/>
          </w:divBdr>
        </w:div>
      </w:divsChild>
    </w:div>
    <w:div w:id="1377385923">
      <w:bodyDiv w:val="1"/>
      <w:marLeft w:val="0"/>
      <w:marRight w:val="0"/>
      <w:marTop w:val="0"/>
      <w:marBottom w:val="0"/>
      <w:divBdr>
        <w:top w:val="none" w:sz="0" w:space="0" w:color="auto"/>
        <w:left w:val="none" w:sz="0" w:space="0" w:color="auto"/>
        <w:bottom w:val="none" w:sz="0" w:space="0" w:color="auto"/>
        <w:right w:val="none" w:sz="0" w:space="0" w:color="auto"/>
      </w:divBdr>
    </w:div>
    <w:div w:id="1398934226">
      <w:bodyDiv w:val="1"/>
      <w:marLeft w:val="0"/>
      <w:marRight w:val="0"/>
      <w:marTop w:val="0"/>
      <w:marBottom w:val="0"/>
      <w:divBdr>
        <w:top w:val="none" w:sz="0" w:space="0" w:color="auto"/>
        <w:left w:val="none" w:sz="0" w:space="0" w:color="auto"/>
        <w:bottom w:val="none" w:sz="0" w:space="0" w:color="auto"/>
        <w:right w:val="none" w:sz="0" w:space="0" w:color="auto"/>
      </w:divBdr>
    </w:div>
    <w:div w:id="1513032562">
      <w:bodyDiv w:val="1"/>
      <w:marLeft w:val="0"/>
      <w:marRight w:val="0"/>
      <w:marTop w:val="0"/>
      <w:marBottom w:val="0"/>
      <w:divBdr>
        <w:top w:val="none" w:sz="0" w:space="0" w:color="auto"/>
        <w:left w:val="none" w:sz="0" w:space="0" w:color="auto"/>
        <w:bottom w:val="none" w:sz="0" w:space="0" w:color="auto"/>
        <w:right w:val="none" w:sz="0" w:space="0" w:color="auto"/>
      </w:divBdr>
    </w:div>
    <w:div w:id="1585215638">
      <w:bodyDiv w:val="1"/>
      <w:marLeft w:val="0"/>
      <w:marRight w:val="0"/>
      <w:marTop w:val="0"/>
      <w:marBottom w:val="0"/>
      <w:divBdr>
        <w:top w:val="none" w:sz="0" w:space="0" w:color="auto"/>
        <w:left w:val="none" w:sz="0" w:space="0" w:color="auto"/>
        <w:bottom w:val="none" w:sz="0" w:space="0" w:color="auto"/>
        <w:right w:val="none" w:sz="0" w:space="0" w:color="auto"/>
      </w:divBdr>
    </w:div>
    <w:div w:id="1608806549">
      <w:bodyDiv w:val="1"/>
      <w:marLeft w:val="0"/>
      <w:marRight w:val="0"/>
      <w:marTop w:val="0"/>
      <w:marBottom w:val="0"/>
      <w:divBdr>
        <w:top w:val="none" w:sz="0" w:space="0" w:color="auto"/>
        <w:left w:val="none" w:sz="0" w:space="0" w:color="auto"/>
        <w:bottom w:val="none" w:sz="0" w:space="0" w:color="auto"/>
        <w:right w:val="none" w:sz="0" w:space="0" w:color="auto"/>
      </w:divBdr>
    </w:div>
    <w:div w:id="1643460986">
      <w:bodyDiv w:val="1"/>
      <w:marLeft w:val="0"/>
      <w:marRight w:val="0"/>
      <w:marTop w:val="0"/>
      <w:marBottom w:val="0"/>
      <w:divBdr>
        <w:top w:val="none" w:sz="0" w:space="0" w:color="auto"/>
        <w:left w:val="none" w:sz="0" w:space="0" w:color="auto"/>
        <w:bottom w:val="none" w:sz="0" w:space="0" w:color="auto"/>
        <w:right w:val="none" w:sz="0" w:space="0" w:color="auto"/>
      </w:divBdr>
    </w:div>
    <w:div w:id="1777166566">
      <w:bodyDiv w:val="1"/>
      <w:marLeft w:val="0"/>
      <w:marRight w:val="0"/>
      <w:marTop w:val="0"/>
      <w:marBottom w:val="0"/>
      <w:divBdr>
        <w:top w:val="none" w:sz="0" w:space="0" w:color="auto"/>
        <w:left w:val="none" w:sz="0" w:space="0" w:color="auto"/>
        <w:bottom w:val="none" w:sz="0" w:space="0" w:color="auto"/>
        <w:right w:val="none" w:sz="0" w:space="0" w:color="auto"/>
      </w:divBdr>
    </w:div>
    <w:div w:id="1895390072">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116437324">
      <w:bodyDiv w:val="1"/>
      <w:marLeft w:val="0"/>
      <w:marRight w:val="0"/>
      <w:marTop w:val="0"/>
      <w:marBottom w:val="0"/>
      <w:divBdr>
        <w:top w:val="none" w:sz="0" w:space="0" w:color="auto"/>
        <w:left w:val="none" w:sz="0" w:space="0" w:color="auto"/>
        <w:bottom w:val="none" w:sz="0" w:space="0" w:color="auto"/>
        <w:right w:val="none" w:sz="0" w:space="0" w:color="auto"/>
      </w:divBdr>
      <w:divsChild>
        <w:div w:id="768624008">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4.png" Id="rId13" /><Relationship Type="http://schemas.openxmlformats.org/officeDocument/2006/relationships/image" Target="media/image7.png" Id="rId18" /><Relationship Type="http://schemas.openxmlformats.org/officeDocument/2006/relationships/header" Target="header4.xml" Id="rId26" /><Relationship Type="http://schemas.openxmlformats.org/officeDocument/2006/relationships/numbering" Target="numbering.xml" Id="rId3" /><Relationship Type="http://schemas.openxmlformats.org/officeDocument/2006/relationships/image" Target="media/image9.png" Id="rId21"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image" Target="media/image6.png" Id="rId17" /><Relationship Type="http://schemas.openxmlformats.org/officeDocument/2006/relationships/image" Target="media/image11.png" Id="rId25" /><Relationship Type="http://schemas.openxmlformats.org/officeDocument/2006/relationships/webSetting" Target="webSettings0.xml" Id="rId38" /><Relationship Type="http://schemas.openxmlformats.org/officeDocument/2006/relationships/image" Target="media/image6.svg" Id="rId16" /><Relationship Type="http://schemas.openxmlformats.org/officeDocument/2006/relationships/image" Target="media/image8.png" Id="rId20"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image" Target="media/image14.svg" Id="rId24" /><Relationship Type="http://schemas.openxmlformats.org/officeDocument/2006/relationships/settings" Target="settings.xml" Id="rId5" /><Relationship Type="http://schemas.openxmlformats.org/officeDocument/2006/relationships/image" Target="media/image5.png" Id="rId15" /><Relationship Type="http://schemas.openxmlformats.org/officeDocument/2006/relationships/image" Target="media/image10.png" Id="rId23" /><Relationship Type="http://schemas.openxmlformats.org/officeDocument/2006/relationships/theme" Target="theme/theme1.xml" Id="rId28" /><Relationship Type="http://schemas.openxmlformats.org/officeDocument/2006/relationships/hyperlink" Target="mailto:Waddenveren@minienw.nl" TargetMode="External" Id="rId10" /><Relationship Type="http://schemas.openxmlformats.org/officeDocument/2006/relationships/image" Target="media/image9.svg"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eader" Target="header3.xml" Id="rId14" /><Relationship Type="http://schemas.openxmlformats.org/officeDocument/2006/relationships/image" Target="media/image12.svg" Id="rId22" /><Relationship Type="http://schemas.openxmlformats.org/officeDocument/2006/relationships/fontTable" Target="fontTable.xml" Id="rId27" /></Relationships>
</file>

<file path=word/_rels/footnotes.xml.rels><?xml version="1.0" encoding="UTF-8" standalone="yes"?>
<Relationships xmlns="http://schemas.openxmlformats.org/package/2006/relationships"><Relationship Id="rId3" Type="http://schemas.openxmlformats.org/officeDocument/2006/relationships/hyperlink" Target="https://agendavoorhetwaddengebied2050.waddenzee.nl" TargetMode="External"/><Relationship Id="rId2" Type="http://schemas.openxmlformats.org/officeDocument/2006/relationships/hyperlink" Target="https://www.rijksoverheid.nl/documenten/rapporten/2023/04/26/bijlage-1-uitvoeringsprogramma-waddengebied-2021-2026" TargetMode="External"/><Relationship Id="rId1" Type="http://schemas.openxmlformats.org/officeDocument/2006/relationships/hyperlink" Target="https://www.rijksoverheid.nl/documenten/publicaties/2023/10/17/samenvatting-consultatieronde-waddenveren-vanaf-2029" TargetMode="External"/><Relationship Id="rId6" Type="http://schemas.openxmlformats.org/officeDocument/2006/relationships/hyperlink" Target="https://www.rijksoverheid.nl/onderwerpen/openbaar-vervoer/waddenveren" TargetMode="External"/><Relationship Id="rId5" Type="http://schemas.openxmlformats.org/officeDocument/2006/relationships/hyperlink" Target="https://www.rijksoverheid.nl/documenten/rapporten/2022/11/07/bijlage-bestuursakkoord-toegankelijkheid" TargetMode="External"/><Relationship Id="rId4" Type="http://schemas.openxmlformats.org/officeDocument/2006/relationships/hyperlink" Target="https://www.rijksoverheid.nl/documenten/kamerstukken/2022/12/20/beleidskader-natuur-waddenze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16640</ap:Words>
  <ap:Characters>94851</ap:Characters>
  <ap:DocSecurity>0</ap:DocSecurity>
  <ap:Lines>790</ap:Lines>
  <ap:Paragraphs>222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111269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2023-12-05T22:01:00.0000000Z</lastPrinted>
  <dcterms:created xsi:type="dcterms:W3CDTF">2024-10-08T14:45:00.0000000Z</dcterms:created>
  <dcterms:modified xsi:type="dcterms:W3CDTF">2024-10-08T14:45:00.0000000Z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Database">
    <vt:lpwstr>ALGEMEEN</vt:lpwstr>
  </property>
  <property fmtid="{D5CDD505-2E9C-101B-9397-08002B2CF9AE}" pid="3" name="WorksiteDocNumber">
    <vt:lpwstr>18701522</vt:lpwstr>
  </property>
  <property fmtid="{D5CDD505-2E9C-101B-9397-08002B2CF9AE}" pid="4" name="WorksiteDocVersion">
    <vt:lpwstr>1</vt:lpwstr>
  </property>
  <property fmtid="{D5CDD505-2E9C-101B-9397-08002B2CF9AE}" pid="5" name="WorksiteMatterNumber">
    <vt:lpwstr>550916492</vt:lpwstr>
  </property>
  <property fmtid="{D5CDD505-2E9C-101B-9397-08002B2CF9AE}" pid="6" name="WorksiteMatterName">
    <vt:lpwstr>Ministerie I&amp;W / Friese Waddenveren / 550916492</vt:lpwstr>
  </property>
  <property fmtid="{D5CDD505-2E9C-101B-9397-08002B2CF9AE}" pid="7" name="WorksiteAuthor">
    <vt:lpwstr>2112</vt:lpwstr>
  </property>
</Properties>
</file>