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B2E" w:rsidRDefault="005F6003" w14:paraId="2267CC33" w14:textId="77777777">
      <w:pPr>
        <w:pStyle w:val="Titel"/>
        <w:spacing w:line="225" w:lineRule="auto"/>
      </w:pPr>
      <w:r>
        <w:rPr>
          <w:color w:val="111111"/>
          <w:spacing w:val="-6"/>
        </w:rPr>
        <w:t>Ministerie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van</w:t>
      </w:r>
      <w:r>
        <w:rPr>
          <w:color w:val="111111"/>
        </w:rPr>
        <w:t xml:space="preserve"> </w:t>
      </w:r>
      <w:r>
        <w:rPr>
          <w:color w:val="111111"/>
          <w:spacing w:val="-6"/>
        </w:rPr>
        <w:t xml:space="preserve">Infrastructuur </w:t>
      </w:r>
      <w:r>
        <w:rPr>
          <w:color w:val="111111"/>
        </w:rPr>
        <w:t>en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Waterstaat</w:t>
      </w:r>
    </w:p>
    <w:p w:rsidR="00285B2E" w:rsidRDefault="00285B2E" w14:paraId="03118E3B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538A2EC5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77312464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334E0598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53395609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59A66B7D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60767A8B" w14:textId="77777777">
      <w:pPr>
        <w:pStyle w:val="Plattetekst"/>
        <w:rPr>
          <w:rFonts w:ascii="Times New Roman"/>
          <w:sz w:val="13"/>
        </w:rPr>
      </w:pPr>
    </w:p>
    <w:p w:rsidR="00285B2E" w:rsidRDefault="00285B2E" w14:paraId="3C48020F" w14:textId="77777777">
      <w:pPr>
        <w:pStyle w:val="Plattetekst"/>
        <w:spacing w:before="65"/>
        <w:rPr>
          <w:rFonts w:ascii="Times New Roman"/>
          <w:sz w:val="13"/>
        </w:rPr>
      </w:pPr>
    </w:p>
    <w:p w:rsidR="00285B2E" w:rsidRDefault="005F6003" w14:paraId="3183D1F1" w14:textId="77777777">
      <w:pPr>
        <w:spacing w:line="292" w:lineRule="auto"/>
        <w:ind w:left="7912" w:right="114" w:firstLine="7"/>
        <w:rPr>
          <w:b/>
          <w:sz w:val="13"/>
        </w:rPr>
      </w:pPr>
      <w:r>
        <w:rPr>
          <w:b/>
          <w:color w:val="111111"/>
          <w:spacing w:val="-2"/>
          <w:w w:val="110"/>
          <w:sz w:val="13"/>
        </w:rPr>
        <w:t>HOOFDDIRECTIE</w:t>
      </w:r>
      <w:r>
        <w:rPr>
          <w:b/>
          <w:color w:val="111111"/>
          <w:spacing w:val="40"/>
          <w:w w:val="110"/>
          <w:sz w:val="13"/>
        </w:rPr>
        <w:t xml:space="preserve"> </w:t>
      </w:r>
      <w:r>
        <w:rPr>
          <w:b/>
          <w:color w:val="111111"/>
          <w:w w:val="110"/>
          <w:sz w:val="13"/>
        </w:rPr>
        <w:t>BESTUURLIJKE EN</w:t>
      </w:r>
      <w:r>
        <w:rPr>
          <w:b/>
          <w:color w:val="111111"/>
          <w:spacing w:val="40"/>
          <w:w w:val="110"/>
          <w:sz w:val="13"/>
        </w:rPr>
        <w:t xml:space="preserve"> </w:t>
      </w:r>
      <w:r>
        <w:rPr>
          <w:b/>
          <w:color w:val="111111"/>
          <w:w w:val="110"/>
          <w:sz w:val="13"/>
        </w:rPr>
        <w:t>JURIDISCHE ZAKEN</w:t>
      </w:r>
    </w:p>
    <w:p w:rsidR="00285B2E" w:rsidRDefault="00285B2E" w14:paraId="2919D1E2" w14:textId="77777777">
      <w:pPr>
        <w:pStyle w:val="Plattetekst"/>
        <w:spacing w:before="173"/>
        <w:rPr>
          <w:b/>
        </w:rPr>
      </w:pPr>
    </w:p>
    <w:p w:rsidR="00285B2E" w:rsidRDefault="005F6003" w14:paraId="5E95A1F1" w14:textId="77777777">
      <w:pPr>
        <w:tabs>
          <w:tab w:val="left" w:leader="dot" w:pos="7655"/>
        </w:tabs>
        <w:ind w:left="161"/>
        <w:rPr>
          <w:rFonts w:ascii="Times New Roman" w:hAnsi="Times New Roman"/>
          <w:sz w:val="9"/>
        </w:rPr>
      </w:pPr>
      <w:r>
        <w:rPr>
          <w:color w:val="5E5E5E"/>
          <w:w w:val="55"/>
          <w:sz w:val="19"/>
        </w:rPr>
        <w:t>...............................................</w:t>
      </w:r>
      <w:r>
        <w:rPr>
          <w:color w:val="010101"/>
          <w:w w:val="55"/>
          <w:sz w:val="19"/>
        </w:rPr>
        <w:t>·</w:t>
      </w:r>
      <w:r>
        <w:rPr>
          <w:color w:val="383838"/>
          <w:w w:val="55"/>
          <w:sz w:val="19"/>
        </w:rPr>
        <w:t>-----</w:t>
      </w:r>
      <w:r>
        <w:rPr>
          <w:color w:val="010101"/>
          <w:spacing w:val="-2"/>
          <w:w w:val="55"/>
          <w:sz w:val="19"/>
        </w:rPr>
        <w:t>·</w:t>
      </w:r>
      <w:r>
        <w:rPr>
          <w:color w:val="383838"/>
          <w:spacing w:val="-2"/>
          <w:w w:val="55"/>
          <w:sz w:val="19"/>
        </w:rPr>
        <w:t>···············</w:t>
      </w:r>
      <w:r>
        <w:rPr>
          <w:color w:val="1F1F1F"/>
          <w:spacing w:val="-2"/>
          <w:w w:val="55"/>
          <w:sz w:val="19"/>
        </w:rPr>
        <w:t>·</w:t>
      </w:r>
      <w:r>
        <w:rPr>
          <w:color w:val="383838"/>
          <w:spacing w:val="-2"/>
          <w:w w:val="55"/>
          <w:sz w:val="19"/>
        </w:rPr>
        <w:t>···········</w:t>
      </w:r>
      <w:r>
        <w:rPr>
          <w:color w:val="5E5E5E"/>
          <w:spacing w:val="-2"/>
          <w:w w:val="55"/>
          <w:sz w:val="19"/>
        </w:rPr>
        <w:t>·</w:t>
      </w:r>
      <w:r>
        <w:rPr>
          <w:color w:val="383838"/>
          <w:spacing w:val="-2"/>
          <w:w w:val="55"/>
          <w:sz w:val="19"/>
        </w:rPr>
        <w:t>··········</w:t>
      </w:r>
      <w:r>
        <w:rPr>
          <w:color w:val="383838"/>
          <w:sz w:val="19"/>
        </w:rPr>
        <w:tab/>
      </w:r>
      <w:r>
        <w:rPr>
          <w:rFonts w:ascii="Times New Roman" w:hAnsi="Times New Roman"/>
          <w:color w:val="5E5E5E"/>
          <w:spacing w:val="-10"/>
          <w:w w:val="85"/>
          <w:sz w:val="9"/>
        </w:rPr>
        <w:t>,</w:t>
      </w:r>
    </w:p>
    <w:p w:rsidR="00285B2E" w:rsidRDefault="00285B2E" w14:paraId="2D728866" w14:textId="77777777">
      <w:pPr>
        <w:pStyle w:val="Plattetekst"/>
        <w:spacing w:before="4"/>
        <w:rPr>
          <w:rFonts w:ascii="Times New Roman"/>
          <w:sz w:val="14"/>
        </w:rPr>
      </w:pPr>
    </w:p>
    <w:p w:rsidR="00285B2E" w:rsidRDefault="00285B2E" w14:paraId="1DE76F79" w14:textId="77777777">
      <w:pPr>
        <w:rPr>
          <w:rFonts w:ascii="Times New Roman"/>
          <w:sz w:val="14"/>
        </w:rPr>
        <w:sectPr w:rsidR="00285B2E">
          <w:type w:val="continuous"/>
          <w:pgSz w:w="11990" w:h="16900"/>
          <w:pgMar w:top="1180" w:right="1160" w:bottom="280" w:left="1340" w:header="708" w:footer="708" w:gutter="0"/>
          <w:cols w:space="708"/>
        </w:sectPr>
      </w:pPr>
    </w:p>
    <w:p w:rsidR="00285B2E" w:rsidRDefault="005F6003" w14:paraId="52AC3432" w14:textId="77777777">
      <w:pPr>
        <w:spacing w:before="96" w:line="386" w:lineRule="auto"/>
        <w:ind w:left="284" w:firstLine="4"/>
        <w:rPr>
          <w:sz w:val="13"/>
        </w:rPr>
      </w:pPr>
      <w:r>
        <w:rPr>
          <w:color w:val="1F1F1F"/>
          <w:spacing w:val="-4"/>
          <w:w w:val="115"/>
          <w:sz w:val="13"/>
        </w:rPr>
        <w:t>Datum</w:t>
      </w:r>
      <w:r>
        <w:rPr>
          <w:color w:val="1F1F1F"/>
          <w:spacing w:val="40"/>
          <w:w w:val="115"/>
          <w:sz w:val="13"/>
        </w:rPr>
        <w:t xml:space="preserve"> </w:t>
      </w:r>
      <w:r>
        <w:rPr>
          <w:color w:val="111111"/>
          <w:spacing w:val="-2"/>
          <w:w w:val="110"/>
          <w:sz w:val="13"/>
        </w:rPr>
        <w:t>Nummer</w:t>
      </w:r>
      <w:r>
        <w:rPr>
          <w:color w:val="111111"/>
          <w:spacing w:val="40"/>
          <w:w w:val="115"/>
          <w:sz w:val="13"/>
        </w:rPr>
        <w:t xml:space="preserve"> </w:t>
      </w:r>
      <w:r>
        <w:rPr>
          <w:color w:val="111111"/>
          <w:spacing w:val="-2"/>
          <w:w w:val="115"/>
          <w:sz w:val="13"/>
        </w:rPr>
        <w:t>Betreft</w:t>
      </w:r>
    </w:p>
    <w:p w:rsidR="00285B2E" w:rsidRDefault="00285B2E" w14:paraId="335B47B1" w14:textId="77777777">
      <w:pPr>
        <w:pStyle w:val="Plattetekst"/>
        <w:rPr>
          <w:sz w:val="13"/>
        </w:rPr>
      </w:pPr>
    </w:p>
    <w:p w:rsidR="00285B2E" w:rsidRDefault="00285B2E" w14:paraId="4FDA2FDC" w14:textId="77777777">
      <w:pPr>
        <w:pStyle w:val="Plattetekst"/>
        <w:rPr>
          <w:sz w:val="13"/>
        </w:rPr>
      </w:pPr>
    </w:p>
    <w:p w:rsidR="00285B2E" w:rsidRDefault="00285B2E" w14:paraId="006AED9B" w14:textId="77777777">
      <w:pPr>
        <w:pStyle w:val="Plattetekst"/>
        <w:rPr>
          <w:sz w:val="13"/>
        </w:rPr>
      </w:pPr>
    </w:p>
    <w:p w:rsidR="00285B2E" w:rsidRDefault="00285B2E" w14:paraId="212A0F41" w14:textId="77777777">
      <w:pPr>
        <w:pStyle w:val="Plattetekst"/>
        <w:spacing w:before="126"/>
        <w:rPr>
          <w:sz w:val="13"/>
        </w:rPr>
      </w:pPr>
    </w:p>
    <w:p w:rsidR="00285B2E" w:rsidRDefault="005F6003" w14:paraId="6597F014" w14:textId="77777777">
      <w:pPr>
        <w:ind w:left="280"/>
        <w:rPr>
          <w:sz w:val="13"/>
        </w:rPr>
      </w:pPr>
      <w:r>
        <w:rPr>
          <w:color w:val="111111"/>
          <w:spacing w:val="-2"/>
          <w:w w:val="115"/>
          <w:sz w:val="13"/>
        </w:rPr>
        <w:t>Bijlage(n)</w:t>
      </w:r>
    </w:p>
    <w:p w:rsidR="00285B2E" w:rsidRDefault="005F6003" w14:paraId="10E20ED7" w14:textId="742F1FC8">
      <w:pPr>
        <w:spacing w:before="133"/>
        <w:ind w:left="280"/>
        <w:rPr>
          <w:sz w:val="19"/>
        </w:rPr>
      </w:pPr>
      <w:r>
        <w:br w:type="column"/>
      </w:r>
      <w:r w:rsidR="00CF646B">
        <w:rPr>
          <w:color w:val="2A3179"/>
          <w:sz w:val="21"/>
        </w:rPr>
        <w:t>24-9-2024</w:t>
      </w:r>
    </w:p>
    <w:p w:rsidR="00285B2E" w:rsidRDefault="005F6003" w14:paraId="4B60088D" w14:textId="77777777">
      <w:pPr>
        <w:pStyle w:val="Plattetekst"/>
        <w:spacing w:before="86" w:line="264" w:lineRule="auto"/>
        <w:ind w:left="329" w:right="2026" w:firstLine="3"/>
      </w:pPr>
      <w:r>
        <w:rPr>
          <w:color w:val="111111"/>
          <w:w w:val="105"/>
        </w:rPr>
        <w:t>Nader rapport inzake het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voorstel van wet houdende wijziging van de Wet vrachtwagenheffing in verband met de implementatie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van de herziene Europese </w:t>
      </w:r>
      <w:r>
        <w:rPr>
          <w:color w:val="111111"/>
          <w:spacing w:val="-2"/>
          <w:w w:val="105"/>
        </w:rPr>
        <w:t>tolheffingsregels</w:t>
      </w:r>
    </w:p>
    <w:p w:rsidR="00285B2E" w:rsidRDefault="00285B2E" w14:paraId="3E34D6C6" w14:textId="77777777">
      <w:pPr>
        <w:spacing w:line="264" w:lineRule="auto"/>
        <w:sectPr w:rsidR="00285B2E">
          <w:type w:val="continuous"/>
          <w:pgSz w:w="11990" w:h="16900"/>
          <w:pgMar w:top="1180" w:right="1160" w:bottom="280" w:left="1340" w:header="708" w:footer="708" w:gutter="0"/>
          <w:cols w:equalWidth="0" w:space="708" w:num="2">
            <w:col w:w="959" w:space="1272"/>
            <w:col w:w="7259"/>
          </w:cols>
        </w:sectPr>
      </w:pPr>
    </w:p>
    <w:p w:rsidR="00285B2E" w:rsidRDefault="00285B2E" w14:paraId="0C2043B3" w14:textId="77777777">
      <w:pPr>
        <w:pStyle w:val="Plattetekst"/>
        <w:spacing w:before="81"/>
      </w:pPr>
    </w:p>
    <w:p w:rsidR="00285B2E" w:rsidRDefault="005F6003" w14:paraId="4CD1CE5E" w14:textId="77777777">
      <w:pPr>
        <w:pStyle w:val="Plattetekst"/>
        <w:spacing w:line="276" w:lineRule="auto"/>
        <w:ind w:left="161" w:right="1822" w:firstLine="8"/>
      </w:pPr>
      <w:r>
        <w:rPr>
          <w:color w:val="111111"/>
          <w:w w:val="105"/>
        </w:rPr>
        <w:t xml:space="preserve">Blijkens de mededeling van de </w:t>
      </w:r>
      <w:r>
        <w:rPr>
          <w:color w:val="111111"/>
          <w:w w:val="105"/>
        </w:rPr>
        <w:t>Directeur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van Uw kabinet van 18 april 2024, nr. 2024000993, machtigde Uwe Majesteit de Afdeling advisering van de Raad van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State haar advies inzake het bovenvermelde</w:t>
      </w:r>
      <w:r>
        <w:rPr>
          <w:color w:val="111111"/>
          <w:spacing w:val="36"/>
          <w:w w:val="105"/>
        </w:rPr>
        <w:t xml:space="preserve"> </w:t>
      </w:r>
      <w:r>
        <w:rPr>
          <w:color w:val="111111"/>
          <w:w w:val="105"/>
        </w:rPr>
        <w:t>voorstel van wet rechtstreeks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aan mij te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doen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toekomen.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Dit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advies,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gedateerd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>26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juni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2024,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nr.</w:t>
      </w:r>
      <w:r>
        <w:rPr>
          <w:color w:val="111111"/>
          <w:spacing w:val="35"/>
          <w:w w:val="105"/>
        </w:rPr>
        <w:t xml:space="preserve"> </w:t>
      </w:r>
      <w:r>
        <w:rPr>
          <w:color w:val="111111"/>
          <w:w w:val="105"/>
        </w:rPr>
        <w:t>W17.24.00083/IV,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bied ik U hierbij aan.</w:t>
      </w:r>
    </w:p>
    <w:p w:rsidR="00285B2E" w:rsidRDefault="00285B2E" w14:paraId="27E6C9A9" w14:textId="77777777">
      <w:pPr>
        <w:pStyle w:val="Plattetekst"/>
        <w:spacing w:before="39"/>
      </w:pPr>
    </w:p>
    <w:p w:rsidR="00285B2E" w:rsidRDefault="005F6003" w14:paraId="5BD3263E" w14:textId="77777777">
      <w:pPr>
        <w:pStyle w:val="Plattetekst"/>
        <w:spacing w:line="273" w:lineRule="auto"/>
        <w:ind w:left="153" w:right="1736" w:firstLine="6"/>
      </w:pPr>
      <w:r>
        <w:rPr>
          <w:color w:val="111111"/>
          <w:w w:val="105"/>
        </w:rPr>
        <w:t>De Afdeling advisering van de Raad van State heeft geen opmerkingen bij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het voorstel en adviseert het voorstel bij de Tweede Kamer der Staten-Generaal in te </w:t>
      </w:r>
      <w:r>
        <w:rPr>
          <w:color w:val="111111"/>
          <w:spacing w:val="-2"/>
          <w:w w:val="105"/>
        </w:rPr>
        <w:t>dienen.</w:t>
      </w:r>
    </w:p>
    <w:p w:rsidR="00285B2E" w:rsidRDefault="00285B2E" w14:paraId="4E6F0E29" w14:textId="77777777">
      <w:pPr>
        <w:pStyle w:val="Plattetekst"/>
        <w:spacing w:before="38"/>
      </w:pPr>
    </w:p>
    <w:p w:rsidR="00285B2E" w:rsidRDefault="005F6003" w14:paraId="157F1B7B" w14:textId="77777777">
      <w:pPr>
        <w:pStyle w:val="Plattetekst"/>
        <w:spacing w:line="273" w:lineRule="auto"/>
        <w:ind w:left="152" w:right="1994" w:firstLine="2"/>
      </w:pPr>
      <w:r>
        <w:rPr>
          <w:color w:val="111111"/>
          <w:w w:val="105"/>
        </w:rPr>
        <w:t>Van de gelegenheid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is gebruik gemaakt om enkele redactionele</w:t>
      </w:r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 xml:space="preserve">wijzigingen in de memorie van toelichting aan te brengen. Verder </w:t>
      </w:r>
      <w:r>
        <w:rPr>
          <w:color w:val="1F1F1F"/>
          <w:w w:val="105"/>
        </w:rPr>
        <w:t xml:space="preserve">zijn </w:t>
      </w:r>
      <w:r>
        <w:rPr>
          <w:color w:val="111111"/>
          <w:w w:val="105"/>
        </w:rPr>
        <w:t>in het wetsvoorstel de volgende correcties aangebracht:</w:t>
      </w:r>
    </w:p>
    <w:p w:rsidR="00285B2E" w:rsidRDefault="005F6003" w14:paraId="484DF654" w14:textId="77777777">
      <w:pPr>
        <w:pStyle w:val="Lijstalinea"/>
        <w:numPr>
          <w:ilvl w:val="0"/>
          <w:numId w:val="1"/>
        </w:numPr>
        <w:tabs>
          <w:tab w:val="left" w:pos="504"/>
        </w:tabs>
        <w:spacing w:before="8" w:line="276" w:lineRule="auto"/>
        <w:ind w:right="2051" w:hanging="360"/>
        <w:rPr>
          <w:color w:val="1F1F1F"/>
          <w:sz w:val="19"/>
        </w:rPr>
      </w:pPr>
      <w:r>
        <w:rPr>
          <w:color w:val="111111"/>
          <w:w w:val="110"/>
          <w:sz w:val="19"/>
        </w:rPr>
        <w:t>Er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vindt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een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technische aanpassing plaats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1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begripsbepaling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 vrachtwagen (artikel I,</w:t>
      </w:r>
      <w:r>
        <w:rPr>
          <w:color w:val="111111"/>
          <w:spacing w:val="2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onderdeel A, van het wetsvoorstel). De begripsbepaling</w:t>
      </w:r>
      <w:r>
        <w:rPr>
          <w:color w:val="111111"/>
          <w:spacing w:val="-1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wordt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in</w:t>
      </w:r>
      <w:r>
        <w:rPr>
          <w:color w:val="1F1F1F"/>
          <w:spacing w:val="-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overeenstemming</w:t>
      </w:r>
      <w:r>
        <w:rPr>
          <w:color w:val="111111"/>
          <w:spacing w:val="-1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gebracht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met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1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omschrijving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in de</w:t>
      </w:r>
      <w:r>
        <w:rPr>
          <w:color w:val="111111"/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memorie van toelichting bij het wetsvoorstel</w:t>
      </w:r>
      <w:r>
        <w:rPr>
          <w:color w:val="111111"/>
          <w:spacing w:val="2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voor de Wet </w:t>
      </w:r>
      <w:r>
        <w:rPr>
          <w:color w:val="111111"/>
          <w:spacing w:val="-2"/>
          <w:w w:val="110"/>
          <w:sz w:val="19"/>
        </w:rPr>
        <w:t>vrachtwagenheffing</w:t>
      </w:r>
      <w:r>
        <w:rPr>
          <w:color w:val="111111"/>
          <w:spacing w:val="-2"/>
          <w:w w:val="110"/>
          <w:position w:val="6"/>
          <w:sz w:val="12"/>
        </w:rPr>
        <w:t>1</w:t>
      </w:r>
      <w:r>
        <w:rPr>
          <w:color w:val="111111"/>
          <w:spacing w:val="-2"/>
          <w:w w:val="110"/>
          <w:sz w:val="12"/>
        </w:rPr>
        <w:t>.</w:t>
      </w:r>
    </w:p>
    <w:p w:rsidR="00285B2E" w:rsidRDefault="005F6003" w14:paraId="71EFDAA4" w14:textId="77777777">
      <w:pPr>
        <w:pStyle w:val="Lijstalinea"/>
        <w:numPr>
          <w:ilvl w:val="0"/>
          <w:numId w:val="1"/>
        </w:numPr>
        <w:tabs>
          <w:tab w:val="left" w:pos="489"/>
          <w:tab w:val="left" w:pos="501"/>
        </w:tabs>
        <w:spacing w:before="2" w:line="276" w:lineRule="auto"/>
        <w:ind w:left="489" w:right="1969" w:hanging="355"/>
        <w:rPr>
          <w:color w:val="1F1F1F"/>
          <w:sz w:val="19"/>
        </w:rPr>
      </w:pPr>
      <w:r>
        <w:rPr>
          <w:color w:val="111111"/>
          <w:w w:val="105"/>
          <w:sz w:val="19"/>
        </w:rPr>
        <w:t>Om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redenen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van uitvoerbaarheid is in artikel 3, eerste lid, toegevoegd dat vrachtwagens met een </w:t>
      </w:r>
      <w:proofErr w:type="spellStart"/>
      <w:r>
        <w:rPr>
          <w:color w:val="111111"/>
          <w:w w:val="105"/>
          <w:sz w:val="19"/>
        </w:rPr>
        <w:t>eendagskenteken</w:t>
      </w:r>
      <w:proofErr w:type="spellEnd"/>
      <w:r>
        <w:rPr>
          <w:color w:val="1111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zijn </w:t>
      </w:r>
      <w:r>
        <w:rPr>
          <w:color w:val="111111"/>
          <w:w w:val="105"/>
          <w:sz w:val="19"/>
        </w:rPr>
        <w:t>vrijgesteld van vrachtwagenheffing (artikel I,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onderdeel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C,</w:t>
      </w:r>
      <w:r>
        <w:rPr>
          <w:color w:val="111111"/>
          <w:spacing w:val="3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onder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1,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van</w:t>
      </w:r>
      <w:r>
        <w:rPr>
          <w:color w:val="111111"/>
          <w:spacing w:val="3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het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wetsvoorstel). Een </w:t>
      </w:r>
      <w:proofErr w:type="spellStart"/>
      <w:r>
        <w:rPr>
          <w:color w:val="111111"/>
          <w:w w:val="105"/>
          <w:sz w:val="19"/>
        </w:rPr>
        <w:t>eendagskenteken</w:t>
      </w:r>
      <w:proofErr w:type="spellEnd"/>
      <w:r>
        <w:rPr>
          <w:color w:val="111111"/>
          <w:w w:val="105"/>
          <w:sz w:val="19"/>
        </w:rPr>
        <w:t xml:space="preserve"> is een bijzonder kenteken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dat wordt opgegeven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voor een voertuig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dat </w:t>
      </w:r>
      <w:r>
        <w:rPr>
          <w:color w:val="1F1F1F"/>
          <w:w w:val="105"/>
          <w:sz w:val="19"/>
        </w:rPr>
        <w:t>ter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verkrijging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van een regulier</w:t>
      </w:r>
      <w:r>
        <w:rPr>
          <w:color w:val="111111"/>
          <w:spacing w:val="3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kenteken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naar en van de plaats van weging en onderzoek moet worden gereden. Dit </w:t>
      </w:r>
      <w:proofErr w:type="spellStart"/>
      <w:r>
        <w:rPr>
          <w:color w:val="111111"/>
          <w:w w:val="105"/>
          <w:sz w:val="19"/>
        </w:rPr>
        <w:t>eendagskenteken</w:t>
      </w:r>
      <w:proofErr w:type="spellEnd"/>
      <w:r>
        <w:rPr>
          <w:color w:val="111111"/>
          <w:w w:val="105"/>
          <w:sz w:val="19"/>
        </w:rPr>
        <w:t xml:space="preserve"> mag alleen</w:t>
      </w:r>
      <w:r>
        <w:rPr>
          <w:color w:val="111111"/>
          <w:spacing w:val="3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worden</w:t>
      </w:r>
      <w:r>
        <w:rPr>
          <w:color w:val="111111"/>
          <w:spacing w:val="3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gebruikt voor de rit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van en naar het</w:t>
      </w:r>
      <w:r>
        <w:rPr>
          <w:color w:val="111111"/>
          <w:spacing w:val="3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keuringsstation. Het </w:t>
      </w:r>
      <w:r>
        <w:rPr>
          <w:color w:val="1F1F1F"/>
          <w:w w:val="105"/>
          <w:sz w:val="19"/>
        </w:rPr>
        <w:t xml:space="preserve">zou </w:t>
      </w:r>
      <w:r>
        <w:rPr>
          <w:color w:val="111111"/>
          <w:w w:val="105"/>
          <w:sz w:val="19"/>
        </w:rPr>
        <w:t>voor de houder ee</w:t>
      </w:r>
      <w:r>
        <w:rPr>
          <w:color w:val="111111"/>
          <w:w w:val="105"/>
          <w:sz w:val="19"/>
        </w:rPr>
        <w:t>n onevenredige</w:t>
      </w:r>
      <w:r>
        <w:rPr>
          <w:color w:val="111111"/>
          <w:spacing w:val="3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last </w:t>
      </w:r>
      <w:r>
        <w:rPr>
          <w:color w:val="1F1F1F"/>
          <w:w w:val="105"/>
          <w:sz w:val="19"/>
        </w:rPr>
        <w:t xml:space="preserve">zijn </w:t>
      </w:r>
      <w:r>
        <w:rPr>
          <w:color w:val="111111"/>
          <w:w w:val="105"/>
          <w:sz w:val="19"/>
        </w:rPr>
        <w:t>als hij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voor deze ene rit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een dienstverleningsovereenkomst zou moeten sluiten en over de daarbij behorende boordapparatuur </w:t>
      </w:r>
      <w:r>
        <w:rPr>
          <w:color w:val="1F1F1F"/>
          <w:w w:val="105"/>
          <w:sz w:val="19"/>
        </w:rPr>
        <w:t xml:space="preserve">zou </w:t>
      </w:r>
      <w:r>
        <w:rPr>
          <w:color w:val="111111"/>
          <w:w w:val="105"/>
          <w:sz w:val="19"/>
        </w:rPr>
        <w:t xml:space="preserve">moeten beschikken. Daarnaast zijn de verwachte aantallen laag en gaat het om korte ritten die weinig </w:t>
      </w:r>
      <w:r>
        <w:rPr>
          <w:color w:val="1F1F1F"/>
          <w:w w:val="105"/>
          <w:sz w:val="19"/>
        </w:rPr>
        <w:t xml:space="preserve">zullen </w:t>
      </w:r>
      <w:r>
        <w:rPr>
          <w:color w:val="111111"/>
          <w:w w:val="105"/>
          <w:sz w:val="19"/>
        </w:rPr>
        <w:t>opbrengen. Ook zou het de handhaver extra werk kosten om de houder te achterhalen bij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het opleggen van een eventuele bestuurlijke boete.</w:t>
      </w:r>
    </w:p>
    <w:p w:rsidR="00285B2E" w:rsidRDefault="005F6003" w14:paraId="19A3B586" w14:textId="77777777">
      <w:pPr>
        <w:pStyle w:val="Plattetekst"/>
        <w:spacing w:line="278" w:lineRule="auto"/>
        <w:ind w:left="478" w:right="1994" w:firstLine="12"/>
      </w:pPr>
      <w:r>
        <w:rPr>
          <w:color w:val="111111"/>
          <w:w w:val="105"/>
        </w:rPr>
        <w:t>Vanwege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deze toevoeging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wordt</w:t>
      </w:r>
      <w:r>
        <w:rPr>
          <w:color w:val="111111"/>
          <w:spacing w:val="36"/>
          <w:w w:val="105"/>
        </w:rPr>
        <w:t xml:space="preserve"> </w:t>
      </w:r>
      <w:r>
        <w:rPr>
          <w:color w:val="111111"/>
          <w:w w:val="105"/>
        </w:rPr>
        <w:t>een definitie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van het begrip '</w:t>
      </w:r>
      <w:proofErr w:type="spellStart"/>
      <w:r>
        <w:rPr>
          <w:color w:val="111111"/>
          <w:w w:val="105"/>
        </w:rPr>
        <w:t>eendagskenteken</w:t>
      </w:r>
      <w:proofErr w:type="spellEnd"/>
      <w:r>
        <w:rPr>
          <w:color w:val="111111"/>
          <w:w w:val="105"/>
        </w:rPr>
        <w:t xml:space="preserve">' toegevoegd aan de begripsbepalingen in artikel </w:t>
      </w:r>
      <w:r>
        <w:rPr>
          <w:rFonts w:ascii="Times New Roman"/>
          <w:color w:val="111111"/>
          <w:w w:val="105"/>
        </w:rPr>
        <w:t>1.</w:t>
      </w:r>
      <w:r>
        <w:rPr>
          <w:rFonts w:ascii="Times New Roman"/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Ook is daaraan alsnog een definitie toegevoegd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van het begrip 'handelaarskenteken'. In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de wet was reeds geregeld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dat houders van een vrachtwagen</w:t>
      </w:r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met een</w:t>
      </w:r>
    </w:p>
    <w:p w:rsidR="00285B2E" w:rsidRDefault="005F6003" w14:paraId="3877978B" w14:textId="77777777">
      <w:pPr>
        <w:pStyle w:val="Platteteks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5B6422CE" wp14:anchorId="4AEF5A33">
                <wp:simplePos x="0" y="0"/>
                <wp:positionH relativeFrom="page">
                  <wp:posOffset>928092</wp:posOffset>
                </wp:positionH>
                <wp:positionV relativeFrom="paragraph">
                  <wp:posOffset>89698</wp:posOffset>
                </wp:positionV>
                <wp:extent cx="18440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97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style="position:absolute;margin-left:73.1pt;margin-top:7.05pt;width:1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97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" w14:anchorId="220EAB83">
                <v:path arrowok="t"/>
                <w10:wrap type="topAndBottom" anchorx="page"/>
              </v:shape>
            </w:pict>
          </mc:Fallback>
        </mc:AlternateContent>
      </w:r>
    </w:p>
    <w:p w:rsidR="00285B2E" w:rsidRDefault="005F6003" w14:paraId="5EFD7C5F" w14:textId="77777777">
      <w:pPr>
        <w:spacing w:before="90"/>
        <w:ind w:left="123"/>
        <w:rPr>
          <w:sz w:val="17"/>
        </w:rPr>
      </w:pPr>
      <w:r>
        <w:rPr>
          <w:rFonts w:ascii="Times New Roman"/>
          <w:color w:val="1F1F1F"/>
          <w:w w:val="105"/>
          <w:position w:val="4"/>
          <w:sz w:val="11"/>
        </w:rPr>
        <w:t>1</w:t>
      </w:r>
      <w:r>
        <w:rPr>
          <w:rFonts w:ascii="Times New Roman"/>
          <w:color w:val="1F1F1F"/>
          <w:spacing w:val="46"/>
          <w:w w:val="105"/>
          <w:position w:val="4"/>
          <w:sz w:val="11"/>
        </w:rPr>
        <w:t xml:space="preserve"> </w:t>
      </w:r>
      <w:r>
        <w:rPr>
          <w:color w:val="111111"/>
          <w:w w:val="105"/>
          <w:sz w:val="17"/>
        </w:rPr>
        <w:t>Kamerstukken</w:t>
      </w:r>
      <w:r>
        <w:rPr>
          <w:color w:val="111111"/>
          <w:spacing w:val="1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II</w:t>
      </w:r>
      <w:r>
        <w:rPr>
          <w:color w:val="111111"/>
          <w:spacing w:val="5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2020/21,</w:t>
      </w:r>
      <w:r>
        <w:rPr>
          <w:color w:val="111111"/>
          <w:spacing w:val="2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35910,</w:t>
      </w:r>
      <w:r>
        <w:rPr>
          <w:color w:val="111111"/>
          <w:spacing w:val="16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nr.</w:t>
      </w:r>
      <w:r>
        <w:rPr>
          <w:color w:val="1F1F1F"/>
          <w:spacing w:val="2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3,</w:t>
      </w:r>
      <w:r>
        <w:rPr>
          <w:color w:val="111111"/>
          <w:spacing w:val="2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p.</w:t>
      </w:r>
      <w:r>
        <w:rPr>
          <w:color w:val="111111"/>
          <w:spacing w:val="13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11,</w:t>
      </w:r>
      <w:r>
        <w:rPr>
          <w:color w:val="1F1F1F"/>
          <w:spacing w:val="14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12,</w:t>
      </w:r>
      <w:r>
        <w:rPr>
          <w:color w:val="1F1F1F"/>
          <w:spacing w:val="1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p.</w:t>
      </w:r>
      <w:r>
        <w:rPr>
          <w:color w:val="111111"/>
          <w:spacing w:val="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66,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spacing w:val="-5"/>
          <w:w w:val="105"/>
          <w:sz w:val="17"/>
        </w:rPr>
        <w:t>67.</w:t>
      </w:r>
    </w:p>
    <w:p w:rsidR="00285B2E" w:rsidRDefault="00285B2E" w14:paraId="3D99304A" w14:textId="77777777">
      <w:pPr>
        <w:pStyle w:val="Plattetekst"/>
        <w:spacing w:before="40"/>
        <w:rPr>
          <w:sz w:val="17"/>
        </w:rPr>
      </w:pPr>
    </w:p>
    <w:p w:rsidR="00285B2E" w:rsidRDefault="005F6003" w14:paraId="38DE5050" w14:textId="77777777">
      <w:pPr>
        <w:tabs>
          <w:tab w:val="left" w:pos="7837"/>
        </w:tabs>
        <w:spacing w:before="1"/>
        <w:ind w:left="131"/>
        <w:rPr>
          <w:sz w:val="13"/>
        </w:rPr>
      </w:pPr>
      <w:r>
        <w:rPr>
          <w:b/>
          <w:color w:val="1F1F1F"/>
          <w:w w:val="105"/>
          <w:sz w:val="33"/>
        </w:rPr>
        <w:t>Aan</w:t>
      </w:r>
      <w:r>
        <w:rPr>
          <w:b/>
          <w:color w:val="1F1F1F"/>
          <w:spacing w:val="30"/>
          <w:w w:val="105"/>
          <w:sz w:val="33"/>
        </w:rPr>
        <w:t xml:space="preserve"> </w:t>
      </w:r>
      <w:r>
        <w:rPr>
          <w:b/>
          <w:color w:val="1F1F1F"/>
          <w:w w:val="105"/>
          <w:sz w:val="33"/>
        </w:rPr>
        <w:t>de</w:t>
      </w:r>
      <w:r>
        <w:rPr>
          <w:b/>
          <w:color w:val="1F1F1F"/>
          <w:spacing w:val="54"/>
          <w:w w:val="105"/>
          <w:sz w:val="33"/>
        </w:rPr>
        <w:t xml:space="preserve"> </w:t>
      </w:r>
      <w:r>
        <w:rPr>
          <w:b/>
          <w:color w:val="1F1F1F"/>
          <w:spacing w:val="-2"/>
          <w:w w:val="105"/>
          <w:sz w:val="33"/>
        </w:rPr>
        <w:t>Koning</w:t>
      </w:r>
      <w:r>
        <w:rPr>
          <w:b/>
          <w:color w:val="1F1F1F"/>
          <w:sz w:val="33"/>
        </w:rPr>
        <w:tab/>
      </w:r>
      <w:r>
        <w:rPr>
          <w:color w:val="1F1F1F"/>
          <w:w w:val="105"/>
          <w:sz w:val="13"/>
        </w:rPr>
        <w:t>Pagina</w:t>
      </w:r>
      <w:r>
        <w:rPr>
          <w:color w:val="1F1F1F"/>
          <w:spacing w:val="16"/>
          <w:w w:val="105"/>
          <w:sz w:val="13"/>
        </w:rPr>
        <w:t xml:space="preserve"> </w:t>
      </w:r>
      <w:r>
        <w:rPr>
          <w:color w:val="1F1F1F"/>
          <w:w w:val="105"/>
          <w:sz w:val="13"/>
        </w:rPr>
        <w:t>1</w:t>
      </w:r>
      <w:r>
        <w:rPr>
          <w:color w:val="1F1F1F"/>
          <w:spacing w:val="5"/>
          <w:w w:val="105"/>
          <w:sz w:val="13"/>
        </w:rPr>
        <w:t xml:space="preserve"> </w:t>
      </w:r>
      <w:r>
        <w:rPr>
          <w:color w:val="111111"/>
          <w:w w:val="105"/>
          <w:sz w:val="13"/>
        </w:rPr>
        <w:t>van</w:t>
      </w:r>
      <w:r>
        <w:rPr>
          <w:color w:val="111111"/>
          <w:spacing w:val="24"/>
          <w:w w:val="105"/>
          <w:sz w:val="13"/>
        </w:rPr>
        <w:t xml:space="preserve"> </w:t>
      </w:r>
      <w:r>
        <w:rPr>
          <w:color w:val="383838"/>
          <w:spacing w:val="-10"/>
          <w:w w:val="105"/>
          <w:sz w:val="13"/>
        </w:rPr>
        <w:t>2</w:t>
      </w:r>
    </w:p>
    <w:p w:rsidR="00285B2E" w:rsidRDefault="00285B2E" w14:paraId="43BBE734" w14:textId="77777777">
      <w:pPr>
        <w:rPr>
          <w:sz w:val="13"/>
        </w:rPr>
        <w:sectPr w:rsidR="00285B2E">
          <w:type w:val="continuous"/>
          <w:pgSz w:w="11990" w:h="16900"/>
          <w:pgMar w:top="1180" w:right="1160" w:bottom="280" w:left="1340" w:header="708" w:footer="708" w:gutter="0"/>
          <w:cols w:space="708"/>
        </w:sectPr>
      </w:pPr>
    </w:p>
    <w:p w:rsidR="00285B2E" w:rsidRDefault="00285B2E" w14:paraId="1AA17D13" w14:textId="77777777">
      <w:pPr>
        <w:pStyle w:val="Plattetekst"/>
      </w:pPr>
    </w:p>
    <w:p w:rsidR="00285B2E" w:rsidRDefault="00285B2E" w14:paraId="40480ACF" w14:textId="77777777">
      <w:pPr>
        <w:pStyle w:val="Plattetekst"/>
      </w:pPr>
    </w:p>
    <w:p w:rsidR="00285B2E" w:rsidRDefault="00285B2E" w14:paraId="26D376ED" w14:textId="77777777">
      <w:pPr>
        <w:pStyle w:val="Plattetekst"/>
        <w:spacing w:before="204"/>
      </w:pPr>
    </w:p>
    <w:p w:rsidR="00285B2E" w:rsidRDefault="005F6003" w14:paraId="19861FC4" w14:textId="77777777">
      <w:pPr>
        <w:pStyle w:val="Plattetekst"/>
        <w:spacing w:line="280" w:lineRule="auto"/>
        <w:ind w:left="524" w:right="2093" w:firstLine="3"/>
      </w:pPr>
      <w:r>
        <w:rPr>
          <w:color w:val="111111"/>
          <w:w w:val="105"/>
        </w:rPr>
        <w:t xml:space="preserve">handelaarskenteken </w:t>
      </w:r>
      <w:r>
        <w:rPr>
          <w:color w:val="262626"/>
          <w:w w:val="105"/>
        </w:rPr>
        <w:t xml:space="preserve">zijn </w:t>
      </w:r>
      <w:r>
        <w:rPr>
          <w:color w:val="111111"/>
          <w:w w:val="105"/>
        </w:rPr>
        <w:t>vrijgesteld, maar dit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begrip was nog niet </w:t>
      </w:r>
      <w:r>
        <w:rPr>
          <w:color w:val="111111"/>
          <w:spacing w:val="-2"/>
          <w:w w:val="105"/>
        </w:rPr>
        <w:t>gedefinieerd.</w:t>
      </w:r>
    </w:p>
    <w:p w:rsidR="00285B2E" w:rsidRDefault="005F6003" w14:paraId="497D687C" w14:textId="77777777">
      <w:pPr>
        <w:pStyle w:val="Lijstalinea"/>
        <w:numPr>
          <w:ilvl w:val="0"/>
          <w:numId w:val="1"/>
        </w:numPr>
        <w:tabs>
          <w:tab w:val="left" w:pos="517"/>
          <w:tab w:val="left" w:pos="519"/>
        </w:tabs>
        <w:spacing w:line="273" w:lineRule="auto"/>
        <w:ind w:left="517" w:right="2179" w:hanging="363"/>
        <w:rPr>
          <w:color w:val="111111"/>
          <w:sz w:val="19"/>
        </w:rPr>
      </w:pPr>
      <w:r>
        <w:rPr>
          <w:color w:val="111111"/>
          <w:w w:val="110"/>
          <w:sz w:val="19"/>
        </w:rPr>
        <w:t xml:space="preserve">Het voorgestelde artikel 8, </w:t>
      </w:r>
      <w:r>
        <w:rPr>
          <w:color w:val="111111"/>
          <w:w w:val="110"/>
          <w:sz w:val="19"/>
        </w:rPr>
        <w:t>vierde lid,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 de Wet vrachtwagenheffing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is toegankelijker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geformuleerd (artikel</w:t>
      </w:r>
      <w:r>
        <w:rPr>
          <w:color w:val="111111"/>
          <w:spacing w:val="-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I,</w:t>
      </w:r>
      <w:r>
        <w:rPr>
          <w:color w:val="111111"/>
          <w:spacing w:val="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onderdeel E,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het wetsvoorstel).</w:t>
      </w:r>
    </w:p>
    <w:p w:rsidR="00285B2E" w:rsidRDefault="005F6003" w14:paraId="6B1E456B" w14:textId="77777777">
      <w:pPr>
        <w:pStyle w:val="Lijstalinea"/>
        <w:numPr>
          <w:ilvl w:val="0"/>
          <w:numId w:val="1"/>
        </w:numPr>
        <w:tabs>
          <w:tab w:val="left" w:pos="489"/>
          <w:tab w:val="left" w:pos="515"/>
        </w:tabs>
        <w:spacing w:before="4" w:line="276" w:lineRule="auto"/>
        <w:ind w:left="489" w:hanging="340"/>
        <w:rPr>
          <w:color w:val="111111"/>
          <w:sz w:val="19"/>
        </w:rPr>
      </w:pPr>
      <w:r>
        <w:rPr>
          <w:color w:val="111111"/>
          <w:spacing w:val="-2"/>
          <w:w w:val="110"/>
          <w:sz w:val="19"/>
        </w:rPr>
        <w:t>De</w:t>
      </w:r>
      <w:r>
        <w:rPr>
          <w:color w:val="111111"/>
          <w:spacing w:val="10"/>
          <w:w w:val="110"/>
          <w:sz w:val="19"/>
        </w:rPr>
        <w:t xml:space="preserve"> </w:t>
      </w:r>
      <w:r>
        <w:rPr>
          <w:color w:val="111111"/>
          <w:spacing w:val="-2"/>
          <w:w w:val="110"/>
          <w:sz w:val="19"/>
        </w:rPr>
        <w:t>in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spacing w:val="-2"/>
          <w:w w:val="110"/>
          <w:sz w:val="19"/>
        </w:rPr>
        <w:t>de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spacing w:val="-2"/>
          <w:w w:val="110"/>
          <w:sz w:val="19"/>
        </w:rPr>
        <w:t>Wet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spacing w:val="-2"/>
          <w:w w:val="110"/>
          <w:sz w:val="19"/>
        </w:rPr>
        <w:t>vrachtwagenheffing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spacing w:val="-2"/>
          <w:w w:val="110"/>
          <w:sz w:val="19"/>
        </w:rPr>
        <w:t>geformuleerde bewaartermijn van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spacing w:val="-2"/>
          <w:w w:val="110"/>
          <w:sz w:val="19"/>
        </w:rPr>
        <w:t xml:space="preserve">gegevens </w:t>
      </w:r>
      <w:r>
        <w:rPr>
          <w:color w:val="111111"/>
          <w:w w:val="110"/>
          <w:sz w:val="19"/>
        </w:rPr>
        <w:t>na een onherroepelijke</w:t>
      </w:r>
      <w:r>
        <w:rPr>
          <w:color w:val="111111"/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bestuurlijke boete kan in de </w:t>
      </w:r>
      <w:r>
        <w:rPr>
          <w:color w:val="111111"/>
          <w:w w:val="110"/>
          <w:sz w:val="19"/>
        </w:rPr>
        <w:t>uitvoeringspraktijk voor problemen zorgen. Het huidige artikel 21,</w:t>
      </w:r>
      <w:r>
        <w:rPr>
          <w:color w:val="111111"/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tweede lid,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onderdeel b, subonderdeel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2°,</w:t>
      </w:r>
      <w:r>
        <w:rPr>
          <w:color w:val="111111"/>
          <w:spacing w:val="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bepaalt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dat</w:t>
      </w:r>
      <w:r>
        <w:rPr>
          <w:color w:val="111111"/>
          <w:spacing w:val="-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persoonsgegevens</w:t>
      </w:r>
      <w:r>
        <w:rPr>
          <w:color w:val="111111"/>
          <w:spacing w:val="-1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kunnen</w:t>
      </w:r>
      <w:r>
        <w:rPr>
          <w:color w:val="111111"/>
          <w:spacing w:val="-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worden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bewaard totdat de bestuurlijke boete</w:t>
      </w:r>
      <w:r>
        <w:rPr>
          <w:color w:val="111111"/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is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betaald. Een bezwaar of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beroep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kan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echter binnenkomen na</w:t>
      </w:r>
      <w:r>
        <w:rPr>
          <w:color w:val="111111"/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overschrijding van de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gestelde termijnen, en het kan dan nodig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zijn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om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te beoordelen of</w:t>
      </w:r>
      <w:r>
        <w:rPr>
          <w:color w:val="111111"/>
          <w:spacing w:val="-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sprake is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een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verschoonbare termijnoverschrijding. Daarvoor kunnen de persoonsgegevens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 de bezwaarmaker</w:t>
      </w:r>
      <w:r>
        <w:rPr>
          <w:color w:val="111111"/>
          <w:spacing w:val="2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nog nodig zijn.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Iets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soortgelijks geldt voor de situatie dat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een bestuurlijke boete wordt kwijtgescholden. Het huidige artikel 21, derde lid regelt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dat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persoonsgegevens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dan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onmiddellijk moeten worden verwijderd. Er</w:t>
      </w:r>
      <w:r>
        <w:rPr>
          <w:color w:val="111111"/>
          <w:spacing w:val="-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kan</w:t>
      </w:r>
      <w:r>
        <w:rPr>
          <w:color w:val="111111"/>
          <w:spacing w:val="-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echter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een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verzoek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om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of</w:t>
      </w:r>
      <w:r>
        <w:rPr>
          <w:color w:val="111111"/>
          <w:spacing w:val="-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vordering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tot</w:t>
      </w:r>
      <w:r>
        <w:rPr>
          <w:color w:val="111111"/>
          <w:spacing w:val="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schadevergoeding</w:t>
      </w:r>
      <w:r>
        <w:rPr>
          <w:color w:val="111111"/>
          <w:spacing w:val="-1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aan</w:t>
      </w:r>
      <w:r>
        <w:rPr>
          <w:color w:val="111111"/>
          <w:spacing w:val="-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1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orde </w:t>
      </w:r>
      <w:r>
        <w:rPr>
          <w:color w:val="262626"/>
          <w:w w:val="110"/>
          <w:sz w:val="19"/>
        </w:rPr>
        <w:t>zijn,</w:t>
      </w:r>
      <w:r>
        <w:rPr>
          <w:color w:val="262626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waarvoor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persoonsgegevens</w:t>
      </w:r>
      <w:r>
        <w:rPr>
          <w:color w:val="111111"/>
          <w:spacing w:val="-1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nog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nodig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kunnen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zijn.</w:t>
      </w:r>
      <w:r>
        <w:rPr>
          <w:color w:val="111111"/>
          <w:spacing w:val="-1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Daarom wordt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in bovengenoemde situaties een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bewaartermijn voorgesteld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1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vijf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jaren (artikel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I,</w:t>
      </w:r>
      <w:r>
        <w:rPr>
          <w:color w:val="111111"/>
          <w:spacing w:val="1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onderdeel F,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het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wetsvoorstel).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Daarmee wordt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aangesloten op artikel 310 van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Boek 3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het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Burgerlijk </w:t>
      </w:r>
      <w:r>
        <w:rPr>
          <w:color w:val="111111"/>
          <w:w w:val="110"/>
          <w:sz w:val="19"/>
        </w:rPr>
        <w:t>Wetboek (BW), waar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is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bepaald</w:t>
      </w:r>
      <w:r>
        <w:rPr>
          <w:color w:val="111111"/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dat de rechtsvordering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tot schadevergoeding verjaart vijf jaar nadat de benadeelde bekend is</w:t>
      </w:r>
      <w:r>
        <w:rPr>
          <w:color w:val="111111"/>
          <w:spacing w:val="-10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geworden met de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schade.</w:t>
      </w:r>
      <w:r>
        <w:rPr>
          <w:color w:val="111111"/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Ook</w:t>
      </w:r>
      <w:r>
        <w:rPr>
          <w:color w:val="111111"/>
          <w:spacing w:val="-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artikel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8:88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van</w:t>
      </w:r>
      <w:r>
        <w:rPr>
          <w:color w:val="111111"/>
          <w:spacing w:val="-8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 Algemene wet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bestuursrecht (</w:t>
      </w:r>
      <w:proofErr w:type="spellStart"/>
      <w:r>
        <w:rPr>
          <w:color w:val="111111"/>
          <w:w w:val="110"/>
          <w:sz w:val="19"/>
        </w:rPr>
        <w:t>Awb</w:t>
      </w:r>
      <w:proofErr w:type="spellEnd"/>
      <w:r>
        <w:rPr>
          <w:color w:val="111111"/>
          <w:w w:val="110"/>
          <w:sz w:val="19"/>
        </w:rPr>
        <w:t>) biedt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een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mogelijkheid om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te</w:t>
      </w:r>
      <w:r>
        <w:rPr>
          <w:color w:val="111111"/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verzoeken om </w:t>
      </w:r>
      <w:r>
        <w:rPr>
          <w:color w:val="111111"/>
          <w:w w:val="110"/>
          <w:sz w:val="19"/>
        </w:rPr>
        <w:t>schadevergoeding.</w:t>
      </w:r>
      <w:r>
        <w:rPr>
          <w:color w:val="111111"/>
          <w:spacing w:val="-4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In</w:t>
      </w:r>
      <w:r>
        <w:rPr>
          <w:color w:val="111111"/>
          <w:spacing w:val="3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artikel 8:93 </w:t>
      </w:r>
      <w:proofErr w:type="spellStart"/>
      <w:r>
        <w:rPr>
          <w:color w:val="111111"/>
          <w:w w:val="110"/>
          <w:sz w:val="19"/>
        </w:rPr>
        <w:t>Awb</w:t>
      </w:r>
      <w:proofErr w:type="spellEnd"/>
      <w:r>
        <w:rPr>
          <w:color w:val="111111"/>
          <w:w w:val="110"/>
          <w:sz w:val="19"/>
        </w:rPr>
        <w:t xml:space="preserve"> wordt voor de verjaringstermijn eveneens aangesloten bij</w:t>
      </w:r>
      <w:r>
        <w:rPr>
          <w:color w:val="111111"/>
          <w:spacing w:val="2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artikel 3:310 BW.</w:t>
      </w:r>
    </w:p>
    <w:p w:rsidR="00285B2E" w:rsidRDefault="005F6003" w14:paraId="035A1B0D" w14:textId="77777777">
      <w:pPr>
        <w:pStyle w:val="Plattetekst"/>
        <w:spacing w:before="10" w:line="278" w:lineRule="auto"/>
        <w:ind w:left="484" w:right="1994" w:firstLine="2"/>
      </w:pPr>
      <w:r>
        <w:rPr>
          <w:color w:val="111111"/>
          <w:w w:val="105"/>
        </w:rPr>
        <w:t>Als gevolg</w:t>
      </w:r>
      <w:r>
        <w:rPr>
          <w:color w:val="111111"/>
          <w:spacing w:val="35"/>
          <w:w w:val="105"/>
        </w:rPr>
        <w:t xml:space="preserve"> </w:t>
      </w:r>
      <w:r>
        <w:rPr>
          <w:color w:val="111111"/>
          <w:w w:val="105"/>
        </w:rPr>
        <w:t>van het schrappen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van artikel</w:t>
      </w:r>
      <w:r>
        <w:rPr>
          <w:color w:val="111111"/>
          <w:spacing w:val="35"/>
          <w:w w:val="105"/>
        </w:rPr>
        <w:t xml:space="preserve"> </w:t>
      </w:r>
      <w:r>
        <w:rPr>
          <w:color w:val="111111"/>
          <w:w w:val="105"/>
        </w:rPr>
        <w:t>21, derde lid, zijn in artikel 21 de leden 4 tot en met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6 vernummerd.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Deze vernummering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maakt ook een vernummering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nodig van het lid van artikel 21 waarnaar wordt verwezen in artikel 23, eerste lid, onderdeel c.</w:t>
      </w:r>
    </w:p>
    <w:p w:rsidR="00285B2E" w:rsidRDefault="005F6003" w14:paraId="32CC7AE5" w14:textId="77777777">
      <w:pPr>
        <w:pStyle w:val="Lijstalinea"/>
        <w:numPr>
          <w:ilvl w:val="0"/>
          <w:numId w:val="1"/>
        </w:numPr>
        <w:tabs>
          <w:tab w:val="left" w:pos="473"/>
          <w:tab w:val="left" w:pos="479"/>
        </w:tabs>
        <w:spacing w:line="276" w:lineRule="auto"/>
        <w:ind w:left="479" w:right="2101" w:hanging="368"/>
        <w:rPr>
          <w:color w:val="111111"/>
          <w:sz w:val="19"/>
        </w:rPr>
      </w:pPr>
      <w:r>
        <w:rPr>
          <w:color w:val="262626"/>
          <w:w w:val="105"/>
          <w:sz w:val="19"/>
        </w:rPr>
        <w:t>In</w:t>
      </w:r>
      <w:r>
        <w:rPr>
          <w:color w:val="262626"/>
          <w:spacing w:val="3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 aan de Raad van State voorgelegde</w:t>
      </w:r>
      <w:r>
        <w:rPr>
          <w:color w:val="111111"/>
          <w:spacing w:val="29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versie van het</w:t>
      </w:r>
      <w:r>
        <w:rPr>
          <w:color w:val="111111"/>
          <w:spacing w:val="2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wetsvoorstel wordt artikel 22, eerste lid, onderdeel c, geschrapt. Dat maakt ook het </w:t>
      </w:r>
      <w:r>
        <w:rPr>
          <w:color w:val="111111"/>
          <w:w w:val="105"/>
          <w:sz w:val="19"/>
        </w:rPr>
        <w:t>schrappen nodig van artikel 22, tweede lid, onderdeel c, waarin per abuis niet was voorzien. Deze omissie wordt nu hersteld (artikel I,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onderdeel G, van het </w:t>
      </w:r>
      <w:r>
        <w:rPr>
          <w:color w:val="111111"/>
          <w:spacing w:val="-2"/>
          <w:w w:val="105"/>
          <w:sz w:val="19"/>
        </w:rPr>
        <w:t>wetsvoorstel).</w:t>
      </w:r>
    </w:p>
    <w:p w:rsidR="00285B2E" w:rsidRDefault="00285B2E" w14:paraId="69936D5E" w14:textId="77777777">
      <w:pPr>
        <w:pStyle w:val="Plattetekst"/>
        <w:spacing w:before="34"/>
      </w:pPr>
    </w:p>
    <w:p w:rsidR="00285B2E" w:rsidRDefault="005F6003" w14:paraId="57D7A89B" w14:textId="77777777">
      <w:pPr>
        <w:pStyle w:val="Plattetekst"/>
        <w:spacing w:line="273" w:lineRule="auto"/>
        <w:ind w:left="113" w:right="1736" w:hanging="10"/>
      </w:pPr>
      <w:r>
        <w:rPr>
          <w:color w:val="111111"/>
          <w:w w:val="105"/>
        </w:rPr>
        <w:t>Ik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verzoek U het hierbij gevoegde gewijzigde voorstel van wet en de gewijzigde memorie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van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toelichting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aan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Tweede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Kamer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der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Staten-Generaal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te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spacing w:val="-2"/>
          <w:w w:val="105"/>
        </w:rPr>
        <w:t>zenden.</w:t>
      </w:r>
    </w:p>
    <w:p w:rsidR="00285B2E" w:rsidRDefault="00285B2E" w14:paraId="076C2D03" w14:textId="77777777">
      <w:pPr>
        <w:pStyle w:val="Plattetekst"/>
      </w:pPr>
    </w:p>
    <w:p w:rsidR="00285B2E" w:rsidRDefault="00285B2E" w14:paraId="5C077260" w14:textId="77777777">
      <w:pPr>
        <w:pStyle w:val="Plattetekst"/>
        <w:spacing w:before="70"/>
      </w:pPr>
    </w:p>
    <w:p w:rsidR="00285B2E" w:rsidRDefault="005F6003" w14:paraId="24BBC61C" w14:textId="01B9C753">
      <w:pPr>
        <w:pStyle w:val="Plattetekst"/>
        <w:ind w:left="106"/>
      </w:pPr>
      <w:r>
        <w:rPr>
          <w:color w:val="111111"/>
          <w:spacing w:val="-2"/>
        </w:rPr>
        <w:t>DE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MINISTER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2"/>
        </w:rPr>
        <w:t>VAN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INFRASTRUCTUUR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EN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WATERSTAAT,</w:t>
      </w:r>
    </w:p>
    <w:p w:rsidR="00285B2E" w:rsidRDefault="00285B2E" w14:paraId="52ABF5F7" w14:textId="77777777">
      <w:pPr>
        <w:pStyle w:val="Plattetekst"/>
      </w:pPr>
    </w:p>
    <w:p w:rsidR="00285B2E" w:rsidRDefault="00285B2E" w14:paraId="2A07DDBF" w14:textId="77777777">
      <w:pPr>
        <w:pStyle w:val="Plattetekst"/>
      </w:pPr>
    </w:p>
    <w:p w:rsidR="00285B2E" w:rsidRDefault="00285B2E" w14:paraId="0AD2BA23" w14:textId="77777777">
      <w:pPr>
        <w:pStyle w:val="Plattetekst"/>
      </w:pPr>
    </w:p>
    <w:p w:rsidR="00285B2E" w:rsidRDefault="00285B2E" w14:paraId="513B8AB5" w14:textId="77777777">
      <w:pPr>
        <w:pStyle w:val="Plattetekst"/>
      </w:pPr>
    </w:p>
    <w:p w:rsidR="00285B2E" w:rsidRDefault="00285B2E" w14:paraId="74453238" w14:textId="77777777">
      <w:pPr>
        <w:pStyle w:val="Plattetekst"/>
        <w:spacing w:before="210"/>
      </w:pPr>
    </w:p>
    <w:p w:rsidR="00285B2E" w:rsidRDefault="005F6003" w14:paraId="1DA480D6" w14:textId="77777777">
      <w:pPr>
        <w:ind w:right="677"/>
        <w:jc w:val="right"/>
        <w:rPr>
          <w:sz w:val="13"/>
        </w:rPr>
      </w:pPr>
      <w:r>
        <w:rPr>
          <w:color w:val="262626"/>
          <w:w w:val="105"/>
          <w:sz w:val="13"/>
        </w:rPr>
        <w:t>Pagina</w:t>
      </w:r>
      <w:r>
        <w:rPr>
          <w:color w:val="262626"/>
          <w:spacing w:val="22"/>
          <w:w w:val="105"/>
          <w:sz w:val="13"/>
        </w:rPr>
        <w:t xml:space="preserve"> </w:t>
      </w:r>
      <w:r>
        <w:rPr>
          <w:color w:val="262626"/>
          <w:w w:val="105"/>
          <w:sz w:val="13"/>
        </w:rPr>
        <w:t>2</w:t>
      </w:r>
      <w:r>
        <w:rPr>
          <w:color w:val="262626"/>
          <w:spacing w:val="6"/>
          <w:w w:val="105"/>
          <w:sz w:val="13"/>
        </w:rPr>
        <w:t xml:space="preserve"> </w:t>
      </w:r>
      <w:r>
        <w:rPr>
          <w:color w:val="262626"/>
          <w:w w:val="105"/>
          <w:sz w:val="13"/>
        </w:rPr>
        <w:t>van</w:t>
      </w:r>
      <w:r>
        <w:rPr>
          <w:color w:val="262626"/>
          <w:spacing w:val="23"/>
          <w:w w:val="105"/>
          <w:sz w:val="13"/>
        </w:rPr>
        <w:t xml:space="preserve"> </w:t>
      </w:r>
      <w:r>
        <w:rPr>
          <w:color w:val="262626"/>
          <w:spacing w:val="-10"/>
          <w:w w:val="105"/>
          <w:sz w:val="13"/>
        </w:rPr>
        <w:t>2</w:t>
      </w:r>
    </w:p>
    <w:sectPr w:rsidR="00285B2E">
      <w:pgSz w:w="11990" w:h="16900"/>
      <w:pgMar w:top="1940" w:right="1160" w:bottom="280" w:left="1340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173D0"/>
    <w:multiLevelType w:val="hybridMultilevel"/>
    <w:tmpl w:val="95C8B7A8"/>
    <w:lvl w:ilvl="0" w:tplc="44BAF356">
      <w:numFmt w:val="bullet"/>
      <w:lvlText w:val="•"/>
      <w:lvlJc w:val="left"/>
      <w:pPr>
        <w:ind w:left="504" w:hanging="361"/>
      </w:pPr>
      <w:rPr>
        <w:rFonts w:ascii="Arial" w:eastAsia="Arial" w:hAnsi="Arial" w:cs="Arial" w:hint="default"/>
        <w:spacing w:val="0"/>
        <w:w w:val="105"/>
        <w:lang w:val="nl-NL" w:eastAsia="en-US" w:bidi="ar-SA"/>
      </w:rPr>
    </w:lvl>
    <w:lvl w:ilvl="1" w:tplc="E8E433A2">
      <w:numFmt w:val="bullet"/>
      <w:lvlText w:val="•"/>
      <w:lvlJc w:val="left"/>
      <w:pPr>
        <w:ind w:left="1398" w:hanging="361"/>
      </w:pPr>
      <w:rPr>
        <w:rFonts w:hint="default"/>
        <w:lang w:val="nl-NL" w:eastAsia="en-US" w:bidi="ar-SA"/>
      </w:rPr>
    </w:lvl>
    <w:lvl w:ilvl="2" w:tplc="5DDE7ECA">
      <w:numFmt w:val="bullet"/>
      <w:lvlText w:val="•"/>
      <w:lvlJc w:val="left"/>
      <w:pPr>
        <w:ind w:left="2296" w:hanging="361"/>
      </w:pPr>
      <w:rPr>
        <w:rFonts w:hint="default"/>
        <w:lang w:val="nl-NL" w:eastAsia="en-US" w:bidi="ar-SA"/>
      </w:rPr>
    </w:lvl>
    <w:lvl w:ilvl="3" w:tplc="7F369746">
      <w:numFmt w:val="bullet"/>
      <w:lvlText w:val="•"/>
      <w:lvlJc w:val="left"/>
      <w:pPr>
        <w:ind w:left="3194" w:hanging="361"/>
      </w:pPr>
      <w:rPr>
        <w:rFonts w:hint="default"/>
        <w:lang w:val="nl-NL" w:eastAsia="en-US" w:bidi="ar-SA"/>
      </w:rPr>
    </w:lvl>
    <w:lvl w:ilvl="4" w:tplc="FA6CBF6A">
      <w:numFmt w:val="bullet"/>
      <w:lvlText w:val="•"/>
      <w:lvlJc w:val="left"/>
      <w:pPr>
        <w:ind w:left="4092" w:hanging="361"/>
      </w:pPr>
      <w:rPr>
        <w:rFonts w:hint="default"/>
        <w:lang w:val="nl-NL" w:eastAsia="en-US" w:bidi="ar-SA"/>
      </w:rPr>
    </w:lvl>
    <w:lvl w:ilvl="5" w:tplc="CCA45AFC">
      <w:numFmt w:val="bullet"/>
      <w:lvlText w:val="•"/>
      <w:lvlJc w:val="left"/>
      <w:pPr>
        <w:ind w:left="4990" w:hanging="361"/>
      </w:pPr>
      <w:rPr>
        <w:rFonts w:hint="default"/>
        <w:lang w:val="nl-NL" w:eastAsia="en-US" w:bidi="ar-SA"/>
      </w:rPr>
    </w:lvl>
    <w:lvl w:ilvl="6" w:tplc="F490F6CC">
      <w:numFmt w:val="bullet"/>
      <w:lvlText w:val="•"/>
      <w:lvlJc w:val="left"/>
      <w:pPr>
        <w:ind w:left="5888" w:hanging="361"/>
      </w:pPr>
      <w:rPr>
        <w:rFonts w:hint="default"/>
        <w:lang w:val="nl-NL" w:eastAsia="en-US" w:bidi="ar-SA"/>
      </w:rPr>
    </w:lvl>
    <w:lvl w:ilvl="7" w:tplc="9F74D2EC">
      <w:numFmt w:val="bullet"/>
      <w:lvlText w:val="•"/>
      <w:lvlJc w:val="left"/>
      <w:pPr>
        <w:ind w:left="6786" w:hanging="361"/>
      </w:pPr>
      <w:rPr>
        <w:rFonts w:hint="default"/>
        <w:lang w:val="nl-NL" w:eastAsia="en-US" w:bidi="ar-SA"/>
      </w:rPr>
    </w:lvl>
    <w:lvl w:ilvl="8" w:tplc="60368688">
      <w:numFmt w:val="bullet"/>
      <w:lvlText w:val="•"/>
      <w:lvlJc w:val="left"/>
      <w:pPr>
        <w:ind w:left="7684" w:hanging="361"/>
      </w:pPr>
      <w:rPr>
        <w:rFonts w:hint="default"/>
        <w:lang w:val="nl-NL" w:eastAsia="en-US" w:bidi="ar-SA"/>
      </w:rPr>
    </w:lvl>
  </w:abstractNum>
  <w:num w:numId="1" w16cid:durableId="2910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E"/>
    <w:rsid w:val="00285B2E"/>
    <w:rsid w:val="005F6003"/>
    <w:rsid w:val="00C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57A6"/>
  <w15:docId w15:val="{A6693519-D2F9-4F6E-BEF5-F7EB885D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78"/>
      <w:ind w:left="5088" w:right="1736" w:firstLine="5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489" w:right="1882" w:hanging="368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797</ap:Words>
  <ap:Characters>4387</ap:Characters>
  <ap:DocSecurity>0</ap:DocSecurity>
  <ap:Lines>36</ap:Lines>
  <ap:Paragraphs>10</ap:Paragraphs>
  <ap:ScaleCrop>false</ap:ScaleCrop>
  <ap:LinksUpToDate>false</ap:LinksUpToDate>
  <ap:CharactersWithSpaces>5174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2024-10-08T11:33:00.0000000Z</dcterms:created>
  <dcterms:modified xsi:type="dcterms:W3CDTF">2024-10-08T11:33:00.0000000Z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2024-10-08T00:00:00Z</vt:filetime>
  </property>
  <property fmtid="{D5CDD505-2E9C-101B-9397-08002B2CF9AE}" pid="5" name="Producer">
    <vt:lpwstr>PDFsharp 1.50.5147 (www.pdfsharp.com)</vt:lpwstr>
  </property>
</Properties>
</file>