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88E48D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D1E68C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2A755AB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33BB7C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758CC05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28DCD41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AA3616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F1E751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3AC1FD4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E0243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E7EED9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66C90F8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3DFD8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C4077B" w14:paraId="37F3A52C" w14:textId="40FB30F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36 602</w:t>
            </w:r>
          </w:p>
        </w:tc>
        <w:tc>
          <w:tcPr>
            <w:tcW w:w="7371" w:type="dxa"/>
            <w:gridSpan w:val="2"/>
          </w:tcPr>
          <w:p w:rsidRPr="00C4077B" w:rsidR="003C21AC" w:rsidP="00C4077B" w:rsidRDefault="00C4077B" w14:paraId="191461ED" w14:textId="729C3311">
            <w:pPr>
              <w:rPr>
                <w:b/>
                <w:bCs/>
                <w:szCs w:val="24"/>
              </w:rPr>
            </w:pPr>
            <w:r w:rsidRPr="00C4077B">
              <w:rPr>
                <w:b/>
                <w:bCs/>
                <w:szCs w:val="24"/>
              </w:rPr>
              <w:t>Wijziging van enkele belastingwetten en enige andere wetten (Belastingplan 2025)</w:t>
            </w:r>
          </w:p>
        </w:tc>
      </w:tr>
      <w:tr w:rsidR="003C21AC" w:rsidTr="00EA1CE4" w14:paraId="0A11C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2EBF4D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711D3F4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125B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76D43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5C4FCD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4143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2E8B7DC1" w14:textId="49BBD99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3270AD">
              <w:rPr>
                <w:rFonts w:ascii="Times New Roman" w:hAnsi="Times New Roman"/>
                <w:caps/>
              </w:rPr>
              <w:t>19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8641F5E" w14:textId="48C2399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A10254">
              <w:rPr>
                <w:rFonts w:ascii="Times New Roman" w:hAnsi="Times New Roman"/>
                <w:caps/>
              </w:rPr>
              <w:t>Stoffer</w:t>
            </w:r>
          </w:p>
        </w:tc>
      </w:tr>
      <w:tr w:rsidR="003C21AC" w:rsidTr="00EA1CE4" w14:paraId="4ED6B3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5FD853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9EB9C44" w14:textId="2CC5125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A10254">
              <w:rPr>
                <w:rFonts w:ascii="Times New Roman" w:hAnsi="Times New Roman"/>
                <w:b w:val="0"/>
              </w:rPr>
              <w:t>8 oktober 2024</w:t>
            </w:r>
          </w:p>
        </w:tc>
      </w:tr>
      <w:tr w:rsidR="00B01BA6" w:rsidTr="00EA1CE4" w14:paraId="7C89A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1D9EAA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6AF60E2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AE79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4869B8E9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42CCCE52" w14:textId="77777777"/>
    <w:p w:rsidRPr="00EA69AC" w:rsidR="004330ED" w:rsidP="00EA1CE4" w:rsidRDefault="004330ED" w14:paraId="46140684" w14:textId="77777777">
      <w:r w:rsidRPr="00EA69AC">
        <w:t>I</w:t>
      </w:r>
    </w:p>
    <w:p w:rsidRPr="00EA69AC" w:rsidR="005B1DCC" w:rsidP="00BF623B" w:rsidRDefault="005B1DCC" w14:paraId="094AD0EB" w14:textId="77777777"/>
    <w:p w:rsidR="005B1DCC" w:rsidP="0088452C" w:rsidRDefault="00C4077B" w14:paraId="163D8E7B" w14:textId="007F4EB2">
      <w:pPr>
        <w:ind w:firstLine="284"/>
      </w:pPr>
      <w:r>
        <w:t>Artikel XVIII wordt als volgt gewijzigd:</w:t>
      </w:r>
    </w:p>
    <w:p w:rsidR="00C4077B" w:rsidP="0088452C" w:rsidRDefault="00C4077B" w14:paraId="61728889" w14:textId="77777777">
      <w:pPr>
        <w:ind w:firstLine="284"/>
      </w:pPr>
    </w:p>
    <w:p w:rsidR="00A10254" w:rsidP="0088452C" w:rsidRDefault="00C4077B" w14:paraId="0DD1E13C" w14:textId="77777777">
      <w:pPr>
        <w:ind w:firstLine="284"/>
      </w:pPr>
      <w:r>
        <w:t>1. In onderdeel 1 wordt</w:t>
      </w:r>
      <w:r w:rsidR="00A10254">
        <w:t xml:space="preserve"> </w:t>
      </w:r>
      <w:r w:rsidRPr="00A10254" w:rsidR="00A10254">
        <w:t>“34,2 percent” vervangen door “37,8 percent”.</w:t>
      </w:r>
    </w:p>
    <w:p w:rsidR="00A10254" w:rsidP="0088452C" w:rsidRDefault="00A10254" w14:paraId="49085E28" w14:textId="77777777">
      <w:pPr>
        <w:ind w:firstLine="284"/>
      </w:pPr>
    </w:p>
    <w:p w:rsidR="00C4077B" w:rsidP="00A10254" w:rsidRDefault="00A10254" w14:paraId="46C102E4" w14:textId="39D6CB1C">
      <w:pPr>
        <w:ind w:firstLine="284"/>
      </w:pPr>
      <w:r>
        <w:t>2. In onderdeel 2 wordt “100/65,8” vervangen door “100/62,2”.</w:t>
      </w:r>
      <w:r w:rsidR="00C4077B">
        <w:t xml:space="preserve"> </w:t>
      </w:r>
    </w:p>
    <w:p w:rsidR="00A10254" w:rsidP="00A10254" w:rsidRDefault="00A10254" w14:paraId="27E748C5" w14:textId="77777777"/>
    <w:p w:rsidR="00A10254" w:rsidP="00A10254" w:rsidRDefault="00A10254" w14:paraId="0E18AC73" w14:textId="062407C0">
      <w:r>
        <w:t>II</w:t>
      </w:r>
    </w:p>
    <w:p w:rsidR="00A10254" w:rsidP="00A10254" w:rsidRDefault="00A10254" w14:paraId="456E784B" w14:textId="77777777"/>
    <w:p w:rsidR="00A10254" w:rsidP="00A10254" w:rsidRDefault="00A10254" w14:paraId="2226DE4D" w14:textId="5D752789">
      <w:r>
        <w:tab/>
        <w:t xml:space="preserve">Artikel XIX vervalt. </w:t>
      </w:r>
    </w:p>
    <w:p w:rsidR="00EA1CE4" w:rsidP="00EA1CE4" w:rsidRDefault="00EA1CE4" w14:paraId="528FC69F" w14:textId="77777777"/>
    <w:p w:rsidRPr="00EA69AC" w:rsidR="003C21AC" w:rsidP="00EA1CE4" w:rsidRDefault="003C21AC" w14:paraId="70C3959B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1A4F3EF7" w14:textId="77777777"/>
    <w:p w:rsidR="00A10254" w:rsidP="00A10254" w:rsidRDefault="00A10254" w14:paraId="79B297CB" w14:textId="77777777">
      <w:r w:rsidRPr="00A10254">
        <w:t>Met de voorgestelde wijziging wordt het tarief van de kansspelbelasting in artikel 5, eerste lid, van de Wet op de kansspelbelasting (Wet KSB) per 1 januari 2025 verhoogd van 34,2% naar 37,8% in plaats van de in het wetsvoorstel opgenomen verhoging per 1 januari 2025 naar 34,2% en pas per 1 januari 2026 naar 37,8%. De breuk in artikel 5, tweede lid, Wet KSB wordt in samenhang daarmee reeds per 1 januari 2025 gewijzigd in 100/62,2.</w:t>
      </w:r>
      <w:r>
        <w:t xml:space="preserve"> </w:t>
      </w:r>
      <w:r>
        <w:t>Dit is conform afgesproken is in het tussen de PVV, VVD, NSC en BB gesloten hoofdlijnenakkoord ‘HOOP, LEF EN TROTS’.</w:t>
      </w:r>
    </w:p>
    <w:p w:rsidR="00A10254" w:rsidP="00A10254" w:rsidRDefault="00A10254" w14:paraId="547DB605" w14:textId="77777777"/>
    <w:p w:rsidR="00A10254" w:rsidP="00A10254" w:rsidRDefault="00A10254" w14:paraId="53764560" w14:textId="2CF5CF89">
      <w:r>
        <w:t xml:space="preserve">Dit amendement dient ter dekking voor het </w:t>
      </w:r>
      <w:r>
        <w:t xml:space="preserve">door ondergetekende ingediende </w:t>
      </w:r>
      <w:r>
        <w:t xml:space="preserve">amendement </w:t>
      </w:r>
      <w:r>
        <w:t>op het Mobiliteitsfonds, dat tot doel heeft</w:t>
      </w:r>
      <w:r>
        <w:t xml:space="preserve"> om 100 miljoen (de opbrengst van dit amendement) te investeren in verkeersveiligheid. </w:t>
      </w:r>
    </w:p>
    <w:p w:rsidR="00A10254" w:rsidP="00A10254" w:rsidRDefault="00A10254" w14:paraId="13C361A5" w14:textId="77777777"/>
    <w:p w:rsidRPr="00EA69AC" w:rsidR="00B4708A" w:rsidP="00EA1CE4" w:rsidRDefault="00A10254" w14:paraId="5E2AD3D6" w14:textId="2BA4D17B">
      <w:r>
        <w:t>Stoffer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B880" w14:textId="77777777" w:rsidR="00C4077B" w:rsidRDefault="00C4077B">
      <w:pPr>
        <w:spacing w:line="20" w:lineRule="exact"/>
      </w:pPr>
    </w:p>
  </w:endnote>
  <w:endnote w:type="continuationSeparator" w:id="0">
    <w:p w14:paraId="7C40A806" w14:textId="77777777" w:rsidR="00C4077B" w:rsidRDefault="00C407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F76B68" w14:textId="77777777" w:rsidR="00C4077B" w:rsidRDefault="00C407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9235" w14:textId="77777777" w:rsidR="00C4077B" w:rsidRDefault="00C407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7F9369" w14:textId="77777777" w:rsidR="00C4077B" w:rsidRDefault="00C4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7B"/>
    <w:rsid w:val="0007471A"/>
    <w:rsid w:val="000D17BF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270AD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254"/>
    <w:rsid w:val="00A10505"/>
    <w:rsid w:val="00A1288B"/>
    <w:rsid w:val="00A53203"/>
    <w:rsid w:val="00A772EB"/>
    <w:rsid w:val="00B01BA6"/>
    <w:rsid w:val="00B4708A"/>
    <w:rsid w:val="00BF623B"/>
    <w:rsid w:val="00C035D4"/>
    <w:rsid w:val="00C4077B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1757"/>
  <w15:docId w15:val="{9A79274D-D317-4F42-8EC3-1976D45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4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2024-10-08T08:40:00.0000000Z</dcterms:created>
  <dcterms:modified xsi:type="dcterms:W3CDTF">2024-10-08T08:40:00.0000000Z</dcterms:modified>
  <dc:description>------------------------</dc:description>
  <dc:subject/>
  <keywords/>
  <version/>
  <category/>
</coreProperties>
</file>