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1A49" w:rsidP="000A07BB" w:rsidRDefault="00021A49" w14:paraId="3F39A68D" w14:textId="485441D6">
      <w:pPr>
        <w:spacing w:line="276" w:lineRule="auto"/>
        <w:rPr>
          <w:b/>
          <w:szCs w:val="18"/>
          <w:lang w:val="nl-NL"/>
        </w:rPr>
      </w:pPr>
      <w:bookmarkStart w:name="_Hlk108774585" w:id="0"/>
      <w:r>
        <w:rPr>
          <w:b/>
          <w:szCs w:val="18"/>
          <w:lang w:val="nl-NL"/>
        </w:rPr>
        <w:t>GEANNOTEERDE AGENDA RAAD BUITENLANDSE ZAKEN VAN</w:t>
      </w:r>
      <w:r w:rsidR="00345792">
        <w:rPr>
          <w:b/>
          <w:szCs w:val="18"/>
          <w:lang w:val="nl-NL"/>
        </w:rPr>
        <w:t xml:space="preserve"> 14 oktober 2024</w:t>
      </w:r>
      <w:r>
        <w:rPr>
          <w:b/>
          <w:szCs w:val="18"/>
          <w:lang w:val="nl-NL"/>
        </w:rPr>
        <w:t xml:space="preserve"> </w:t>
      </w:r>
    </w:p>
    <w:p w:rsidRPr="00F469B1" w:rsidR="00894D1E" w:rsidP="000A07BB" w:rsidRDefault="00864558" w14:paraId="06DCF9BD" w14:textId="178B38B7">
      <w:pPr>
        <w:spacing w:line="276" w:lineRule="auto"/>
        <w:rPr>
          <w:szCs w:val="18"/>
          <w:lang w:val="nl-NL"/>
        </w:rPr>
      </w:pPr>
      <w:r w:rsidRPr="00864558">
        <w:rPr>
          <w:szCs w:val="18"/>
          <w:lang w:val="nl-NL" w:eastAsia="ja-JP"/>
        </w:rPr>
        <w:t xml:space="preserve">Op </w:t>
      </w:r>
      <w:r>
        <w:rPr>
          <w:szCs w:val="18"/>
          <w:lang w:val="nl-NL" w:eastAsia="ja-JP"/>
        </w:rPr>
        <w:t xml:space="preserve">14 oktober a.s. </w:t>
      </w:r>
      <w:r w:rsidRPr="00864558">
        <w:rPr>
          <w:szCs w:val="18"/>
          <w:lang w:val="nl-NL" w:eastAsia="ja-JP"/>
        </w:rPr>
        <w:t xml:space="preserve">vindt de Raad Buitenlandse Zaken (RBZ) plaats in </w:t>
      </w:r>
      <w:r>
        <w:rPr>
          <w:szCs w:val="18"/>
          <w:lang w:val="nl-NL" w:eastAsia="ja-JP"/>
        </w:rPr>
        <w:t xml:space="preserve">Luxemburg. </w:t>
      </w:r>
      <w:r w:rsidR="00F439CA">
        <w:rPr>
          <w:szCs w:val="18"/>
          <w:lang w:val="nl-NL"/>
        </w:rPr>
        <w:t>De Raad zal spreken over</w:t>
      </w:r>
      <w:r w:rsidRPr="00F469B1" w:rsidR="00894D1E">
        <w:rPr>
          <w:szCs w:val="18"/>
          <w:lang w:val="nl-NL"/>
        </w:rPr>
        <w:t xml:space="preserve"> de Russische agressie tegen Oekraïne en de situatie in het Midden-Oosten. Onder </w:t>
      </w:r>
      <w:r w:rsidRPr="007201C1" w:rsidR="007201C1">
        <w:rPr>
          <w:iCs/>
          <w:szCs w:val="18"/>
          <w:lang w:val="nl-NL"/>
        </w:rPr>
        <w:t>lopende zaken</w:t>
      </w:r>
      <w:r w:rsidRPr="007201C1" w:rsidR="00894D1E">
        <w:rPr>
          <w:iCs/>
          <w:szCs w:val="18"/>
          <w:lang w:val="nl-NL"/>
        </w:rPr>
        <w:t xml:space="preserve"> staa</w:t>
      </w:r>
      <w:r w:rsidRPr="007201C1" w:rsidR="00CD1B32">
        <w:rPr>
          <w:iCs/>
          <w:szCs w:val="18"/>
          <w:lang w:val="nl-NL"/>
        </w:rPr>
        <w:t>n</w:t>
      </w:r>
      <w:r w:rsidRPr="00F469B1" w:rsidR="00894D1E">
        <w:rPr>
          <w:szCs w:val="18"/>
          <w:lang w:val="nl-NL"/>
        </w:rPr>
        <w:t xml:space="preserve"> de Hoorn van Afrika, </w:t>
      </w:r>
      <w:r w:rsidRPr="00F469B1" w:rsidR="00BB619B">
        <w:rPr>
          <w:szCs w:val="18"/>
          <w:lang w:val="nl-NL"/>
        </w:rPr>
        <w:t>Georgië</w:t>
      </w:r>
      <w:r w:rsidRPr="00F469B1" w:rsidR="00894D1E">
        <w:rPr>
          <w:szCs w:val="18"/>
          <w:lang w:val="nl-NL"/>
        </w:rPr>
        <w:t xml:space="preserve"> en </w:t>
      </w:r>
      <w:r w:rsidRPr="00F469B1" w:rsidR="00BB619B">
        <w:rPr>
          <w:szCs w:val="18"/>
          <w:lang w:val="nl-NL"/>
        </w:rPr>
        <w:t>Moldavië</w:t>
      </w:r>
      <w:r w:rsidR="00DC2FA6">
        <w:rPr>
          <w:szCs w:val="18"/>
          <w:lang w:val="nl-NL"/>
        </w:rPr>
        <w:t xml:space="preserve"> op de agenda</w:t>
      </w:r>
      <w:r w:rsidRPr="00F469B1" w:rsidR="00894D1E">
        <w:rPr>
          <w:szCs w:val="18"/>
          <w:lang w:val="nl-NL"/>
        </w:rPr>
        <w:t xml:space="preserve">. </w:t>
      </w:r>
      <w:r w:rsidR="000536D7">
        <w:rPr>
          <w:szCs w:val="18"/>
          <w:lang w:val="nl-NL"/>
        </w:rPr>
        <w:t>Er</w:t>
      </w:r>
      <w:r w:rsidR="001C1A8D">
        <w:rPr>
          <w:szCs w:val="18"/>
          <w:lang w:val="nl-NL"/>
        </w:rPr>
        <w:t xml:space="preserve"> zal</w:t>
      </w:r>
      <w:r w:rsidRPr="00F469B1" w:rsidR="00894D1E">
        <w:rPr>
          <w:szCs w:val="18"/>
          <w:lang w:val="nl-NL"/>
        </w:rPr>
        <w:t xml:space="preserve"> een </w:t>
      </w:r>
      <w:r w:rsidR="001C1A8D">
        <w:rPr>
          <w:szCs w:val="18"/>
          <w:lang w:val="nl-NL"/>
        </w:rPr>
        <w:t>werklunch plaatsvinden</w:t>
      </w:r>
      <w:r w:rsidRPr="00F469B1" w:rsidR="00894D1E">
        <w:rPr>
          <w:szCs w:val="18"/>
          <w:lang w:val="nl-NL"/>
        </w:rPr>
        <w:t xml:space="preserve"> met de minister van Buitenlandse Zaken van </w:t>
      </w:r>
      <w:r w:rsidR="00B45C9B">
        <w:rPr>
          <w:lang w:val="nl-NL"/>
        </w:rPr>
        <w:t>h</w:t>
      </w:r>
      <w:r w:rsidRPr="00F469B1" w:rsidR="00894D1E">
        <w:rPr>
          <w:szCs w:val="18"/>
          <w:lang w:val="nl-NL"/>
        </w:rPr>
        <w:t xml:space="preserve">et Verenigd Koninkrijk </w:t>
      </w:r>
      <w:r w:rsidR="00B45C9B">
        <w:rPr>
          <w:lang w:val="nl-NL"/>
        </w:rPr>
        <w:t>(VK)</w:t>
      </w:r>
      <w:r w:rsidR="00894D1E">
        <w:rPr>
          <w:lang w:val="nl-NL"/>
        </w:rPr>
        <w:t xml:space="preserve"> </w:t>
      </w:r>
      <w:r w:rsidRPr="00F469B1" w:rsidR="00894D1E">
        <w:rPr>
          <w:szCs w:val="18"/>
          <w:lang w:val="nl-NL"/>
        </w:rPr>
        <w:t>over de EU-VK relatie.</w:t>
      </w:r>
      <w:r w:rsidR="00DC2FA6">
        <w:rPr>
          <w:szCs w:val="18"/>
          <w:lang w:val="nl-NL"/>
        </w:rPr>
        <w:t xml:space="preserve"> </w:t>
      </w:r>
      <w:r w:rsidRPr="00F469B1" w:rsidR="00894D1E">
        <w:rPr>
          <w:szCs w:val="18"/>
          <w:lang w:val="nl-NL"/>
        </w:rPr>
        <w:t>De minister van Buitenlandse Zaken is voornemens aan deze RBZ deel te nemen.</w:t>
      </w:r>
    </w:p>
    <w:p w:rsidR="00E044DD" w:rsidP="000A07BB" w:rsidRDefault="00894D1E" w14:paraId="60B47A10" w14:textId="0A0A2361">
      <w:pPr>
        <w:spacing w:line="276" w:lineRule="auto"/>
        <w:rPr>
          <w:szCs w:val="18"/>
          <w:lang w:val="nl-NL" w:eastAsia="ja-JP"/>
        </w:rPr>
      </w:pPr>
      <w:r w:rsidRPr="00F469B1">
        <w:rPr>
          <w:szCs w:val="18"/>
          <w:lang w:val="nl-NL"/>
        </w:rPr>
        <w:t xml:space="preserve">In </w:t>
      </w:r>
      <w:r w:rsidR="00F439CA">
        <w:rPr>
          <w:szCs w:val="18"/>
          <w:lang w:val="nl-NL"/>
        </w:rPr>
        <w:t>deze geannoteerde agenda</w:t>
      </w:r>
      <w:r w:rsidRPr="00F469B1">
        <w:rPr>
          <w:szCs w:val="18"/>
          <w:lang w:val="nl-NL"/>
        </w:rPr>
        <w:t xml:space="preserve"> </w:t>
      </w:r>
      <w:r w:rsidR="000536D7">
        <w:rPr>
          <w:szCs w:val="18"/>
          <w:lang w:val="nl-NL"/>
        </w:rPr>
        <w:t xml:space="preserve">is ook een verslag </w:t>
      </w:r>
      <w:r w:rsidR="006704A3">
        <w:rPr>
          <w:szCs w:val="18"/>
          <w:lang w:val="nl-NL"/>
        </w:rPr>
        <w:t>opgenomen van</w:t>
      </w:r>
      <w:r w:rsidRPr="00F469B1">
        <w:rPr>
          <w:szCs w:val="18"/>
          <w:lang w:val="nl-NL"/>
        </w:rPr>
        <w:t xml:space="preserve"> de informele bijeenkomst van EU</w:t>
      </w:r>
      <w:r w:rsidR="00B45C9B">
        <w:rPr>
          <w:lang w:val="nl-NL"/>
        </w:rPr>
        <w:t>-</w:t>
      </w:r>
      <w:r w:rsidRPr="00F469B1">
        <w:rPr>
          <w:szCs w:val="18"/>
          <w:lang w:val="nl-NL"/>
        </w:rPr>
        <w:t xml:space="preserve">ministers van Buitenlandse Zaken </w:t>
      </w:r>
      <w:r w:rsidR="000536D7">
        <w:rPr>
          <w:szCs w:val="18"/>
          <w:lang w:val="nl-NL"/>
        </w:rPr>
        <w:t xml:space="preserve">op 23 september </w:t>
      </w:r>
      <w:r w:rsidRPr="00F469B1">
        <w:rPr>
          <w:szCs w:val="18"/>
          <w:lang w:val="nl-NL"/>
        </w:rPr>
        <w:t xml:space="preserve">tijdens de </w:t>
      </w:r>
      <w:r w:rsidRPr="00F470FB" w:rsidR="006704A3">
        <w:rPr>
          <w:i/>
          <w:iCs/>
          <w:szCs w:val="18"/>
          <w:lang w:val="nl-NL"/>
        </w:rPr>
        <w:t xml:space="preserve">High Level </w:t>
      </w:r>
      <w:r w:rsidRPr="007D308B" w:rsidR="006704A3">
        <w:rPr>
          <w:szCs w:val="18"/>
          <w:lang w:val="nl-NL"/>
        </w:rPr>
        <w:t>week</w:t>
      </w:r>
      <w:r w:rsidRPr="00F469B1" w:rsidR="006704A3">
        <w:rPr>
          <w:szCs w:val="18"/>
          <w:lang w:val="nl-NL"/>
        </w:rPr>
        <w:t xml:space="preserve"> </w:t>
      </w:r>
      <w:r w:rsidR="006246B2">
        <w:rPr>
          <w:szCs w:val="18"/>
          <w:lang w:val="nl-NL"/>
        </w:rPr>
        <w:t xml:space="preserve">van de </w:t>
      </w:r>
      <w:r w:rsidRPr="00F469B1">
        <w:rPr>
          <w:szCs w:val="18"/>
          <w:lang w:val="nl-NL"/>
        </w:rPr>
        <w:t>Verenigde Naties (VN</w:t>
      </w:r>
      <w:r w:rsidRPr="00F469B1" w:rsidR="006246B2">
        <w:rPr>
          <w:szCs w:val="18"/>
          <w:lang w:val="nl-NL"/>
        </w:rPr>
        <w:t>)</w:t>
      </w:r>
      <w:r w:rsidR="000536D7">
        <w:rPr>
          <w:szCs w:val="18"/>
          <w:lang w:val="nl-NL"/>
        </w:rPr>
        <w:t>,</w:t>
      </w:r>
      <w:r w:rsidRPr="00F469B1" w:rsidR="006246B2">
        <w:rPr>
          <w:szCs w:val="18"/>
          <w:lang w:val="nl-NL"/>
        </w:rPr>
        <w:t xml:space="preserve"> </w:t>
      </w:r>
      <w:r w:rsidR="006246B2">
        <w:rPr>
          <w:szCs w:val="18"/>
          <w:lang w:val="nl-NL"/>
        </w:rPr>
        <w:t xml:space="preserve">en </w:t>
      </w:r>
      <w:r w:rsidR="000536D7">
        <w:rPr>
          <w:szCs w:val="18"/>
          <w:lang w:val="nl-NL"/>
        </w:rPr>
        <w:t>een verslag</w:t>
      </w:r>
      <w:r w:rsidR="006246B2">
        <w:rPr>
          <w:szCs w:val="18"/>
          <w:lang w:val="nl-NL"/>
        </w:rPr>
        <w:t xml:space="preserve"> van</w:t>
      </w:r>
      <w:r w:rsidRPr="00F469B1" w:rsidR="005D78E4">
        <w:rPr>
          <w:szCs w:val="18"/>
          <w:lang w:val="nl-NL"/>
        </w:rPr>
        <w:t xml:space="preserve"> een ingelaste virtuele </w:t>
      </w:r>
      <w:r w:rsidRPr="00F469B1" w:rsidR="00124992">
        <w:rPr>
          <w:szCs w:val="18"/>
          <w:lang w:val="nl-NL"/>
        </w:rPr>
        <w:t xml:space="preserve">informele </w:t>
      </w:r>
      <w:r w:rsidR="00B45C9B">
        <w:rPr>
          <w:lang w:val="nl-NL"/>
        </w:rPr>
        <w:t xml:space="preserve">Raad </w:t>
      </w:r>
      <w:r w:rsidRPr="00F469B1" w:rsidR="005D78E4">
        <w:rPr>
          <w:szCs w:val="18"/>
          <w:lang w:val="nl-NL"/>
        </w:rPr>
        <w:t>over de situatie in Libanon op maandag 30 september 2024.</w:t>
      </w:r>
      <w:r w:rsidRPr="00F469B1" w:rsidR="00813A55">
        <w:rPr>
          <w:szCs w:val="18"/>
          <w:lang w:val="nl-NL"/>
        </w:rPr>
        <w:t xml:space="preserve"> </w:t>
      </w:r>
      <w:r w:rsidRPr="00673973" w:rsidR="00445EBD">
        <w:rPr>
          <w:szCs w:val="18"/>
          <w:lang w:val="nl-NL"/>
        </w:rPr>
        <w:t xml:space="preserve">Tevens wordt uw Kamer geïnformeerd </w:t>
      </w:r>
      <w:r w:rsidRPr="00673973" w:rsidR="00673973">
        <w:rPr>
          <w:szCs w:val="18"/>
          <w:lang w:val="nl-NL"/>
        </w:rPr>
        <w:t xml:space="preserve">over de actuele stand van de in Nederland bevroren private financiële tegoeden in het kader van de sancties tegen Rusland </w:t>
      </w:r>
      <w:r w:rsidR="003B57B2">
        <w:rPr>
          <w:szCs w:val="18"/>
          <w:lang w:val="nl-NL"/>
        </w:rPr>
        <w:t xml:space="preserve">en de </w:t>
      </w:r>
      <w:r w:rsidRPr="00673973" w:rsidR="00673973">
        <w:rPr>
          <w:szCs w:val="18"/>
          <w:lang w:val="nl-NL"/>
        </w:rPr>
        <w:t xml:space="preserve">verlenging van de Nederlandse bijdrage aan </w:t>
      </w:r>
      <w:r w:rsidRPr="003B57B2" w:rsidR="003B57B2">
        <w:rPr>
          <w:szCs w:val="18"/>
          <w:lang w:val="nl-NL"/>
        </w:rPr>
        <w:t xml:space="preserve">operatie </w:t>
      </w:r>
      <w:r w:rsidRPr="003B57B2" w:rsidR="003B57B2">
        <w:rPr>
          <w:i/>
          <w:iCs/>
          <w:szCs w:val="18"/>
          <w:lang w:val="nl-NL"/>
        </w:rPr>
        <w:t xml:space="preserve">Poseidon Archer </w:t>
      </w:r>
      <w:r w:rsidRPr="003B57B2" w:rsidR="003B57B2">
        <w:rPr>
          <w:szCs w:val="18"/>
          <w:lang w:val="nl-NL"/>
        </w:rPr>
        <w:t>(OPA</w:t>
      </w:r>
      <w:r w:rsidR="003B57B2">
        <w:rPr>
          <w:szCs w:val="18"/>
          <w:lang w:val="nl-NL"/>
        </w:rPr>
        <w:t>)</w:t>
      </w:r>
      <w:r w:rsidRPr="00673973" w:rsidR="00673973">
        <w:rPr>
          <w:szCs w:val="18"/>
          <w:lang w:val="nl-NL"/>
        </w:rPr>
        <w:t>.</w:t>
      </w:r>
      <w:r w:rsidR="00673973">
        <w:rPr>
          <w:szCs w:val="18"/>
          <w:lang w:val="nl-NL"/>
        </w:rPr>
        <w:t xml:space="preserve"> </w:t>
      </w:r>
    </w:p>
    <w:p w:rsidRPr="008A68E3" w:rsidR="008A68E3" w:rsidP="000A07BB" w:rsidRDefault="00D30ECC" w14:paraId="1BB47F93" w14:textId="41FCDCB4">
      <w:pPr>
        <w:pStyle w:val="NoSpacing"/>
        <w:spacing w:line="276" w:lineRule="auto"/>
        <w:rPr>
          <w:b/>
          <w:bCs/>
          <w:szCs w:val="18"/>
          <w:lang w:val="nl-NL"/>
        </w:rPr>
      </w:pPr>
      <w:r>
        <w:rPr>
          <w:rFonts w:eastAsia="Times New Roman"/>
          <w:b/>
          <w:szCs w:val="18"/>
          <w:lang w:val="nl-NL"/>
        </w:rPr>
        <w:t xml:space="preserve">Russische agressie tegen </w:t>
      </w:r>
      <w:r w:rsidRPr="00F469B1" w:rsidR="00BC6EBA">
        <w:rPr>
          <w:rFonts w:eastAsia="Times New Roman"/>
          <w:b/>
          <w:szCs w:val="18"/>
          <w:lang w:val="nl-NL"/>
        </w:rPr>
        <w:t xml:space="preserve">Oekraïne </w:t>
      </w:r>
    </w:p>
    <w:p w:rsidR="00BC6EBA" w:rsidP="000A07BB" w:rsidRDefault="000D209E" w14:paraId="1724644E" w14:textId="75C5C6D9">
      <w:pPr>
        <w:spacing w:line="276" w:lineRule="auto"/>
        <w:rPr>
          <w:rFonts w:cs="Times New Roman"/>
          <w:szCs w:val="18"/>
          <w:lang w:val="nl-NL" w:eastAsia="ja-JP"/>
        </w:rPr>
      </w:pPr>
      <w:r>
        <w:rPr>
          <w:rFonts w:cs="Times New Roman"/>
          <w:szCs w:val="18"/>
          <w:lang w:val="nl-NL" w:eastAsia="ja-JP"/>
        </w:rPr>
        <w:t xml:space="preserve">De Raad zal spreken over de voortdurende </w:t>
      </w:r>
      <w:r w:rsidR="0006209A">
        <w:rPr>
          <w:rFonts w:cs="Times New Roman"/>
          <w:szCs w:val="18"/>
          <w:lang w:val="nl-NL" w:eastAsia="ja-JP"/>
        </w:rPr>
        <w:t xml:space="preserve">Russische agressieoorlog </w:t>
      </w:r>
      <w:r w:rsidR="00DB1EB2">
        <w:rPr>
          <w:rFonts w:cs="Times New Roman"/>
          <w:szCs w:val="18"/>
          <w:lang w:val="nl-NL" w:eastAsia="ja-JP"/>
        </w:rPr>
        <w:t xml:space="preserve">tegen </w:t>
      </w:r>
      <w:r w:rsidR="0006209A">
        <w:rPr>
          <w:rFonts w:cs="Times New Roman"/>
          <w:szCs w:val="18"/>
          <w:lang w:val="nl-NL" w:eastAsia="ja-JP"/>
        </w:rPr>
        <w:t>Oekra</w:t>
      </w:r>
      <w:r w:rsidRPr="00DB1EB2" w:rsidR="00DB1EB2">
        <w:rPr>
          <w:rFonts w:cs="Times New Roman"/>
          <w:szCs w:val="18"/>
          <w:lang w:val="nl-NL" w:eastAsia="ja-JP"/>
        </w:rPr>
        <w:t>ï</w:t>
      </w:r>
      <w:r w:rsidR="00DB1EB2">
        <w:rPr>
          <w:rFonts w:cs="Times New Roman"/>
          <w:szCs w:val="18"/>
          <w:lang w:val="nl-NL" w:eastAsia="ja-JP"/>
        </w:rPr>
        <w:t xml:space="preserve">ne en de verschillende sporen van EU-steun. Naar verwachting zal de Raad stilstaan bij de militaire steun aan Oekraïne, de kritieke situatie van de Oekraïense energie-infrastructuur in het licht van de aankomende winter en de dialoog met derde landen in de opvolging van de Zwitserse </w:t>
      </w:r>
      <w:r w:rsidR="00B45C9B">
        <w:rPr>
          <w:rFonts w:cs="Times New Roman"/>
          <w:szCs w:val="18"/>
          <w:lang w:val="nl-NL" w:eastAsia="ja-JP"/>
        </w:rPr>
        <w:t>v</w:t>
      </w:r>
      <w:r w:rsidR="00DB1EB2">
        <w:rPr>
          <w:rFonts w:cs="Times New Roman"/>
          <w:szCs w:val="18"/>
          <w:lang w:val="nl-NL" w:eastAsia="ja-JP"/>
        </w:rPr>
        <w:t xml:space="preserve">redestop van juni jl. </w:t>
      </w:r>
      <w:r w:rsidR="008225D8">
        <w:rPr>
          <w:rFonts w:cs="Times New Roman"/>
          <w:szCs w:val="18"/>
          <w:lang w:val="nl-NL" w:eastAsia="ja-JP"/>
        </w:rPr>
        <w:t>Ook zal de Raad spreken</w:t>
      </w:r>
      <w:r w:rsidDel="00241DA3" w:rsidR="008225D8">
        <w:rPr>
          <w:rFonts w:cs="Times New Roman"/>
          <w:szCs w:val="18"/>
          <w:lang w:val="nl-NL" w:eastAsia="ja-JP"/>
        </w:rPr>
        <w:t xml:space="preserve"> </w:t>
      </w:r>
      <w:r w:rsidR="00B52155">
        <w:rPr>
          <w:rFonts w:cs="Times New Roman"/>
          <w:szCs w:val="18"/>
          <w:lang w:val="nl-NL" w:eastAsia="ja-JP"/>
        </w:rPr>
        <w:t>over</w:t>
      </w:r>
      <w:r w:rsidR="008225D8">
        <w:rPr>
          <w:rFonts w:cs="Times New Roman"/>
          <w:szCs w:val="18"/>
          <w:lang w:val="nl-NL" w:eastAsia="ja-JP"/>
        </w:rPr>
        <w:t xml:space="preserve"> de opvolging van het politieke </w:t>
      </w:r>
      <w:r w:rsidR="00B45C9B">
        <w:rPr>
          <w:rFonts w:cs="Times New Roman"/>
          <w:szCs w:val="18"/>
          <w:lang w:val="nl-NL" w:eastAsia="ja-JP"/>
        </w:rPr>
        <w:t>G7-</w:t>
      </w:r>
      <w:r w:rsidR="008225D8">
        <w:rPr>
          <w:rFonts w:cs="Times New Roman"/>
          <w:szCs w:val="18"/>
          <w:lang w:val="nl-NL" w:eastAsia="ja-JP"/>
        </w:rPr>
        <w:t>akkoord om USD 50 mld. aan leningen te verschaffen aan Oekraïne voor het eind van 2024</w:t>
      </w:r>
      <w:r w:rsidR="0056310E">
        <w:rPr>
          <w:rFonts w:cs="Times New Roman"/>
          <w:szCs w:val="18"/>
          <w:lang w:val="nl-NL" w:eastAsia="ja-JP"/>
        </w:rPr>
        <w:t xml:space="preserve">, </w:t>
      </w:r>
      <w:r w:rsidR="00B06720">
        <w:rPr>
          <w:rFonts w:cs="Times New Roman"/>
          <w:szCs w:val="18"/>
          <w:lang w:val="nl-NL" w:eastAsia="ja-JP"/>
        </w:rPr>
        <w:t xml:space="preserve">waarbij </w:t>
      </w:r>
      <w:r w:rsidR="0056310E">
        <w:rPr>
          <w:rFonts w:cs="Times New Roman"/>
          <w:szCs w:val="18"/>
          <w:lang w:val="nl-NL" w:eastAsia="ja-JP"/>
        </w:rPr>
        <w:t>de buitengewone inkomsten over bevroren Russische Centrale Banktegoeden</w:t>
      </w:r>
      <w:r w:rsidR="00B06720">
        <w:rPr>
          <w:rFonts w:cs="Times New Roman"/>
          <w:szCs w:val="18"/>
          <w:lang w:val="nl-NL" w:eastAsia="ja-JP"/>
        </w:rPr>
        <w:t xml:space="preserve"> aan Oekraïne ter beschikking gesteld worden </w:t>
      </w:r>
      <w:r w:rsidR="00B83771">
        <w:rPr>
          <w:rFonts w:cs="Times New Roman"/>
          <w:szCs w:val="18"/>
          <w:lang w:val="nl-NL" w:eastAsia="ja-JP"/>
        </w:rPr>
        <w:t>voor</w:t>
      </w:r>
      <w:r w:rsidR="00E67E96">
        <w:rPr>
          <w:rFonts w:cs="Times New Roman"/>
          <w:szCs w:val="18"/>
          <w:lang w:val="nl-NL" w:eastAsia="ja-JP"/>
        </w:rPr>
        <w:t xml:space="preserve"> het </w:t>
      </w:r>
      <w:r w:rsidR="00B83771">
        <w:rPr>
          <w:rFonts w:cs="Times New Roman"/>
          <w:szCs w:val="18"/>
          <w:lang w:val="nl-NL" w:eastAsia="ja-JP"/>
        </w:rPr>
        <w:t>terugbetalen van</w:t>
      </w:r>
      <w:r w:rsidR="00E67E96">
        <w:rPr>
          <w:rFonts w:cs="Times New Roman"/>
          <w:szCs w:val="18"/>
          <w:lang w:val="nl-NL" w:eastAsia="ja-JP"/>
        </w:rPr>
        <w:t xml:space="preserve"> de EU</w:t>
      </w:r>
      <w:r w:rsidR="00911CCF">
        <w:rPr>
          <w:rFonts w:cs="Times New Roman"/>
          <w:szCs w:val="18"/>
          <w:lang w:val="nl-NL" w:eastAsia="ja-JP"/>
        </w:rPr>
        <w:t>-</w:t>
      </w:r>
      <w:r w:rsidR="00E67E96">
        <w:rPr>
          <w:rFonts w:cs="Times New Roman"/>
          <w:szCs w:val="18"/>
          <w:lang w:val="nl-NL" w:eastAsia="ja-JP"/>
        </w:rPr>
        <w:t xml:space="preserve"> en G7-</w:t>
      </w:r>
      <w:r w:rsidR="00B83771">
        <w:rPr>
          <w:rFonts w:cs="Times New Roman"/>
          <w:szCs w:val="18"/>
          <w:lang w:val="nl-NL" w:eastAsia="ja-JP"/>
        </w:rPr>
        <w:t>leningen en</w:t>
      </w:r>
      <w:r w:rsidR="002F53A6">
        <w:rPr>
          <w:rFonts w:cs="Times New Roman"/>
          <w:szCs w:val="18"/>
          <w:lang w:val="nl-NL" w:eastAsia="ja-JP"/>
        </w:rPr>
        <w:t xml:space="preserve"> voor</w:t>
      </w:r>
      <w:r w:rsidR="007A053A">
        <w:rPr>
          <w:rFonts w:cs="Times New Roman"/>
          <w:szCs w:val="18"/>
          <w:lang w:val="nl-NL" w:eastAsia="ja-JP"/>
        </w:rPr>
        <w:t xml:space="preserve"> rentebetalingen</w:t>
      </w:r>
      <w:r w:rsidR="008225D8">
        <w:rPr>
          <w:rFonts w:cs="Times New Roman"/>
          <w:szCs w:val="18"/>
          <w:lang w:val="nl-NL" w:eastAsia="ja-JP"/>
        </w:rPr>
        <w:t xml:space="preserve">. </w:t>
      </w:r>
      <w:r w:rsidR="0056310E">
        <w:rPr>
          <w:rFonts w:cs="Times New Roman"/>
          <w:szCs w:val="18"/>
          <w:lang w:val="nl-NL" w:eastAsia="ja-JP"/>
        </w:rPr>
        <w:t>De Commissie deelde op 20 september jl. voorstellen om in dit kader tot EUR 35 mld. aan leningen beschikbaar te stellen aan Oekraïne.</w:t>
      </w:r>
    </w:p>
    <w:p w:rsidRPr="000B5CF8" w:rsidR="002C150F" w:rsidP="000A07BB" w:rsidRDefault="008225D8" w14:paraId="538FE291" w14:textId="2270B6B9">
      <w:pPr>
        <w:spacing w:line="276" w:lineRule="auto"/>
        <w:rPr>
          <w:rFonts w:cs="Times New Roman"/>
          <w:szCs w:val="18"/>
          <w:lang w:val="nl-NL" w:eastAsia="ja-JP"/>
        </w:rPr>
      </w:pPr>
      <w:r>
        <w:rPr>
          <w:rFonts w:cs="Times New Roman"/>
          <w:szCs w:val="18"/>
          <w:lang w:val="nl-NL" w:eastAsia="ja-JP"/>
        </w:rPr>
        <w:t>De inzet van het kabinet blijft gericht op onverminderde steun aan Oekraïne</w:t>
      </w:r>
      <w:r w:rsidR="00B45C9B">
        <w:rPr>
          <w:rFonts w:cs="Times New Roman"/>
          <w:szCs w:val="18"/>
          <w:lang w:val="nl-NL" w:eastAsia="ja-JP"/>
        </w:rPr>
        <w:t xml:space="preserve">. Europese steun is existentieel voor Oekraïne. </w:t>
      </w:r>
      <w:r w:rsidR="007D3F9F">
        <w:rPr>
          <w:rFonts w:cs="Times New Roman"/>
          <w:szCs w:val="18"/>
          <w:lang w:val="nl-NL" w:eastAsia="ja-JP"/>
        </w:rPr>
        <w:t xml:space="preserve">Anderzijds pleit het </w:t>
      </w:r>
      <w:r w:rsidR="00022AE5">
        <w:rPr>
          <w:rFonts w:cs="Times New Roman"/>
          <w:szCs w:val="18"/>
          <w:lang w:val="nl-NL" w:eastAsia="ja-JP"/>
        </w:rPr>
        <w:t xml:space="preserve">kabinet </w:t>
      </w:r>
      <w:r w:rsidR="007D3F9F">
        <w:rPr>
          <w:rFonts w:cs="Times New Roman"/>
          <w:szCs w:val="18"/>
          <w:lang w:val="nl-NL" w:eastAsia="ja-JP"/>
        </w:rPr>
        <w:t xml:space="preserve">ook voor </w:t>
      </w:r>
      <w:r w:rsidR="00022AE5">
        <w:rPr>
          <w:rFonts w:cs="Times New Roman"/>
          <w:szCs w:val="18"/>
          <w:lang w:val="nl-NL" w:eastAsia="ja-JP"/>
        </w:rPr>
        <w:t>hooghouden</w:t>
      </w:r>
      <w:r w:rsidR="007D3F9F">
        <w:rPr>
          <w:rFonts w:cs="Times New Roman"/>
          <w:szCs w:val="18"/>
          <w:lang w:val="nl-NL" w:eastAsia="ja-JP"/>
        </w:rPr>
        <w:t xml:space="preserve"> van de druk op Rusland om de agressieoorlog te beëindigen</w:t>
      </w:r>
      <w:r w:rsidR="0056310E">
        <w:rPr>
          <w:rFonts w:cs="Times New Roman"/>
          <w:szCs w:val="18"/>
          <w:lang w:val="nl-NL" w:eastAsia="ja-JP"/>
        </w:rPr>
        <w:t xml:space="preserve">. Het kabinet zal tijdens de Raad oproepen </w:t>
      </w:r>
      <w:r w:rsidR="00241DA3">
        <w:rPr>
          <w:rFonts w:cs="Times New Roman"/>
          <w:szCs w:val="18"/>
          <w:lang w:val="nl-NL" w:eastAsia="ja-JP"/>
        </w:rPr>
        <w:t xml:space="preserve">om </w:t>
      </w:r>
      <w:r w:rsidR="0056310E">
        <w:rPr>
          <w:rFonts w:cs="Times New Roman"/>
          <w:szCs w:val="18"/>
          <w:lang w:val="nl-NL" w:eastAsia="ja-JP"/>
        </w:rPr>
        <w:t xml:space="preserve">de militaire steun zowel </w:t>
      </w:r>
      <w:r w:rsidR="00B06720">
        <w:rPr>
          <w:rFonts w:cs="Times New Roman"/>
          <w:szCs w:val="18"/>
          <w:lang w:val="nl-NL" w:eastAsia="ja-JP"/>
        </w:rPr>
        <w:t xml:space="preserve">door iedere </w:t>
      </w:r>
      <w:r w:rsidR="007D3F9F">
        <w:rPr>
          <w:rFonts w:cs="Times New Roman"/>
          <w:szCs w:val="18"/>
          <w:lang w:val="nl-NL" w:eastAsia="ja-JP"/>
        </w:rPr>
        <w:t>EU-lidstaat zelf</w:t>
      </w:r>
      <w:r w:rsidR="00B06720">
        <w:rPr>
          <w:rFonts w:cs="Times New Roman"/>
          <w:szCs w:val="18"/>
          <w:lang w:val="nl-NL" w:eastAsia="ja-JP"/>
        </w:rPr>
        <w:t>,</w:t>
      </w:r>
      <w:r w:rsidR="0056310E">
        <w:rPr>
          <w:rFonts w:cs="Times New Roman"/>
          <w:szCs w:val="18"/>
          <w:lang w:val="nl-NL" w:eastAsia="ja-JP"/>
        </w:rPr>
        <w:t xml:space="preserve"> als via de EU voort te zetten en te intensiveren. Hierbij zal het kabinet het belang van een zo snel mogelijk akkoord over de implementatie van de verschillende Raadsbesluiten onder de Europese Vredesfaciliteit (EPF) </w:t>
      </w:r>
      <w:r w:rsidR="00DD1489">
        <w:rPr>
          <w:rFonts w:cs="Times New Roman"/>
          <w:szCs w:val="18"/>
          <w:lang w:val="nl-NL" w:eastAsia="ja-JP"/>
        </w:rPr>
        <w:t>benadrukken</w:t>
      </w:r>
      <w:r w:rsidR="0056310E">
        <w:rPr>
          <w:rFonts w:cs="Times New Roman"/>
          <w:szCs w:val="18"/>
          <w:lang w:val="nl-NL" w:eastAsia="ja-JP"/>
        </w:rPr>
        <w:t>.</w:t>
      </w:r>
      <w:r w:rsidR="001B6BD4">
        <w:rPr>
          <w:rFonts w:cs="Times New Roman"/>
          <w:szCs w:val="18"/>
          <w:lang w:val="nl-NL" w:eastAsia="ja-JP"/>
        </w:rPr>
        <w:t xml:space="preserve"> </w:t>
      </w:r>
      <w:r w:rsidR="00881BD2">
        <w:rPr>
          <w:rFonts w:cs="Times New Roman"/>
          <w:szCs w:val="18"/>
          <w:lang w:val="nl-NL" w:eastAsia="ja-JP"/>
        </w:rPr>
        <w:t>Het</w:t>
      </w:r>
      <w:r w:rsidR="0056310E">
        <w:rPr>
          <w:rFonts w:cs="Times New Roman"/>
          <w:szCs w:val="18"/>
          <w:lang w:val="nl-NL" w:eastAsia="ja-JP"/>
        </w:rPr>
        <w:t xml:space="preserve"> kabinet </w:t>
      </w:r>
      <w:r w:rsidR="00881BD2">
        <w:rPr>
          <w:rFonts w:cs="Times New Roman"/>
          <w:szCs w:val="18"/>
          <w:lang w:val="nl-NL" w:eastAsia="ja-JP"/>
        </w:rPr>
        <w:t>steun</w:t>
      </w:r>
      <w:r w:rsidR="007D3F9F">
        <w:rPr>
          <w:rFonts w:cs="Times New Roman"/>
          <w:szCs w:val="18"/>
          <w:lang w:val="nl-NL" w:eastAsia="ja-JP"/>
        </w:rPr>
        <w:t>t</w:t>
      </w:r>
      <w:r w:rsidR="00881BD2">
        <w:rPr>
          <w:rFonts w:cs="Times New Roman"/>
          <w:szCs w:val="18"/>
          <w:lang w:val="nl-NL" w:eastAsia="ja-JP"/>
        </w:rPr>
        <w:t xml:space="preserve"> een zo </w:t>
      </w:r>
      <w:r w:rsidR="00C72F85">
        <w:rPr>
          <w:rFonts w:cs="Times New Roman"/>
          <w:szCs w:val="18"/>
          <w:lang w:val="nl-NL" w:eastAsia="ja-JP"/>
        </w:rPr>
        <w:t>spoedig</w:t>
      </w:r>
      <w:r w:rsidR="0056310E">
        <w:rPr>
          <w:rFonts w:cs="Times New Roman"/>
          <w:szCs w:val="18"/>
          <w:lang w:val="nl-NL" w:eastAsia="ja-JP"/>
        </w:rPr>
        <w:t xml:space="preserve"> </w:t>
      </w:r>
      <w:r w:rsidRPr="0065003C" w:rsidR="0065003C">
        <w:rPr>
          <w:rFonts w:cs="Times New Roman"/>
          <w:szCs w:val="18"/>
          <w:lang w:val="nl-NL" w:eastAsia="ja-JP"/>
        </w:rPr>
        <w:t>mogelijke opvolging van het G7</w:t>
      </w:r>
      <w:r w:rsidR="00E0287E">
        <w:rPr>
          <w:rFonts w:cs="Times New Roman"/>
          <w:szCs w:val="18"/>
          <w:lang w:val="nl-NL" w:eastAsia="ja-JP"/>
        </w:rPr>
        <w:t>-</w:t>
      </w:r>
      <w:r w:rsidR="0056310E">
        <w:rPr>
          <w:rFonts w:cs="Times New Roman"/>
          <w:szCs w:val="18"/>
          <w:lang w:val="nl-NL" w:eastAsia="ja-JP"/>
        </w:rPr>
        <w:t xml:space="preserve">akkoord </w:t>
      </w:r>
      <w:r w:rsidRPr="0065003C" w:rsidR="0065003C">
        <w:rPr>
          <w:rFonts w:cs="Times New Roman"/>
          <w:szCs w:val="18"/>
          <w:lang w:val="nl-NL" w:eastAsia="ja-JP"/>
        </w:rPr>
        <w:t xml:space="preserve">om de bevroren Russische Centrale Banktegoeden te gebruiken </w:t>
      </w:r>
      <w:r w:rsidR="00E0287E">
        <w:rPr>
          <w:rFonts w:cs="Times New Roman"/>
          <w:szCs w:val="18"/>
          <w:lang w:val="nl-NL" w:eastAsia="ja-JP"/>
        </w:rPr>
        <w:t>ten behoeve van</w:t>
      </w:r>
      <w:r w:rsidRPr="0065003C" w:rsidR="0065003C">
        <w:rPr>
          <w:rFonts w:cs="Times New Roman"/>
          <w:szCs w:val="18"/>
          <w:lang w:val="nl-NL" w:eastAsia="ja-JP"/>
        </w:rPr>
        <w:t xml:space="preserve"> EUR 45 mld. aan leningen voor Oekraïne</w:t>
      </w:r>
      <w:r w:rsidR="00E0287E">
        <w:rPr>
          <w:rFonts w:cs="Times New Roman"/>
          <w:szCs w:val="18"/>
          <w:lang w:val="nl-NL" w:eastAsia="ja-JP"/>
        </w:rPr>
        <w:t xml:space="preserve">. Het kabinet </w:t>
      </w:r>
      <w:r w:rsidRPr="0065003C" w:rsidR="0065003C">
        <w:rPr>
          <w:rFonts w:cs="Times New Roman"/>
          <w:szCs w:val="18"/>
          <w:lang w:val="nl-NL" w:eastAsia="ja-JP"/>
        </w:rPr>
        <w:t xml:space="preserve">verwelkomt </w:t>
      </w:r>
      <w:r w:rsidR="0056310E">
        <w:rPr>
          <w:rFonts w:cs="Times New Roman"/>
          <w:szCs w:val="18"/>
          <w:lang w:val="nl-NL" w:eastAsia="ja-JP"/>
        </w:rPr>
        <w:t xml:space="preserve">het Commissievoorstel </w:t>
      </w:r>
      <w:r w:rsidRPr="0065003C" w:rsidR="0065003C">
        <w:rPr>
          <w:rFonts w:cs="Times New Roman"/>
          <w:szCs w:val="18"/>
          <w:lang w:val="nl-NL" w:eastAsia="ja-JP"/>
        </w:rPr>
        <w:t xml:space="preserve">van 20 september jl. </w:t>
      </w:r>
      <w:r w:rsidR="0056310E">
        <w:rPr>
          <w:rFonts w:cs="Times New Roman"/>
          <w:szCs w:val="18"/>
          <w:lang w:val="nl-NL" w:eastAsia="ja-JP"/>
        </w:rPr>
        <w:t xml:space="preserve">om tot EUR 35 mld. aan </w:t>
      </w:r>
      <w:r w:rsidR="00E0287E">
        <w:rPr>
          <w:rFonts w:cs="Times New Roman"/>
          <w:szCs w:val="18"/>
          <w:lang w:val="nl-NL" w:eastAsia="ja-JP"/>
        </w:rPr>
        <w:t>EU-</w:t>
      </w:r>
      <w:r w:rsidR="0056310E">
        <w:rPr>
          <w:rFonts w:cs="Times New Roman"/>
          <w:szCs w:val="18"/>
          <w:lang w:val="nl-NL" w:eastAsia="ja-JP"/>
        </w:rPr>
        <w:t xml:space="preserve">leningen te </w:t>
      </w:r>
      <w:r w:rsidR="00881BD2">
        <w:rPr>
          <w:rFonts w:cs="Times New Roman"/>
          <w:szCs w:val="18"/>
          <w:lang w:val="nl-NL" w:eastAsia="ja-JP"/>
        </w:rPr>
        <w:t>verstrekken</w:t>
      </w:r>
      <w:r w:rsidRPr="0065003C" w:rsidR="0065003C">
        <w:rPr>
          <w:rFonts w:cs="Times New Roman"/>
          <w:szCs w:val="18"/>
          <w:lang w:val="nl-NL" w:eastAsia="ja-JP"/>
        </w:rPr>
        <w:t>. Uw Kamer wordt hier langs gebruikelijke weg over geïnformeerd.</w:t>
      </w:r>
      <w:r w:rsidR="0056310E">
        <w:rPr>
          <w:rFonts w:cs="Times New Roman"/>
          <w:szCs w:val="18"/>
          <w:lang w:val="nl-NL" w:eastAsia="ja-JP"/>
        </w:rPr>
        <w:t xml:space="preserve"> </w:t>
      </w:r>
      <w:r w:rsidR="00E12CD4">
        <w:rPr>
          <w:rFonts w:cs="Times New Roman"/>
          <w:szCs w:val="18"/>
          <w:lang w:val="nl-NL" w:eastAsia="ja-JP"/>
        </w:rPr>
        <w:t>Daarnaast zal het</w:t>
      </w:r>
      <w:r w:rsidR="006F65C3">
        <w:rPr>
          <w:rFonts w:cs="Times New Roman"/>
          <w:szCs w:val="18"/>
          <w:lang w:val="nl-NL" w:eastAsia="ja-JP"/>
        </w:rPr>
        <w:t xml:space="preserve"> kabinet oproepen </w:t>
      </w:r>
      <w:r w:rsidR="00BF76CC">
        <w:rPr>
          <w:rFonts w:cs="Times New Roman"/>
          <w:szCs w:val="18"/>
          <w:lang w:val="nl-NL" w:eastAsia="ja-JP"/>
        </w:rPr>
        <w:t>tot snelle voortgang ten aanzien van</w:t>
      </w:r>
      <w:r w:rsidDel="00BF76CC" w:rsidR="006F65C3">
        <w:rPr>
          <w:rFonts w:cs="Times New Roman"/>
          <w:szCs w:val="18"/>
          <w:lang w:val="nl-NL" w:eastAsia="ja-JP"/>
        </w:rPr>
        <w:t xml:space="preserve"> </w:t>
      </w:r>
      <w:r w:rsidR="006F65C3">
        <w:rPr>
          <w:rFonts w:cs="Times New Roman"/>
          <w:szCs w:val="18"/>
          <w:lang w:val="nl-NL" w:eastAsia="ja-JP"/>
        </w:rPr>
        <w:t xml:space="preserve">een </w:t>
      </w:r>
      <w:r w:rsidR="00881BD2">
        <w:rPr>
          <w:rFonts w:cs="Times New Roman"/>
          <w:szCs w:val="18"/>
          <w:lang w:val="nl-NL" w:eastAsia="ja-JP"/>
        </w:rPr>
        <w:t xml:space="preserve">vijftiende </w:t>
      </w:r>
      <w:r w:rsidR="006F65C3">
        <w:rPr>
          <w:rFonts w:cs="Times New Roman"/>
          <w:szCs w:val="18"/>
          <w:lang w:val="nl-NL" w:eastAsia="ja-JP"/>
        </w:rPr>
        <w:t>sanctiepakket</w:t>
      </w:r>
      <w:r w:rsidR="002B66B0">
        <w:rPr>
          <w:rFonts w:cs="Times New Roman"/>
          <w:szCs w:val="18"/>
          <w:lang w:val="nl-NL" w:eastAsia="ja-JP"/>
        </w:rPr>
        <w:t>.</w:t>
      </w:r>
      <w:r w:rsidR="002816F1">
        <w:rPr>
          <w:rFonts w:cs="Times New Roman"/>
          <w:szCs w:val="18"/>
          <w:lang w:val="nl-NL" w:eastAsia="ja-JP"/>
        </w:rPr>
        <w:t xml:space="preserve"> </w:t>
      </w:r>
      <w:r w:rsidR="006C45E7">
        <w:rPr>
          <w:rFonts w:cs="Times New Roman"/>
          <w:szCs w:val="18"/>
          <w:lang w:val="nl-NL" w:eastAsia="ja-JP"/>
        </w:rPr>
        <w:t>Wat</w:t>
      </w:r>
      <w:r w:rsidR="00BF76CC">
        <w:rPr>
          <w:rFonts w:cs="Times New Roman"/>
          <w:szCs w:val="18"/>
          <w:lang w:val="nl-NL" w:eastAsia="ja-JP"/>
        </w:rPr>
        <w:t xml:space="preserve"> het kabinet </w:t>
      </w:r>
      <w:r w:rsidR="006C45E7">
        <w:rPr>
          <w:rFonts w:cs="Times New Roman"/>
          <w:szCs w:val="18"/>
          <w:lang w:val="nl-NL" w:eastAsia="ja-JP"/>
        </w:rPr>
        <w:t>betreft staan</w:t>
      </w:r>
      <w:r w:rsidR="006F65C3">
        <w:rPr>
          <w:rFonts w:cs="Times New Roman"/>
          <w:szCs w:val="18"/>
          <w:lang w:val="nl-NL" w:eastAsia="ja-JP"/>
        </w:rPr>
        <w:t xml:space="preserve"> </w:t>
      </w:r>
      <w:r w:rsidR="00BF76CC">
        <w:rPr>
          <w:rFonts w:cs="Times New Roman"/>
          <w:szCs w:val="18"/>
          <w:lang w:val="nl-NL" w:eastAsia="ja-JP"/>
        </w:rPr>
        <w:t xml:space="preserve">hierbij </w:t>
      </w:r>
      <w:r w:rsidR="006C45E7">
        <w:rPr>
          <w:rFonts w:cs="Times New Roman"/>
          <w:szCs w:val="18"/>
          <w:lang w:val="nl-NL" w:eastAsia="ja-JP"/>
        </w:rPr>
        <w:t xml:space="preserve">maatregelen die het Russische </w:t>
      </w:r>
      <w:r w:rsidR="006F65C3">
        <w:rPr>
          <w:rFonts w:cs="Times New Roman"/>
          <w:szCs w:val="18"/>
          <w:lang w:val="nl-NL" w:eastAsia="ja-JP"/>
        </w:rPr>
        <w:t>verdienvermogen op mondiale energie- en grondstoffenmarkten raken</w:t>
      </w:r>
      <w:r w:rsidR="006C45E7">
        <w:rPr>
          <w:rFonts w:cs="Times New Roman"/>
          <w:szCs w:val="18"/>
          <w:lang w:val="nl-NL" w:eastAsia="ja-JP"/>
        </w:rPr>
        <w:t xml:space="preserve"> centraal</w:t>
      </w:r>
      <w:r w:rsidR="006F65C3">
        <w:rPr>
          <w:rFonts w:cs="Times New Roman"/>
          <w:szCs w:val="18"/>
          <w:lang w:val="nl-NL" w:eastAsia="ja-JP"/>
        </w:rPr>
        <w:t>, onder andere door versterkte handhaving van het olieprijsplafond.</w:t>
      </w:r>
      <w:r w:rsidR="00881BD2">
        <w:rPr>
          <w:rFonts w:cs="Times New Roman"/>
          <w:szCs w:val="18"/>
          <w:lang w:val="nl-NL" w:eastAsia="ja-JP"/>
        </w:rPr>
        <w:t xml:space="preserve"> </w:t>
      </w:r>
      <w:r w:rsidR="005824CB">
        <w:rPr>
          <w:rFonts w:cs="Times New Roman"/>
          <w:szCs w:val="18"/>
          <w:lang w:val="nl-NL" w:eastAsia="ja-JP"/>
        </w:rPr>
        <w:t xml:space="preserve">Ook blijft Nederland zich inzetten voor sterke steun </w:t>
      </w:r>
      <w:r w:rsidR="000376B2">
        <w:rPr>
          <w:rFonts w:cs="Times New Roman"/>
          <w:szCs w:val="18"/>
          <w:lang w:val="nl-NL" w:eastAsia="ja-JP"/>
        </w:rPr>
        <w:t>op het gebied van</w:t>
      </w:r>
      <w:r w:rsidR="005824CB">
        <w:rPr>
          <w:rFonts w:cs="Times New Roman"/>
          <w:szCs w:val="18"/>
          <w:lang w:val="nl-NL" w:eastAsia="ja-JP"/>
        </w:rPr>
        <w:t xml:space="preserve"> </w:t>
      </w:r>
      <w:r w:rsidR="005824CB">
        <w:rPr>
          <w:rFonts w:cs="Times New Roman"/>
          <w:i/>
          <w:iCs/>
          <w:szCs w:val="18"/>
          <w:lang w:val="nl-NL" w:eastAsia="ja-JP"/>
        </w:rPr>
        <w:t>accountability</w:t>
      </w:r>
      <w:r w:rsidR="005824CB">
        <w:rPr>
          <w:rFonts w:cs="Times New Roman"/>
          <w:szCs w:val="18"/>
          <w:lang w:val="nl-NL" w:eastAsia="ja-JP"/>
        </w:rPr>
        <w:t xml:space="preserve"> voor Oekraïne, in lijn met de onverminderde inzet op het </w:t>
      </w:r>
      <w:r w:rsidR="005824CB">
        <w:rPr>
          <w:rFonts w:cs="Times New Roman"/>
          <w:i/>
          <w:iCs/>
          <w:szCs w:val="18"/>
          <w:lang w:val="nl-NL" w:eastAsia="ja-JP"/>
        </w:rPr>
        <w:t>Restoring Justice for Ukraine</w:t>
      </w:r>
      <w:r w:rsidR="005824CB">
        <w:rPr>
          <w:rFonts w:cs="Times New Roman"/>
          <w:szCs w:val="18"/>
          <w:lang w:val="nl-NL" w:eastAsia="ja-JP"/>
        </w:rPr>
        <w:t xml:space="preserve">-spoor van Zelensky’s Vredesformule. Het kabinet zal in dit kader de derde ronde van consultaties over de </w:t>
      </w:r>
      <w:r w:rsidR="00D46BE4">
        <w:rPr>
          <w:rFonts w:cs="Times New Roman"/>
          <w:szCs w:val="18"/>
          <w:lang w:val="nl-NL" w:eastAsia="ja-JP"/>
        </w:rPr>
        <w:t>claimcommissie</w:t>
      </w:r>
      <w:r w:rsidR="005824CB">
        <w:rPr>
          <w:rFonts w:cs="Times New Roman"/>
          <w:szCs w:val="18"/>
          <w:lang w:val="nl-NL" w:eastAsia="ja-JP"/>
        </w:rPr>
        <w:t xml:space="preserve"> onder de aandacht brengen die in november in Den Haag plaatsvind</w:t>
      </w:r>
      <w:r w:rsidR="008A015C">
        <w:rPr>
          <w:rFonts w:cs="Times New Roman"/>
          <w:szCs w:val="18"/>
          <w:lang w:val="nl-NL" w:eastAsia="ja-JP"/>
        </w:rPr>
        <w:t>t</w:t>
      </w:r>
      <w:r w:rsidR="005824CB">
        <w:rPr>
          <w:rFonts w:cs="Times New Roman"/>
          <w:szCs w:val="18"/>
          <w:lang w:val="nl-NL" w:eastAsia="ja-JP"/>
        </w:rPr>
        <w:t>.</w:t>
      </w:r>
      <w:r w:rsidRPr="00DB672D" w:rsidR="00DB672D">
        <w:rPr>
          <w:rFonts w:cs="Times New Roman"/>
          <w:szCs w:val="18"/>
          <w:lang w:val="nl-NL" w:eastAsia="ja-JP"/>
        </w:rPr>
        <w:t xml:space="preserve"> </w:t>
      </w:r>
      <w:r w:rsidR="00DB672D">
        <w:rPr>
          <w:rFonts w:cs="Times New Roman"/>
          <w:szCs w:val="18"/>
          <w:lang w:val="nl-NL" w:eastAsia="ja-JP"/>
        </w:rPr>
        <w:t xml:space="preserve">Het kabinet deelt de zorgen van de Commissie over de instabiele staat van de kritieke energie-infrastructuur en heeft daarom in september middelen toegezegd </w:t>
      </w:r>
      <w:r w:rsidR="00AC4456">
        <w:rPr>
          <w:rFonts w:cs="Times New Roman"/>
          <w:szCs w:val="18"/>
          <w:lang w:val="nl-NL" w:eastAsia="ja-JP"/>
        </w:rPr>
        <w:t>ten behoeve van</w:t>
      </w:r>
      <w:r w:rsidR="00DB672D">
        <w:rPr>
          <w:rFonts w:cs="Times New Roman"/>
          <w:szCs w:val="18"/>
          <w:lang w:val="nl-NL" w:eastAsia="ja-JP"/>
        </w:rPr>
        <w:t xml:space="preserve"> kritiek herstel en wederopbouw, waarvan voor een groot deel aan energiesteun. </w:t>
      </w:r>
    </w:p>
    <w:p w:rsidRPr="004659C5" w:rsidR="00866F31" w:rsidP="000A07BB" w:rsidRDefault="00BC6EBA" w14:paraId="21612CD1" w14:textId="2701BBB3">
      <w:pPr>
        <w:spacing w:line="276" w:lineRule="auto"/>
        <w:rPr>
          <w:rFonts w:cs="Times New Roman"/>
          <w:szCs w:val="18"/>
          <w:lang w:val="nl-NL" w:eastAsia="ja-JP"/>
        </w:rPr>
      </w:pPr>
      <w:r w:rsidRPr="00F469B1">
        <w:rPr>
          <w:rFonts w:eastAsia="Times New Roman"/>
          <w:b/>
          <w:szCs w:val="18"/>
          <w:lang w:val="nl-NL"/>
        </w:rPr>
        <w:t>Situatie Midden-Oosten</w:t>
      </w:r>
      <w:r w:rsidRPr="00BC6EBA" w:rsidR="00021A49">
        <w:rPr>
          <w:rFonts w:eastAsia="Malgun Gothic"/>
          <w:b/>
          <w:bCs/>
          <w:szCs w:val="18"/>
          <w:lang w:val="nl-NL" w:eastAsia="ko-KR"/>
        </w:rPr>
        <w:tab/>
      </w:r>
      <w:r w:rsidRPr="00BC6EBA" w:rsidR="00021A49">
        <w:rPr>
          <w:rFonts w:eastAsia="Malgun Gothic"/>
          <w:b/>
          <w:bCs/>
          <w:szCs w:val="18"/>
          <w:lang w:val="nl-NL" w:eastAsia="ko-KR"/>
        </w:rPr>
        <w:tab/>
      </w:r>
      <w:r w:rsidRPr="00BC6EBA" w:rsidR="00021A49">
        <w:rPr>
          <w:rFonts w:eastAsia="Malgun Gothic"/>
          <w:b/>
          <w:bCs/>
          <w:szCs w:val="18"/>
          <w:lang w:val="nl-NL" w:eastAsia="ko-KR"/>
        </w:rPr>
        <w:tab/>
      </w:r>
      <w:r w:rsidR="00A00ABD">
        <w:rPr>
          <w:rFonts w:cs="Times New Roman"/>
          <w:szCs w:val="18"/>
          <w:lang w:val="nl-NL" w:eastAsia="ja-JP"/>
        </w:rPr>
        <w:br/>
      </w:r>
      <w:r w:rsidRPr="00C62822" w:rsidR="00C62822">
        <w:rPr>
          <w:rFonts w:cs="Times New Roman"/>
          <w:szCs w:val="18"/>
          <w:lang w:val="nl-NL" w:eastAsia="ja-JP"/>
        </w:rPr>
        <w:t xml:space="preserve">De Raad zal spreken over de situatie in het Midden-Oosten. Naar verwachting zal er </w:t>
      </w:r>
      <w:r w:rsidR="00016F81">
        <w:rPr>
          <w:rFonts w:cs="Times New Roman"/>
          <w:szCs w:val="18"/>
          <w:lang w:val="nl-NL" w:eastAsia="ja-JP"/>
        </w:rPr>
        <w:t>onder meer</w:t>
      </w:r>
      <w:r w:rsidRPr="00C62822" w:rsidR="00C62822">
        <w:rPr>
          <w:rFonts w:cs="Times New Roman"/>
          <w:szCs w:val="18"/>
          <w:lang w:val="nl-NL" w:eastAsia="ja-JP"/>
        </w:rPr>
        <w:t xml:space="preserve"> </w:t>
      </w:r>
      <w:r w:rsidR="006F0DF9">
        <w:rPr>
          <w:rFonts w:cs="Times New Roman"/>
          <w:szCs w:val="18"/>
          <w:lang w:val="nl-NL" w:eastAsia="ja-JP"/>
        </w:rPr>
        <w:t xml:space="preserve">worden gesproken </w:t>
      </w:r>
      <w:r w:rsidR="00747A77">
        <w:rPr>
          <w:rFonts w:cs="Times New Roman"/>
          <w:szCs w:val="18"/>
          <w:lang w:val="nl-NL" w:eastAsia="ja-JP"/>
        </w:rPr>
        <w:t xml:space="preserve">over </w:t>
      </w:r>
      <w:r w:rsidRPr="00C62822" w:rsidDel="006F0DF9" w:rsidR="00747A77">
        <w:rPr>
          <w:rFonts w:cs="Times New Roman"/>
          <w:szCs w:val="18"/>
          <w:lang w:val="nl-NL" w:eastAsia="ja-JP"/>
        </w:rPr>
        <w:t>het</w:t>
      </w:r>
      <w:r w:rsidR="006F0177">
        <w:rPr>
          <w:rFonts w:cs="Times New Roman"/>
          <w:szCs w:val="18"/>
          <w:lang w:val="nl-NL" w:eastAsia="ja-JP"/>
        </w:rPr>
        <w:t xml:space="preserve"> </w:t>
      </w:r>
      <w:r w:rsidR="00101D5F">
        <w:rPr>
          <w:rFonts w:cs="Times New Roman"/>
          <w:szCs w:val="18"/>
          <w:lang w:val="nl-NL" w:eastAsia="ja-JP"/>
        </w:rPr>
        <w:t xml:space="preserve">gewapend </w:t>
      </w:r>
      <w:r w:rsidR="006F0177">
        <w:rPr>
          <w:rFonts w:cs="Times New Roman"/>
          <w:szCs w:val="18"/>
          <w:lang w:val="nl-NL" w:eastAsia="ja-JP"/>
        </w:rPr>
        <w:t>conflict tussen Hezbollah en Israël</w:t>
      </w:r>
      <w:r w:rsidR="00C62822">
        <w:rPr>
          <w:rFonts w:cs="Times New Roman"/>
          <w:szCs w:val="18"/>
          <w:lang w:val="nl-NL" w:eastAsia="ja-JP"/>
        </w:rPr>
        <w:t xml:space="preserve"> </w:t>
      </w:r>
      <w:r w:rsidR="006F0DF9">
        <w:rPr>
          <w:rFonts w:cs="Times New Roman"/>
          <w:szCs w:val="18"/>
          <w:lang w:val="nl-NL" w:eastAsia="ja-JP"/>
        </w:rPr>
        <w:t xml:space="preserve">en </w:t>
      </w:r>
      <w:r w:rsidRPr="00C62822" w:rsidR="00C62822">
        <w:rPr>
          <w:rFonts w:cs="Times New Roman"/>
          <w:szCs w:val="18"/>
          <w:lang w:val="nl-NL" w:eastAsia="ja-JP"/>
        </w:rPr>
        <w:t xml:space="preserve">de </w:t>
      </w:r>
      <w:r w:rsidR="008C2488">
        <w:rPr>
          <w:rFonts w:cs="Times New Roman"/>
          <w:szCs w:val="18"/>
          <w:lang w:val="nl-NL" w:eastAsia="ja-JP"/>
        </w:rPr>
        <w:t>grootschalige</w:t>
      </w:r>
      <w:r w:rsidDel="008C2488" w:rsidR="006F0DF9">
        <w:rPr>
          <w:rFonts w:cs="Times New Roman"/>
          <w:szCs w:val="18"/>
          <w:lang w:val="nl-NL" w:eastAsia="ja-JP"/>
        </w:rPr>
        <w:t xml:space="preserve"> </w:t>
      </w:r>
      <w:r w:rsidR="006F0DF9">
        <w:rPr>
          <w:rFonts w:cs="Times New Roman"/>
          <w:szCs w:val="18"/>
          <w:lang w:val="nl-NL" w:eastAsia="ja-JP"/>
        </w:rPr>
        <w:t xml:space="preserve">aanval </w:t>
      </w:r>
      <w:r w:rsidR="008C2488">
        <w:rPr>
          <w:rFonts w:cs="Times New Roman"/>
          <w:szCs w:val="18"/>
          <w:lang w:val="nl-NL" w:eastAsia="ja-JP"/>
        </w:rPr>
        <w:t xml:space="preserve">van </w:t>
      </w:r>
      <w:r w:rsidRPr="00C62822" w:rsidR="00C62822">
        <w:rPr>
          <w:rFonts w:cs="Times New Roman"/>
          <w:szCs w:val="18"/>
          <w:lang w:val="nl-NL" w:eastAsia="ja-JP"/>
        </w:rPr>
        <w:t xml:space="preserve">Iran </w:t>
      </w:r>
      <w:r w:rsidR="006F0DF9">
        <w:rPr>
          <w:rFonts w:cs="Times New Roman"/>
          <w:szCs w:val="18"/>
          <w:lang w:val="nl-NL" w:eastAsia="ja-JP"/>
        </w:rPr>
        <w:t xml:space="preserve">op </w:t>
      </w:r>
      <w:r w:rsidRPr="00C62822" w:rsidR="00C62822">
        <w:rPr>
          <w:rFonts w:cs="Times New Roman"/>
          <w:szCs w:val="18"/>
          <w:lang w:val="nl-NL" w:eastAsia="ja-JP"/>
        </w:rPr>
        <w:t>Israël</w:t>
      </w:r>
      <w:r w:rsidR="000D3181">
        <w:rPr>
          <w:rFonts w:cs="Times New Roman"/>
          <w:szCs w:val="18"/>
          <w:lang w:val="nl-NL" w:eastAsia="ja-JP"/>
        </w:rPr>
        <w:t xml:space="preserve"> </w:t>
      </w:r>
      <w:r w:rsidR="000D5E40">
        <w:rPr>
          <w:rFonts w:cs="Times New Roman"/>
          <w:szCs w:val="18"/>
          <w:lang w:val="nl-NL" w:eastAsia="ja-JP"/>
        </w:rPr>
        <w:t xml:space="preserve">van </w:t>
      </w:r>
      <w:r w:rsidR="006F0DF9">
        <w:rPr>
          <w:rFonts w:cs="Times New Roman"/>
          <w:szCs w:val="18"/>
          <w:lang w:val="nl-NL" w:eastAsia="ja-JP"/>
        </w:rPr>
        <w:t>1 oktober jl.</w:t>
      </w:r>
      <w:r w:rsidR="00C62822">
        <w:rPr>
          <w:rFonts w:cs="Times New Roman"/>
          <w:szCs w:val="18"/>
          <w:lang w:val="nl-NL" w:eastAsia="ja-JP"/>
        </w:rPr>
        <w:t xml:space="preserve"> </w:t>
      </w:r>
      <w:r w:rsidRPr="00C62822" w:rsidR="00C62822">
        <w:rPr>
          <w:rFonts w:cs="Times New Roman"/>
          <w:szCs w:val="18"/>
          <w:lang w:val="nl-NL" w:eastAsia="ja-JP"/>
        </w:rPr>
        <w:t>Daarnaast zal de Raad naar verwachting spreken over additionele steun aan de Palestijnse Autoriteit</w:t>
      </w:r>
      <w:r w:rsidR="00D06270">
        <w:rPr>
          <w:rFonts w:cs="Times New Roman"/>
          <w:szCs w:val="18"/>
          <w:lang w:val="nl-NL" w:eastAsia="ja-JP"/>
        </w:rPr>
        <w:t>.</w:t>
      </w:r>
      <w:r w:rsidRPr="009D1013" w:rsidR="002927E0">
        <w:rPr>
          <w:szCs w:val="18"/>
          <w:lang w:val="nl-NL"/>
        </w:rPr>
        <w:t xml:space="preserve"> </w:t>
      </w:r>
      <w:r w:rsidRPr="002927E0" w:rsidR="002927E0">
        <w:rPr>
          <w:rFonts w:cs="Times New Roman"/>
          <w:szCs w:val="18"/>
          <w:lang w:val="nl-NL" w:eastAsia="ja-JP"/>
        </w:rPr>
        <w:t xml:space="preserve">De laatste tranche van </w:t>
      </w:r>
      <w:r w:rsidRPr="00F469B1" w:rsidR="00593BE4">
        <w:rPr>
          <w:rFonts w:cs="Times New Roman"/>
          <w:szCs w:val="18"/>
          <w:lang w:val="nl-NL" w:eastAsia="ja-JP"/>
        </w:rPr>
        <w:t>de noodsteun van</w:t>
      </w:r>
      <w:r w:rsidRPr="00F469B1" w:rsidR="002927E0">
        <w:rPr>
          <w:rFonts w:cs="Times New Roman"/>
          <w:szCs w:val="18"/>
          <w:lang w:val="nl-NL" w:eastAsia="ja-JP"/>
        </w:rPr>
        <w:t xml:space="preserve"> </w:t>
      </w:r>
      <w:r w:rsidRPr="002927E0" w:rsidR="002927E0">
        <w:rPr>
          <w:rFonts w:cs="Times New Roman"/>
          <w:szCs w:val="18"/>
          <w:lang w:val="nl-NL" w:eastAsia="ja-JP"/>
        </w:rPr>
        <w:t xml:space="preserve">EUR 400 mln. zal eind </w:t>
      </w:r>
      <w:r w:rsidRPr="002927E0" w:rsidR="002927E0">
        <w:rPr>
          <w:rFonts w:cs="Times New Roman"/>
          <w:szCs w:val="18"/>
          <w:lang w:val="nl-NL" w:eastAsia="ja-JP"/>
        </w:rPr>
        <w:lastRenderedPageBreak/>
        <w:t xml:space="preserve">deze maand </w:t>
      </w:r>
      <w:r w:rsidRPr="00FE7DE2" w:rsidR="002927E0">
        <w:rPr>
          <w:rFonts w:cs="Times New Roman"/>
          <w:szCs w:val="18"/>
          <w:lang w:val="nl-NL" w:eastAsia="ja-JP"/>
        </w:rPr>
        <w:t>worden overgemaakt</w:t>
      </w:r>
      <w:r w:rsidRPr="00FE7DE2" w:rsidR="00AF57A8">
        <w:rPr>
          <w:rFonts w:cs="Times New Roman"/>
          <w:szCs w:val="18"/>
          <w:lang w:val="nl-NL" w:eastAsia="ja-JP"/>
        </w:rPr>
        <w:t xml:space="preserve"> aa</w:t>
      </w:r>
      <w:r w:rsidRPr="00FE7DE2" w:rsidR="00F96845">
        <w:rPr>
          <w:rFonts w:cs="Times New Roman"/>
          <w:szCs w:val="18"/>
          <w:lang w:val="nl-NL" w:eastAsia="ja-JP"/>
        </w:rPr>
        <w:t>n</w:t>
      </w:r>
      <w:r w:rsidRPr="00FE7DE2" w:rsidR="00AF57A8">
        <w:rPr>
          <w:rFonts w:cs="Times New Roman"/>
          <w:szCs w:val="18"/>
          <w:lang w:val="nl-NL" w:eastAsia="ja-JP"/>
        </w:rPr>
        <w:t xml:space="preserve"> de P</w:t>
      </w:r>
      <w:r w:rsidRPr="00FE7DE2" w:rsidR="00D06270">
        <w:rPr>
          <w:rFonts w:cs="Times New Roman"/>
          <w:szCs w:val="18"/>
          <w:lang w:val="nl-NL" w:eastAsia="ja-JP"/>
        </w:rPr>
        <w:t xml:space="preserve">alestijnse </w:t>
      </w:r>
      <w:r w:rsidRPr="00FE7DE2" w:rsidR="00AF57A8">
        <w:rPr>
          <w:rFonts w:cs="Times New Roman"/>
          <w:szCs w:val="18"/>
          <w:lang w:val="nl-NL" w:eastAsia="ja-JP"/>
        </w:rPr>
        <w:t>A</w:t>
      </w:r>
      <w:r w:rsidRPr="00FE7DE2" w:rsidR="00D06270">
        <w:rPr>
          <w:rFonts w:cs="Times New Roman"/>
          <w:szCs w:val="18"/>
          <w:lang w:val="nl-NL" w:eastAsia="ja-JP"/>
        </w:rPr>
        <w:t>utoriteit</w:t>
      </w:r>
      <w:r w:rsidRPr="00FE7DE2" w:rsidR="002927E0">
        <w:rPr>
          <w:rFonts w:cs="Times New Roman"/>
          <w:szCs w:val="18"/>
          <w:lang w:val="nl-NL" w:eastAsia="ja-JP"/>
        </w:rPr>
        <w:t xml:space="preserve">. De Raad zal </w:t>
      </w:r>
      <w:r w:rsidRPr="00FE7DE2" w:rsidR="00F45ECB">
        <w:rPr>
          <w:rFonts w:cs="Times New Roman"/>
          <w:szCs w:val="18"/>
          <w:lang w:val="nl-NL" w:eastAsia="ja-JP"/>
        </w:rPr>
        <w:t>tevens</w:t>
      </w:r>
      <w:r w:rsidRPr="00FE7DE2" w:rsidR="002927E0">
        <w:rPr>
          <w:rFonts w:cs="Times New Roman"/>
          <w:szCs w:val="18"/>
          <w:lang w:val="nl-NL" w:eastAsia="ja-JP"/>
        </w:rPr>
        <w:t xml:space="preserve"> bespreken hoe de </w:t>
      </w:r>
      <w:r w:rsidRPr="00FE7DE2" w:rsidR="00D06270">
        <w:rPr>
          <w:rFonts w:cs="Times New Roman"/>
          <w:szCs w:val="18"/>
          <w:lang w:val="nl-NL" w:eastAsia="ja-JP"/>
        </w:rPr>
        <w:t>Palestijnse Autoriteit</w:t>
      </w:r>
      <w:r w:rsidRPr="00FE7DE2" w:rsidR="002927E0">
        <w:rPr>
          <w:rFonts w:cs="Times New Roman"/>
          <w:szCs w:val="18"/>
          <w:lang w:val="nl-NL" w:eastAsia="ja-JP"/>
        </w:rPr>
        <w:t xml:space="preserve"> </w:t>
      </w:r>
      <w:r w:rsidRPr="00FE7DE2" w:rsidR="00D06270">
        <w:rPr>
          <w:rFonts w:cs="Times New Roman"/>
          <w:szCs w:val="18"/>
          <w:lang w:val="nl-NL" w:eastAsia="ja-JP"/>
        </w:rPr>
        <w:t>ook</w:t>
      </w:r>
      <w:r w:rsidRPr="00FE7DE2" w:rsidR="002927E0">
        <w:rPr>
          <w:rFonts w:cs="Times New Roman"/>
          <w:szCs w:val="18"/>
          <w:lang w:val="nl-NL" w:eastAsia="ja-JP"/>
        </w:rPr>
        <w:t xml:space="preserve"> op lange</w:t>
      </w:r>
      <w:r w:rsidRPr="00FE7DE2" w:rsidR="002F7AA8">
        <w:rPr>
          <w:rFonts w:cs="Times New Roman"/>
          <w:szCs w:val="18"/>
          <w:lang w:val="nl-NL" w:eastAsia="ja-JP"/>
        </w:rPr>
        <w:t xml:space="preserve"> </w:t>
      </w:r>
      <w:r w:rsidRPr="00FE7DE2" w:rsidR="002927E0">
        <w:rPr>
          <w:rFonts w:cs="Times New Roman"/>
          <w:szCs w:val="18"/>
          <w:lang w:val="nl-NL" w:eastAsia="ja-JP"/>
        </w:rPr>
        <w:t>termijn ondersteund kan worden.</w:t>
      </w:r>
      <w:r w:rsidRPr="00FE7DE2" w:rsidR="00EE1C0C">
        <w:rPr>
          <w:rFonts w:cs="Times New Roman"/>
          <w:szCs w:val="18"/>
          <w:lang w:val="nl-NL" w:eastAsia="ja-JP"/>
        </w:rPr>
        <w:t xml:space="preserve"> De ontwikkelingen in het Midden-Oosten volgen elkaar in rap tempo op</w:t>
      </w:r>
      <w:r w:rsidRPr="00FE7DE2" w:rsidR="004659C5">
        <w:rPr>
          <w:rFonts w:cs="Times New Roman"/>
          <w:szCs w:val="18"/>
          <w:lang w:val="nl-NL" w:eastAsia="ja-JP"/>
        </w:rPr>
        <w:t>, om deze reden</w:t>
      </w:r>
      <w:r w:rsidRPr="00FE7DE2" w:rsidR="00FB5463">
        <w:rPr>
          <w:rFonts w:cs="Times New Roman"/>
          <w:szCs w:val="18"/>
          <w:lang w:val="nl-NL" w:eastAsia="ja-JP"/>
        </w:rPr>
        <w:t xml:space="preserve"> kan</w:t>
      </w:r>
      <w:r w:rsidRPr="00FE7DE2" w:rsidR="004659C5">
        <w:rPr>
          <w:rFonts w:cs="Times New Roman"/>
          <w:szCs w:val="18"/>
          <w:lang w:val="nl-NL" w:eastAsia="ja-JP"/>
        </w:rPr>
        <w:t xml:space="preserve"> onderstaande informatie</w:t>
      </w:r>
      <w:r w:rsidRPr="00FE7DE2" w:rsidR="004659C5">
        <w:rPr>
          <w:lang w:val="nl-NL"/>
        </w:rPr>
        <w:t xml:space="preserve"> achterhaa</w:t>
      </w:r>
      <w:r w:rsidRPr="00FE7DE2" w:rsidR="00FE7DE2">
        <w:rPr>
          <w:lang w:val="nl-NL"/>
        </w:rPr>
        <w:t>ld</w:t>
      </w:r>
      <w:r w:rsidRPr="00FE7DE2" w:rsidR="004659C5">
        <w:rPr>
          <w:lang w:val="nl-NL"/>
        </w:rPr>
        <w:t xml:space="preserve"> zijn bij </w:t>
      </w:r>
      <w:r w:rsidRPr="00FE7DE2" w:rsidR="00FE7DE2">
        <w:rPr>
          <w:lang w:val="nl-NL"/>
        </w:rPr>
        <w:t xml:space="preserve">aanvang van de </w:t>
      </w:r>
      <w:r w:rsidRPr="00FE7DE2" w:rsidR="004659C5">
        <w:rPr>
          <w:lang w:val="nl-NL"/>
        </w:rPr>
        <w:t xml:space="preserve">Raad </w:t>
      </w:r>
      <w:r w:rsidRPr="00FE7DE2" w:rsidR="00FE7DE2">
        <w:rPr>
          <w:lang w:val="nl-NL"/>
        </w:rPr>
        <w:t>Buitenlandse Zaken.</w:t>
      </w:r>
      <w:r w:rsidR="00FE7DE2">
        <w:rPr>
          <w:lang w:val="nl-NL"/>
        </w:rPr>
        <w:t xml:space="preserve"> </w:t>
      </w:r>
    </w:p>
    <w:p w:rsidR="0048043C" w:rsidP="000A07BB" w:rsidRDefault="00101D5F" w14:paraId="32F52B21" w14:textId="4850A411">
      <w:pPr>
        <w:spacing w:line="276" w:lineRule="auto"/>
        <w:rPr>
          <w:rFonts w:cs="Times New Roman"/>
          <w:szCs w:val="18"/>
          <w:lang w:val="nl-NL" w:eastAsia="ja-JP"/>
        </w:rPr>
      </w:pPr>
      <w:r>
        <w:rPr>
          <w:rFonts w:cs="Times New Roman"/>
          <w:szCs w:val="18"/>
          <w:lang w:val="nl-NL" w:eastAsia="ja-JP"/>
        </w:rPr>
        <w:t xml:space="preserve">Voor het kabinet blijft een diplomatieke oplossing de beste weg naar </w:t>
      </w:r>
      <w:r w:rsidR="0048043C">
        <w:rPr>
          <w:rFonts w:cs="Times New Roman"/>
          <w:szCs w:val="18"/>
          <w:lang w:val="nl-NL" w:eastAsia="ja-JP"/>
        </w:rPr>
        <w:t>stabiliteit</w:t>
      </w:r>
      <w:r>
        <w:rPr>
          <w:rFonts w:cs="Times New Roman"/>
          <w:szCs w:val="18"/>
          <w:lang w:val="nl-NL" w:eastAsia="ja-JP"/>
        </w:rPr>
        <w:t xml:space="preserve"> in de regio en veiligheid voor </w:t>
      </w:r>
      <w:r w:rsidR="002B72E8">
        <w:rPr>
          <w:rFonts w:cs="Times New Roman"/>
          <w:szCs w:val="18"/>
          <w:lang w:val="nl-NL" w:eastAsia="ja-JP"/>
        </w:rPr>
        <w:t>Israël,</w:t>
      </w:r>
      <w:r>
        <w:rPr>
          <w:rFonts w:cs="Times New Roman"/>
          <w:szCs w:val="18"/>
          <w:lang w:val="nl-NL" w:eastAsia="ja-JP"/>
        </w:rPr>
        <w:t xml:space="preserve"> Libanon en andere landen in het Midden-Oosten. </w:t>
      </w:r>
      <w:r w:rsidRPr="009E623B" w:rsidR="009E623B">
        <w:rPr>
          <w:rFonts w:cs="Times New Roman"/>
          <w:szCs w:val="18"/>
          <w:lang w:val="nl-NL" w:eastAsia="ja-JP"/>
        </w:rPr>
        <w:t>Nederland</w:t>
      </w:r>
      <w:r w:rsidR="00211987">
        <w:rPr>
          <w:rFonts w:cs="Times New Roman"/>
          <w:szCs w:val="18"/>
          <w:lang w:val="nl-NL" w:eastAsia="ja-JP"/>
        </w:rPr>
        <w:t xml:space="preserve"> steunt </w:t>
      </w:r>
      <w:r w:rsidRPr="00F469B1" w:rsidDel="0048043C" w:rsidR="00C34DF3">
        <w:rPr>
          <w:rFonts w:cs="Times New Roman"/>
          <w:szCs w:val="18"/>
          <w:lang w:val="nl-NL" w:eastAsia="ja-JP"/>
        </w:rPr>
        <w:t>de</w:t>
      </w:r>
      <w:r w:rsidRPr="00F469B1" w:rsidDel="00101D5F" w:rsidR="00C34DF3">
        <w:rPr>
          <w:rFonts w:cs="Times New Roman"/>
          <w:szCs w:val="18"/>
          <w:lang w:val="nl-NL" w:eastAsia="ja-JP"/>
        </w:rPr>
        <w:t xml:space="preserve"> </w:t>
      </w:r>
      <w:r w:rsidR="006D263E">
        <w:rPr>
          <w:rFonts w:cs="Times New Roman"/>
          <w:szCs w:val="18"/>
          <w:lang w:val="nl-NL" w:eastAsia="ja-JP"/>
        </w:rPr>
        <w:t>initiatieven</w:t>
      </w:r>
      <w:r w:rsidR="00211987">
        <w:rPr>
          <w:rFonts w:cs="Times New Roman"/>
          <w:szCs w:val="18"/>
          <w:lang w:val="nl-NL" w:eastAsia="ja-JP"/>
        </w:rPr>
        <w:t xml:space="preserve"> van Frankrijk en de Verenigde Staten </w:t>
      </w:r>
      <w:r w:rsidR="00E767EB">
        <w:rPr>
          <w:rFonts w:cs="Times New Roman"/>
          <w:szCs w:val="18"/>
          <w:lang w:val="nl-NL" w:eastAsia="ja-JP"/>
        </w:rPr>
        <w:t xml:space="preserve">voor </w:t>
      </w:r>
      <w:r w:rsidRPr="00F469B1" w:rsidR="00E767EB">
        <w:rPr>
          <w:rFonts w:cs="Times New Roman"/>
          <w:szCs w:val="18"/>
          <w:lang w:val="nl-NL" w:eastAsia="ja-JP"/>
        </w:rPr>
        <w:t>een</w:t>
      </w:r>
      <w:r w:rsidR="00E767EB">
        <w:rPr>
          <w:rFonts w:cs="Times New Roman"/>
          <w:szCs w:val="18"/>
          <w:lang w:val="nl-NL" w:eastAsia="ja-JP"/>
        </w:rPr>
        <w:t xml:space="preserve"> diplomatieke oplossing tussen Israël en Hezbollah</w:t>
      </w:r>
      <w:r w:rsidRPr="00F469B1" w:rsidR="00C34DF3">
        <w:rPr>
          <w:rFonts w:cs="Times New Roman"/>
          <w:szCs w:val="18"/>
          <w:lang w:val="nl-NL" w:eastAsia="ja-JP"/>
        </w:rPr>
        <w:t>,</w:t>
      </w:r>
      <w:r w:rsidR="00E767EB">
        <w:rPr>
          <w:rFonts w:cs="Times New Roman"/>
          <w:szCs w:val="18"/>
          <w:lang w:val="nl-NL" w:eastAsia="ja-JP"/>
        </w:rPr>
        <w:t xml:space="preserve"> langs de lijn van V</w:t>
      </w:r>
      <w:r w:rsidR="0080680E">
        <w:rPr>
          <w:rFonts w:cs="Times New Roman"/>
          <w:szCs w:val="18"/>
          <w:lang w:val="nl-NL" w:eastAsia="ja-JP"/>
        </w:rPr>
        <w:t>erenigde Naties</w:t>
      </w:r>
      <w:r w:rsidR="00E767EB">
        <w:rPr>
          <w:rFonts w:cs="Times New Roman"/>
          <w:szCs w:val="18"/>
          <w:lang w:val="nl-NL" w:eastAsia="ja-JP"/>
        </w:rPr>
        <w:t xml:space="preserve"> Veiligheidsraad resolutie</w:t>
      </w:r>
      <w:r w:rsidR="000B0E62">
        <w:rPr>
          <w:rFonts w:cs="Times New Roman"/>
          <w:szCs w:val="18"/>
          <w:lang w:val="nl-NL" w:eastAsia="ja-JP"/>
        </w:rPr>
        <w:t>s</w:t>
      </w:r>
      <w:r w:rsidR="00E767EB">
        <w:rPr>
          <w:rFonts w:cs="Times New Roman"/>
          <w:szCs w:val="18"/>
          <w:lang w:val="nl-NL" w:eastAsia="ja-JP"/>
        </w:rPr>
        <w:t xml:space="preserve"> 1701</w:t>
      </w:r>
      <w:r w:rsidR="000B0E62">
        <w:rPr>
          <w:rFonts w:cs="Times New Roman"/>
          <w:szCs w:val="18"/>
          <w:lang w:val="nl-NL" w:eastAsia="ja-JP"/>
        </w:rPr>
        <w:t xml:space="preserve"> en 1559</w:t>
      </w:r>
      <w:r w:rsidR="00E767EB">
        <w:rPr>
          <w:rFonts w:cs="Times New Roman"/>
          <w:szCs w:val="18"/>
          <w:lang w:val="nl-NL" w:eastAsia="ja-JP"/>
        </w:rPr>
        <w:t>.</w:t>
      </w:r>
      <w:r w:rsidDel="00E767EB" w:rsidR="00211987">
        <w:rPr>
          <w:rFonts w:cs="Times New Roman"/>
          <w:szCs w:val="18"/>
          <w:lang w:val="nl-NL" w:eastAsia="ja-JP"/>
        </w:rPr>
        <w:t xml:space="preserve"> </w:t>
      </w:r>
      <w:r w:rsidR="00E767EB">
        <w:rPr>
          <w:rFonts w:cs="Times New Roman"/>
          <w:szCs w:val="18"/>
          <w:lang w:val="nl-NL" w:eastAsia="ja-JP"/>
        </w:rPr>
        <w:t xml:space="preserve">Het kabinet blijft </w:t>
      </w:r>
      <w:r w:rsidR="00C9717E">
        <w:rPr>
          <w:rFonts w:cs="Times New Roman"/>
          <w:szCs w:val="18"/>
          <w:lang w:val="nl-NL" w:eastAsia="ja-JP"/>
        </w:rPr>
        <w:t xml:space="preserve">tevens </w:t>
      </w:r>
      <w:r w:rsidR="00E767EB">
        <w:rPr>
          <w:rFonts w:cs="Times New Roman"/>
          <w:szCs w:val="18"/>
          <w:lang w:val="nl-NL" w:eastAsia="ja-JP"/>
        </w:rPr>
        <w:t xml:space="preserve">oproepen </w:t>
      </w:r>
      <w:r w:rsidR="00211987">
        <w:rPr>
          <w:rFonts w:cs="Times New Roman"/>
          <w:szCs w:val="18"/>
          <w:lang w:val="nl-NL" w:eastAsia="ja-JP"/>
        </w:rPr>
        <w:t xml:space="preserve">tot </w:t>
      </w:r>
      <w:r w:rsidR="00E767EB">
        <w:rPr>
          <w:rFonts w:cs="Times New Roman"/>
          <w:szCs w:val="18"/>
          <w:lang w:val="nl-NL" w:eastAsia="ja-JP"/>
        </w:rPr>
        <w:t xml:space="preserve">de-escalatie en </w:t>
      </w:r>
      <w:r w:rsidRPr="00F469B1" w:rsidR="00C34DF3">
        <w:rPr>
          <w:rFonts w:cs="Times New Roman"/>
          <w:szCs w:val="18"/>
          <w:lang w:val="nl-NL" w:eastAsia="ja-JP"/>
        </w:rPr>
        <w:t>een staakt</w:t>
      </w:r>
      <w:r w:rsidR="00966982">
        <w:rPr>
          <w:rFonts w:cs="Times New Roman"/>
          <w:szCs w:val="18"/>
          <w:lang w:val="nl-NL" w:eastAsia="ja-JP"/>
        </w:rPr>
        <w:t>-</w:t>
      </w:r>
      <w:r w:rsidRPr="00F469B1" w:rsidR="00C34DF3">
        <w:rPr>
          <w:rFonts w:cs="Times New Roman"/>
          <w:szCs w:val="18"/>
          <w:lang w:val="nl-NL" w:eastAsia="ja-JP"/>
        </w:rPr>
        <w:t>het</w:t>
      </w:r>
      <w:r w:rsidR="00966982">
        <w:rPr>
          <w:rFonts w:cs="Times New Roman"/>
          <w:szCs w:val="18"/>
          <w:lang w:val="nl-NL" w:eastAsia="ja-JP"/>
        </w:rPr>
        <w:t>-</w:t>
      </w:r>
      <w:r w:rsidRPr="00F469B1" w:rsidR="00C34DF3">
        <w:rPr>
          <w:rFonts w:cs="Times New Roman"/>
          <w:szCs w:val="18"/>
          <w:lang w:val="nl-NL" w:eastAsia="ja-JP"/>
        </w:rPr>
        <w:t>vuren</w:t>
      </w:r>
      <w:r w:rsidR="007A06D3">
        <w:rPr>
          <w:rFonts w:cs="Times New Roman"/>
          <w:szCs w:val="18"/>
          <w:lang w:val="nl-NL" w:eastAsia="ja-JP"/>
        </w:rPr>
        <w:t xml:space="preserve">, en </w:t>
      </w:r>
      <w:r w:rsidRPr="009E623B" w:rsidDel="00A310C9" w:rsidR="009E623B">
        <w:rPr>
          <w:rFonts w:cs="Times New Roman"/>
          <w:szCs w:val="18"/>
          <w:lang w:val="nl-NL" w:eastAsia="ja-JP"/>
        </w:rPr>
        <w:t xml:space="preserve">het belang van </w:t>
      </w:r>
      <w:r w:rsidR="007A06D3">
        <w:rPr>
          <w:rFonts w:cs="Times New Roman"/>
          <w:szCs w:val="18"/>
          <w:lang w:val="nl-NL" w:eastAsia="ja-JP"/>
        </w:rPr>
        <w:t>naleving van het humanitair oorlogsrecht</w:t>
      </w:r>
      <w:r w:rsidR="00C72F85">
        <w:rPr>
          <w:rFonts w:cs="Times New Roman"/>
          <w:szCs w:val="18"/>
          <w:lang w:val="nl-NL" w:eastAsia="ja-JP"/>
        </w:rPr>
        <w:t xml:space="preserve"> door alle partijen</w:t>
      </w:r>
      <w:r>
        <w:rPr>
          <w:rFonts w:cs="Times New Roman"/>
          <w:szCs w:val="18"/>
          <w:lang w:val="nl-NL" w:eastAsia="ja-JP"/>
        </w:rPr>
        <w:t>.</w:t>
      </w:r>
    </w:p>
    <w:p w:rsidR="00101D5F" w:rsidP="000A07BB" w:rsidRDefault="0048043C" w14:paraId="1A674A6B" w14:textId="7EF20C7E">
      <w:pPr>
        <w:spacing w:line="276" w:lineRule="auto"/>
        <w:rPr>
          <w:rFonts w:cs="Times New Roman"/>
          <w:szCs w:val="18"/>
          <w:lang w:val="nl-NL" w:eastAsia="ja-JP"/>
        </w:rPr>
      </w:pPr>
      <w:r>
        <w:rPr>
          <w:rFonts w:cs="Times New Roman"/>
          <w:szCs w:val="18"/>
          <w:lang w:val="nl-NL" w:eastAsia="ja-JP"/>
        </w:rPr>
        <w:t xml:space="preserve">Op 1 oktober jl. vond een grootschalige aanval van Iran met ballistische raketten op </w:t>
      </w:r>
      <w:r w:rsidR="007838D7">
        <w:rPr>
          <w:rFonts w:cs="Times New Roman"/>
          <w:szCs w:val="18"/>
          <w:lang w:val="nl-NL" w:eastAsia="ja-JP"/>
        </w:rPr>
        <w:t>Israël</w:t>
      </w:r>
      <w:r>
        <w:rPr>
          <w:rFonts w:cs="Times New Roman"/>
          <w:szCs w:val="18"/>
          <w:lang w:val="nl-NL" w:eastAsia="ja-JP"/>
        </w:rPr>
        <w:t xml:space="preserve"> plaats. Het kabinet veroordeelt deze aanval ten zeerste. </w:t>
      </w:r>
      <w:r w:rsidR="007838D7">
        <w:rPr>
          <w:rFonts w:cs="Times New Roman"/>
          <w:szCs w:val="18"/>
          <w:lang w:val="nl-NL" w:eastAsia="ja-JP"/>
        </w:rPr>
        <w:t xml:space="preserve">De minister van Buitenlandse Zaken heeft dit </w:t>
      </w:r>
      <w:r>
        <w:rPr>
          <w:rFonts w:cs="Times New Roman"/>
          <w:szCs w:val="18"/>
          <w:lang w:val="nl-NL" w:eastAsia="ja-JP"/>
        </w:rPr>
        <w:t xml:space="preserve">ook telefonisch aan de Iraanse minister van Buitenlandse Zaken overgebracht. Het kabinet volgt de situatie nauwgezet en staat in </w:t>
      </w:r>
      <w:r w:rsidR="007201C1">
        <w:rPr>
          <w:rFonts w:cs="Times New Roman"/>
          <w:szCs w:val="18"/>
          <w:lang w:val="nl-NL" w:eastAsia="ja-JP"/>
        </w:rPr>
        <w:t xml:space="preserve">voortdurend </w:t>
      </w:r>
      <w:r>
        <w:rPr>
          <w:rFonts w:cs="Times New Roman"/>
          <w:szCs w:val="18"/>
          <w:lang w:val="nl-NL" w:eastAsia="ja-JP"/>
        </w:rPr>
        <w:t>contact met landen in de regio. Het kabinet blijft oproepen tot de-escalatie.</w:t>
      </w:r>
      <w:r w:rsidR="00101D5F">
        <w:rPr>
          <w:rFonts w:cs="Times New Roman"/>
          <w:szCs w:val="18"/>
          <w:lang w:val="nl-NL" w:eastAsia="ja-JP"/>
        </w:rPr>
        <w:t xml:space="preserve"> Een voortdurend </w:t>
      </w:r>
      <w:r>
        <w:rPr>
          <w:rFonts w:cs="Times New Roman"/>
          <w:szCs w:val="18"/>
          <w:lang w:val="nl-NL" w:eastAsia="ja-JP"/>
        </w:rPr>
        <w:t xml:space="preserve">Israëlisch </w:t>
      </w:r>
      <w:r w:rsidR="00101D5F">
        <w:rPr>
          <w:rFonts w:cs="Times New Roman"/>
          <w:szCs w:val="18"/>
          <w:lang w:val="nl-NL" w:eastAsia="ja-JP"/>
        </w:rPr>
        <w:t xml:space="preserve">grondoffensief </w:t>
      </w:r>
      <w:r w:rsidR="00016F81">
        <w:rPr>
          <w:rFonts w:cs="Times New Roman"/>
          <w:szCs w:val="18"/>
          <w:lang w:val="nl-NL" w:eastAsia="ja-JP"/>
        </w:rPr>
        <w:t xml:space="preserve">in Libanon </w:t>
      </w:r>
      <w:r w:rsidR="00101D5F">
        <w:rPr>
          <w:rFonts w:cs="Times New Roman"/>
          <w:szCs w:val="18"/>
          <w:lang w:val="nl-NL" w:eastAsia="ja-JP"/>
        </w:rPr>
        <w:t>draagt in deze context niet bij</w:t>
      </w:r>
      <w:r w:rsidR="00C72F85">
        <w:rPr>
          <w:rFonts w:cs="Times New Roman"/>
          <w:szCs w:val="18"/>
          <w:lang w:val="nl-NL" w:eastAsia="ja-JP"/>
        </w:rPr>
        <w:t xml:space="preserve"> aan dit doel</w:t>
      </w:r>
      <w:r w:rsidR="00101D5F">
        <w:rPr>
          <w:rFonts w:cs="Times New Roman"/>
          <w:szCs w:val="18"/>
          <w:lang w:val="nl-NL" w:eastAsia="ja-JP"/>
        </w:rPr>
        <w:t>.</w:t>
      </w:r>
      <w:r w:rsidR="009B7C12">
        <w:rPr>
          <w:rFonts w:cs="Times New Roman"/>
          <w:szCs w:val="18"/>
          <w:lang w:val="nl-NL" w:eastAsia="ja-JP"/>
        </w:rPr>
        <w:t xml:space="preserve"> In de context van regionale escalatie is het belangrijk dat de internationale gemeenschap daadkrachtig en effectief kan reageren. Eenheid binnen de EU is hierbij </w:t>
      </w:r>
      <w:r w:rsidR="007201C1">
        <w:rPr>
          <w:rFonts w:cs="Times New Roman"/>
          <w:szCs w:val="18"/>
          <w:lang w:val="nl-NL" w:eastAsia="ja-JP"/>
        </w:rPr>
        <w:t>gewenst</w:t>
      </w:r>
      <w:r w:rsidR="009B7C12">
        <w:rPr>
          <w:rFonts w:cs="Times New Roman"/>
          <w:szCs w:val="18"/>
          <w:lang w:val="nl-NL" w:eastAsia="ja-JP"/>
        </w:rPr>
        <w:t xml:space="preserve">. Nederland zal dit binnen de EU onderstrepen. </w:t>
      </w:r>
    </w:p>
    <w:p w:rsidRPr="00891512" w:rsidR="00891512" w:rsidP="000A07BB" w:rsidRDefault="00A310C9" w14:paraId="76D18953" w14:textId="22D329CA">
      <w:pPr>
        <w:spacing w:line="276" w:lineRule="auto"/>
        <w:rPr>
          <w:rFonts w:cs="Times New Roman"/>
          <w:szCs w:val="18"/>
          <w:lang w:val="nl-NL" w:eastAsia="ja-JP"/>
        </w:rPr>
      </w:pPr>
      <w:r w:rsidRPr="00A310C9">
        <w:rPr>
          <w:rFonts w:cs="Times New Roman"/>
          <w:szCs w:val="18"/>
          <w:lang w:val="nl-NL" w:eastAsia="ja-JP"/>
        </w:rPr>
        <w:t xml:space="preserve">Daarnaast blijft het kabinet </w:t>
      </w:r>
      <w:r w:rsidR="00C9717E">
        <w:rPr>
          <w:rFonts w:cs="Times New Roman"/>
          <w:szCs w:val="18"/>
          <w:lang w:val="nl-NL" w:eastAsia="ja-JP"/>
        </w:rPr>
        <w:t>aandacht vragen voor de situatie in de Palestijnse Gebieden en</w:t>
      </w:r>
      <w:r w:rsidRPr="00A310C9">
        <w:rPr>
          <w:rFonts w:cs="Times New Roman"/>
          <w:szCs w:val="18"/>
          <w:lang w:val="nl-NL" w:eastAsia="ja-JP"/>
        </w:rPr>
        <w:t xml:space="preserve"> oproepen tot de implementatie van VNVR-resolutie 2735, die moet leiden tot een onmiddellijk staakt-het-vuren, het vrijlaten van de Israëlische gegijzelden, toename van humanitaire hulp en een duurzaam bestand</w:t>
      </w:r>
      <w:r>
        <w:rPr>
          <w:rFonts w:cs="Times New Roman"/>
          <w:szCs w:val="18"/>
          <w:lang w:val="nl-NL" w:eastAsia="ja-JP"/>
        </w:rPr>
        <w:t xml:space="preserve"> in Gaza</w:t>
      </w:r>
      <w:r w:rsidRPr="00A310C9">
        <w:rPr>
          <w:rFonts w:cs="Times New Roman"/>
          <w:szCs w:val="18"/>
          <w:lang w:val="nl-NL" w:eastAsia="ja-JP"/>
        </w:rPr>
        <w:t>. Het kabinet acht steun aan de Palestijnse Autoriteit van belang gezien de fragiele financiële situatie, alsmede voor de stabiliteit op de Westelijke Jordaanoever</w:t>
      </w:r>
      <w:r w:rsidR="00970B16">
        <w:rPr>
          <w:rFonts w:cs="Times New Roman"/>
          <w:szCs w:val="18"/>
          <w:lang w:val="nl-NL" w:eastAsia="ja-JP"/>
        </w:rPr>
        <w:t xml:space="preserve">. </w:t>
      </w:r>
      <w:r w:rsidR="00D06270">
        <w:rPr>
          <w:rFonts w:cs="Times New Roman"/>
          <w:szCs w:val="18"/>
          <w:lang w:val="nl-NL" w:eastAsia="ja-JP"/>
        </w:rPr>
        <w:t>Ook wordt verder ingezet op sancties tegen gewelddadige kolonisten. Indachtig de herdenking van 7 oktober 2023</w:t>
      </w:r>
      <w:r w:rsidR="00970B16">
        <w:rPr>
          <w:rFonts w:cs="Times New Roman"/>
          <w:szCs w:val="18"/>
          <w:lang w:val="nl-NL" w:eastAsia="ja-JP"/>
        </w:rPr>
        <w:t xml:space="preserve"> blijft Nederland in Europees verband additionele sancties tegen Hamas</w:t>
      </w:r>
      <w:r w:rsidR="00D06270">
        <w:rPr>
          <w:rFonts w:cs="Times New Roman"/>
          <w:szCs w:val="18"/>
          <w:lang w:val="nl-NL" w:eastAsia="ja-JP"/>
        </w:rPr>
        <w:t xml:space="preserve"> en de</w:t>
      </w:r>
      <w:r w:rsidR="00970B16">
        <w:rPr>
          <w:rFonts w:cs="Times New Roman"/>
          <w:szCs w:val="18"/>
          <w:lang w:val="nl-NL" w:eastAsia="ja-JP"/>
        </w:rPr>
        <w:t xml:space="preserve"> </w:t>
      </w:r>
      <w:r w:rsidRPr="00624A3E" w:rsidR="00970B16">
        <w:rPr>
          <w:rFonts w:cs="Times New Roman"/>
          <w:i/>
          <w:szCs w:val="18"/>
          <w:lang w:val="nl-NL" w:eastAsia="ja-JP"/>
        </w:rPr>
        <w:t>Palestinian Islamic Jihad</w:t>
      </w:r>
      <w:r w:rsidR="00970B16">
        <w:rPr>
          <w:rFonts w:cs="Times New Roman"/>
          <w:szCs w:val="18"/>
          <w:lang w:val="nl-NL" w:eastAsia="ja-JP"/>
        </w:rPr>
        <w:t xml:space="preserve"> (PIJ) </w:t>
      </w:r>
      <w:r w:rsidR="00D06270">
        <w:rPr>
          <w:rFonts w:cs="Times New Roman"/>
          <w:szCs w:val="18"/>
          <w:lang w:val="nl-NL" w:eastAsia="ja-JP"/>
        </w:rPr>
        <w:t xml:space="preserve">onderzoeken. </w:t>
      </w:r>
    </w:p>
    <w:p w:rsidRPr="00E14C4F" w:rsidR="006434DF" w:rsidP="000A07BB" w:rsidRDefault="00F51220" w14:paraId="2CDBF3C8" w14:textId="505BEBCE">
      <w:pPr>
        <w:spacing w:line="276" w:lineRule="auto"/>
        <w:rPr>
          <w:rFonts w:cs="Times New Roman"/>
          <w:szCs w:val="18"/>
          <w:lang w:val="nl-NL" w:eastAsia="ja-JP"/>
        </w:rPr>
      </w:pPr>
      <w:r w:rsidRPr="00F469B1">
        <w:rPr>
          <w:rFonts w:eastAsia="Times New Roman"/>
          <w:b/>
          <w:szCs w:val="18"/>
          <w:lang w:val="nl-NL"/>
        </w:rPr>
        <w:t xml:space="preserve">Lunch met Britse </w:t>
      </w:r>
      <w:r w:rsidR="00DC5DDE">
        <w:rPr>
          <w:rFonts w:eastAsia="Times New Roman"/>
          <w:b/>
          <w:szCs w:val="18"/>
          <w:lang w:val="nl-NL"/>
        </w:rPr>
        <w:t>minister van Buitenlandse Zaken</w:t>
      </w:r>
      <w:r w:rsidR="00DC5DDE">
        <w:rPr>
          <w:rFonts w:eastAsia="Times New Roman"/>
          <w:szCs w:val="18"/>
          <w:lang w:val="nl-NL"/>
        </w:rPr>
        <w:br/>
      </w:r>
      <w:r w:rsidR="00D153EF">
        <w:rPr>
          <w:rFonts w:cs="Times New Roman"/>
          <w:szCs w:val="18"/>
          <w:lang w:val="nl-NL" w:eastAsia="ja-JP"/>
        </w:rPr>
        <w:t xml:space="preserve">De </w:t>
      </w:r>
      <w:r w:rsidR="00624A3E">
        <w:rPr>
          <w:rFonts w:cs="Times New Roman"/>
          <w:szCs w:val="18"/>
          <w:lang w:val="nl-NL" w:eastAsia="ja-JP"/>
        </w:rPr>
        <w:t>Raad</w:t>
      </w:r>
      <w:r w:rsidR="00D153EF">
        <w:rPr>
          <w:rFonts w:cs="Times New Roman"/>
          <w:szCs w:val="18"/>
          <w:lang w:val="nl-NL" w:eastAsia="ja-JP"/>
        </w:rPr>
        <w:t xml:space="preserve"> zal gedurende de lunch </w:t>
      </w:r>
      <w:r w:rsidR="001C5627">
        <w:rPr>
          <w:rFonts w:cs="Times New Roman"/>
          <w:szCs w:val="18"/>
          <w:lang w:val="nl-NL" w:eastAsia="ja-JP"/>
        </w:rPr>
        <w:t xml:space="preserve">spreken </w:t>
      </w:r>
      <w:r w:rsidR="00D153EF">
        <w:rPr>
          <w:rFonts w:cs="Times New Roman"/>
          <w:szCs w:val="18"/>
          <w:lang w:val="nl-NL" w:eastAsia="ja-JP"/>
        </w:rPr>
        <w:t xml:space="preserve">met de </w:t>
      </w:r>
      <w:r w:rsidR="00624A3E">
        <w:rPr>
          <w:rFonts w:cs="Times New Roman"/>
          <w:szCs w:val="18"/>
          <w:lang w:val="nl-NL" w:eastAsia="ja-JP"/>
        </w:rPr>
        <w:t>m</w:t>
      </w:r>
      <w:r w:rsidR="00D153EF">
        <w:rPr>
          <w:rFonts w:cs="Times New Roman"/>
          <w:szCs w:val="18"/>
          <w:lang w:val="nl-NL" w:eastAsia="ja-JP"/>
        </w:rPr>
        <w:t>inister van Buitenlandse Zaken</w:t>
      </w:r>
      <w:r w:rsidR="000A26C7">
        <w:rPr>
          <w:rFonts w:cs="Times New Roman"/>
          <w:szCs w:val="18"/>
          <w:lang w:val="nl-NL" w:eastAsia="ja-JP"/>
        </w:rPr>
        <w:t xml:space="preserve"> van het VK</w:t>
      </w:r>
      <w:r w:rsidR="00624A3E">
        <w:rPr>
          <w:rFonts w:cs="Times New Roman"/>
          <w:szCs w:val="18"/>
          <w:lang w:val="nl-NL" w:eastAsia="ja-JP"/>
        </w:rPr>
        <w:t>,</w:t>
      </w:r>
      <w:r w:rsidR="00D153EF">
        <w:rPr>
          <w:rFonts w:cs="Times New Roman"/>
          <w:szCs w:val="18"/>
          <w:lang w:val="nl-NL" w:eastAsia="ja-JP"/>
        </w:rPr>
        <w:t xml:space="preserve"> David Lammy</w:t>
      </w:r>
      <w:r w:rsidR="004853B4">
        <w:rPr>
          <w:rFonts w:cs="Times New Roman"/>
          <w:szCs w:val="18"/>
          <w:lang w:val="nl-NL" w:eastAsia="ja-JP"/>
        </w:rPr>
        <w:t>.</w:t>
      </w:r>
      <w:r w:rsidR="006A1B92">
        <w:rPr>
          <w:rFonts w:cs="Times New Roman"/>
          <w:szCs w:val="18"/>
          <w:lang w:val="nl-NL" w:eastAsia="ja-JP"/>
        </w:rPr>
        <w:t xml:space="preserve"> </w:t>
      </w:r>
      <w:r w:rsidR="006434DF">
        <w:rPr>
          <w:rFonts w:cs="Times New Roman"/>
          <w:szCs w:val="18"/>
          <w:lang w:val="nl-NL" w:eastAsia="ja-JP"/>
        </w:rPr>
        <w:t xml:space="preserve">In de huidige geopolitieke context zijn de EU en het VK belangrijke gelijkgezinde partners. Het VK is een van de meest actieve landen in het leveren van (militaire) steun aan Oekraïne. Coördinatie vindt onder andere plaats via de NAVO en G7. De </w:t>
      </w:r>
      <w:r w:rsidR="00B40AC1">
        <w:rPr>
          <w:rFonts w:cs="Times New Roman"/>
          <w:szCs w:val="18"/>
          <w:lang w:val="nl-NL" w:eastAsia="ja-JP"/>
        </w:rPr>
        <w:t>Britse regering</w:t>
      </w:r>
      <w:r w:rsidR="006434DF">
        <w:rPr>
          <w:rFonts w:cs="Times New Roman"/>
          <w:szCs w:val="18"/>
          <w:lang w:val="nl-NL" w:eastAsia="ja-JP"/>
        </w:rPr>
        <w:t xml:space="preserve"> heeft de wens geuit om met de EU een </w:t>
      </w:r>
      <w:r w:rsidR="008A6ECD">
        <w:rPr>
          <w:rFonts w:cs="Times New Roman"/>
          <w:szCs w:val="18"/>
          <w:lang w:val="nl-NL" w:eastAsia="ja-JP"/>
        </w:rPr>
        <w:t>‘</w:t>
      </w:r>
      <w:r w:rsidR="006434DF">
        <w:rPr>
          <w:rFonts w:cs="Times New Roman"/>
          <w:i/>
          <w:iCs/>
          <w:szCs w:val="18"/>
          <w:lang w:val="nl-NL" w:eastAsia="ja-JP"/>
        </w:rPr>
        <w:t>security pact</w:t>
      </w:r>
      <w:r w:rsidR="00747A77">
        <w:rPr>
          <w:rFonts w:cs="Times New Roman"/>
          <w:i/>
          <w:iCs/>
          <w:szCs w:val="18"/>
          <w:lang w:val="nl-NL" w:eastAsia="ja-JP"/>
        </w:rPr>
        <w:t xml:space="preserve">’ </w:t>
      </w:r>
      <w:r w:rsidR="00747A77">
        <w:rPr>
          <w:rFonts w:cs="Times New Roman"/>
          <w:szCs w:val="18"/>
          <w:lang w:val="nl-NL" w:eastAsia="ja-JP"/>
        </w:rPr>
        <w:t>te</w:t>
      </w:r>
      <w:r w:rsidR="006434DF">
        <w:rPr>
          <w:rFonts w:cs="Times New Roman"/>
          <w:szCs w:val="18"/>
          <w:lang w:val="nl-NL" w:eastAsia="ja-JP"/>
        </w:rPr>
        <w:t xml:space="preserve"> sluiten in het kader van de bredere ‘</w:t>
      </w:r>
      <w:r w:rsidRPr="000255A0" w:rsidR="006434DF">
        <w:rPr>
          <w:rFonts w:cs="Times New Roman"/>
          <w:i/>
          <w:iCs/>
          <w:szCs w:val="18"/>
          <w:lang w:val="nl-NL" w:eastAsia="ja-JP"/>
        </w:rPr>
        <w:t>reset’</w:t>
      </w:r>
      <w:r w:rsidR="006434DF">
        <w:rPr>
          <w:rFonts w:cs="Times New Roman"/>
          <w:szCs w:val="18"/>
          <w:lang w:val="nl-NL" w:eastAsia="ja-JP"/>
        </w:rPr>
        <w:t xml:space="preserve"> van de relatie tussen het VK en </w:t>
      </w:r>
      <w:r w:rsidR="002E65E4">
        <w:rPr>
          <w:rFonts w:cs="Times New Roman"/>
          <w:szCs w:val="18"/>
          <w:lang w:val="nl-NL" w:eastAsia="ja-JP"/>
        </w:rPr>
        <w:t xml:space="preserve">de </w:t>
      </w:r>
      <w:r w:rsidR="006434DF">
        <w:rPr>
          <w:rFonts w:cs="Times New Roman"/>
          <w:szCs w:val="18"/>
          <w:lang w:val="nl-NL" w:eastAsia="ja-JP"/>
        </w:rPr>
        <w:t xml:space="preserve">EU. Hiervoor </w:t>
      </w:r>
      <w:r w:rsidR="002E65E4">
        <w:rPr>
          <w:rFonts w:cs="Times New Roman"/>
          <w:szCs w:val="18"/>
          <w:lang w:val="nl-NL" w:eastAsia="ja-JP"/>
        </w:rPr>
        <w:t>heeft het VK</w:t>
      </w:r>
      <w:r w:rsidR="006434DF">
        <w:rPr>
          <w:rFonts w:cs="Times New Roman"/>
          <w:szCs w:val="18"/>
          <w:lang w:val="nl-NL" w:eastAsia="ja-JP"/>
        </w:rPr>
        <w:t xml:space="preserve"> nog geen formeel voorstel gedaan aan de EU. Zodra een voorstel is ontvangen, zal de EU werken aan een eensgezinde positie. Het ligt wat het kabinet betreft voor de hand om hier met een positieve grondhouding naar te kijken, gezien het geopolitieke belang van </w:t>
      </w:r>
      <w:r w:rsidR="00106313">
        <w:rPr>
          <w:rFonts w:cs="Times New Roman"/>
          <w:szCs w:val="18"/>
          <w:lang w:val="nl-NL" w:eastAsia="ja-JP"/>
        </w:rPr>
        <w:t>samenwerking met het VK in EU-verband.</w:t>
      </w:r>
    </w:p>
    <w:p w:rsidR="006434DF" w:rsidP="000A07BB" w:rsidRDefault="004853B4" w14:paraId="4928D4B2" w14:textId="6E0AFC43">
      <w:pPr>
        <w:spacing w:line="276" w:lineRule="auto"/>
        <w:rPr>
          <w:rFonts w:cs="Times New Roman"/>
          <w:szCs w:val="18"/>
          <w:lang w:val="nl-NL" w:eastAsia="ja-JP"/>
        </w:rPr>
      </w:pPr>
      <w:r>
        <w:rPr>
          <w:rFonts w:cs="Times New Roman"/>
          <w:szCs w:val="18"/>
          <w:lang w:val="nl-NL" w:eastAsia="ja-JP"/>
        </w:rPr>
        <w:t>N</w:t>
      </w:r>
      <w:r w:rsidR="006A1B92">
        <w:rPr>
          <w:rFonts w:cs="Times New Roman"/>
          <w:szCs w:val="18"/>
          <w:lang w:val="nl-NL" w:eastAsia="ja-JP"/>
        </w:rPr>
        <w:t xml:space="preserve">aar verwachting </w:t>
      </w:r>
      <w:r>
        <w:rPr>
          <w:rFonts w:cs="Times New Roman"/>
          <w:szCs w:val="18"/>
          <w:lang w:val="nl-NL" w:eastAsia="ja-JP"/>
        </w:rPr>
        <w:t xml:space="preserve">zal </w:t>
      </w:r>
      <w:r w:rsidR="006434DF">
        <w:rPr>
          <w:rFonts w:cs="Times New Roman"/>
          <w:szCs w:val="18"/>
          <w:lang w:val="nl-NL" w:eastAsia="ja-JP"/>
        </w:rPr>
        <w:t xml:space="preserve">tijdens de lunch </w:t>
      </w:r>
      <w:r>
        <w:rPr>
          <w:rFonts w:cs="Times New Roman"/>
          <w:szCs w:val="18"/>
          <w:lang w:val="nl-NL" w:eastAsia="ja-JP"/>
        </w:rPr>
        <w:t>worden</w:t>
      </w:r>
      <w:r w:rsidR="00D153EF">
        <w:rPr>
          <w:rFonts w:cs="Times New Roman"/>
          <w:szCs w:val="18"/>
          <w:lang w:val="nl-NL" w:eastAsia="ja-JP"/>
        </w:rPr>
        <w:t xml:space="preserve"> stil</w:t>
      </w:r>
      <w:r w:rsidR="00C72F85">
        <w:rPr>
          <w:rFonts w:cs="Times New Roman"/>
          <w:szCs w:val="18"/>
          <w:lang w:val="nl-NL" w:eastAsia="ja-JP"/>
        </w:rPr>
        <w:t>ge</w:t>
      </w:r>
      <w:r w:rsidR="00D153EF">
        <w:rPr>
          <w:rFonts w:cs="Times New Roman"/>
          <w:szCs w:val="18"/>
          <w:lang w:val="nl-NL" w:eastAsia="ja-JP"/>
        </w:rPr>
        <w:t xml:space="preserve">staan bij geopolitieke ontwikkelingen, waaronder de situatie in het Midden-Oosten en de Russische invasie in Oekraïne. </w:t>
      </w:r>
      <w:r w:rsidR="006434DF">
        <w:rPr>
          <w:rFonts w:cs="Times New Roman"/>
          <w:szCs w:val="18"/>
          <w:lang w:val="nl-NL" w:eastAsia="ja-JP"/>
        </w:rPr>
        <w:t xml:space="preserve">Voor Nederland is het belangrijk </w:t>
      </w:r>
      <w:r w:rsidR="003F65C3">
        <w:rPr>
          <w:rFonts w:cs="Times New Roman"/>
          <w:szCs w:val="18"/>
          <w:lang w:val="nl-NL" w:eastAsia="ja-JP"/>
        </w:rPr>
        <w:t>om gezamenlijk op te trekken in de steun aan Oekraïne en de druk hoog te houden op Rusland</w:t>
      </w:r>
      <w:r w:rsidR="001B4CF5">
        <w:rPr>
          <w:rFonts w:cs="Times New Roman"/>
          <w:szCs w:val="18"/>
          <w:lang w:val="nl-NL" w:eastAsia="ja-JP"/>
        </w:rPr>
        <w:t>,</w:t>
      </w:r>
      <w:r w:rsidR="003F65C3">
        <w:rPr>
          <w:rFonts w:cs="Times New Roman"/>
          <w:szCs w:val="18"/>
          <w:lang w:val="nl-NL" w:eastAsia="ja-JP"/>
        </w:rPr>
        <w:t xml:space="preserve"> </w:t>
      </w:r>
      <w:r w:rsidR="00676709">
        <w:rPr>
          <w:rFonts w:cs="Times New Roman"/>
          <w:szCs w:val="18"/>
          <w:lang w:val="nl-NL" w:eastAsia="ja-JP"/>
        </w:rPr>
        <w:t xml:space="preserve">onder meer </w:t>
      </w:r>
      <w:r w:rsidR="00A4382A">
        <w:rPr>
          <w:rFonts w:cs="Times New Roman"/>
          <w:szCs w:val="18"/>
          <w:lang w:val="nl-NL" w:eastAsia="ja-JP"/>
        </w:rPr>
        <w:t>via sancties</w:t>
      </w:r>
      <w:r w:rsidR="006310F5">
        <w:rPr>
          <w:rFonts w:cs="Times New Roman"/>
          <w:szCs w:val="18"/>
          <w:lang w:val="nl-NL" w:eastAsia="ja-JP"/>
        </w:rPr>
        <w:t>,</w:t>
      </w:r>
      <w:r w:rsidR="00A4382A">
        <w:rPr>
          <w:rFonts w:cs="Times New Roman"/>
          <w:szCs w:val="18"/>
          <w:lang w:val="nl-NL" w:eastAsia="ja-JP"/>
        </w:rPr>
        <w:t xml:space="preserve"> </w:t>
      </w:r>
      <w:r w:rsidR="003F65C3">
        <w:rPr>
          <w:rFonts w:cs="Times New Roman"/>
          <w:szCs w:val="18"/>
          <w:lang w:val="nl-NL" w:eastAsia="ja-JP"/>
        </w:rPr>
        <w:t>om de agressieoorlog te beëindigen.</w:t>
      </w:r>
      <w:r w:rsidRPr="004D1ECD" w:rsidR="003F65C3">
        <w:rPr>
          <w:lang w:val="nl-NL"/>
        </w:rPr>
        <w:t xml:space="preserve"> </w:t>
      </w:r>
      <w:r w:rsidRPr="00513879" w:rsidR="00513879">
        <w:rPr>
          <w:rFonts w:cs="Times New Roman"/>
          <w:szCs w:val="18"/>
          <w:lang w:val="nl-NL" w:eastAsia="ja-JP"/>
        </w:rPr>
        <w:t>Ook is samenwerking met gelijkgezinde partners zoals het VK is belangrijk in het kader van de situatie in het Midden-Oosten.</w:t>
      </w:r>
      <w:r w:rsidR="003F65C3">
        <w:rPr>
          <w:rFonts w:cs="Times New Roman"/>
          <w:szCs w:val="18"/>
          <w:lang w:val="nl-NL" w:eastAsia="ja-JP"/>
        </w:rPr>
        <w:t xml:space="preserve"> </w:t>
      </w:r>
      <w:r w:rsidR="006434DF">
        <w:rPr>
          <w:rFonts w:cs="Times New Roman"/>
          <w:szCs w:val="18"/>
          <w:lang w:val="nl-NL" w:eastAsia="ja-JP"/>
        </w:rPr>
        <w:t xml:space="preserve"> </w:t>
      </w:r>
    </w:p>
    <w:p w:rsidRPr="00F469B1" w:rsidR="00B05CC4" w:rsidP="000A07BB" w:rsidRDefault="007201C1" w14:paraId="64B6F0F0" w14:textId="40A5C2CF">
      <w:pPr>
        <w:spacing w:line="276" w:lineRule="auto"/>
        <w:rPr>
          <w:rFonts w:eastAsia="Times New Roman"/>
          <w:b/>
          <w:szCs w:val="18"/>
          <w:lang w:val="nl-NL"/>
        </w:rPr>
      </w:pPr>
      <w:r>
        <w:rPr>
          <w:rFonts w:eastAsia="Times New Roman"/>
          <w:b/>
          <w:szCs w:val="18"/>
          <w:lang w:val="nl-NL"/>
        </w:rPr>
        <w:t>Lopende zaken</w:t>
      </w:r>
    </w:p>
    <w:p w:rsidRPr="006A1B92" w:rsidR="00373D09" w:rsidP="000A07BB" w:rsidRDefault="00B05CC4" w14:paraId="193DBFC0" w14:textId="5109A71C">
      <w:pPr>
        <w:spacing w:line="276" w:lineRule="auto"/>
        <w:rPr>
          <w:rFonts w:eastAsia="Times New Roman"/>
          <w:b/>
          <w:color w:val="FF0000"/>
          <w:szCs w:val="18"/>
          <w:lang w:val="nl-NL"/>
        </w:rPr>
      </w:pPr>
      <w:bookmarkStart w:name="_Hlk178668511" w:id="1"/>
      <w:r w:rsidRPr="00F469B1">
        <w:rPr>
          <w:rFonts w:eastAsia="Times New Roman"/>
          <w:i/>
          <w:szCs w:val="18"/>
          <w:lang w:val="nl-NL"/>
        </w:rPr>
        <w:t>Hoorn van Afrika</w:t>
      </w:r>
      <w:r w:rsidRPr="00F469B1">
        <w:rPr>
          <w:rFonts w:eastAsia="Times New Roman"/>
          <w:szCs w:val="18"/>
          <w:lang w:val="nl-NL"/>
        </w:rPr>
        <w:t xml:space="preserve"> </w:t>
      </w:r>
      <w:r w:rsidR="006A1B92">
        <w:rPr>
          <w:rFonts w:eastAsia="Times New Roman"/>
          <w:b/>
          <w:color w:val="FF0000"/>
          <w:szCs w:val="18"/>
          <w:lang w:val="nl-NL"/>
        </w:rPr>
        <w:br/>
      </w:r>
      <w:r w:rsidR="008B6D26">
        <w:rPr>
          <w:rFonts w:cs="Times New Roman"/>
          <w:szCs w:val="18"/>
          <w:lang w:val="nl-NL" w:eastAsia="ja-JP"/>
        </w:rPr>
        <w:t xml:space="preserve">Naar verwachting zal </w:t>
      </w:r>
      <w:r w:rsidR="00174708">
        <w:rPr>
          <w:rFonts w:cs="Times New Roman"/>
          <w:szCs w:val="18"/>
          <w:lang w:val="nl-NL" w:eastAsia="ja-JP"/>
        </w:rPr>
        <w:t>ten aanzien van de Hoorn van Afrika worden</w:t>
      </w:r>
      <w:r w:rsidR="008B6D26">
        <w:rPr>
          <w:rFonts w:cs="Times New Roman"/>
          <w:szCs w:val="18"/>
          <w:lang w:val="nl-NL" w:eastAsia="ja-JP"/>
        </w:rPr>
        <w:t xml:space="preserve"> gesproken over het realiseren van</w:t>
      </w:r>
      <w:r w:rsidRPr="00373D09" w:rsidR="004108D7">
        <w:rPr>
          <w:rFonts w:cs="Times New Roman"/>
          <w:szCs w:val="18"/>
          <w:lang w:val="nl-NL" w:eastAsia="ja-JP"/>
        </w:rPr>
        <w:t xml:space="preserve"> </w:t>
      </w:r>
      <w:r w:rsidR="0087669C">
        <w:rPr>
          <w:rFonts w:cs="Times New Roman"/>
          <w:szCs w:val="18"/>
          <w:lang w:val="nl-NL" w:eastAsia="ja-JP"/>
        </w:rPr>
        <w:t xml:space="preserve">spoedige </w:t>
      </w:r>
      <w:r w:rsidRPr="00373D09" w:rsidR="004108D7">
        <w:rPr>
          <w:rFonts w:cs="Times New Roman"/>
          <w:szCs w:val="18"/>
          <w:lang w:val="nl-NL" w:eastAsia="ja-JP"/>
        </w:rPr>
        <w:t>besluitvorming over voortzetting van financiering</w:t>
      </w:r>
      <w:r w:rsidR="008D64F1">
        <w:rPr>
          <w:rFonts w:cs="Times New Roman"/>
          <w:szCs w:val="18"/>
          <w:lang w:val="nl-NL" w:eastAsia="ja-JP"/>
        </w:rPr>
        <w:t xml:space="preserve"> onder </w:t>
      </w:r>
      <w:r w:rsidR="007C60A7">
        <w:rPr>
          <w:rFonts w:cs="Times New Roman"/>
          <w:szCs w:val="18"/>
          <w:lang w:val="nl-NL" w:eastAsia="ja-JP"/>
        </w:rPr>
        <w:t>de</w:t>
      </w:r>
      <w:r w:rsidR="008D64F1">
        <w:rPr>
          <w:rFonts w:cs="Times New Roman"/>
          <w:szCs w:val="18"/>
          <w:lang w:val="nl-NL" w:eastAsia="ja-JP"/>
        </w:rPr>
        <w:t xml:space="preserve"> Europese Vredesfaciliteit (EPF)</w:t>
      </w:r>
      <w:r w:rsidRPr="00373D09" w:rsidR="004108D7">
        <w:rPr>
          <w:rFonts w:cs="Times New Roman"/>
          <w:szCs w:val="18"/>
          <w:lang w:val="nl-NL" w:eastAsia="ja-JP"/>
        </w:rPr>
        <w:t xml:space="preserve"> voor </w:t>
      </w:r>
      <w:r w:rsidR="00BF5E48">
        <w:rPr>
          <w:rFonts w:cs="Times New Roman"/>
          <w:szCs w:val="18"/>
          <w:lang w:val="nl-NL" w:eastAsia="ja-JP"/>
        </w:rPr>
        <w:t>een veiligheids</w:t>
      </w:r>
      <w:r w:rsidRPr="00373D09" w:rsidR="004108D7">
        <w:rPr>
          <w:rFonts w:cs="Times New Roman"/>
          <w:szCs w:val="18"/>
          <w:lang w:val="nl-NL" w:eastAsia="ja-JP"/>
        </w:rPr>
        <w:t>missie</w:t>
      </w:r>
      <w:r w:rsidR="004108D7">
        <w:rPr>
          <w:rFonts w:cs="Times New Roman"/>
          <w:szCs w:val="18"/>
          <w:lang w:val="nl-NL" w:eastAsia="ja-JP"/>
        </w:rPr>
        <w:t xml:space="preserve"> in Somalië</w:t>
      </w:r>
      <w:r w:rsidRPr="00373D09" w:rsidR="004108D7">
        <w:rPr>
          <w:rFonts w:cs="Times New Roman"/>
          <w:szCs w:val="18"/>
          <w:lang w:val="nl-NL" w:eastAsia="ja-JP"/>
        </w:rPr>
        <w:t>.</w:t>
      </w:r>
      <w:r w:rsidR="004108D7">
        <w:rPr>
          <w:rFonts w:cs="Times New Roman"/>
          <w:szCs w:val="18"/>
          <w:lang w:val="nl-NL" w:eastAsia="ja-JP"/>
        </w:rPr>
        <w:t xml:space="preserve"> </w:t>
      </w:r>
      <w:r w:rsidRPr="00373D09" w:rsidR="00373D09">
        <w:rPr>
          <w:rFonts w:cs="Times New Roman"/>
          <w:szCs w:val="18"/>
          <w:lang w:val="nl-NL" w:eastAsia="ja-JP"/>
        </w:rPr>
        <w:t xml:space="preserve">De </w:t>
      </w:r>
      <w:r w:rsidR="004108D7">
        <w:rPr>
          <w:rFonts w:cs="Times New Roman"/>
          <w:szCs w:val="18"/>
          <w:lang w:val="nl-NL" w:eastAsia="ja-JP"/>
        </w:rPr>
        <w:t xml:space="preserve">huidige </w:t>
      </w:r>
      <w:r w:rsidRPr="006A1B92" w:rsidR="00373D09">
        <w:rPr>
          <w:rFonts w:cs="Times New Roman"/>
          <w:i/>
          <w:szCs w:val="18"/>
          <w:lang w:val="nl-NL" w:eastAsia="ja-JP"/>
        </w:rPr>
        <w:t>African Union Transition Mission in Somalia</w:t>
      </w:r>
      <w:r w:rsidRPr="00373D09" w:rsidR="00373D09">
        <w:rPr>
          <w:rFonts w:cs="Times New Roman"/>
          <w:szCs w:val="18"/>
          <w:lang w:val="nl-NL" w:eastAsia="ja-JP"/>
        </w:rPr>
        <w:t xml:space="preserve"> </w:t>
      </w:r>
      <w:r w:rsidR="002E4639">
        <w:rPr>
          <w:rFonts w:cs="Times New Roman"/>
          <w:szCs w:val="18"/>
          <w:lang w:val="nl-NL" w:eastAsia="ja-JP"/>
        </w:rPr>
        <w:t>(ATMIS)</w:t>
      </w:r>
      <w:r w:rsidRPr="00373D09" w:rsidR="00373D09">
        <w:rPr>
          <w:rFonts w:cs="Times New Roman"/>
          <w:szCs w:val="18"/>
          <w:lang w:val="nl-NL" w:eastAsia="ja-JP"/>
        </w:rPr>
        <w:t xml:space="preserve"> </w:t>
      </w:r>
      <w:r w:rsidRPr="00373D09" w:rsidR="00373D09">
        <w:rPr>
          <w:rFonts w:cs="Times New Roman"/>
          <w:szCs w:val="18"/>
          <w:lang w:val="nl-NL" w:eastAsia="ja-JP"/>
        </w:rPr>
        <w:lastRenderedPageBreak/>
        <w:t xml:space="preserve">loopt op 31 december </w:t>
      </w:r>
      <w:r w:rsidR="002829C9">
        <w:rPr>
          <w:rFonts w:cs="Times New Roman"/>
          <w:szCs w:val="18"/>
          <w:lang w:val="nl-NL" w:eastAsia="ja-JP"/>
        </w:rPr>
        <w:t>2024</w:t>
      </w:r>
      <w:r w:rsidRPr="00373D09" w:rsidR="00373D09">
        <w:rPr>
          <w:rFonts w:cs="Times New Roman"/>
          <w:szCs w:val="18"/>
          <w:lang w:val="nl-NL" w:eastAsia="ja-JP"/>
        </w:rPr>
        <w:t xml:space="preserve"> af. Omdat Somalische strijdkrachten nog niet klaar zijn om de veiligheidsverantwoordelijkheid over te nemen ligt er een </w:t>
      </w:r>
      <w:r w:rsidR="00BF5E48">
        <w:rPr>
          <w:rFonts w:cs="Times New Roman"/>
          <w:szCs w:val="18"/>
          <w:lang w:val="nl-NL" w:eastAsia="ja-JP"/>
        </w:rPr>
        <w:t>plan klaar</w:t>
      </w:r>
      <w:r w:rsidRPr="00373D09" w:rsidR="00373D09">
        <w:rPr>
          <w:rFonts w:cs="Times New Roman"/>
          <w:szCs w:val="18"/>
          <w:lang w:val="nl-NL" w:eastAsia="ja-JP"/>
        </w:rPr>
        <w:t xml:space="preserve"> voor een nieuwe missie die vanaf 1 januari 2025 van start moet gaan (AUSSOM). De EU is sinds 2007 hoofddonor van deze missie</w:t>
      </w:r>
      <w:r w:rsidR="00BF5E48">
        <w:rPr>
          <w:rFonts w:cs="Times New Roman"/>
          <w:szCs w:val="18"/>
          <w:lang w:val="nl-NL" w:eastAsia="ja-JP"/>
        </w:rPr>
        <w:t xml:space="preserve"> in Somali</w:t>
      </w:r>
      <w:r w:rsidRPr="00312371" w:rsidR="00BF5E48">
        <w:rPr>
          <w:rFonts w:cs="Times New Roman"/>
          <w:szCs w:val="18"/>
          <w:lang w:val="nl-NL" w:eastAsia="ja-JP"/>
        </w:rPr>
        <w:t>ë</w:t>
      </w:r>
      <w:r w:rsidR="00BF5E48">
        <w:rPr>
          <w:rFonts w:cs="Times New Roman"/>
          <w:szCs w:val="18"/>
          <w:lang w:val="nl-NL" w:eastAsia="ja-JP"/>
        </w:rPr>
        <w:t xml:space="preserve">. </w:t>
      </w:r>
      <w:r w:rsidRPr="00373D09" w:rsidR="00373D09">
        <w:rPr>
          <w:rFonts w:cs="Times New Roman"/>
          <w:szCs w:val="18"/>
          <w:lang w:val="nl-NL" w:eastAsia="ja-JP"/>
        </w:rPr>
        <w:t xml:space="preserve"> </w:t>
      </w:r>
    </w:p>
    <w:bookmarkEnd w:id="1"/>
    <w:p w:rsidR="00EA7878" w:rsidP="000A07BB" w:rsidRDefault="00B05CC4" w14:paraId="4C5B3CE0" w14:textId="78EB4B04">
      <w:pPr>
        <w:spacing w:line="276" w:lineRule="auto"/>
        <w:rPr>
          <w:szCs w:val="18"/>
          <w:lang w:val="nl-NL" w:eastAsia="ja-JP"/>
        </w:rPr>
      </w:pPr>
      <w:r w:rsidRPr="002829C9">
        <w:rPr>
          <w:rFonts w:eastAsia="Times New Roman"/>
          <w:i/>
          <w:szCs w:val="18"/>
          <w:lang w:val="nl-NL"/>
        </w:rPr>
        <w:t>Moldavië</w:t>
      </w:r>
      <w:r w:rsidRPr="002829C9">
        <w:rPr>
          <w:rFonts w:eastAsia="Times New Roman"/>
          <w:szCs w:val="18"/>
          <w:lang w:val="nl-NL"/>
        </w:rPr>
        <w:t xml:space="preserve"> </w:t>
      </w:r>
      <w:r w:rsidRPr="002829C9" w:rsidR="002829C9">
        <w:rPr>
          <w:rFonts w:eastAsia="Times New Roman"/>
          <w:b/>
          <w:color w:val="FF0000"/>
          <w:szCs w:val="18"/>
          <w:lang w:val="nl-NL"/>
        </w:rPr>
        <w:br/>
      </w:r>
      <w:r w:rsidRPr="00D44EC2" w:rsidR="00AD772A">
        <w:rPr>
          <w:rFonts w:cs="Times New Roman"/>
          <w:szCs w:val="18"/>
          <w:lang w:val="nl-NL" w:eastAsia="ja-JP"/>
        </w:rPr>
        <w:t xml:space="preserve">De </w:t>
      </w:r>
      <w:r w:rsidR="00AD772A">
        <w:rPr>
          <w:rFonts w:cs="Times New Roman"/>
          <w:szCs w:val="18"/>
          <w:lang w:val="nl-NL" w:eastAsia="ja-JP"/>
        </w:rPr>
        <w:t xml:space="preserve">Raad </w:t>
      </w:r>
      <w:r w:rsidR="00B243D0">
        <w:rPr>
          <w:rFonts w:cs="Times New Roman"/>
          <w:szCs w:val="18"/>
          <w:lang w:val="nl-NL" w:eastAsia="ja-JP"/>
        </w:rPr>
        <w:t>zal</w:t>
      </w:r>
      <w:r w:rsidR="00AD772A">
        <w:rPr>
          <w:rFonts w:cs="Times New Roman"/>
          <w:szCs w:val="18"/>
          <w:lang w:val="nl-NL" w:eastAsia="ja-JP"/>
        </w:rPr>
        <w:t xml:space="preserve"> stilstaan bij de presidentiële verkiezingen die op 20 oktober </w:t>
      </w:r>
      <w:r w:rsidR="00EA7878">
        <w:rPr>
          <w:rFonts w:cs="Times New Roman"/>
          <w:szCs w:val="18"/>
          <w:lang w:val="nl-NL" w:eastAsia="ja-JP"/>
        </w:rPr>
        <w:t>a</w:t>
      </w:r>
      <w:r w:rsidR="001732D5">
        <w:rPr>
          <w:rFonts w:cs="Times New Roman"/>
          <w:szCs w:val="18"/>
          <w:lang w:val="nl-NL" w:eastAsia="ja-JP"/>
        </w:rPr>
        <w:t>.</w:t>
      </w:r>
      <w:r w:rsidR="00EA7878">
        <w:rPr>
          <w:rFonts w:cs="Times New Roman"/>
          <w:szCs w:val="18"/>
          <w:lang w:val="nl-NL" w:eastAsia="ja-JP"/>
        </w:rPr>
        <w:t xml:space="preserve">s. </w:t>
      </w:r>
      <w:r w:rsidR="00AD772A">
        <w:rPr>
          <w:rFonts w:cs="Times New Roman"/>
          <w:szCs w:val="18"/>
          <w:lang w:val="nl-NL" w:eastAsia="ja-JP"/>
        </w:rPr>
        <w:t>plaatsvinden, alsmede het referendum over het verankeren van EU</w:t>
      </w:r>
      <w:r w:rsidR="00EA7878">
        <w:rPr>
          <w:rFonts w:cs="Times New Roman"/>
          <w:szCs w:val="18"/>
          <w:lang w:val="nl-NL" w:eastAsia="ja-JP"/>
        </w:rPr>
        <w:t>-</w:t>
      </w:r>
      <w:r w:rsidR="00AD772A">
        <w:rPr>
          <w:rFonts w:cs="Times New Roman"/>
          <w:szCs w:val="18"/>
          <w:lang w:val="nl-NL" w:eastAsia="ja-JP"/>
        </w:rPr>
        <w:t>integratie in de Moldavische grondwet</w:t>
      </w:r>
      <w:r w:rsidR="003E114D">
        <w:rPr>
          <w:rFonts w:cs="Times New Roman"/>
          <w:szCs w:val="18"/>
          <w:lang w:val="nl-NL" w:eastAsia="ja-JP"/>
        </w:rPr>
        <w:t>.</w:t>
      </w:r>
      <w:r w:rsidR="00164439">
        <w:rPr>
          <w:rFonts w:cs="Times New Roman"/>
          <w:szCs w:val="18"/>
          <w:lang w:val="nl-NL" w:eastAsia="ja-JP"/>
        </w:rPr>
        <w:t xml:space="preserve"> </w:t>
      </w:r>
      <w:r w:rsidR="00B243D0">
        <w:rPr>
          <w:rFonts w:cs="Times New Roman"/>
          <w:szCs w:val="18"/>
          <w:lang w:val="nl-NL" w:eastAsia="ja-JP"/>
        </w:rPr>
        <w:t xml:space="preserve">Naar verwachting zal het derde pakket </w:t>
      </w:r>
      <w:r w:rsidR="007A3147">
        <w:rPr>
          <w:rFonts w:cs="Times New Roman"/>
          <w:szCs w:val="18"/>
          <w:lang w:val="nl-NL" w:eastAsia="ja-JP"/>
        </w:rPr>
        <w:t xml:space="preserve">aan </w:t>
      </w:r>
      <w:r w:rsidRPr="00AA1CEA" w:rsidR="007A3147">
        <w:rPr>
          <w:rFonts w:cs="Times New Roman"/>
          <w:i/>
          <w:szCs w:val="18"/>
          <w:lang w:val="nl-NL" w:eastAsia="ja-JP"/>
        </w:rPr>
        <w:t>listings</w:t>
      </w:r>
      <w:r w:rsidR="007A3147">
        <w:rPr>
          <w:rFonts w:cs="Times New Roman"/>
          <w:szCs w:val="18"/>
          <w:lang w:val="nl-NL" w:eastAsia="ja-JP"/>
        </w:rPr>
        <w:t>voorstellen</w:t>
      </w:r>
      <w:r w:rsidRPr="00B243D0" w:rsidR="00B243D0">
        <w:rPr>
          <w:rFonts w:cs="Times New Roman"/>
          <w:szCs w:val="18"/>
          <w:lang w:val="nl-NL" w:eastAsia="ja-JP"/>
        </w:rPr>
        <w:t xml:space="preserve"> </w:t>
      </w:r>
      <w:r w:rsidR="00B243D0">
        <w:rPr>
          <w:rFonts w:cs="Times New Roman"/>
          <w:szCs w:val="18"/>
          <w:lang w:val="nl-NL" w:eastAsia="ja-JP"/>
        </w:rPr>
        <w:t xml:space="preserve">onder het </w:t>
      </w:r>
      <w:r w:rsidR="00B96E82">
        <w:rPr>
          <w:rFonts w:cs="Times New Roman"/>
          <w:szCs w:val="18"/>
          <w:lang w:val="nl-NL" w:eastAsia="ja-JP"/>
        </w:rPr>
        <w:t>EU</w:t>
      </w:r>
      <w:r w:rsidR="00911CCF">
        <w:rPr>
          <w:rFonts w:cs="Times New Roman"/>
          <w:szCs w:val="18"/>
          <w:lang w:val="nl-NL" w:eastAsia="ja-JP"/>
        </w:rPr>
        <w:t>-</w:t>
      </w:r>
      <w:r w:rsidR="00B96E82">
        <w:rPr>
          <w:rFonts w:cs="Times New Roman"/>
          <w:szCs w:val="18"/>
          <w:lang w:val="nl-NL" w:eastAsia="ja-JP"/>
        </w:rPr>
        <w:t>Moldavië</w:t>
      </w:r>
      <w:r w:rsidR="00911CCF">
        <w:rPr>
          <w:rFonts w:cs="Times New Roman"/>
          <w:szCs w:val="18"/>
          <w:lang w:val="nl-NL" w:eastAsia="ja-JP"/>
        </w:rPr>
        <w:t xml:space="preserve"> </w:t>
      </w:r>
      <w:r w:rsidRPr="00E70920" w:rsidR="003E114D">
        <w:rPr>
          <w:rFonts w:cs="Times New Roman"/>
          <w:szCs w:val="18"/>
          <w:lang w:val="nl-NL" w:eastAsia="ja-JP"/>
        </w:rPr>
        <w:t>sanctie</w:t>
      </w:r>
      <w:r w:rsidR="00B243D0">
        <w:rPr>
          <w:rFonts w:cs="Times New Roman"/>
          <w:szCs w:val="18"/>
          <w:lang w:val="nl-NL" w:eastAsia="ja-JP"/>
        </w:rPr>
        <w:t xml:space="preserve">regime, </w:t>
      </w:r>
      <w:r w:rsidR="007A3147">
        <w:rPr>
          <w:rFonts w:cs="Times New Roman"/>
          <w:szCs w:val="18"/>
          <w:lang w:val="nl-NL" w:eastAsia="ja-JP"/>
        </w:rPr>
        <w:t xml:space="preserve">ingediend </w:t>
      </w:r>
      <w:r w:rsidR="00B243D0">
        <w:rPr>
          <w:rFonts w:cs="Times New Roman"/>
          <w:szCs w:val="18"/>
          <w:lang w:val="nl-NL" w:eastAsia="ja-JP"/>
        </w:rPr>
        <w:t xml:space="preserve">door Roemenië, ook worden behandeld. Nederland heeft de </w:t>
      </w:r>
      <w:r w:rsidRPr="00AA1CEA" w:rsidR="00164439">
        <w:rPr>
          <w:rFonts w:cs="Times New Roman"/>
          <w:i/>
          <w:szCs w:val="18"/>
          <w:lang w:val="nl-NL" w:eastAsia="ja-JP"/>
        </w:rPr>
        <w:t>listings</w:t>
      </w:r>
      <w:r w:rsidR="00B243D0">
        <w:rPr>
          <w:rFonts w:cs="Times New Roman"/>
          <w:szCs w:val="18"/>
          <w:lang w:val="nl-NL" w:eastAsia="ja-JP"/>
        </w:rPr>
        <w:t xml:space="preserve">voorstellen gesteund en </w:t>
      </w:r>
      <w:r w:rsidR="00C72F85">
        <w:rPr>
          <w:rFonts w:cs="Times New Roman"/>
          <w:szCs w:val="18"/>
          <w:lang w:val="nl-NL" w:eastAsia="ja-JP"/>
        </w:rPr>
        <w:t>kan</w:t>
      </w:r>
      <w:r w:rsidR="00B243D0">
        <w:rPr>
          <w:rFonts w:cs="Times New Roman"/>
          <w:szCs w:val="18"/>
          <w:lang w:val="nl-NL" w:eastAsia="ja-JP"/>
        </w:rPr>
        <w:t xml:space="preserve"> </w:t>
      </w:r>
      <w:r w:rsidR="00164439">
        <w:rPr>
          <w:rFonts w:cs="Times New Roman"/>
          <w:szCs w:val="18"/>
          <w:lang w:val="nl-NL" w:eastAsia="ja-JP"/>
        </w:rPr>
        <w:t xml:space="preserve">hiermee instemmen. </w:t>
      </w:r>
    </w:p>
    <w:p w:rsidRPr="00AA1CEA" w:rsidR="008058E6" w:rsidP="000A07BB" w:rsidRDefault="00EA7878" w14:paraId="263F8C1F" w14:textId="52F308AB">
      <w:pPr>
        <w:spacing w:line="276" w:lineRule="auto"/>
        <w:rPr>
          <w:rFonts w:eastAsia="Times New Roman"/>
          <w:b/>
          <w:color w:val="FF0000"/>
          <w:szCs w:val="18"/>
          <w:lang w:val="nl-NL"/>
        </w:rPr>
      </w:pPr>
      <w:r>
        <w:rPr>
          <w:rFonts w:cs="Times New Roman"/>
          <w:szCs w:val="18"/>
          <w:lang w:val="nl-NL" w:eastAsia="ja-JP"/>
        </w:rPr>
        <w:t>In aanloop naar de verkiezingen heeft Moldavië te kampen met externe beïnvloedingspogingen. Het kabinet zet zich in en spreekt zich uit voor eerlijke en vrije verkiezingen.</w:t>
      </w:r>
      <w:r w:rsidRPr="00EA7878">
        <w:rPr>
          <w:szCs w:val="18"/>
          <w:lang w:val="nl-NL" w:eastAsia="ja-JP"/>
        </w:rPr>
        <w:t xml:space="preserve"> </w:t>
      </w:r>
      <w:r w:rsidR="001E68E7">
        <w:rPr>
          <w:szCs w:val="18"/>
          <w:lang w:val="nl-NL" w:eastAsia="ja-JP"/>
        </w:rPr>
        <w:t xml:space="preserve">De minister van Buitenlandse zaken was aanwezig bij de bijeenkomst van het </w:t>
      </w:r>
      <w:r w:rsidRPr="00DD7B6F" w:rsidR="001E68E7">
        <w:rPr>
          <w:i/>
          <w:iCs/>
          <w:szCs w:val="18"/>
          <w:lang w:val="nl-NL" w:eastAsia="ja-JP"/>
        </w:rPr>
        <w:t>Moldova Partnership Platform</w:t>
      </w:r>
      <w:r w:rsidR="00DD7B6F">
        <w:rPr>
          <w:szCs w:val="18"/>
          <w:lang w:val="nl-NL" w:eastAsia="ja-JP"/>
        </w:rPr>
        <w:t xml:space="preserve"> in </w:t>
      </w:r>
      <w:r w:rsidRPr="00B522C0" w:rsidR="00B522C0">
        <w:rPr>
          <w:szCs w:val="18"/>
          <w:lang w:val="nl-NL" w:eastAsia="ja-JP"/>
        </w:rPr>
        <w:t>Chişin</w:t>
      </w:r>
      <w:r w:rsidRPr="00B522C0" w:rsidR="00B522C0">
        <w:rPr>
          <w:rFonts w:ascii="Calibri" w:hAnsi="Calibri" w:cs="Calibri"/>
          <w:szCs w:val="18"/>
          <w:lang w:val="nl-NL" w:eastAsia="ja-JP"/>
        </w:rPr>
        <w:t>ǎ</w:t>
      </w:r>
      <w:r w:rsidRPr="00B522C0" w:rsidR="00B522C0">
        <w:rPr>
          <w:szCs w:val="18"/>
          <w:lang w:val="nl-NL" w:eastAsia="ja-JP"/>
        </w:rPr>
        <w:t>u</w:t>
      </w:r>
      <w:r w:rsidR="00B522C0">
        <w:rPr>
          <w:szCs w:val="18"/>
          <w:lang w:val="nl-NL" w:eastAsia="ja-JP"/>
        </w:rPr>
        <w:t xml:space="preserve"> </w:t>
      </w:r>
      <w:r w:rsidR="00DD7B6F">
        <w:rPr>
          <w:szCs w:val="18"/>
          <w:lang w:val="nl-NL" w:eastAsia="ja-JP"/>
        </w:rPr>
        <w:t>op 17 september jl.</w:t>
      </w:r>
      <w:r w:rsidR="001E68E7">
        <w:rPr>
          <w:szCs w:val="18"/>
          <w:lang w:val="nl-NL" w:eastAsia="ja-JP"/>
        </w:rPr>
        <w:t xml:space="preserve"> </w:t>
      </w:r>
      <w:r w:rsidRPr="00D51AB1">
        <w:rPr>
          <w:szCs w:val="18"/>
          <w:lang w:val="nl-NL" w:eastAsia="ja-JP"/>
        </w:rPr>
        <w:t>Het kabinet streeft naar aanname van een nieuw sanctiepakket onder het EU</w:t>
      </w:r>
      <w:r w:rsidR="00911CCF">
        <w:rPr>
          <w:szCs w:val="18"/>
          <w:lang w:val="nl-NL" w:eastAsia="ja-JP"/>
        </w:rPr>
        <w:t>-</w:t>
      </w:r>
      <w:r w:rsidRPr="00D51AB1">
        <w:rPr>
          <w:szCs w:val="18"/>
          <w:lang w:val="nl-NL" w:eastAsia="ja-JP"/>
        </w:rPr>
        <w:t>Moldavië</w:t>
      </w:r>
      <w:r w:rsidR="00911CCF">
        <w:rPr>
          <w:szCs w:val="18"/>
          <w:lang w:val="nl-NL" w:eastAsia="ja-JP"/>
        </w:rPr>
        <w:t xml:space="preserve"> </w:t>
      </w:r>
      <w:r w:rsidRPr="00D51AB1">
        <w:rPr>
          <w:szCs w:val="18"/>
          <w:lang w:val="nl-NL" w:eastAsia="ja-JP"/>
        </w:rPr>
        <w:t>sanctieregime.</w:t>
      </w:r>
      <w:r w:rsidRPr="00EA7878">
        <w:rPr>
          <w:szCs w:val="18"/>
          <w:lang w:val="nl-NL" w:eastAsia="ja-JP"/>
        </w:rPr>
        <w:t xml:space="preserve">   </w:t>
      </w:r>
    </w:p>
    <w:p w:rsidRPr="00F469B1" w:rsidR="00D809FF" w:rsidP="000A07BB" w:rsidRDefault="00B05CC4" w14:paraId="748529C3" w14:textId="2297EBF6">
      <w:pPr>
        <w:spacing w:line="276" w:lineRule="auto"/>
        <w:rPr>
          <w:rFonts w:cs="Times New Roman"/>
          <w:b/>
          <w:szCs w:val="18"/>
          <w:lang w:val="nl-NL"/>
        </w:rPr>
      </w:pPr>
      <w:r w:rsidRPr="00F469B1">
        <w:rPr>
          <w:rFonts w:eastAsia="Times New Roman"/>
          <w:i/>
          <w:szCs w:val="18"/>
          <w:lang w:val="nl-NL"/>
        </w:rPr>
        <w:t>Georgië</w:t>
      </w:r>
      <w:r w:rsidRPr="00F469B1">
        <w:rPr>
          <w:rFonts w:eastAsia="Times New Roman"/>
          <w:szCs w:val="18"/>
          <w:lang w:val="nl-NL"/>
        </w:rPr>
        <w:t xml:space="preserve"> </w:t>
      </w:r>
      <w:r w:rsidR="00EA7878">
        <w:rPr>
          <w:rFonts w:cs="Times New Roman"/>
          <w:szCs w:val="18"/>
          <w:lang w:val="nl-NL" w:eastAsia="ja-JP"/>
        </w:rPr>
        <w:br/>
      </w:r>
      <w:r w:rsidRPr="00F469B1" w:rsidR="00A65C93">
        <w:rPr>
          <w:rFonts w:cs="Times New Roman"/>
          <w:szCs w:val="18"/>
          <w:lang w:val="nl-NL" w:eastAsia="ja-JP"/>
        </w:rPr>
        <w:t>De</w:t>
      </w:r>
      <w:r w:rsidRPr="00F469B1" w:rsidDel="00EA7878" w:rsidR="00A65C93">
        <w:rPr>
          <w:rFonts w:cs="Times New Roman"/>
          <w:szCs w:val="18"/>
          <w:lang w:val="nl-NL" w:eastAsia="ja-JP"/>
        </w:rPr>
        <w:t xml:space="preserve"> </w:t>
      </w:r>
      <w:r w:rsidR="00554329">
        <w:rPr>
          <w:rFonts w:cs="Times New Roman"/>
          <w:szCs w:val="18"/>
          <w:lang w:val="nl-NL" w:eastAsia="ja-JP"/>
        </w:rPr>
        <w:t xml:space="preserve">Raad </w:t>
      </w:r>
      <w:r w:rsidRPr="00F469B1" w:rsidR="00A65C93">
        <w:rPr>
          <w:rFonts w:cs="Times New Roman"/>
          <w:szCs w:val="18"/>
          <w:lang w:val="nl-NL" w:eastAsia="ja-JP"/>
        </w:rPr>
        <w:t xml:space="preserve">zal </w:t>
      </w:r>
      <w:r w:rsidR="00245440">
        <w:rPr>
          <w:rFonts w:cs="Times New Roman"/>
          <w:szCs w:val="18"/>
          <w:lang w:val="nl-NL" w:eastAsia="ja-JP"/>
        </w:rPr>
        <w:t>spreken</w:t>
      </w:r>
      <w:r w:rsidR="00174708">
        <w:rPr>
          <w:rFonts w:cs="Times New Roman"/>
          <w:szCs w:val="18"/>
          <w:lang w:val="nl-NL" w:eastAsia="ja-JP"/>
        </w:rPr>
        <w:t xml:space="preserve"> over </w:t>
      </w:r>
      <w:r w:rsidR="00C72F85">
        <w:rPr>
          <w:rFonts w:cs="Times New Roman"/>
          <w:szCs w:val="18"/>
          <w:lang w:val="nl-NL" w:eastAsia="ja-JP"/>
        </w:rPr>
        <w:t xml:space="preserve">de </w:t>
      </w:r>
      <w:r w:rsidR="00245440">
        <w:rPr>
          <w:rFonts w:cs="Times New Roman"/>
          <w:szCs w:val="18"/>
          <w:lang w:val="nl-NL" w:eastAsia="ja-JP"/>
        </w:rPr>
        <w:t xml:space="preserve">politieke </w:t>
      </w:r>
      <w:r w:rsidR="00C72F85">
        <w:rPr>
          <w:rFonts w:cs="Times New Roman"/>
          <w:szCs w:val="18"/>
          <w:lang w:val="nl-NL" w:eastAsia="ja-JP"/>
        </w:rPr>
        <w:t>ontwikkelingen</w:t>
      </w:r>
      <w:r w:rsidR="00245440">
        <w:rPr>
          <w:rFonts w:cs="Times New Roman"/>
          <w:szCs w:val="18"/>
          <w:lang w:val="nl-NL" w:eastAsia="ja-JP"/>
        </w:rPr>
        <w:t xml:space="preserve"> in </w:t>
      </w:r>
      <w:r w:rsidR="00174708">
        <w:rPr>
          <w:rFonts w:cs="Times New Roman"/>
          <w:szCs w:val="18"/>
          <w:lang w:val="nl-NL" w:eastAsia="ja-JP"/>
        </w:rPr>
        <w:t>Georgië</w:t>
      </w:r>
      <w:r w:rsidRPr="00F469B1" w:rsidR="00A65C93">
        <w:rPr>
          <w:rFonts w:cs="Times New Roman"/>
          <w:szCs w:val="18"/>
          <w:lang w:val="nl-NL" w:eastAsia="ja-JP"/>
        </w:rPr>
        <w:t xml:space="preserve">. </w:t>
      </w:r>
      <w:r w:rsidR="0000397B">
        <w:rPr>
          <w:rFonts w:cs="Times New Roman"/>
          <w:szCs w:val="18"/>
          <w:lang w:val="nl-NL" w:eastAsia="ja-JP"/>
        </w:rPr>
        <w:t xml:space="preserve">Naar verwachting </w:t>
      </w:r>
      <w:r w:rsidR="00C605B2">
        <w:rPr>
          <w:rFonts w:cs="Times New Roman"/>
          <w:szCs w:val="18"/>
          <w:lang w:val="nl-NL" w:eastAsia="ja-JP"/>
        </w:rPr>
        <w:t xml:space="preserve">zal de </w:t>
      </w:r>
      <w:r w:rsidR="0000397B">
        <w:rPr>
          <w:rFonts w:cs="Times New Roman"/>
          <w:szCs w:val="18"/>
          <w:lang w:val="nl-NL" w:eastAsia="ja-JP"/>
        </w:rPr>
        <w:t xml:space="preserve">Raad ingaan op de </w:t>
      </w:r>
      <w:r w:rsidR="00E71BB6">
        <w:rPr>
          <w:rFonts w:cs="Times New Roman"/>
          <w:szCs w:val="18"/>
          <w:lang w:val="nl-NL" w:eastAsia="ja-JP"/>
        </w:rPr>
        <w:t xml:space="preserve">parlementsverkiezingen </w:t>
      </w:r>
      <w:r w:rsidR="00A21547">
        <w:rPr>
          <w:rFonts w:cs="Times New Roman"/>
          <w:szCs w:val="18"/>
          <w:lang w:val="nl-NL" w:eastAsia="ja-JP"/>
        </w:rPr>
        <w:t>van</w:t>
      </w:r>
      <w:r w:rsidR="00FF4DBA">
        <w:rPr>
          <w:rFonts w:cs="Times New Roman"/>
          <w:szCs w:val="18"/>
          <w:lang w:val="nl-NL" w:eastAsia="ja-JP"/>
        </w:rPr>
        <w:t xml:space="preserve"> 26 oktober </w:t>
      </w:r>
      <w:r w:rsidR="00EA7878">
        <w:rPr>
          <w:rFonts w:cs="Times New Roman"/>
          <w:szCs w:val="18"/>
          <w:lang w:val="nl-NL" w:eastAsia="ja-JP"/>
        </w:rPr>
        <w:t>a</w:t>
      </w:r>
      <w:r w:rsidR="001732D5">
        <w:rPr>
          <w:rFonts w:cs="Times New Roman"/>
          <w:szCs w:val="18"/>
          <w:lang w:val="nl-NL" w:eastAsia="ja-JP"/>
        </w:rPr>
        <w:t>.</w:t>
      </w:r>
      <w:r w:rsidR="00EA7878">
        <w:rPr>
          <w:rFonts w:cs="Times New Roman"/>
          <w:szCs w:val="18"/>
          <w:lang w:val="nl-NL" w:eastAsia="ja-JP"/>
        </w:rPr>
        <w:t>s.</w:t>
      </w:r>
      <w:r w:rsidR="00E71BB6">
        <w:rPr>
          <w:rFonts w:cs="Times New Roman"/>
          <w:szCs w:val="18"/>
          <w:lang w:val="nl-NL" w:eastAsia="ja-JP"/>
        </w:rPr>
        <w:t xml:space="preserve"> en de </w:t>
      </w:r>
      <w:r w:rsidR="0000397B">
        <w:rPr>
          <w:rFonts w:cs="Times New Roman"/>
          <w:szCs w:val="18"/>
          <w:lang w:val="nl-NL" w:eastAsia="ja-JP"/>
        </w:rPr>
        <w:t xml:space="preserve">recente aanname van de </w:t>
      </w:r>
      <w:r w:rsidR="00A21547">
        <w:rPr>
          <w:rFonts w:cs="Times New Roman"/>
          <w:szCs w:val="18"/>
          <w:lang w:val="nl-NL" w:eastAsia="ja-JP"/>
        </w:rPr>
        <w:t>anti-</w:t>
      </w:r>
      <w:r w:rsidR="0000397B">
        <w:rPr>
          <w:rFonts w:cs="Times New Roman"/>
          <w:szCs w:val="18"/>
          <w:lang w:val="nl-NL" w:eastAsia="ja-JP"/>
        </w:rPr>
        <w:t xml:space="preserve">lhbtqia+-wetgeving door het Georgisch parlement. </w:t>
      </w:r>
      <w:r w:rsidR="00C605B2">
        <w:rPr>
          <w:rFonts w:cs="Times New Roman"/>
          <w:szCs w:val="18"/>
          <w:lang w:val="nl-NL" w:eastAsia="ja-JP"/>
        </w:rPr>
        <w:t xml:space="preserve">Nederland </w:t>
      </w:r>
      <w:r w:rsidR="00174708">
        <w:rPr>
          <w:rFonts w:cs="Times New Roman"/>
          <w:szCs w:val="18"/>
          <w:lang w:val="nl-NL" w:eastAsia="ja-JP"/>
        </w:rPr>
        <w:t>heeft</w:t>
      </w:r>
      <w:r w:rsidR="00C605B2">
        <w:rPr>
          <w:rFonts w:cs="Times New Roman"/>
          <w:szCs w:val="18"/>
          <w:lang w:val="nl-NL" w:eastAsia="ja-JP"/>
        </w:rPr>
        <w:t xml:space="preserve"> </w:t>
      </w:r>
      <w:r w:rsidR="001732D5">
        <w:rPr>
          <w:rFonts w:cs="Times New Roman"/>
          <w:szCs w:val="18"/>
          <w:lang w:val="nl-NL" w:eastAsia="ja-JP"/>
        </w:rPr>
        <w:t>grote</w:t>
      </w:r>
      <w:r w:rsidR="00C605B2">
        <w:rPr>
          <w:rFonts w:cs="Times New Roman"/>
          <w:szCs w:val="18"/>
          <w:lang w:val="nl-NL" w:eastAsia="ja-JP"/>
        </w:rPr>
        <w:t xml:space="preserve"> zorgen over deze </w:t>
      </w:r>
      <w:r w:rsidR="00245440">
        <w:rPr>
          <w:rFonts w:cs="Times New Roman"/>
          <w:szCs w:val="18"/>
          <w:lang w:val="nl-NL" w:eastAsia="ja-JP"/>
        </w:rPr>
        <w:t>wets</w:t>
      </w:r>
      <w:r w:rsidR="00E71BB6">
        <w:rPr>
          <w:rFonts w:cs="Times New Roman"/>
          <w:szCs w:val="18"/>
          <w:lang w:val="nl-NL" w:eastAsia="ja-JP"/>
        </w:rPr>
        <w:t>aanname</w:t>
      </w:r>
      <w:r w:rsidR="008A629C">
        <w:rPr>
          <w:rFonts w:cs="Times New Roman"/>
          <w:szCs w:val="18"/>
          <w:lang w:val="nl-NL" w:eastAsia="ja-JP"/>
        </w:rPr>
        <w:t xml:space="preserve">, </w:t>
      </w:r>
      <w:r w:rsidR="00174708">
        <w:rPr>
          <w:rFonts w:cs="Times New Roman"/>
          <w:szCs w:val="18"/>
          <w:lang w:val="nl-NL" w:eastAsia="ja-JP"/>
        </w:rPr>
        <w:t xml:space="preserve">die </w:t>
      </w:r>
      <w:r w:rsidR="008A629C">
        <w:rPr>
          <w:rFonts w:cs="Times New Roman"/>
          <w:szCs w:val="18"/>
          <w:lang w:val="nl-NL" w:eastAsia="ja-JP"/>
        </w:rPr>
        <w:t>onderdeel is van een bredere negatieve ontwikkeling op het terrein van rechtsstatelijkheid</w:t>
      </w:r>
      <w:r w:rsidR="00C605B2">
        <w:rPr>
          <w:rFonts w:cs="Times New Roman"/>
          <w:szCs w:val="18"/>
          <w:lang w:val="nl-NL" w:eastAsia="ja-JP"/>
        </w:rPr>
        <w:t xml:space="preserve">. </w:t>
      </w:r>
      <w:r w:rsidR="00D809FF">
        <w:rPr>
          <w:rFonts w:cs="Times New Roman"/>
          <w:szCs w:val="18"/>
          <w:lang w:val="nl-NL" w:eastAsia="ja-JP"/>
        </w:rPr>
        <w:t xml:space="preserve">Daarnaast benadrukt het </w:t>
      </w:r>
      <w:r w:rsidRPr="00D809FF" w:rsidR="00D809FF">
        <w:rPr>
          <w:rFonts w:cs="Times New Roman"/>
          <w:szCs w:val="18"/>
          <w:lang w:val="nl-NL" w:eastAsia="ja-JP"/>
        </w:rPr>
        <w:t>kabinet dat met de huidige politieke koers van Georgië voortgang op het EU-toetredingstraject van Georgië onmogelijk is.</w:t>
      </w:r>
      <w:r w:rsidR="00C605B2">
        <w:rPr>
          <w:rFonts w:cs="Times New Roman"/>
          <w:szCs w:val="18"/>
          <w:lang w:val="nl-NL" w:eastAsia="ja-JP"/>
        </w:rPr>
        <w:t xml:space="preserve"> </w:t>
      </w:r>
      <w:r w:rsidRPr="00245440" w:rsidR="00245440">
        <w:rPr>
          <w:rFonts w:cs="Times New Roman"/>
          <w:szCs w:val="18"/>
          <w:lang w:val="nl-NL" w:eastAsia="ja-JP"/>
        </w:rPr>
        <w:t>Tijdens de Europese Raad van juni jl. werd reeds geconstateerd dat de acties van de Georgische regering hebben geleid tot het de facto stopzetten van het toetredingstraject.</w:t>
      </w:r>
      <w:r w:rsidR="00245440">
        <w:rPr>
          <w:rFonts w:cs="Times New Roman"/>
          <w:szCs w:val="18"/>
          <w:lang w:val="nl-NL" w:eastAsia="ja-JP"/>
        </w:rPr>
        <w:t xml:space="preserve"> </w:t>
      </w:r>
      <w:r w:rsidR="005030E7">
        <w:rPr>
          <w:rFonts w:cs="Times New Roman"/>
          <w:szCs w:val="18"/>
          <w:lang w:val="nl-NL" w:eastAsia="ja-JP"/>
        </w:rPr>
        <w:t xml:space="preserve">Het kabinet </w:t>
      </w:r>
      <w:r w:rsidR="00BF3675">
        <w:rPr>
          <w:rFonts w:cs="Times New Roman"/>
          <w:szCs w:val="18"/>
          <w:lang w:val="nl-NL" w:eastAsia="ja-JP"/>
        </w:rPr>
        <w:t xml:space="preserve">acht het van belang </w:t>
      </w:r>
      <w:r w:rsidR="00C605B2">
        <w:rPr>
          <w:rFonts w:cs="Times New Roman"/>
          <w:szCs w:val="18"/>
          <w:lang w:val="nl-NL" w:eastAsia="ja-JP"/>
        </w:rPr>
        <w:t xml:space="preserve">dat dit signaal ook duidelijk aan de Georgische autoriteiten </w:t>
      </w:r>
      <w:r w:rsidR="00E71BB6">
        <w:rPr>
          <w:rFonts w:cs="Times New Roman"/>
          <w:szCs w:val="18"/>
          <w:lang w:val="nl-NL" w:eastAsia="ja-JP"/>
        </w:rPr>
        <w:t>en bevolking</w:t>
      </w:r>
      <w:r w:rsidR="00C605B2">
        <w:rPr>
          <w:rFonts w:cs="Times New Roman"/>
          <w:szCs w:val="18"/>
          <w:lang w:val="nl-NL" w:eastAsia="ja-JP"/>
        </w:rPr>
        <w:t xml:space="preserve"> wordt gecommuniceerd. </w:t>
      </w:r>
    </w:p>
    <w:p w:rsidRPr="00744F34" w:rsidR="002F3CDC" w:rsidP="000A07BB" w:rsidRDefault="00B05CC4" w14:paraId="431B198F" w14:textId="13D2FB34">
      <w:pPr>
        <w:spacing w:line="276" w:lineRule="auto"/>
        <w:rPr>
          <w:rFonts w:eastAsia="Times New Roman"/>
          <w:b/>
          <w:szCs w:val="18"/>
          <w:lang w:val="nl-NL"/>
        </w:rPr>
      </w:pPr>
      <w:r w:rsidRPr="00F469B1">
        <w:rPr>
          <w:rFonts w:eastAsia="Times New Roman"/>
          <w:b/>
          <w:szCs w:val="18"/>
          <w:lang w:val="nl-NL"/>
        </w:rPr>
        <w:t xml:space="preserve">Verslag </w:t>
      </w:r>
      <w:r w:rsidR="00EE1C0C">
        <w:rPr>
          <w:rFonts w:eastAsia="Times New Roman"/>
          <w:b/>
          <w:szCs w:val="18"/>
          <w:lang w:val="nl-NL"/>
        </w:rPr>
        <w:t>i</w:t>
      </w:r>
      <w:r w:rsidRPr="00F469B1">
        <w:rPr>
          <w:rFonts w:eastAsia="Times New Roman"/>
          <w:b/>
          <w:szCs w:val="18"/>
          <w:lang w:val="nl-NL"/>
        </w:rPr>
        <w:t xml:space="preserve">nformele </w:t>
      </w:r>
      <w:r w:rsidR="00EE1C0C">
        <w:rPr>
          <w:rFonts w:eastAsia="Times New Roman"/>
          <w:b/>
          <w:szCs w:val="18"/>
          <w:lang w:val="nl-NL"/>
        </w:rPr>
        <w:t>b</w:t>
      </w:r>
      <w:r w:rsidRPr="00F469B1">
        <w:rPr>
          <w:rFonts w:eastAsia="Times New Roman"/>
          <w:b/>
          <w:szCs w:val="18"/>
          <w:lang w:val="nl-NL"/>
        </w:rPr>
        <w:t>ijeenkomst EU</w:t>
      </w:r>
      <w:r w:rsidR="00EE1C0C">
        <w:rPr>
          <w:rFonts w:eastAsia="Times New Roman"/>
          <w:b/>
          <w:szCs w:val="18"/>
          <w:lang w:val="nl-NL"/>
        </w:rPr>
        <w:t>-ministers van</w:t>
      </w:r>
      <w:r w:rsidRPr="00F469B1">
        <w:rPr>
          <w:rFonts w:eastAsia="Times New Roman"/>
          <w:b/>
          <w:szCs w:val="18"/>
          <w:lang w:val="nl-NL"/>
        </w:rPr>
        <w:t xml:space="preserve"> Buitenlandse Zaken </w:t>
      </w:r>
      <w:r w:rsidRPr="00F469B1" w:rsidR="0050038B">
        <w:rPr>
          <w:rFonts w:eastAsia="Times New Roman"/>
          <w:b/>
          <w:szCs w:val="18"/>
          <w:lang w:val="nl-NL"/>
        </w:rPr>
        <w:t>in New York</w:t>
      </w:r>
      <w:r w:rsidR="000123E2">
        <w:rPr>
          <w:rFonts w:eastAsia="Times New Roman"/>
          <w:b/>
          <w:color w:val="FF0000"/>
          <w:szCs w:val="18"/>
          <w:lang w:val="nl-NL"/>
        </w:rPr>
        <w:br/>
      </w:r>
      <w:r w:rsidR="00A73EFB">
        <w:rPr>
          <w:szCs w:val="18"/>
          <w:lang w:val="nl-NL"/>
        </w:rPr>
        <w:t>De EU</w:t>
      </w:r>
      <w:r w:rsidR="000123E2">
        <w:rPr>
          <w:lang w:val="nl-NL"/>
        </w:rPr>
        <w:t>-m</w:t>
      </w:r>
      <w:r w:rsidR="00A73EFB">
        <w:rPr>
          <w:szCs w:val="18"/>
          <w:lang w:val="nl-NL"/>
        </w:rPr>
        <w:t xml:space="preserve">inisters van Buitenlandse Zaken kwamen op maandag 23 september informeel bijeen </w:t>
      </w:r>
      <w:r w:rsidR="0050038B">
        <w:rPr>
          <w:szCs w:val="18"/>
          <w:lang w:val="nl-NL"/>
        </w:rPr>
        <w:t>tijdens</w:t>
      </w:r>
      <w:r w:rsidR="00A73EFB">
        <w:rPr>
          <w:szCs w:val="18"/>
          <w:lang w:val="nl-NL"/>
        </w:rPr>
        <w:t xml:space="preserve"> de </w:t>
      </w:r>
      <w:r w:rsidRPr="00F469B1" w:rsidR="00894D1E">
        <w:rPr>
          <w:szCs w:val="18"/>
          <w:lang w:val="nl-NL"/>
        </w:rPr>
        <w:t xml:space="preserve">Verenigde Naties (VN) </w:t>
      </w:r>
      <w:r w:rsidRPr="0028171F" w:rsidR="00894D1E">
        <w:rPr>
          <w:i/>
          <w:szCs w:val="18"/>
          <w:lang w:val="nl-NL"/>
        </w:rPr>
        <w:t xml:space="preserve">High Level </w:t>
      </w:r>
      <w:r w:rsidRPr="007141FD" w:rsidR="00894D1E">
        <w:rPr>
          <w:iCs/>
          <w:szCs w:val="18"/>
          <w:lang w:val="nl-NL"/>
        </w:rPr>
        <w:t>week</w:t>
      </w:r>
      <w:r w:rsidR="00A73EFB">
        <w:rPr>
          <w:szCs w:val="18"/>
          <w:lang w:val="nl-NL"/>
        </w:rPr>
        <w:t xml:space="preserve"> in New York. </w:t>
      </w:r>
      <w:r w:rsidR="00C41946">
        <w:rPr>
          <w:szCs w:val="18"/>
          <w:lang w:val="nl-NL"/>
        </w:rPr>
        <w:t xml:space="preserve">Tijdens deze informele bijeenkomst werd gesproken over de Russische agressie tegen Oekraïne en de situatie in het Midden-Oosten. </w:t>
      </w:r>
      <w:r w:rsidR="00E81B3C">
        <w:rPr>
          <w:szCs w:val="18"/>
          <w:lang w:val="nl-NL"/>
        </w:rPr>
        <w:t>De bijeenkomst stond in het teken van het afstemmen van gezamenlijke EU</w:t>
      </w:r>
      <w:r w:rsidR="00A66F43">
        <w:rPr>
          <w:szCs w:val="18"/>
          <w:lang w:val="nl-NL"/>
        </w:rPr>
        <w:t>-</w:t>
      </w:r>
      <w:r w:rsidR="00E81B3C">
        <w:rPr>
          <w:szCs w:val="18"/>
          <w:lang w:val="nl-NL"/>
        </w:rPr>
        <w:t>boodschappen</w:t>
      </w:r>
      <w:r w:rsidR="00B1711D">
        <w:rPr>
          <w:szCs w:val="18"/>
          <w:lang w:val="nl-NL"/>
        </w:rPr>
        <w:t xml:space="preserve"> tijdens de </w:t>
      </w:r>
      <w:r w:rsidR="00B1711D">
        <w:rPr>
          <w:i/>
          <w:iCs/>
          <w:szCs w:val="18"/>
          <w:lang w:val="nl-NL"/>
        </w:rPr>
        <w:t xml:space="preserve">High Level </w:t>
      </w:r>
      <w:r w:rsidRPr="007D308B" w:rsidR="00B1711D">
        <w:rPr>
          <w:szCs w:val="18"/>
          <w:lang w:val="nl-NL"/>
        </w:rPr>
        <w:t>week</w:t>
      </w:r>
      <w:r w:rsidR="00E81B3C">
        <w:rPr>
          <w:szCs w:val="18"/>
          <w:lang w:val="nl-NL"/>
        </w:rPr>
        <w:t>.</w:t>
      </w:r>
      <w:r w:rsidR="0026179E">
        <w:rPr>
          <w:szCs w:val="18"/>
          <w:lang w:val="nl-NL"/>
        </w:rPr>
        <w:t xml:space="preserve"> </w:t>
      </w:r>
      <w:r w:rsidR="00894D1E">
        <w:rPr>
          <w:szCs w:val="18"/>
          <w:lang w:val="nl-NL"/>
        </w:rPr>
        <w:t xml:space="preserve">De nieuwe minister van Buitenlandse Zaken van </w:t>
      </w:r>
      <w:r w:rsidR="00EA01A8">
        <w:rPr>
          <w:szCs w:val="18"/>
          <w:lang w:val="nl-NL"/>
        </w:rPr>
        <w:t>Oekraïne</w:t>
      </w:r>
      <w:r w:rsidR="00894D1E">
        <w:rPr>
          <w:szCs w:val="18"/>
          <w:lang w:val="nl-NL"/>
        </w:rPr>
        <w:t xml:space="preserve">, </w:t>
      </w:r>
      <w:r w:rsidRPr="005F6A34" w:rsidR="00A73EFB">
        <w:rPr>
          <w:szCs w:val="18"/>
          <w:lang w:val="nl-NL"/>
        </w:rPr>
        <w:t xml:space="preserve">Andrii Sybhia, </w:t>
      </w:r>
      <w:r w:rsidR="00EA01A8">
        <w:rPr>
          <w:szCs w:val="18"/>
          <w:lang w:val="nl-NL"/>
        </w:rPr>
        <w:t>nam voor het eerst deel aan een bijeenkomst met de EU</w:t>
      </w:r>
      <w:r w:rsidR="00A66F43">
        <w:rPr>
          <w:szCs w:val="18"/>
          <w:lang w:val="nl-NL"/>
        </w:rPr>
        <w:t>-m</w:t>
      </w:r>
      <w:r w:rsidR="00EA01A8">
        <w:rPr>
          <w:szCs w:val="18"/>
          <w:lang w:val="nl-NL"/>
        </w:rPr>
        <w:t>inisters van</w:t>
      </w:r>
      <w:r w:rsidR="000F302A">
        <w:rPr>
          <w:szCs w:val="18"/>
          <w:lang w:val="nl-NL"/>
        </w:rPr>
        <w:t xml:space="preserve"> Buitenlandse Zaken</w:t>
      </w:r>
      <w:r w:rsidRPr="005F6A34" w:rsidR="00A73EFB">
        <w:rPr>
          <w:szCs w:val="18"/>
          <w:lang w:val="nl-NL"/>
        </w:rPr>
        <w:t>.</w:t>
      </w:r>
      <w:r w:rsidR="00DA1597">
        <w:rPr>
          <w:szCs w:val="18"/>
          <w:lang w:val="nl-NL"/>
        </w:rPr>
        <w:t xml:space="preserve"> Sybhia benadrukte dat Oekraïne aan de vooravond stond van een belangrijke week. Lidstaten benadrukte</w:t>
      </w:r>
      <w:r w:rsidR="00223137">
        <w:rPr>
          <w:szCs w:val="18"/>
          <w:lang w:val="nl-NL"/>
        </w:rPr>
        <w:t>n</w:t>
      </w:r>
      <w:r w:rsidR="00DA1597">
        <w:rPr>
          <w:szCs w:val="18"/>
          <w:lang w:val="nl-NL"/>
        </w:rPr>
        <w:t xml:space="preserve"> </w:t>
      </w:r>
      <w:r w:rsidRPr="005F6A34" w:rsidR="00DA1597">
        <w:rPr>
          <w:szCs w:val="18"/>
          <w:lang w:val="nl-NL"/>
        </w:rPr>
        <w:t>het belang van gezamenlijke EU</w:t>
      </w:r>
      <w:r w:rsidR="00A66F43">
        <w:rPr>
          <w:szCs w:val="18"/>
          <w:lang w:val="nl-NL"/>
        </w:rPr>
        <w:t>-</w:t>
      </w:r>
      <w:r w:rsidR="00E81B3C">
        <w:rPr>
          <w:szCs w:val="18"/>
          <w:lang w:val="nl-NL"/>
        </w:rPr>
        <w:t>boodschappen</w:t>
      </w:r>
      <w:r w:rsidR="00DA1597">
        <w:rPr>
          <w:szCs w:val="18"/>
          <w:lang w:val="nl-NL"/>
        </w:rPr>
        <w:t xml:space="preserve"> en </w:t>
      </w:r>
      <w:r w:rsidRPr="005F6A34" w:rsidR="00DA1597">
        <w:rPr>
          <w:szCs w:val="18"/>
          <w:lang w:val="nl-NL"/>
        </w:rPr>
        <w:t>benoemd</w:t>
      </w:r>
      <w:r w:rsidR="00DA1597">
        <w:rPr>
          <w:szCs w:val="18"/>
          <w:lang w:val="nl-NL"/>
        </w:rPr>
        <w:t>e</w:t>
      </w:r>
      <w:r w:rsidR="00B07813">
        <w:rPr>
          <w:szCs w:val="18"/>
          <w:lang w:val="nl-NL"/>
        </w:rPr>
        <w:t>n</w:t>
      </w:r>
      <w:r w:rsidRPr="005F6A34" w:rsidR="00DA1597">
        <w:rPr>
          <w:szCs w:val="18"/>
          <w:lang w:val="nl-NL"/>
        </w:rPr>
        <w:t xml:space="preserve"> het belang van het versterken van </w:t>
      </w:r>
      <w:r w:rsidR="000416AC">
        <w:rPr>
          <w:szCs w:val="18"/>
          <w:lang w:val="nl-NL"/>
        </w:rPr>
        <w:t xml:space="preserve">relaties </w:t>
      </w:r>
      <w:r w:rsidRPr="005F6A34" w:rsidR="00DA1597">
        <w:rPr>
          <w:szCs w:val="18"/>
          <w:lang w:val="nl-NL"/>
        </w:rPr>
        <w:t xml:space="preserve">met </w:t>
      </w:r>
      <w:r w:rsidR="000416AC">
        <w:rPr>
          <w:szCs w:val="18"/>
          <w:lang w:val="nl-NL"/>
        </w:rPr>
        <w:t xml:space="preserve">landen in </w:t>
      </w:r>
      <w:r w:rsidRPr="005F6A34" w:rsidR="00DA1597">
        <w:rPr>
          <w:szCs w:val="18"/>
          <w:lang w:val="nl-NL"/>
        </w:rPr>
        <w:t xml:space="preserve">de </w:t>
      </w:r>
      <w:r w:rsidRPr="005F6A34" w:rsidR="00DA1597">
        <w:rPr>
          <w:i/>
          <w:iCs/>
          <w:szCs w:val="18"/>
          <w:lang w:val="nl-NL"/>
        </w:rPr>
        <w:t>Global South</w:t>
      </w:r>
      <w:r w:rsidRPr="005F6A34" w:rsidR="00DA1597">
        <w:rPr>
          <w:szCs w:val="18"/>
          <w:lang w:val="nl-NL"/>
        </w:rPr>
        <w:t>.</w:t>
      </w:r>
      <w:r w:rsidR="00BE55A9">
        <w:rPr>
          <w:szCs w:val="18"/>
          <w:lang w:val="nl-NL"/>
        </w:rPr>
        <w:t xml:space="preserve"> </w:t>
      </w:r>
      <w:r w:rsidR="00DA1597">
        <w:rPr>
          <w:lang w:val="nl-NL"/>
        </w:rPr>
        <w:t>Tijdens de informele bijeenkomst werd ook gesproken over d</w:t>
      </w:r>
      <w:r w:rsidRPr="005F6A34" w:rsidR="00A73EFB">
        <w:rPr>
          <w:lang w:val="nl-NL"/>
        </w:rPr>
        <w:t>e situatie in het Midden-Oosten</w:t>
      </w:r>
      <w:r w:rsidR="00DA1597">
        <w:rPr>
          <w:lang w:val="nl-NL"/>
        </w:rPr>
        <w:t>. De lidstaten</w:t>
      </w:r>
      <w:r w:rsidRPr="005F6A34" w:rsidR="00A73EFB">
        <w:rPr>
          <w:lang w:val="nl-NL"/>
        </w:rPr>
        <w:t xml:space="preserve"> </w:t>
      </w:r>
      <w:r w:rsidR="00DA1597">
        <w:rPr>
          <w:lang w:val="nl-NL"/>
        </w:rPr>
        <w:t>uitte</w:t>
      </w:r>
      <w:r w:rsidR="00B07813">
        <w:rPr>
          <w:lang w:val="nl-NL"/>
        </w:rPr>
        <w:t>n</w:t>
      </w:r>
      <w:r w:rsidR="00A73EFB">
        <w:rPr>
          <w:lang w:val="nl-NL"/>
        </w:rPr>
        <w:t xml:space="preserve"> grote zorgen</w:t>
      </w:r>
      <w:r w:rsidRPr="005F6A34" w:rsidR="00A73EFB">
        <w:rPr>
          <w:lang w:val="nl-NL"/>
        </w:rPr>
        <w:t xml:space="preserve"> over de </w:t>
      </w:r>
      <w:r w:rsidRPr="00DA1597" w:rsidR="00DA1597">
        <w:rPr>
          <w:lang w:val="nl-NL"/>
        </w:rPr>
        <w:t>escale</w:t>
      </w:r>
      <w:r w:rsidR="00DA1597">
        <w:rPr>
          <w:lang w:val="nl-NL"/>
        </w:rPr>
        <w:t>rende situatie</w:t>
      </w:r>
      <w:r w:rsidRPr="005F6A34" w:rsidR="00A73EFB">
        <w:rPr>
          <w:lang w:val="nl-NL"/>
        </w:rPr>
        <w:t xml:space="preserve"> in Libanon.</w:t>
      </w:r>
      <w:bookmarkEnd w:id="0"/>
    </w:p>
    <w:p w:rsidR="0034209D" w:rsidP="000A07BB" w:rsidRDefault="0093170B" w14:paraId="14474C35" w14:textId="61182DD6">
      <w:pPr>
        <w:spacing w:line="276" w:lineRule="auto"/>
        <w:rPr>
          <w:rFonts w:eastAsia="Times New Roman"/>
          <w:szCs w:val="18"/>
          <w:lang w:val="nl-NL"/>
        </w:rPr>
      </w:pPr>
      <w:r w:rsidRPr="0093170B">
        <w:rPr>
          <w:rFonts w:eastAsia="Times New Roman"/>
          <w:b/>
          <w:szCs w:val="18"/>
          <w:lang w:val="nl-NL"/>
        </w:rPr>
        <w:t xml:space="preserve">Verslag </w:t>
      </w:r>
      <w:r w:rsidR="003E0437">
        <w:rPr>
          <w:rFonts w:eastAsia="Times New Roman"/>
          <w:b/>
          <w:szCs w:val="18"/>
          <w:lang w:val="nl-NL"/>
        </w:rPr>
        <w:t>informele Raad</w:t>
      </w:r>
      <w:r w:rsidRPr="0093170B">
        <w:rPr>
          <w:rFonts w:eastAsia="Times New Roman"/>
          <w:b/>
          <w:szCs w:val="18"/>
          <w:lang w:val="nl-NL"/>
        </w:rPr>
        <w:t xml:space="preserve"> situatie </w:t>
      </w:r>
      <w:r w:rsidR="00B90DCB">
        <w:rPr>
          <w:rFonts w:eastAsia="Times New Roman"/>
          <w:b/>
          <w:szCs w:val="18"/>
          <w:lang w:val="nl-NL"/>
        </w:rPr>
        <w:t>Libanon</w:t>
      </w:r>
      <w:r w:rsidRPr="0093170B">
        <w:rPr>
          <w:rFonts w:eastAsia="Times New Roman"/>
          <w:szCs w:val="18"/>
          <w:lang w:val="nl-NL"/>
        </w:rPr>
        <w:t xml:space="preserve"> </w:t>
      </w:r>
      <w:r w:rsidR="000123E2">
        <w:rPr>
          <w:rFonts w:eastAsia="Times New Roman"/>
          <w:szCs w:val="18"/>
          <w:lang w:val="nl-NL"/>
        </w:rPr>
        <w:br/>
      </w:r>
      <w:r w:rsidRPr="0003578E" w:rsidR="002E0726">
        <w:rPr>
          <w:rFonts w:eastAsia="Times New Roman"/>
          <w:szCs w:val="18"/>
          <w:lang w:val="nl-NL"/>
        </w:rPr>
        <w:t>Op 30</w:t>
      </w:r>
      <w:r w:rsidR="00590B96">
        <w:rPr>
          <w:rFonts w:eastAsia="Times New Roman"/>
          <w:szCs w:val="18"/>
          <w:lang w:val="nl-NL"/>
        </w:rPr>
        <w:t xml:space="preserve"> september jl.</w:t>
      </w:r>
      <w:r w:rsidRPr="0003578E" w:rsidR="002E0726">
        <w:rPr>
          <w:rFonts w:eastAsia="Times New Roman"/>
          <w:szCs w:val="18"/>
          <w:lang w:val="nl-NL"/>
        </w:rPr>
        <w:t xml:space="preserve"> </w:t>
      </w:r>
      <w:r w:rsidR="003E0437">
        <w:rPr>
          <w:rFonts w:eastAsia="Times New Roman"/>
          <w:szCs w:val="18"/>
          <w:lang w:val="nl-NL"/>
        </w:rPr>
        <w:t>vond</w:t>
      </w:r>
      <w:r w:rsidRPr="0003578E" w:rsidR="002E0726">
        <w:rPr>
          <w:rFonts w:eastAsia="Times New Roman"/>
          <w:szCs w:val="18"/>
          <w:lang w:val="nl-NL"/>
        </w:rPr>
        <w:t xml:space="preserve"> een extra ingelaste </w:t>
      </w:r>
      <w:r w:rsidR="000123E2">
        <w:rPr>
          <w:rFonts w:eastAsia="Times New Roman"/>
          <w:szCs w:val="18"/>
          <w:lang w:val="nl-NL"/>
        </w:rPr>
        <w:t xml:space="preserve">informele </w:t>
      </w:r>
      <w:r w:rsidRPr="0003578E" w:rsidR="002E0726">
        <w:rPr>
          <w:rFonts w:eastAsia="Times New Roman"/>
          <w:szCs w:val="18"/>
          <w:lang w:val="nl-NL"/>
        </w:rPr>
        <w:t xml:space="preserve">Raad </w:t>
      </w:r>
      <w:r w:rsidR="000123E2">
        <w:rPr>
          <w:rFonts w:eastAsia="Times New Roman"/>
          <w:szCs w:val="18"/>
          <w:lang w:val="nl-NL"/>
        </w:rPr>
        <w:t>via videoverbinding</w:t>
      </w:r>
      <w:r w:rsidRPr="0003578E" w:rsidR="002E0726">
        <w:rPr>
          <w:rFonts w:eastAsia="Times New Roman"/>
          <w:szCs w:val="18"/>
          <w:lang w:val="nl-NL"/>
        </w:rPr>
        <w:t xml:space="preserve"> </w:t>
      </w:r>
      <w:r w:rsidR="003E0437">
        <w:rPr>
          <w:rFonts w:eastAsia="Times New Roman"/>
          <w:szCs w:val="18"/>
          <w:lang w:val="nl-NL"/>
        </w:rPr>
        <w:t xml:space="preserve">plaats </w:t>
      </w:r>
      <w:r w:rsidRPr="0003578E" w:rsidR="002E0726">
        <w:rPr>
          <w:rFonts w:eastAsia="Times New Roman"/>
          <w:szCs w:val="18"/>
          <w:lang w:val="nl-NL"/>
        </w:rPr>
        <w:t xml:space="preserve">over de escalerende situatie in Libanon. </w:t>
      </w:r>
      <w:r w:rsidRPr="0003578E" w:rsidR="006A4FB0">
        <w:rPr>
          <w:rFonts w:eastAsia="Times New Roman"/>
          <w:szCs w:val="18"/>
          <w:lang w:val="nl-NL"/>
        </w:rPr>
        <w:t xml:space="preserve">De Raad </w:t>
      </w:r>
      <w:r w:rsidR="00F62A98">
        <w:rPr>
          <w:rFonts w:eastAsia="Times New Roman"/>
          <w:szCs w:val="18"/>
          <w:lang w:val="nl-NL"/>
        </w:rPr>
        <w:t>was eensgezind</w:t>
      </w:r>
      <w:r w:rsidRPr="0003578E" w:rsidR="006A4FB0">
        <w:rPr>
          <w:rFonts w:eastAsia="Times New Roman"/>
          <w:szCs w:val="18"/>
          <w:lang w:val="nl-NL"/>
        </w:rPr>
        <w:t xml:space="preserve"> </w:t>
      </w:r>
      <w:r w:rsidR="00F62A98">
        <w:rPr>
          <w:rFonts w:eastAsia="Times New Roman"/>
          <w:szCs w:val="18"/>
          <w:lang w:val="nl-NL"/>
        </w:rPr>
        <w:t xml:space="preserve">over de </w:t>
      </w:r>
      <w:r w:rsidRPr="0003578E" w:rsidR="006A4FB0">
        <w:rPr>
          <w:rFonts w:eastAsia="Times New Roman"/>
          <w:szCs w:val="18"/>
          <w:lang w:val="nl-NL"/>
        </w:rPr>
        <w:t>EU</w:t>
      </w:r>
      <w:r w:rsidR="000123E2">
        <w:rPr>
          <w:rFonts w:eastAsia="Times New Roman"/>
          <w:szCs w:val="18"/>
          <w:lang w:val="nl-NL"/>
        </w:rPr>
        <w:t>-</w:t>
      </w:r>
      <w:r w:rsidRPr="0003578E" w:rsidR="006A4FB0">
        <w:rPr>
          <w:rFonts w:eastAsia="Times New Roman"/>
          <w:szCs w:val="18"/>
          <w:lang w:val="nl-NL"/>
        </w:rPr>
        <w:t>inzet voor een onmiddellijk staakt-het-vuren en een diplomatieke oplossing</w:t>
      </w:r>
      <w:r w:rsidR="0054166F">
        <w:rPr>
          <w:rFonts w:eastAsia="Times New Roman"/>
          <w:szCs w:val="18"/>
          <w:lang w:val="nl-NL"/>
        </w:rPr>
        <w:t xml:space="preserve"> </w:t>
      </w:r>
      <w:r w:rsidR="00586254">
        <w:rPr>
          <w:rFonts w:eastAsia="Times New Roman"/>
          <w:szCs w:val="18"/>
          <w:lang w:val="nl-NL"/>
        </w:rPr>
        <w:t>langs de lijnen</w:t>
      </w:r>
      <w:r w:rsidR="0054166F">
        <w:rPr>
          <w:rFonts w:eastAsia="Times New Roman"/>
          <w:szCs w:val="18"/>
          <w:lang w:val="nl-NL"/>
        </w:rPr>
        <w:t xml:space="preserve"> van </w:t>
      </w:r>
      <w:r w:rsidR="00A66F43">
        <w:rPr>
          <w:rFonts w:eastAsia="Times New Roman"/>
          <w:szCs w:val="18"/>
          <w:lang w:val="nl-NL"/>
        </w:rPr>
        <w:t>Verenigde Naties</w:t>
      </w:r>
      <w:r w:rsidR="000123E2">
        <w:rPr>
          <w:rFonts w:eastAsia="Times New Roman"/>
          <w:szCs w:val="18"/>
          <w:lang w:val="nl-NL"/>
        </w:rPr>
        <w:t xml:space="preserve"> Veiligheidsraad </w:t>
      </w:r>
      <w:r w:rsidR="0054166F">
        <w:rPr>
          <w:rFonts w:eastAsia="Times New Roman"/>
          <w:szCs w:val="18"/>
          <w:lang w:val="nl-NL"/>
        </w:rPr>
        <w:t>resolutie 1701</w:t>
      </w:r>
      <w:r w:rsidR="005A3A62">
        <w:rPr>
          <w:rFonts w:eastAsia="Times New Roman"/>
          <w:szCs w:val="18"/>
          <w:lang w:val="nl-NL"/>
        </w:rPr>
        <w:t>.</w:t>
      </w:r>
      <w:r w:rsidR="0054166F">
        <w:rPr>
          <w:rFonts w:eastAsia="Times New Roman"/>
          <w:szCs w:val="18"/>
          <w:lang w:val="nl-NL"/>
        </w:rPr>
        <w:t xml:space="preserve"> </w:t>
      </w:r>
      <w:r w:rsidR="0081521A">
        <w:rPr>
          <w:rFonts w:eastAsia="Times New Roman"/>
          <w:szCs w:val="18"/>
          <w:lang w:val="nl-NL"/>
        </w:rPr>
        <w:t xml:space="preserve">Ook </w:t>
      </w:r>
      <w:r w:rsidR="00892518">
        <w:rPr>
          <w:rFonts w:eastAsia="Times New Roman"/>
          <w:szCs w:val="18"/>
          <w:lang w:val="nl-NL"/>
        </w:rPr>
        <w:t xml:space="preserve">benadrukte </w:t>
      </w:r>
      <w:r w:rsidR="0081521A">
        <w:rPr>
          <w:rFonts w:eastAsia="Times New Roman"/>
          <w:szCs w:val="18"/>
          <w:lang w:val="nl-NL"/>
        </w:rPr>
        <w:t xml:space="preserve">de Raad dat </w:t>
      </w:r>
      <w:r w:rsidR="00537FC2">
        <w:rPr>
          <w:rFonts w:eastAsia="Times New Roman"/>
          <w:szCs w:val="18"/>
          <w:lang w:val="nl-NL"/>
        </w:rPr>
        <w:t xml:space="preserve">regionale </w:t>
      </w:r>
      <w:r w:rsidR="0081521A">
        <w:rPr>
          <w:rFonts w:eastAsia="Times New Roman"/>
          <w:szCs w:val="18"/>
          <w:lang w:val="nl-NL"/>
        </w:rPr>
        <w:t>escalatie moet worden voorkomen.</w:t>
      </w:r>
      <w:r w:rsidRPr="0003578E" w:rsidR="006A4FB0">
        <w:rPr>
          <w:rFonts w:eastAsia="Times New Roman"/>
          <w:szCs w:val="18"/>
          <w:lang w:val="nl-NL"/>
        </w:rPr>
        <w:t xml:space="preserve"> </w:t>
      </w:r>
    </w:p>
    <w:p w:rsidRPr="00942599" w:rsidR="0034209D" w:rsidP="000A07BB" w:rsidRDefault="0034209D" w14:paraId="4B16A729" w14:textId="5C5FC261">
      <w:pPr>
        <w:spacing w:line="276" w:lineRule="auto"/>
        <w:rPr>
          <w:b/>
          <w:szCs w:val="18"/>
          <w:lang w:val="nl-NL"/>
        </w:rPr>
      </w:pPr>
      <w:r w:rsidRPr="00E7342E">
        <w:rPr>
          <w:b/>
          <w:szCs w:val="18"/>
          <w:lang w:val="nl-NL"/>
        </w:rPr>
        <w:t xml:space="preserve">Actuele status bevroren private </w:t>
      </w:r>
      <w:r w:rsidRPr="00E7342E" w:rsidR="00942599">
        <w:rPr>
          <w:b/>
          <w:szCs w:val="18"/>
          <w:lang w:val="nl-NL"/>
        </w:rPr>
        <w:t>financiële</w:t>
      </w:r>
      <w:r w:rsidRPr="00E7342E">
        <w:rPr>
          <w:b/>
          <w:szCs w:val="18"/>
          <w:lang w:val="nl-NL"/>
        </w:rPr>
        <w:t xml:space="preserve"> tegoeden </w:t>
      </w:r>
      <w:r w:rsidR="00942599">
        <w:rPr>
          <w:b/>
          <w:szCs w:val="18"/>
          <w:lang w:val="nl-NL"/>
        </w:rPr>
        <w:br/>
      </w:r>
      <w:r w:rsidRPr="00F469B1">
        <w:rPr>
          <w:szCs w:val="18"/>
          <w:lang w:val="nl-NL"/>
        </w:rPr>
        <w:t xml:space="preserve">Verder informeert het kabinet </w:t>
      </w:r>
      <w:r>
        <w:rPr>
          <w:szCs w:val="18"/>
          <w:lang w:val="nl-NL"/>
        </w:rPr>
        <w:t>uw Kamer</w:t>
      </w:r>
      <w:r w:rsidRPr="00F469B1">
        <w:rPr>
          <w:szCs w:val="18"/>
          <w:lang w:val="nl-NL"/>
        </w:rPr>
        <w:t xml:space="preserve"> over de actuele stand van de in Nederland bevroren private financiële tegoeden in het kader van de sancties tegen Rusland. Dit betreft niet de geïmmobiliseerde tegoeden van de Russische centrale bank waarvoor de Commissie op 20 september jl. een voorstel heeft gepresenteerd om de toekomstige buitengewone inkomsten hierover te gebruiken voor Oekraïne</w:t>
      </w:r>
      <w:r w:rsidR="006806D0">
        <w:rPr>
          <w:szCs w:val="18"/>
          <w:lang w:val="nl-NL"/>
        </w:rPr>
        <w:t xml:space="preserve"> </w:t>
      </w:r>
      <w:r w:rsidR="0067731C">
        <w:rPr>
          <w:szCs w:val="18"/>
          <w:lang w:val="nl-NL"/>
        </w:rPr>
        <w:lastRenderedPageBreak/>
        <w:t xml:space="preserve">waarover u op korte termijn separaat een kabinetsappreciatie ontvangt, </w:t>
      </w:r>
      <w:r w:rsidR="006806D0">
        <w:rPr>
          <w:szCs w:val="18"/>
          <w:lang w:val="nl-NL"/>
        </w:rPr>
        <w:t>maar de in Nederland bevroren private tegoeden van gesanctioneerde personen en entiteiten</w:t>
      </w:r>
      <w:r w:rsidRPr="00F469B1">
        <w:rPr>
          <w:szCs w:val="18"/>
          <w:lang w:val="nl-NL"/>
        </w:rPr>
        <w:t xml:space="preserve">. Op peildatum 1 juli 2024 was het totaal van de private bevroren tegoeden in Nederland </w:t>
      </w:r>
      <w:r w:rsidR="000123E2">
        <w:rPr>
          <w:szCs w:val="18"/>
          <w:lang w:val="nl-NL"/>
        </w:rPr>
        <w:t xml:space="preserve">EUR </w:t>
      </w:r>
      <w:r w:rsidRPr="00F469B1">
        <w:rPr>
          <w:szCs w:val="18"/>
          <w:lang w:val="nl-NL"/>
        </w:rPr>
        <w:t xml:space="preserve">97,2 </w:t>
      </w:r>
      <w:r w:rsidR="000123E2">
        <w:rPr>
          <w:szCs w:val="18"/>
          <w:lang w:val="nl-NL"/>
        </w:rPr>
        <w:t>mln.</w:t>
      </w:r>
    </w:p>
    <w:p w:rsidRPr="005F7359" w:rsidR="0034209D" w:rsidP="000A07BB" w:rsidRDefault="0034209D" w14:paraId="3F17A5B0" w14:textId="2849DDEF">
      <w:pPr>
        <w:spacing w:line="276" w:lineRule="auto"/>
        <w:rPr>
          <w:color w:val="000000"/>
          <w:szCs w:val="18"/>
          <w:lang w:val="nl-NL"/>
        </w:rPr>
      </w:pPr>
      <w:r w:rsidRPr="00F469B1">
        <w:rPr>
          <w:szCs w:val="18"/>
          <w:lang w:val="nl-NL"/>
        </w:rPr>
        <w:t xml:space="preserve">Dit bedrag is significant lager dan de in januari aan uw Kamer gemelde </w:t>
      </w:r>
      <w:r w:rsidR="000123E2">
        <w:rPr>
          <w:szCs w:val="18"/>
          <w:lang w:val="nl-NL"/>
        </w:rPr>
        <w:t xml:space="preserve">EUR </w:t>
      </w:r>
      <w:r w:rsidRPr="00F469B1">
        <w:rPr>
          <w:szCs w:val="18"/>
          <w:lang w:val="nl-NL"/>
        </w:rPr>
        <w:t xml:space="preserve">660 </w:t>
      </w:r>
      <w:r w:rsidR="000123E2">
        <w:rPr>
          <w:szCs w:val="18"/>
          <w:lang w:val="nl-NL"/>
        </w:rPr>
        <w:t>mln</w:t>
      </w:r>
      <w:r w:rsidR="00B13EF0">
        <w:rPr>
          <w:szCs w:val="18"/>
          <w:lang w:val="nl-NL"/>
        </w:rPr>
        <w:t>.</w:t>
      </w:r>
      <w:r w:rsidR="0067731C">
        <w:rPr>
          <w:szCs w:val="18"/>
          <w:lang w:val="nl-NL"/>
        </w:rPr>
        <w:t xml:space="preserve"> door het verlenen van ontheffingen voor openstaande betalingen en het op afstand zetten van gesanctioneerde eigenaren door </w:t>
      </w:r>
      <w:r w:rsidRPr="00366677" w:rsidR="0067731C">
        <w:rPr>
          <w:i/>
          <w:iCs/>
          <w:szCs w:val="18"/>
          <w:lang w:val="nl-NL"/>
        </w:rPr>
        <w:t>firewall</w:t>
      </w:r>
      <w:r w:rsidR="0067731C">
        <w:rPr>
          <w:szCs w:val="18"/>
          <w:lang w:val="nl-NL"/>
        </w:rPr>
        <w:t>constructies</w:t>
      </w:r>
      <w:r w:rsidRPr="00F469B1">
        <w:rPr>
          <w:szCs w:val="18"/>
          <w:lang w:val="nl-NL"/>
        </w:rPr>
        <w:t>.</w:t>
      </w:r>
      <w:r w:rsidR="00BF3675">
        <w:rPr>
          <w:szCs w:val="18"/>
          <w:lang w:val="nl-NL"/>
        </w:rPr>
        <w:t xml:space="preserve"> </w:t>
      </w:r>
      <w:r w:rsidR="00C97042">
        <w:rPr>
          <w:szCs w:val="18"/>
          <w:lang w:val="nl-NL"/>
        </w:rPr>
        <w:t>He</w:t>
      </w:r>
      <w:r w:rsidRPr="00F469B1">
        <w:rPr>
          <w:szCs w:val="18"/>
          <w:lang w:val="nl-NL"/>
        </w:rPr>
        <w:t xml:space="preserve">t nieuwe bedrag volgt uit een nieuwe meldplicht die is geïntroduceerd in het tiende Europese sanctiepakket tegen Rusland en op basis waarvan financiële instellingen uiterlijk 1 juli 2024 moesten rapporteren. Financiële instellingen hebben daarop gerapporteerd wat ze op het moment van het indienen van de melding nog hadden bevroren. Financiële instellingen </w:t>
      </w:r>
      <w:r w:rsidR="00BF3675">
        <w:rPr>
          <w:szCs w:val="18"/>
          <w:lang w:val="nl-NL"/>
        </w:rPr>
        <w:t>hebben</w:t>
      </w:r>
      <w:r w:rsidRPr="00F469B1">
        <w:rPr>
          <w:szCs w:val="18"/>
          <w:lang w:val="nl-NL"/>
        </w:rPr>
        <w:t xml:space="preserve"> onder de huidige regelgeving </w:t>
      </w:r>
      <w:r w:rsidR="00BF3675">
        <w:rPr>
          <w:szCs w:val="18"/>
          <w:lang w:val="nl-NL"/>
        </w:rPr>
        <w:t>geen verplichting om</w:t>
      </w:r>
      <w:r w:rsidRPr="00F469B1">
        <w:rPr>
          <w:szCs w:val="18"/>
          <w:lang w:val="nl-NL"/>
        </w:rPr>
        <w:t xml:space="preserve"> te melden als een tegoed wordt vrijgegeven, alleen als het wordt bevroren, waardoor de daling van het bedrag niet eerder inzichtelijk was. In enkele gevallen is een vrijgave vrijwillig door financiële instellingen gemeld en was het mogelijk om vrijgegeven tegoeden al eerder te verwerken. Doordat dit uitzonderingen waren, bestond de </w:t>
      </w:r>
      <w:r w:rsidR="000123E2">
        <w:rPr>
          <w:szCs w:val="18"/>
          <w:lang w:val="nl-NL"/>
        </w:rPr>
        <w:t>EUR</w:t>
      </w:r>
      <w:r w:rsidRPr="00F469B1">
        <w:rPr>
          <w:szCs w:val="18"/>
          <w:lang w:val="nl-NL"/>
        </w:rPr>
        <w:t xml:space="preserve"> 660 </w:t>
      </w:r>
      <w:r w:rsidR="000123E2">
        <w:rPr>
          <w:szCs w:val="18"/>
          <w:lang w:val="nl-NL"/>
        </w:rPr>
        <w:t>mln.</w:t>
      </w:r>
      <w:r w:rsidRPr="00F469B1">
        <w:rPr>
          <w:szCs w:val="18"/>
          <w:lang w:val="nl-NL"/>
        </w:rPr>
        <w:t xml:space="preserve"> uit vrijwel alle tegoeden die sinds de inval van Rusland in Oekraïne ooit zijn bevroren. </w:t>
      </w:r>
    </w:p>
    <w:p w:rsidRPr="00F469B1" w:rsidR="0034209D" w:rsidP="000A07BB" w:rsidRDefault="0034209D" w14:paraId="093C29F5" w14:textId="1A568D0B">
      <w:pPr>
        <w:spacing w:line="276" w:lineRule="auto"/>
        <w:rPr>
          <w:szCs w:val="18"/>
          <w:lang w:val="nl-NL"/>
        </w:rPr>
      </w:pPr>
      <w:r w:rsidRPr="00F469B1">
        <w:rPr>
          <w:szCs w:val="18"/>
          <w:lang w:val="nl-NL"/>
        </w:rPr>
        <w:t>Zoals eerder gemeld in de Kamerbrief stand van zaken Sanctienaleving en Handhaving kan de hoogte van het daadwerkelijke, actuele bedrag aan bevroren tegoeden fluctueren doordat er nieuwe tegoeden worden bevroren of doordat reeds bevroren tegoeden worden vrijgegeven.</w:t>
      </w:r>
      <w:r w:rsidRPr="00F469B1" w:rsidR="00B13EF0">
        <w:rPr>
          <w:rStyle w:val="FootnoteReference"/>
          <w:szCs w:val="18"/>
        </w:rPr>
        <w:footnoteReference w:id="2"/>
      </w:r>
      <w:r w:rsidRPr="00F469B1">
        <w:rPr>
          <w:szCs w:val="18"/>
          <w:lang w:val="nl-NL"/>
        </w:rPr>
        <w:t xml:space="preserve"> Het vrijgeven van een tegoed kan meerdere redenen hebben en verklaart ook het lagere bedrag. Zo kan het zijn dat tegoeden niet langer bevroren </w:t>
      </w:r>
      <w:r w:rsidR="00BF3675">
        <w:rPr>
          <w:szCs w:val="18"/>
          <w:lang w:val="nl-NL"/>
        </w:rPr>
        <w:t>be</w:t>
      </w:r>
      <w:r w:rsidRPr="00F469B1">
        <w:rPr>
          <w:szCs w:val="18"/>
          <w:lang w:val="nl-NL"/>
        </w:rPr>
        <w:t xml:space="preserve">hoeven te worden omdat een onderneming formeel op afstand wordt gezet van een gesanctioneerde eigenaar via een zogeheten </w:t>
      </w:r>
      <w:r w:rsidRPr="00F469B1">
        <w:rPr>
          <w:i/>
          <w:szCs w:val="18"/>
          <w:lang w:val="nl-NL"/>
        </w:rPr>
        <w:t>firewall</w:t>
      </w:r>
      <w:r w:rsidRPr="00530AA4">
        <w:rPr>
          <w:iCs/>
          <w:szCs w:val="18"/>
          <w:lang w:val="nl-NL"/>
        </w:rPr>
        <w:t>constructie</w:t>
      </w:r>
      <w:r w:rsidR="00B13EF0">
        <w:rPr>
          <w:i/>
          <w:szCs w:val="18"/>
          <w:lang w:val="nl-NL"/>
        </w:rPr>
        <w:t>.</w:t>
      </w:r>
      <w:r w:rsidRPr="00F469B1">
        <w:rPr>
          <w:rStyle w:val="FootnoteReference"/>
          <w:szCs w:val="18"/>
        </w:rPr>
        <w:footnoteReference w:id="3"/>
      </w:r>
      <w:r w:rsidRPr="00F469B1">
        <w:rPr>
          <w:szCs w:val="18"/>
          <w:lang w:val="nl-NL"/>
        </w:rPr>
        <w:t xml:space="preserve"> Een dergelijke wijziging in de zeggenschapsstructuur heeft als doel dat een onderneming haar activiteiten weer kan starten en gesanctioneerde eigenaren niet meer bij de bezittingen van het bedrijf kunnen. Daarmee kunnen ook de bevroren tegoeden worden vrijgegeven. Een andere reden voor het vrijgeven van tegoeden is dat bij specifieke omstandigheden op basis van de mogelijkheden in de Europese sanctieregelgeving een ontheffing kan worden verleend voor de vrijgave van de tegoeden, bijvoorbeeld voor openstaande betalingen in verband met verplichtingen die zijn aangegaan voorafgaand aan de sanctionering. De oorspronkelijke gesanctioneerde eigenaren/ (rechts)personen kunnen in geen van deze situaties beschikken over deze tegoeden. </w:t>
      </w:r>
      <w:r w:rsidRPr="00F469B1" w:rsidR="00491A40">
        <w:rPr>
          <w:szCs w:val="18"/>
          <w:lang w:val="nl-NL"/>
        </w:rPr>
        <w:t xml:space="preserve">In de bijlage bij deze brief </w:t>
      </w:r>
      <w:r w:rsidR="009003AF">
        <w:rPr>
          <w:szCs w:val="18"/>
          <w:lang w:val="nl-NL"/>
        </w:rPr>
        <w:t>gaat het kabinet</w:t>
      </w:r>
      <w:r w:rsidRPr="00F469B1" w:rsidR="00491A40">
        <w:rPr>
          <w:szCs w:val="18"/>
          <w:lang w:val="nl-NL"/>
        </w:rPr>
        <w:t xml:space="preserve"> </w:t>
      </w:r>
      <w:r w:rsidRPr="00F469B1">
        <w:rPr>
          <w:szCs w:val="18"/>
          <w:lang w:val="nl-NL"/>
        </w:rPr>
        <w:t>verder in op individuele gevallen van tegoeden die zijn vrijgegeven. In Nederland is de minister van Economische Zaken verantwoordelijk voor de beoordeling van de sanctiestatus van een niet-beursgenoteerde onderneming, bijvoorbeeld of de eigenaarsstructuur van een bepaalde onderneming wel of niet gesanctioneerd is. Deze beoordeling wordt gedaan door Bureau Toetsing Investeringen van het ministerie van Economische Zaken.</w:t>
      </w:r>
    </w:p>
    <w:p w:rsidRPr="00F469B1" w:rsidR="0034209D" w:rsidP="000A07BB" w:rsidRDefault="0034209D" w14:paraId="64224763" w14:textId="77777777">
      <w:pPr>
        <w:spacing w:line="276" w:lineRule="auto"/>
        <w:rPr>
          <w:szCs w:val="18"/>
          <w:lang w:val="nl-NL"/>
        </w:rPr>
      </w:pPr>
      <w:r w:rsidRPr="00F469B1">
        <w:rPr>
          <w:szCs w:val="18"/>
          <w:lang w:val="nl-NL"/>
        </w:rPr>
        <w:t xml:space="preserve">Het kabinet werkt momenteel aan een voorstel voor een gemoderniseerde Sanctiewet via het wetsvoorstel internationale sanctiemaatregelen, onder coördinatie van de minister van Buitenlandse Zaken. In het wetsvoorstel internationale sanctiemaatregelen komt een verplichting voor financiële instellingen om een melding te doen als een bevroren tegoed wordt vrijgegeven. Op basis hiervan is het in de toekomst mogelijk om een actueel beeld te hebben van de bevroren tegoeden. </w:t>
      </w:r>
    </w:p>
    <w:p w:rsidRPr="00775E13" w:rsidR="00F27E16" w:rsidP="000A07BB" w:rsidRDefault="004B715F" w14:paraId="2044522F" w14:textId="24464235">
      <w:pPr>
        <w:spacing w:line="276" w:lineRule="auto"/>
        <w:rPr>
          <w:b/>
          <w:szCs w:val="18"/>
          <w:lang w:val="nl-NL"/>
        </w:rPr>
      </w:pPr>
      <w:r w:rsidRPr="00EF0D57">
        <w:rPr>
          <w:b/>
          <w:bCs/>
          <w:lang w:val="nl-NL"/>
        </w:rPr>
        <w:t xml:space="preserve">Nederlandse bijdrage aan operatie </w:t>
      </w:r>
      <w:r w:rsidRPr="00EF0D57">
        <w:rPr>
          <w:b/>
          <w:bCs/>
          <w:i/>
          <w:iCs/>
          <w:lang w:val="nl-NL"/>
        </w:rPr>
        <w:t>Poseidon Archer</w:t>
      </w:r>
      <w:r w:rsidRPr="00EF0D57">
        <w:rPr>
          <w:b/>
          <w:bCs/>
          <w:lang w:val="nl-NL"/>
        </w:rPr>
        <w:t xml:space="preserve"> </w:t>
      </w:r>
      <w:r w:rsidR="008E5E98">
        <w:rPr>
          <w:b/>
          <w:bCs/>
          <w:szCs w:val="18"/>
          <w:lang w:val="nl-NL"/>
        </w:rPr>
        <w:br/>
      </w:r>
      <w:r w:rsidRPr="00EF0D57">
        <w:rPr>
          <w:lang w:val="nl-NL"/>
        </w:rPr>
        <w:t>Zoals vermeld in de Geannoteerde Agenda</w:t>
      </w:r>
      <w:r w:rsidR="00B90DCB">
        <w:rPr>
          <w:lang w:val="nl-NL"/>
        </w:rPr>
        <w:t xml:space="preserve"> van de b</w:t>
      </w:r>
      <w:r w:rsidRPr="00B90DCB" w:rsidR="00B90DCB">
        <w:rPr>
          <w:lang w:val="nl-NL"/>
        </w:rPr>
        <w:t>ijeenkomst</w:t>
      </w:r>
      <w:r w:rsidR="00B90DCB">
        <w:rPr>
          <w:lang w:val="nl-NL"/>
        </w:rPr>
        <w:t xml:space="preserve"> van de</w:t>
      </w:r>
      <w:r w:rsidRPr="00B90DCB" w:rsidR="00B90DCB">
        <w:rPr>
          <w:lang w:val="nl-NL"/>
        </w:rPr>
        <w:t xml:space="preserve"> NAVO-ministers van Defensie</w:t>
      </w:r>
      <w:r w:rsidRPr="00EF0D57">
        <w:rPr>
          <w:lang w:val="nl-NL"/>
        </w:rPr>
        <w:t xml:space="preserve"> van 30 mei jl.</w:t>
      </w:r>
      <w:r w:rsidR="005B0926">
        <w:rPr>
          <w:rStyle w:val="FootnoteReference"/>
          <w:lang w:val="nl-NL"/>
        </w:rPr>
        <w:footnoteReference w:id="4"/>
      </w:r>
      <w:r w:rsidR="00880C19">
        <w:rPr>
          <w:lang w:val="nl-NL"/>
        </w:rPr>
        <w:t xml:space="preserve"> </w:t>
      </w:r>
      <w:r w:rsidRPr="00EF0D57">
        <w:rPr>
          <w:lang w:val="nl-NL"/>
        </w:rPr>
        <w:t xml:space="preserve">draagt Nederland bij aan operatie </w:t>
      </w:r>
      <w:r w:rsidRPr="00EF0D57">
        <w:rPr>
          <w:i/>
          <w:iCs/>
          <w:lang w:val="nl-NL"/>
        </w:rPr>
        <w:t xml:space="preserve">Poseidon Archer </w:t>
      </w:r>
      <w:r w:rsidRPr="00EF0D57">
        <w:rPr>
          <w:lang w:val="nl-NL"/>
        </w:rPr>
        <w:t xml:space="preserve">(OPA) met niet-operationele militaire steun van één stafofficier tot en met uiterlijk 9 oktober aanstaande. Nederland verlengt deze niet-operationele militaire steun aan OPA met drie maanden tot uiterlijk 9 januari 2025, onder de </w:t>
      </w:r>
      <w:r w:rsidRPr="00EF0D57">
        <w:rPr>
          <w:lang w:val="nl-NL"/>
        </w:rPr>
        <w:lastRenderedPageBreak/>
        <w:t>voorwaarde dat de operatie aan de in de eerdere Kamerbrief</w:t>
      </w:r>
      <w:r w:rsidR="005B0926">
        <w:rPr>
          <w:lang w:val="nl-NL"/>
        </w:rPr>
        <w:t xml:space="preserve"> van </w:t>
      </w:r>
      <w:r w:rsidRPr="00EF0D57">
        <w:rPr>
          <w:lang w:val="nl-NL"/>
        </w:rPr>
        <w:t>12 januari</w:t>
      </w:r>
      <w:r w:rsidR="005B0926">
        <w:rPr>
          <w:lang w:val="nl-NL"/>
        </w:rPr>
        <w:t xml:space="preserve"> jl.</w:t>
      </w:r>
      <w:r w:rsidR="005B0926">
        <w:rPr>
          <w:rStyle w:val="FootnoteReference"/>
          <w:lang w:val="nl-NL"/>
        </w:rPr>
        <w:footnoteReference w:id="5"/>
      </w:r>
      <w:r w:rsidRPr="00EF0D57">
        <w:rPr>
          <w:lang w:val="nl-NL"/>
        </w:rPr>
        <w:t xml:space="preserve"> benoemde rechtsbasis en voorwaarden blijft voldoen. Hoewel de Houthi’s doorgaan met het aanvallen van de internationale scheepvaart in de Rode Zee, levert deze operatie volgens het kabinet een waardevolle bijdrage aan het verminderen van de militaire capaciteiten van de Houthi’s. Ook streeft de operatie ernaar de Houthi’s te ontmoedigen van verdere escalatie en geeft deze een noodzakelijk signaal af dat het hinderen van vrije doorvaart niet zonder gevolgen is. Daarnaast levert Nederland met deelname aan deze coalitie een waardevolle bijdrage aan bondgenootschappelijke en in het bijzonder trans-Atlantische solidariteit. Tot slot geeft de bijdrage bijzondere toegang tot waardevolle inlichtingen en informatie ten aanzien van de operaties in het Rode Zeegebied en breder in de regio.</w:t>
      </w:r>
    </w:p>
    <w:sectPr w:rsidRPr="00775E13" w:rsidR="00F27E16">
      <w:footerReference w:type="default" r:id="rId12"/>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5B112" w14:textId="77777777" w:rsidR="003E101F" w:rsidRDefault="003E101F" w:rsidP="003E101F">
      <w:pPr>
        <w:spacing w:after="0"/>
      </w:pPr>
      <w:r>
        <w:separator/>
      </w:r>
    </w:p>
  </w:endnote>
  <w:endnote w:type="continuationSeparator" w:id="0">
    <w:p w14:paraId="717326CD" w14:textId="77777777" w:rsidR="003E101F" w:rsidRDefault="003E101F" w:rsidP="003E101F">
      <w:pPr>
        <w:spacing w:after="0"/>
      </w:pPr>
      <w:r>
        <w:continuationSeparator/>
      </w:r>
    </w:p>
  </w:endnote>
  <w:endnote w:type="continuationNotice" w:id="1">
    <w:p w14:paraId="684B071B" w14:textId="77777777" w:rsidR="001C4D18" w:rsidRDefault="001C4D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sdtContent>
      <w:p w14:paraId="06BDCE62" w14:textId="77777777" w:rsidR="003E101F" w:rsidRDefault="003E101F" w:rsidP="003E101F">
        <w:pPr>
          <w:pStyle w:val="Footer"/>
          <w:jc w:val="center"/>
        </w:pPr>
        <w:r>
          <w:rPr>
            <w:lang w:val="nl-NL"/>
          </w:rPr>
          <w:t>Pa</w:t>
        </w:r>
        <w:r w:rsidRPr="003C73EB">
          <w:rPr>
            <w:lang w:val="nl-NL"/>
          </w:rPr>
          <w:t xml:space="preserve">gina </w:t>
        </w:r>
        <w:r w:rsidRPr="003C73EB">
          <w:rPr>
            <w:sz w:val="24"/>
            <w:szCs w:val="24"/>
          </w:rPr>
          <w:fldChar w:fldCharType="begin"/>
        </w:r>
        <w:r w:rsidRPr="003C73EB">
          <w:instrText>PAGE</w:instrText>
        </w:r>
        <w:r w:rsidRPr="003C73EB">
          <w:rPr>
            <w:sz w:val="24"/>
            <w:szCs w:val="24"/>
          </w:rPr>
          <w:fldChar w:fldCharType="separate"/>
        </w:r>
        <w:r>
          <w:rPr>
            <w:sz w:val="24"/>
            <w:szCs w:val="24"/>
          </w:rPr>
          <w:t>1</w:t>
        </w:r>
        <w:r w:rsidRPr="003C73EB">
          <w:rPr>
            <w:sz w:val="24"/>
            <w:szCs w:val="24"/>
          </w:rPr>
          <w:fldChar w:fldCharType="end"/>
        </w:r>
        <w:r w:rsidRPr="003C73EB">
          <w:rPr>
            <w:lang w:val="nl-NL"/>
          </w:rPr>
          <w:t xml:space="preserve"> van </w:t>
        </w:r>
        <w:r w:rsidRPr="003C73EB">
          <w:rPr>
            <w:sz w:val="24"/>
            <w:szCs w:val="24"/>
          </w:rPr>
          <w:fldChar w:fldCharType="begin"/>
        </w:r>
        <w:r w:rsidRPr="003C73EB">
          <w:instrText>NUMPAGES</w:instrText>
        </w:r>
        <w:r w:rsidRPr="003C73EB">
          <w:rPr>
            <w:sz w:val="24"/>
            <w:szCs w:val="24"/>
          </w:rPr>
          <w:fldChar w:fldCharType="separate"/>
        </w:r>
        <w:r>
          <w:rPr>
            <w:sz w:val="24"/>
            <w:szCs w:val="24"/>
          </w:rPr>
          <w:t>1</w:t>
        </w:r>
        <w:r w:rsidRPr="003C73EB">
          <w:rPr>
            <w:sz w:val="24"/>
            <w:szCs w:val="24"/>
          </w:rPr>
          <w:fldChar w:fldCharType="end"/>
        </w:r>
      </w:p>
    </w:sdtContent>
  </w:sdt>
  <w:p w14:paraId="19E70048" w14:textId="77777777" w:rsidR="003E101F" w:rsidRDefault="003E1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BDA0E" w14:textId="77777777" w:rsidR="003E101F" w:rsidRDefault="003E101F" w:rsidP="003E101F">
      <w:pPr>
        <w:spacing w:after="0"/>
      </w:pPr>
      <w:r>
        <w:separator/>
      </w:r>
    </w:p>
  </w:footnote>
  <w:footnote w:type="continuationSeparator" w:id="0">
    <w:p w14:paraId="05F2063A" w14:textId="77777777" w:rsidR="003E101F" w:rsidRDefault="003E101F" w:rsidP="003E101F">
      <w:pPr>
        <w:spacing w:after="0"/>
      </w:pPr>
      <w:r>
        <w:continuationSeparator/>
      </w:r>
    </w:p>
  </w:footnote>
  <w:footnote w:type="continuationNotice" w:id="1">
    <w:p w14:paraId="70062F9E" w14:textId="77777777" w:rsidR="001C4D18" w:rsidRDefault="001C4D18">
      <w:pPr>
        <w:spacing w:after="0"/>
      </w:pPr>
    </w:p>
  </w:footnote>
  <w:footnote w:id="2">
    <w:p w14:paraId="7B104A3A" w14:textId="507BE9E7" w:rsidR="00B13EF0" w:rsidRPr="001B2057" w:rsidRDefault="00B13EF0" w:rsidP="00B13EF0">
      <w:pPr>
        <w:pStyle w:val="FootnoteText"/>
        <w:rPr>
          <w:sz w:val="16"/>
          <w:szCs w:val="16"/>
          <w:lang w:val="nl-NL"/>
        </w:rPr>
      </w:pPr>
      <w:r w:rsidRPr="000F0150">
        <w:rPr>
          <w:rStyle w:val="FootnoteReference"/>
          <w:sz w:val="16"/>
          <w:szCs w:val="16"/>
        </w:rPr>
        <w:footnoteRef/>
      </w:r>
      <w:r w:rsidRPr="001B2057">
        <w:rPr>
          <w:sz w:val="16"/>
          <w:szCs w:val="16"/>
          <w:lang w:val="nl-NL"/>
        </w:rPr>
        <w:t xml:space="preserve"> Kamerstuk 36 045 nr. 120</w:t>
      </w:r>
    </w:p>
  </w:footnote>
  <w:footnote w:id="3">
    <w:p w14:paraId="7B200B1A" w14:textId="2D2E3CEB" w:rsidR="0034209D" w:rsidRPr="001B2057" w:rsidRDefault="0034209D" w:rsidP="0034209D">
      <w:pPr>
        <w:pStyle w:val="FootnoteText"/>
        <w:rPr>
          <w:sz w:val="16"/>
          <w:szCs w:val="16"/>
          <w:lang w:val="nl-NL"/>
        </w:rPr>
      </w:pPr>
      <w:r w:rsidRPr="00B15BF4">
        <w:rPr>
          <w:rStyle w:val="FootnoteReference"/>
          <w:sz w:val="16"/>
          <w:szCs w:val="16"/>
        </w:rPr>
        <w:footnoteRef/>
      </w:r>
      <w:r w:rsidRPr="001B2057">
        <w:rPr>
          <w:sz w:val="16"/>
          <w:szCs w:val="16"/>
          <w:lang w:val="nl-NL"/>
        </w:rPr>
        <w:t xml:space="preserve"> </w:t>
      </w:r>
      <w:r w:rsidR="00B90DCB">
        <w:rPr>
          <w:sz w:val="16"/>
          <w:szCs w:val="16"/>
          <w:lang w:val="nl-NL"/>
        </w:rPr>
        <w:t>Via website Commissie:</w:t>
      </w:r>
      <w:r w:rsidR="00B90DCB" w:rsidRPr="00B90DCB">
        <w:rPr>
          <w:lang w:val="nl-NL"/>
        </w:rPr>
        <w:t xml:space="preserve"> </w:t>
      </w:r>
      <w:r w:rsidR="00B90DCB" w:rsidRPr="00B90DCB">
        <w:rPr>
          <w:sz w:val="16"/>
          <w:szCs w:val="16"/>
          <w:lang w:val="nl-NL"/>
        </w:rPr>
        <w:t>https://finance.ec.europa.eu/publications/guidance-firewalls_en</w:t>
      </w:r>
    </w:p>
  </w:footnote>
  <w:footnote w:id="4">
    <w:p w14:paraId="3489ECE6" w14:textId="4E1F25A4" w:rsidR="005B0926" w:rsidRPr="001B2057" w:rsidRDefault="005B0926">
      <w:pPr>
        <w:pStyle w:val="FootnoteText"/>
        <w:rPr>
          <w:sz w:val="16"/>
          <w:szCs w:val="16"/>
          <w:lang w:val="nl-NL"/>
        </w:rPr>
      </w:pPr>
      <w:r w:rsidRPr="00B15BF4">
        <w:rPr>
          <w:rStyle w:val="FootnoteReference"/>
          <w:sz w:val="16"/>
          <w:szCs w:val="16"/>
        </w:rPr>
        <w:footnoteRef/>
      </w:r>
      <w:r w:rsidRPr="001B2057">
        <w:rPr>
          <w:sz w:val="16"/>
          <w:szCs w:val="16"/>
          <w:lang w:val="nl-NL"/>
        </w:rPr>
        <w:t xml:space="preserve"> </w:t>
      </w:r>
      <w:r w:rsidRPr="006E5F44">
        <w:rPr>
          <w:sz w:val="16"/>
          <w:szCs w:val="16"/>
          <w:lang w:val="nl-NL"/>
        </w:rPr>
        <w:t>Kamerstuk</w:t>
      </w:r>
      <w:r w:rsidR="00B123EA" w:rsidRPr="006E5F44">
        <w:rPr>
          <w:sz w:val="16"/>
          <w:szCs w:val="16"/>
          <w:lang w:val="nl-NL"/>
        </w:rPr>
        <w:t xml:space="preserve"> </w:t>
      </w:r>
      <w:r w:rsidR="003C5335" w:rsidRPr="006E5F44">
        <w:rPr>
          <w:sz w:val="16"/>
          <w:szCs w:val="16"/>
          <w:lang w:val="nl-NL"/>
        </w:rPr>
        <w:t>28 676, nr. 457</w:t>
      </w:r>
    </w:p>
  </w:footnote>
  <w:footnote w:id="5">
    <w:p w14:paraId="073A68B3" w14:textId="3C7B17AD" w:rsidR="005B0926" w:rsidRPr="001B2057" w:rsidRDefault="005B0926">
      <w:pPr>
        <w:pStyle w:val="FootnoteText"/>
        <w:rPr>
          <w:lang w:val="nl-NL"/>
        </w:rPr>
      </w:pPr>
      <w:r w:rsidRPr="00B15BF4">
        <w:rPr>
          <w:rStyle w:val="FootnoteReference"/>
          <w:sz w:val="16"/>
          <w:szCs w:val="16"/>
        </w:rPr>
        <w:footnoteRef/>
      </w:r>
      <w:r w:rsidRPr="001B2057">
        <w:rPr>
          <w:sz w:val="16"/>
          <w:szCs w:val="16"/>
          <w:lang w:val="nl-NL"/>
        </w:rPr>
        <w:t xml:space="preserve"> </w:t>
      </w:r>
      <w:r w:rsidRPr="00B15BF4">
        <w:rPr>
          <w:sz w:val="16"/>
          <w:szCs w:val="16"/>
          <w:lang w:val="nl-NL"/>
        </w:rPr>
        <w:t>Kamerstuk 29 521, nr. 467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6293"/>
    <w:multiLevelType w:val="hybridMultilevel"/>
    <w:tmpl w:val="D1BA72D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2ED134C4"/>
    <w:multiLevelType w:val="hybridMultilevel"/>
    <w:tmpl w:val="E3E6AE4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3A977D19"/>
    <w:multiLevelType w:val="hybridMultilevel"/>
    <w:tmpl w:val="1C345C3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15:restartNumberingAfterBreak="0">
    <w:nsid w:val="4D311533"/>
    <w:multiLevelType w:val="hybridMultilevel"/>
    <w:tmpl w:val="0B6C95A2"/>
    <w:lvl w:ilvl="0" w:tplc="59BE28F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588A74C7"/>
    <w:multiLevelType w:val="hybridMultilevel"/>
    <w:tmpl w:val="7376CF26"/>
    <w:lvl w:ilvl="0" w:tplc="D40A29DE">
      <w:numFmt w:val="bullet"/>
      <w:lvlText w:val=""/>
      <w:lvlJc w:val="left"/>
      <w:pPr>
        <w:ind w:left="720" w:hanging="360"/>
      </w:pPr>
      <w:rPr>
        <w:rFonts w:ascii="Symbol" w:eastAsia="MS Mincho"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03E58E7"/>
    <w:multiLevelType w:val="hybridMultilevel"/>
    <w:tmpl w:val="D9DA05B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6" w15:restartNumberingAfterBreak="0">
    <w:nsid w:val="762656B8"/>
    <w:multiLevelType w:val="hybridMultilevel"/>
    <w:tmpl w:val="349223C4"/>
    <w:lvl w:ilvl="0" w:tplc="6A34ED96">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90602604">
    <w:abstractNumId w:val="6"/>
  </w:num>
  <w:num w:numId="2" w16cid:durableId="1586957928">
    <w:abstractNumId w:val="0"/>
  </w:num>
  <w:num w:numId="3" w16cid:durableId="324625231">
    <w:abstractNumId w:val="1"/>
  </w:num>
  <w:num w:numId="4" w16cid:durableId="1906406874">
    <w:abstractNumId w:val="2"/>
  </w:num>
  <w:num w:numId="5" w16cid:durableId="1521777535">
    <w:abstractNumId w:val="5"/>
  </w:num>
  <w:num w:numId="6" w16cid:durableId="1078594975">
    <w:abstractNumId w:val="4"/>
  </w:num>
  <w:num w:numId="7" w16cid:durableId="1262684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EB1"/>
    <w:rsid w:val="00000AEF"/>
    <w:rsid w:val="0000397B"/>
    <w:rsid w:val="000040C6"/>
    <w:rsid w:val="00006E4B"/>
    <w:rsid w:val="0000751B"/>
    <w:rsid w:val="00007CF7"/>
    <w:rsid w:val="000123E2"/>
    <w:rsid w:val="00016F81"/>
    <w:rsid w:val="00017220"/>
    <w:rsid w:val="00017E55"/>
    <w:rsid w:val="00021A49"/>
    <w:rsid w:val="00021B2C"/>
    <w:rsid w:val="00022AE5"/>
    <w:rsid w:val="000255A0"/>
    <w:rsid w:val="000336DD"/>
    <w:rsid w:val="0003578E"/>
    <w:rsid w:val="000376B2"/>
    <w:rsid w:val="000403B0"/>
    <w:rsid w:val="000416AC"/>
    <w:rsid w:val="00042221"/>
    <w:rsid w:val="000462D8"/>
    <w:rsid w:val="00050DE1"/>
    <w:rsid w:val="000536D7"/>
    <w:rsid w:val="00060F03"/>
    <w:rsid w:val="0006209A"/>
    <w:rsid w:val="00063B47"/>
    <w:rsid w:val="0006522E"/>
    <w:rsid w:val="00066D03"/>
    <w:rsid w:val="00071645"/>
    <w:rsid w:val="00071AE6"/>
    <w:rsid w:val="000757F7"/>
    <w:rsid w:val="00076FCC"/>
    <w:rsid w:val="000774B0"/>
    <w:rsid w:val="0007751B"/>
    <w:rsid w:val="00090489"/>
    <w:rsid w:val="0009123D"/>
    <w:rsid w:val="00093107"/>
    <w:rsid w:val="00093A34"/>
    <w:rsid w:val="00094C36"/>
    <w:rsid w:val="0009628B"/>
    <w:rsid w:val="000A07BB"/>
    <w:rsid w:val="000A26C7"/>
    <w:rsid w:val="000A2829"/>
    <w:rsid w:val="000B00CF"/>
    <w:rsid w:val="000B0E62"/>
    <w:rsid w:val="000B27AF"/>
    <w:rsid w:val="000B29F8"/>
    <w:rsid w:val="000B4C65"/>
    <w:rsid w:val="000B5CF8"/>
    <w:rsid w:val="000B69E6"/>
    <w:rsid w:val="000B73EF"/>
    <w:rsid w:val="000C02E0"/>
    <w:rsid w:val="000C1DAB"/>
    <w:rsid w:val="000C6E75"/>
    <w:rsid w:val="000D121D"/>
    <w:rsid w:val="000D1C12"/>
    <w:rsid w:val="000D209E"/>
    <w:rsid w:val="000D3181"/>
    <w:rsid w:val="000D4DA8"/>
    <w:rsid w:val="000D5E40"/>
    <w:rsid w:val="000D63DA"/>
    <w:rsid w:val="000D6C78"/>
    <w:rsid w:val="000D77F6"/>
    <w:rsid w:val="000E0BEE"/>
    <w:rsid w:val="000E370B"/>
    <w:rsid w:val="000E5831"/>
    <w:rsid w:val="000F0150"/>
    <w:rsid w:val="000F2553"/>
    <w:rsid w:val="000F2EAB"/>
    <w:rsid w:val="000F302A"/>
    <w:rsid w:val="000F3704"/>
    <w:rsid w:val="000F4212"/>
    <w:rsid w:val="000F7F38"/>
    <w:rsid w:val="00101D5F"/>
    <w:rsid w:val="00106313"/>
    <w:rsid w:val="001070FA"/>
    <w:rsid w:val="00110F43"/>
    <w:rsid w:val="00113D3F"/>
    <w:rsid w:val="001173F0"/>
    <w:rsid w:val="00117542"/>
    <w:rsid w:val="00120453"/>
    <w:rsid w:val="001216CD"/>
    <w:rsid w:val="001236D9"/>
    <w:rsid w:val="00123A4E"/>
    <w:rsid w:val="001244A5"/>
    <w:rsid w:val="001245A2"/>
    <w:rsid w:val="00124992"/>
    <w:rsid w:val="001249AE"/>
    <w:rsid w:val="0012534E"/>
    <w:rsid w:val="00126ABA"/>
    <w:rsid w:val="00131F98"/>
    <w:rsid w:val="001355CE"/>
    <w:rsid w:val="0014079E"/>
    <w:rsid w:val="0014170C"/>
    <w:rsid w:val="00143E97"/>
    <w:rsid w:val="001548E8"/>
    <w:rsid w:val="001568BE"/>
    <w:rsid w:val="001618C1"/>
    <w:rsid w:val="00162172"/>
    <w:rsid w:val="0016383D"/>
    <w:rsid w:val="00164439"/>
    <w:rsid w:val="001700E9"/>
    <w:rsid w:val="00170735"/>
    <w:rsid w:val="00170737"/>
    <w:rsid w:val="00172796"/>
    <w:rsid w:val="001732D5"/>
    <w:rsid w:val="00174708"/>
    <w:rsid w:val="00177AC0"/>
    <w:rsid w:val="00180696"/>
    <w:rsid w:val="00190772"/>
    <w:rsid w:val="00191445"/>
    <w:rsid w:val="001917A0"/>
    <w:rsid w:val="001944E1"/>
    <w:rsid w:val="001A0506"/>
    <w:rsid w:val="001A1A2E"/>
    <w:rsid w:val="001A3F66"/>
    <w:rsid w:val="001A7392"/>
    <w:rsid w:val="001B0B77"/>
    <w:rsid w:val="001B2057"/>
    <w:rsid w:val="001B4CF5"/>
    <w:rsid w:val="001B6BD4"/>
    <w:rsid w:val="001C1A8D"/>
    <w:rsid w:val="001C1F3B"/>
    <w:rsid w:val="001C4D18"/>
    <w:rsid w:val="001C5627"/>
    <w:rsid w:val="001C5BD0"/>
    <w:rsid w:val="001C627F"/>
    <w:rsid w:val="001C66B5"/>
    <w:rsid w:val="001D001C"/>
    <w:rsid w:val="001D2E5D"/>
    <w:rsid w:val="001D33A1"/>
    <w:rsid w:val="001D459A"/>
    <w:rsid w:val="001D5225"/>
    <w:rsid w:val="001D6A26"/>
    <w:rsid w:val="001E28C2"/>
    <w:rsid w:val="001E2A66"/>
    <w:rsid w:val="001E46CF"/>
    <w:rsid w:val="001E54DD"/>
    <w:rsid w:val="001E68E7"/>
    <w:rsid w:val="001E7CD3"/>
    <w:rsid w:val="001F1759"/>
    <w:rsid w:val="001F3B23"/>
    <w:rsid w:val="001F4032"/>
    <w:rsid w:val="001F4933"/>
    <w:rsid w:val="001F4E4A"/>
    <w:rsid w:val="001F6A65"/>
    <w:rsid w:val="001F6BB8"/>
    <w:rsid w:val="00201D95"/>
    <w:rsid w:val="00202B32"/>
    <w:rsid w:val="0020525B"/>
    <w:rsid w:val="00211987"/>
    <w:rsid w:val="00223137"/>
    <w:rsid w:val="00223ED6"/>
    <w:rsid w:val="0022401E"/>
    <w:rsid w:val="00230102"/>
    <w:rsid w:val="00230D62"/>
    <w:rsid w:val="0023508E"/>
    <w:rsid w:val="00241DA3"/>
    <w:rsid w:val="00242675"/>
    <w:rsid w:val="00243457"/>
    <w:rsid w:val="002451CE"/>
    <w:rsid w:val="00245440"/>
    <w:rsid w:val="0024619F"/>
    <w:rsid w:val="00252379"/>
    <w:rsid w:val="00252AE2"/>
    <w:rsid w:val="00256C7D"/>
    <w:rsid w:val="0026020D"/>
    <w:rsid w:val="0026179E"/>
    <w:rsid w:val="00261804"/>
    <w:rsid w:val="00273A22"/>
    <w:rsid w:val="00275C97"/>
    <w:rsid w:val="002816F1"/>
    <w:rsid w:val="0028171F"/>
    <w:rsid w:val="002829C9"/>
    <w:rsid w:val="0028313A"/>
    <w:rsid w:val="002857DB"/>
    <w:rsid w:val="002927E0"/>
    <w:rsid w:val="002A2439"/>
    <w:rsid w:val="002A3864"/>
    <w:rsid w:val="002A6358"/>
    <w:rsid w:val="002B07F3"/>
    <w:rsid w:val="002B1F32"/>
    <w:rsid w:val="002B388A"/>
    <w:rsid w:val="002B66B0"/>
    <w:rsid w:val="002B72E8"/>
    <w:rsid w:val="002B7912"/>
    <w:rsid w:val="002C0FF3"/>
    <w:rsid w:val="002C150F"/>
    <w:rsid w:val="002C166F"/>
    <w:rsid w:val="002C1ADA"/>
    <w:rsid w:val="002C4B20"/>
    <w:rsid w:val="002C4BA3"/>
    <w:rsid w:val="002C5310"/>
    <w:rsid w:val="002C7059"/>
    <w:rsid w:val="002D1233"/>
    <w:rsid w:val="002D1420"/>
    <w:rsid w:val="002D401B"/>
    <w:rsid w:val="002D5764"/>
    <w:rsid w:val="002D7AC2"/>
    <w:rsid w:val="002E0726"/>
    <w:rsid w:val="002E26FB"/>
    <w:rsid w:val="002E4639"/>
    <w:rsid w:val="002E65E4"/>
    <w:rsid w:val="002E789F"/>
    <w:rsid w:val="002F0304"/>
    <w:rsid w:val="002F0BCE"/>
    <w:rsid w:val="002F14EA"/>
    <w:rsid w:val="002F3CDC"/>
    <w:rsid w:val="002F53A6"/>
    <w:rsid w:val="002F7AA8"/>
    <w:rsid w:val="0030528C"/>
    <w:rsid w:val="00305C35"/>
    <w:rsid w:val="00307BA9"/>
    <w:rsid w:val="00311279"/>
    <w:rsid w:val="00312371"/>
    <w:rsid w:val="00315EBD"/>
    <w:rsid w:val="00316830"/>
    <w:rsid w:val="00317C7D"/>
    <w:rsid w:val="0032321D"/>
    <w:rsid w:val="0033026E"/>
    <w:rsid w:val="00331D65"/>
    <w:rsid w:val="00332101"/>
    <w:rsid w:val="00340D4B"/>
    <w:rsid w:val="0034209D"/>
    <w:rsid w:val="003437EC"/>
    <w:rsid w:val="00345792"/>
    <w:rsid w:val="00345FD9"/>
    <w:rsid w:val="00347FB4"/>
    <w:rsid w:val="00350032"/>
    <w:rsid w:val="003527A7"/>
    <w:rsid w:val="003531E2"/>
    <w:rsid w:val="00356746"/>
    <w:rsid w:val="003567BA"/>
    <w:rsid w:val="00360B3A"/>
    <w:rsid w:val="00362988"/>
    <w:rsid w:val="00366677"/>
    <w:rsid w:val="003725DB"/>
    <w:rsid w:val="003732D1"/>
    <w:rsid w:val="00373D09"/>
    <w:rsid w:val="0038447C"/>
    <w:rsid w:val="00384C81"/>
    <w:rsid w:val="00385BD9"/>
    <w:rsid w:val="00387316"/>
    <w:rsid w:val="00390126"/>
    <w:rsid w:val="0039533C"/>
    <w:rsid w:val="0039570F"/>
    <w:rsid w:val="003968A8"/>
    <w:rsid w:val="003B2721"/>
    <w:rsid w:val="003B36D4"/>
    <w:rsid w:val="003B375A"/>
    <w:rsid w:val="003B57B2"/>
    <w:rsid w:val="003B6457"/>
    <w:rsid w:val="003B6A33"/>
    <w:rsid w:val="003C46C2"/>
    <w:rsid w:val="003C5335"/>
    <w:rsid w:val="003C5EC5"/>
    <w:rsid w:val="003C7CBC"/>
    <w:rsid w:val="003D0153"/>
    <w:rsid w:val="003D1E76"/>
    <w:rsid w:val="003D51ED"/>
    <w:rsid w:val="003E0437"/>
    <w:rsid w:val="003E101F"/>
    <w:rsid w:val="003E114D"/>
    <w:rsid w:val="003E36E9"/>
    <w:rsid w:val="003E4114"/>
    <w:rsid w:val="003E699D"/>
    <w:rsid w:val="003E72C5"/>
    <w:rsid w:val="003F0A94"/>
    <w:rsid w:val="003F2168"/>
    <w:rsid w:val="003F366F"/>
    <w:rsid w:val="003F5B60"/>
    <w:rsid w:val="003F6178"/>
    <w:rsid w:val="003F6304"/>
    <w:rsid w:val="003F65C3"/>
    <w:rsid w:val="003F7585"/>
    <w:rsid w:val="004000EB"/>
    <w:rsid w:val="00402D98"/>
    <w:rsid w:val="00405290"/>
    <w:rsid w:val="004103DF"/>
    <w:rsid w:val="004108D7"/>
    <w:rsid w:val="0041128C"/>
    <w:rsid w:val="004171D5"/>
    <w:rsid w:val="00420EFF"/>
    <w:rsid w:val="0042151F"/>
    <w:rsid w:val="00422371"/>
    <w:rsid w:val="00424BBD"/>
    <w:rsid w:val="0043393D"/>
    <w:rsid w:val="004341D7"/>
    <w:rsid w:val="004344E5"/>
    <w:rsid w:val="0043453A"/>
    <w:rsid w:val="00434E1C"/>
    <w:rsid w:val="00442B5B"/>
    <w:rsid w:val="004435F9"/>
    <w:rsid w:val="00445EBD"/>
    <w:rsid w:val="00447BA7"/>
    <w:rsid w:val="00447C45"/>
    <w:rsid w:val="0045162C"/>
    <w:rsid w:val="0045170B"/>
    <w:rsid w:val="0045192D"/>
    <w:rsid w:val="00452C12"/>
    <w:rsid w:val="00454FA2"/>
    <w:rsid w:val="0045601A"/>
    <w:rsid w:val="004603B4"/>
    <w:rsid w:val="00462FEE"/>
    <w:rsid w:val="00464D17"/>
    <w:rsid w:val="00464FB4"/>
    <w:rsid w:val="00464FCF"/>
    <w:rsid w:val="004659C5"/>
    <w:rsid w:val="00467E07"/>
    <w:rsid w:val="0047556C"/>
    <w:rsid w:val="00476ABD"/>
    <w:rsid w:val="0048043C"/>
    <w:rsid w:val="0048127F"/>
    <w:rsid w:val="00481434"/>
    <w:rsid w:val="004853B4"/>
    <w:rsid w:val="00485B5D"/>
    <w:rsid w:val="00491A40"/>
    <w:rsid w:val="00493A00"/>
    <w:rsid w:val="004958EA"/>
    <w:rsid w:val="004A0698"/>
    <w:rsid w:val="004A2CCD"/>
    <w:rsid w:val="004B1DEB"/>
    <w:rsid w:val="004B28E8"/>
    <w:rsid w:val="004B34ED"/>
    <w:rsid w:val="004B51E7"/>
    <w:rsid w:val="004B6396"/>
    <w:rsid w:val="004B715F"/>
    <w:rsid w:val="004B71D1"/>
    <w:rsid w:val="004C07A6"/>
    <w:rsid w:val="004C296E"/>
    <w:rsid w:val="004C38E1"/>
    <w:rsid w:val="004C4E23"/>
    <w:rsid w:val="004C4EBB"/>
    <w:rsid w:val="004C6869"/>
    <w:rsid w:val="004D1ECD"/>
    <w:rsid w:val="004D256A"/>
    <w:rsid w:val="004D64C6"/>
    <w:rsid w:val="004D69F8"/>
    <w:rsid w:val="004D7E2B"/>
    <w:rsid w:val="004E79E2"/>
    <w:rsid w:val="004F4743"/>
    <w:rsid w:val="0050038B"/>
    <w:rsid w:val="005009B8"/>
    <w:rsid w:val="005022A8"/>
    <w:rsid w:val="005030E7"/>
    <w:rsid w:val="0050327E"/>
    <w:rsid w:val="00503E0F"/>
    <w:rsid w:val="005056DC"/>
    <w:rsid w:val="005073FA"/>
    <w:rsid w:val="00513879"/>
    <w:rsid w:val="0051529A"/>
    <w:rsid w:val="00516F54"/>
    <w:rsid w:val="00521230"/>
    <w:rsid w:val="00521E62"/>
    <w:rsid w:val="00523A69"/>
    <w:rsid w:val="005242B6"/>
    <w:rsid w:val="00530AA4"/>
    <w:rsid w:val="00531683"/>
    <w:rsid w:val="00532BC5"/>
    <w:rsid w:val="00537FC2"/>
    <w:rsid w:val="00541557"/>
    <w:rsid w:val="0054166F"/>
    <w:rsid w:val="005419E0"/>
    <w:rsid w:val="005433CC"/>
    <w:rsid w:val="00544AB7"/>
    <w:rsid w:val="005450F9"/>
    <w:rsid w:val="00547816"/>
    <w:rsid w:val="00553439"/>
    <w:rsid w:val="00554329"/>
    <w:rsid w:val="005557F6"/>
    <w:rsid w:val="00555CC7"/>
    <w:rsid w:val="00555D7E"/>
    <w:rsid w:val="00556B66"/>
    <w:rsid w:val="00557E28"/>
    <w:rsid w:val="0056202E"/>
    <w:rsid w:val="0056310E"/>
    <w:rsid w:val="00564688"/>
    <w:rsid w:val="00567797"/>
    <w:rsid w:val="005824CB"/>
    <w:rsid w:val="00582797"/>
    <w:rsid w:val="00583565"/>
    <w:rsid w:val="00584023"/>
    <w:rsid w:val="0058540F"/>
    <w:rsid w:val="00585CCC"/>
    <w:rsid w:val="00586254"/>
    <w:rsid w:val="00586F0C"/>
    <w:rsid w:val="00590B96"/>
    <w:rsid w:val="00593537"/>
    <w:rsid w:val="00593BE4"/>
    <w:rsid w:val="00596329"/>
    <w:rsid w:val="005966C6"/>
    <w:rsid w:val="005A0E16"/>
    <w:rsid w:val="005A3A62"/>
    <w:rsid w:val="005A7019"/>
    <w:rsid w:val="005B0926"/>
    <w:rsid w:val="005B33D2"/>
    <w:rsid w:val="005B33E7"/>
    <w:rsid w:val="005B4C1F"/>
    <w:rsid w:val="005B65CF"/>
    <w:rsid w:val="005C0258"/>
    <w:rsid w:val="005C4B39"/>
    <w:rsid w:val="005D0280"/>
    <w:rsid w:val="005D50A4"/>
    <w:rsid w:val="005D61D4"/>
    <w:rsid w:val="005D78E4"/>
    <w:rsid w:val="005F098E"/>
    <w:rsid w:val="005F23DC"/>
    <w:rsid w:val="005F27F7"/>
    <w:rsid w:val="005F3573"/>
    <w:rsid w:val="005F6A34"/>
    <w:rsid w:val="005F6E87"/>
    <w:rsid w:val="005F7359"/>
    <w:rsid w:val="00600DDB"/>
    <w:rsid w:val="0060100D"/>
    <w:rsid w:val="0060101F"/>
    <w:rsid w:val="006036D8"/>
    <w:rsid w:val="00604057"/>
    <w:rsid w:val="00605017"/>
    <w:rsid w:val="006102DC"/>
    <w:rsid w:val="00614D9A"/>
    <w:rsid w:val="00615D7F"/>
    <w:rsid w:val="006215C4"/>
    <w:rsid w:val="006246B2"/>
    <w:rsid w:val="00624A3E"/>
    <w:rsid w:val="00627E58"/>
    <w:rsid w:val="006310F5"/>
    <w:rsid w:val="006314A5"/>
    <w:rsid w:val="00633EC9"/>
    <w:rsid w:val="00634EC8"/>
    <w:rsid w:val="00641177"/>
    <w:rsid w:val="00641233"/>
    <w:rsid w:val="0064272D"/>
    <w:rsid w:val="006434DF"/>
    <w:rsid w:val="00645145"/>
    <w:rsid w:val="00645AB2"/>
    <w:rsid w:val="00647440"/>
    <w:rsid w:val="00647E13"/>
    <w:rsid w:val="0065003C"/>
    <w:rsid w:val="006508E6"/>
    <w:rsid w:val="00650C19"/>
    <w:rsid w:val="00660111"/>
    <w:rsid w:val="00661276"/>
    <w:rsid w:val="00662294"/>
    <w:rsid w:val="00662C2F"/>
    <w:rsid w:val="006704A3"/>
    <w:rsid w:val="00673973"/>
    <w:rsid w:val="00674154"/>
    <w:rsid w:val="00676709"/>
    <w:rsid w:val="0067731C"/>
    <w:rsid w:val="006806D0"/>
    <w:rsid w:val="0068307F"/>
    <w:rsid w:val="00683216"/>
    <w:rsid w:val="0068513D"/>
    <w:rsid w:val="006866EF"/>
    <w:rsid w:val="00687FFE"/>
    <w:rsid w:val="006908F3"/>
    <w:rsid w:val="00690B8B"/>
    <w:rsid w:val="006910DA"/>
    <w:rsid w:val="00691BA8"/>
    <w:rsid w:val="0069439A"/>
    <w:rsid w:val="00695D63"/>
    <w:rsid w:val="00697411"/>
    <w:rsid w:val="006A1B92"/>
    <w:rsid w:val="006A4FB0"/>
    <w:rsid w:val="006A5220"/>
    <w:rsid w:val="006B014F"/>
    <w:rsid w:val="006B0DF3"/>
    <w:rsid w:val="006B18DA"/>
    <w:rsid w:val="006B5702"/>
    <w:rsid w:val="006C01F3"/>
    <w:rsid w:val="006C296A"/>
    <w:rsid w:val="006C3817"/>
    <w:rsid w:val="006C45E7"/>
    <w:rsid w:val="006C4E7B"/>
    <w:rsid w:val="006C6A4A"/>
    <w:rsid w:val="006D263E"/>
    <w:rsid w:val="006D3623"/>
    <w:rsid w:val="006D643F"/>
    <w:rsid w:val="006D7CEF"/>
    <w:rsid w:val="006E0A6F"/>
    <w:rsid w:val="006E42E7"/>
    <w:rsid w:val="006E49A5"/>
    <w:rsid w:val="006E5F44"/>
    <w:rsid w:val="006F0177"/>
    <w:rsid w:val="006F0A93"/>
    <w:rsid w:val="006F0DF9"/>
    <w:rsid w:val="006F0F19"/>
    <w:rsid w:val="006F3664"/>
    <w:rsid w:val="006F38B8"/>
    <w:rsid w:val="006F5A7B"/>
    <w:rsid w:val="006F65C3"/>
    <w:rsid w:val="006F78EE"/>
    <w:rsid w:val="006F79E8"/>
    <w:rsid w:val="00700065"/>
    <w:rsid w:val="00703D78"/>
    <w:rsid w:val="007056AE"/>
    <w:rsid w:val="0071190B"/>
    <w:rsid w:val="00713AB6"/>
    <w:rsid w:val="007141FD"/>
    <w:rsid w:val="00715073"/>
    <w:rsid w:val="0071672C"/>
    <w:rsid w:val="007201C1"/>
    <w:rsid w:val="0072351E"/>
    <w:rsid w:val="00723548"/>
    <w:rsid w:val="007252FF"/>
    <w:rsid w:val="00726408"/>
    <w:rsid w:val="00731CC5"/>
    <w:rsid w:val="00732DEA"/>
    <w:rsid w:val="00733372"/>
    <w:rsid w:val="00733CE6"/>
    <w:rsid w:val="00736ABD"/>
    <w:rsid w:val="00737615"/>
    <w:rsid w:val="00744F34"/>
    <w:rsid w:val="00746E1F"/>
    <w:rsid w:val="00747A77"/>
    <w:rsid w:val="007510E0"/>
    <w:rsid w:val="007544D7"/>
    <w:rsid w:val="0075771D"/>
    <w:rsid w:val="00761032"/>
    <w:rsid w:val="007629EC"/>
    <w:rsid w:val="00763095"/>
    <w:rsid w:val="00764CF0"/>
    <w:rsid w:val="00767011"/>
    <w:rsid w:val="007709D1"/>
    <w:rsid w:val="00771413"/>
    <w:rsid w:val="007753B3"/>
    <w:rsid w:val="00775771"/>
    <w:rsid w:val="00775E13"/>
    <w:rsid w:val="00781FEA"/>
    <w:rsid w:val="007823AF"/>
    <w:rsid w:val="00782EA4"/>
    <w:rsid w:val="007838D7"/>
    <w:rsid w:val="00783A5C"/>
    <w:rsid w:val="007860FC"/>
    <w:rsid w:val="00791216"/>
    <w:rsid w:val="007948BB"/>
    <w:rsid w:val="0079649B"/>
    <w:rsid w:val="00796DD8"/>
    <w:rsid w:val="00797151"/>
    <w:rsid w:val="007A053A"/>
    <w:rsid w:val="007A06D3"/>
    <w:rsid w:val="007A3147"/>
    <w:rsid w:val="007A3EB2"/>
    <w:rsid w:val="007B13D2"/>
    <w:rsid w:val="007B165B"/>
    <w:rsid w:val="007B1C1D"/>
    <w:rsid w:val="007B1FA7"/>
    <w:rsid w:val="007B4CBD"/>
    <w:rsid w:val="007C1C13"/>
    <w:rsid w:val="007C2AC4"/>
    <w:rsid w:val="007C3B16"/>
    <w:rsid w:val="007C441A"/>
    <w:rsid w:val="007C60A7"/>
    <w:rsid w:val="007C7B7D"/>
    <w:rsid w:val="007C7BD6"/>
    <w:rsid w:val="007D174C"/>
    <w:rsid w:val="007D308B"/>
    <w:rsid w:val="007D3F9F"/>
    <w:rsid w:val="007D5F67"/>
    <w:rsid w:val="007E0588"/>
    <w:rsid w:val="007E148D"/>
    <w:rsid w:val="007E50C8"/>
    <w:rsid w:val="007E5CDA"/>
    <w:rsid w:val="007F1C75"/>
    <w:rsid w:val="007F2901"/>
    <w:rsid w:val="007F2CAA"/>
    <w:rsid w:val="007F44C0"/>
    <w:rsid w:val="007F5301"/>
    <w:rsid w:val="00802C49"/>
    <w:rsid w:val="008031B3"/>
    <w:rsid w:val="008058E6"/>
    <w:rsid w:val="008063A7"/>
    <w:rsid w:val="0080680E"/>
    <w:rsid w:val="00807A47"/>
    <w:rsid w:val="00813A55"/>
    <w:rsid w:val="0081521A"/>
    <w:rsid w:val="008179DE"/>
    <w:rsid w:val="008225D8"/>
    <w:rsid w:val="00822F90"/>
    <w:rsid w:val="00824BC8"/>
    <w:rsid w:val="00824FBF"/>
    <w:rsid w:val="00830410"/>
    <w:rsid w:val="00833E12"/>
    <w:rsid w:val="00836AA1"/>
    <w:rsid w:val="00836B63"/>
    <w:rsid w:val="00837C7F"/>
    <w:rsid w:val="00840407"/>
    <w:rsid w:val="00843DF2"/>
    <w:rsid w:val="00845B51"/>
    <w:rsid w:val="00846137"/>
    <w:rsid w:val="008463A2"/>
    <w:rsid w:val="008528A3"/>
    <w:rsid w:val="0085362F"/>
    <w:rsid w:val="00855805"/>
    <w:rsid w:val="00857EAC"/>
    <w:rsid w:val="00860A54"/>
    <w:rsid w:val="00861266"/>
    <w:rsid w:val="00863A73"/>
    <w:rsid w:val="00864558"/>
    <w:rsid w:val="00866F31"/>
    <w:rsid w:val="00871F09"/>
    <w:rsid w:val="00872E49"/>
    <w:rsid w:val="0087588D"/>
    <w:rsid w:val="0087669C"/>
    <w:rsid w:val="00877035"/>
    <w:rsid w:val="0087740A"/>
    <w:rsid w:val="00880C19"/>
    <w:rsid w:val="00881282"/>
    <w:rsid w:val="00881850"/>
    <w:rsid w:val="00881BD2"/>
    <w:rsid w:val="00881C04"/>
    <w:rsid w:val="008847D6"/>
    <w:rsid w:val="00887E58"/>
    <w:rsid w:val="008908D4"/>
    <w:rsid w:val="00891512"/>
    <w:rsid w:val="00892518"/>
    <w:rsid w:val="00894D1E"/>
    <w:rsid w:val="008957D1"/>
    <w:rsid w:val="00896EB4"/>
    <w:rsid w:val="008A015C"/>
    <w:rsid w:val="008A0393"/>
    <w:rsid w:val="008A3CA0"/>
    <w:rsid w:val="008A5A7B"/>
    <w:rsid w:val="008A629C"/>
    <w:rsid w:val="008A68E3"/>
    <w:rsid w:val="008A6ECD"/>
    <w:rsid w:val="008A7BF3"/>
    <w:rsid w:val="008B39A8"/>
    <w:rsid w:val="008B3A50"/>
    <w:rsid w:val="008B5357"/>
    <w:rsid w:val="008B6D26"/>
    <w:rsid w:val="008C0DA8"/>
    <w:rsid w:val="008C2062"/>
    <w:rsid w:val="008C2488"/>
    <w:rsid w:val="008C3350"/>
    <w:rsid w:val="008C4319"/>
    <w:rsid w:val="008C490B"/>
    <w:rsid w:val="008D07B4"/>
    <w:rsid w:val="008D61C8"/>
    <w:rsid w:val="008D64F1"/>
    <w:rsid w:val="008D7F47"/>
    <w:rsid w:val="008E36B6"/>
    <w:rsid w:val="008E4BD2"/>
    <w:rsid w:val="008E5E98"/>
    <w:rsid w:val="008E6AB5"/>
    <w:rsid w:val="008E7007"/>
    <w:rsid w:val="008F1ABE"/>
    <w:rsid w:val="008F4EF6"/>
    <w:rsid w:val="009003AF"/>
    <w:rsid w:val="00902429"/>
    <w:rsid w:val="0090771F"/>
    <w:rsid w:val="00911CCF"/>
    <w:rsid w:val="00912BF8"/>
    <w:rsid w:val="00914FC6"/>
    <w:rsid w:val="009179EF"/>
    <w:rsid w:val="009228F9"/>
    <w:rsid w:val="00923074"/>
    <w:rsid w:val="0093170B"/>
    <w:rsid w:val="00936C4A"/>
    <w:rsid w:val="00937013"/>
    <w:rsid w:val="00942599"/>
    <w:rsid w:val="009462A4"/>
    <w:rsid w:val="00954281"/>
    <w:rsid w:val="00954CD5"/>
    <w:rsid w:val="009573F2"/>
    <w:rsid w:val="00957E21"/>
    <w:rsid w:val="00960EF3"/>
    <w:rsid w:val="00963A27"/>
    <w:rsid w:val="00966982"/>
    <w:rsid w:val="0096716D"/>
    <w:rsid w:val="009702A9"/>
    <w:rsid w:val="00970B16"/>
    <w:rsid w:val="00972E64"/>
    <w:rsid w:val="00974362"/>
    <w:rsid w:val="00976E5E"/>
    <w:rsid w:val="00977BF5"/>
    <w:rsid w:val="0098570F"/>
    <w:rsid w:val="009869C5"/>
    <w:rsid w:val="00986CE6"/>
    <w:rsid w:val="00987E4C"/>
    <w:rsid w:val="00992B27"/>
    <w:rsid w:val="009A04C0"/>
    <w:rsid w:val="009A0B17"/>
    <w:rsid w:val="009A2DA1"/>
    <w:rsid w:val="009A33FD"/>
    <w:rsid w:val="009A4590"/>
    <w:rsid w:val="009A47E7"/>
    <w:rsid w:val="009A5F93"/>
    <w:rsid w:val="009A7CB1"/>
    <w:rsid w:val="009B0CDD"/>
    <w:rsid w:val="009B126F"/>
    <w:rsid w:val="009B371D"/>
    <w:rsid w:val="009B7C12"/>
    <w:rsid w:val="009C1EB1"/>
    <w:rsid w:val="009C4B64"/>
    <w:rsid w:val="009C683F"/>
    <w:rsid w:val="009D1013"/>
    <w:rsid w:val="009D157B"/>
    <w:rsid w:val="009D3E55"/>
    <w:rsid w:val="009D55BC"/>
    <w:rsid w:val="009E0D4F"/>
    <w:rsid w:val="009E275A"/>
    <w:rsid w:val="009E499E"/>
    <w:rsid w:val="009E49C3"/>
    <w:rsid w:val="009E623B"/>
    <w:rsid w:val="009E65B2"/>
    <w:rsid w:val="009F073E"/>
    <w:rsid w:val="009F0E68"/>
    <w:rsid w:val="009F1D45"/>
    <w:rsid w:val="009F39FF"/>
    <w:rsid w:val="009F4FE6"/>
    <w:rsid w:val="009F69B1"/>
    <w:rsid w:val="00A00ABD"/>
    <w:rsid w:val="00A02AF8"/>
    <w:rsid w:val="00A03995"/>
    <w:rsid w:val="00A03E90"/>
    <w:rsid w:val="00A0639F"/>
    <w:rsid w:val="00A06F81"/>
    <w:rsid w:val="00A073CD"/>
    <w:rsid w:val="00A132AC"/>
    <w:rsid w:val="00A14D40"/>
    <w:rsid w:val="00A16752"/>
    <w:rsid w:val="00A171D4"/>
    <w:rsid w:val="00A2115E"/>
    <w:rsid w:val="00A21547"/>
    <w:rsid w:val="00A2172A"/>
    <w:rsid w:val="00A235D7"/>
    <w:rsid w:val="00A235EA"/>
    <w:rsid w:val="00A259E8"/>
    <w:rsid w:val="00A25CCF"/>
    <w:rsid w:val="00A27C59"/>
    <w:rsid w:val="00A303B6"/>
    <w:rsid w:val="00A310C9"/>
    <w:rsid w:val="00A32615"/>
    <w:rsid w:val="00A3261C"/>
    <w:rsid w:val="00A33099"/>
    <w:rsid w:val="00A34713"/>
    <w:rsid w:val="00A35468"/>
    <w:rsid w:val="00A427ED"/>
    <w:rsid w:val="00A4382A"/>
    <w:rsid w:val="00A5121B"/>
    <w:rsid w:val="00A51D9E"/>
    <w:rsid w:val="00A5689A"/>
    <w:rsid w:val="00A572B7"/>
    <w:rsid w:val="00A574BC"/>
    <w:rsid w:val="00A614A7"/>
    <w:rsid w:val="00A65C93"/>
    <w:rsid w:val="00A65CAB"/>
    <w:rsid w:val="00A66AF4"/>
    <w:rsid w:val="00A66F43"/>
    <w:rsid w:val="00A70B1D"/>
    <w:rsid w:val="00A70B48"/>
    <w:rsid w:val="00A73EFB"/>
    <w:rsid w:val="00A74512"/>
    <w:rsid w:val="00A76E60"/>
    <w:rsid w:val="00A805CB"/>
    <w:rsid w:val="00A8444E"/>
    <w:rsid w:val="00A850C7"/>
    <w:rsid w:val="00A85F84"/>
    <w:rsid w:val="00A8751A"/>
    <w:rsid w:val="00A921EB"/>
    <w:rsid w:val="00A9280D"/>
    <w:rsid w:val="00A95088"/>
    <w:rsid w:val="00A96D43"/>
    <w:rsid w:val="00A971C7"/>
    <w:rsid w:val="00AA0B46"/>
    <w:rsid w:val="00AA169F"/>
    <w:rsid w:val="00AA1CEA"/>
    <w:rsid w:val="00AA5A75"/>
    <w:rsid w:val="00AA6CED"/>
    <w:rsid w:val="00AA74D5"/>
    <w:rsid w:val="00AB1C47"/>
    <w:rsid w:val="00AB5479"/>
    <w:rsid w:val="00AB65A6"/>
    <w:rsid w:val="00AC00A7"/>
    <w:rsid w:val="00AC13C3"/>
    <w:rsid w:val="00AC4456"/>
    <w:rsid w:val="00AC4891"/>
    <w:rsid w:val="00AD30A5"/>
    <w:rsid w:val="00AD772A"/>
    <w:rsid w:val="00AE39CC"/>
    <w:rsid w:val="00AE3EE2"/>
    <w:rsid w:val="00AE6734"/>
    <w:rsid w:val="00AE6D7B"/>
    <w:rsid w:val="00AF1ACC"/>
    <w:rsid w:val="00AF2DB0"/>
    <w:rsid w:val="00AF2F44"/>
    <w:rsid w:val="00AF3C07"/>
    <w:rsid w:val="00AF3EAB"/>
    <w:rsid w:val="00AF4113"/>
    <w:rsid w:val="00AF57A8"/>
    <w:rsid w:val="00AF6304"/>
    <w:rsid w:val="00AF6F09"/>
    <w:rsid w:val="00B05CC4"/>
    <w:rsid w:val="00B0667A"/>
    <w:rsid w:val="00B066AA"/>
    <w:rsid w:val="00B06720"/>
    <w:rsid w:val="00B07813"/>
    <w:rsid w:val="00B07A16"/>
    <w:rsid w:val="00B11E2D"/>
    <w:rsid w:val="00B123EA"/>
    <w:rsid w:val="00B13EF0"/>
    <w:rsid w:val="00B15BF4"/>
    <w:rsid w:val="00B161DF"/>
    <w:rsid w:val="00B1711D"/>
    <w:rsid w:val="00B21951"/>
    <w:rsid w:val="00B21CDB"/>
    <w:rsid w:val="00B24353"/>
    <w:rsid w:val="00B243D0"/>
    <w:rsid w:val="00B258B6"/>
    <w:rsid w:val="00B26295"/>
    <w:rsid w:val="00B33A71"/>
    <w:rsid w:val="00B34826"/>
    <w:rsid w:val="00B408D1"/>
    <w:rsid w:val="00B40AC1"/>
    <w:rsid w:val="00B43AC3"/>
    <w:rsid w:val="00B45C9B"/>
    <w:rsid w:val="00B51825"/>
    <w:rsid w:val="00B51A33"/>
    <w:rsid w:val="00B51E32"/>
    <w:rsid w:val="00B52031"/>
    <w:rsid w:val="00B52155"/>
    <w:rsid w:val="00B522C0"/>
    <w:rsid w:val="00B5507C"/>
    <w:rsid w:val="00B56004"/>
    <w:rsid w:val="00B5706E"/>
    <w:rsid w:val="00B5739C"/>
    <w:rsid w:val="00B60BA1"/>
    <w:rsid w:val="00B61257"/>
    <w:rsid w:val="00B61BB5"/>
    <w:rsid w:val="00B636F3"/>
    <w:rsid w:val="00B64BB9"/>
    <w:rsid w:val="00B65E23"/>
    <w:rsid w:val="00B66E44"/>
    <w:rsid w:val="00B66F4D"/>
    <w:rsid w:val="00B672D0"/>
    <w:rsid w:val="00B72332"/>
    <w:rsid w:val="00B77733"/>
    <w:rsid w:val="00B83771"/>
    <w:rsid w:val="00B90701"/>
    <w:rsid w:val="00B90DCB"/>
    <w:rsid w:val="00B92A45"/>
    <w:rsid w:val="00B92DB1"/>
    <w:rsid w:val="00B93BFA"/>
    <w:rsid w:val="00B96E75"/>
    <w:rsid w:val="00B96E82"/>
    <w:rsid w:val="00BA158B"/>
    <w:rsid w:val="00BA1806"/>
    <w:rsid w:val="00BB29AC"/>
    <w:rsid w:val="00BB371C"/>
    <w:rsid w:val="00BB5B74"/>
    <w:rsid w:val="00BB5CB2"/>
    <w:rsid w:val="00BB619B"/>
    <w:rsid w:val="00BB7B14"/>
    <w:rsid w:val="00BC21FF"/>
    <w:rsid w:val="00BC5606"/>
    <w:rsid w:val="00BC5C38"/>
    <w:rsid w:val="00BC6EBA"/>
    <w:rsid w:val="00BC7698"/>
    <w:rsid w:val="00BC7A9A"/>
    <w:rsid w:val="00BC7B34"/>
    <w:rsid w:val="00BD1E2E"/>
    <w:rsid w:val="00BD3CE4"/>
    <w:rsid w:val="00BD746C"/>
    <w:rsid w:val="00BD774C"/>
    <w:rsid w:val="00BE20E0"/>
    <w:rsid w:val="00BE2D22"/>
    <w:rsid w:val="00BE55A9"/>
    <w:rsid w:val="00BE6CAB"/>
    <w:rsid w:val="00BE7F94"/>
    <w:rsid w:val="00BF3675"/>
    <w:rsid w:val="00BF4D55"/>
    <w:rsid w:val="00BF5E48"/>
    <w:rsid w:val="00BF5FE1"/>
    <w:rsid w:val="00BF74BA"/>
    <w:rsid w:val="00BF76CC"/>
    <w:rsid w:val="00C003D3"/>
    <w:rsid w:val="00C01510"/>
    <w:rsid w:val="00C06B57"/>
    <w:rsid w:val="00C212DB"/>
    <w:rsid w:val="00C217E9"/>
    <w:rsid w:val="00C223CD"/>
    <w:rsid w:val="00C223F1"/>
    <w:rsid w:val="00C226FF"/>
    <w:rsid w:val="00C24D42"/>
    <w:rsid w:val="00C26E6A"/>
    <w:rsid w:val="00C319C3"/>
    <w:rsid w:val="00C32CD2"/>
    <w:rsid w:val="00C337DD"/>
    <w:rsid w:val="00C34DF3"/>
    <w:rsid w:val="00C366AD"/>
    <w:rsid w:val="00C4013D"/>
    <w:rsid w:val="00C41946"/>
    <w:rsid w:val="00C433C4"/>
    <w:rsid w:val="00C50114"/>
    <w:rsid w:val="00C540D4"/>
    <w:rsid w:val="00C6014B"/>
    <w:rsid w:val="00C605B2"/>
    <w:rsid w:val="00C62822"/>
    <w:rsid w:val="00C72F85"/>
    <w:rsid w:val="00C76CBB"/>
    <w:rsid w:val="00C801CD"/>
    <w:rsid w:val="00C82A91"/>
    <w:rsid w:val="00C8503F"/>
    <w:rsid w:val="00C865A9"/>
    <w:rsid w:val="00C86909"/>
    <w:rsid w:val="00C963C1"/>
    <w:rsid w:val="00C97042"/>
    <w:rsid w:val="00C9717E"/>
    <w:rsid w:val="00C97728"/>
    <w:rsid w:val="00CA02AF"/>
    <w:rsid w:val="00CA0AE6"/>
    <w:rsid w:val="00CA181E"/>
    <w:rsid w:val="00CA294D"/>
    <w:rsid w:val="00CA3329"/>
    <w:rsid w:val="00CA55C7"/>
    <w:rsid w:val="00CA571D"/>
    <w:rsid w:val="00CB4CAC"/>
    <w:rsid w:val="00CB59BD"/>
    <w:rsid w:val="00CB7E3E"/>
    <w:rsid w:val="00CC1C3C"/>
    <w:rsid w:val="00CC28C5"/>
    <w:rsid w:val="00CC5641"/>
    <w:rsid w:val="00CC6D7E"/>
    <w:rsid w:val="00CD0EF7"/>
    <w:rsid w:val="00CD1B32"/>
    <w:rsid w:val="00CD3040"/>
    <w:rsid w:val="00CD79AD"/>
    <w:rsid w:val="00CD7F76"/>
    <w:rsid w:val="00CF5C30"/>
    <w:rsid w:val="00D02C8B"/>
    <w:rsid w:val="00D03ABE"/>
    <w:rsid w:val="00D03DB5"/>
    <w:rsid w:val="00D06270"/>
    <w:rsid w:val="00D110EA"/>
    <w:rsid w:val="00D11169"/>
    <w:rsid w:val="00D1461B"/>
    <w:rsid w:val="00D15189"/>
    <w:rsid w:val="00D153EF"/>
    <w:rsid w:val="00D23559"/>
    <w:rsid w:val="00D24066"/>
    <w:rsid w:val="00D2416C"/>
    <w:rsid w:val="00D2638C"/>
    <w:rsid w:val="00D27912"/>
    <w:rsid w:val="00D300CD"/>
    <w:rsid w:val="00D309B7"/>
    <w:rsid w:val="00D30ECC"/>
    <w:rsid w:val="00D33405"/>
    <w:rsid w:val="00D34684"/>
    <w:rsid w:val="00D37319"/>
    <w:rsid w:val="00D37D73"/>
    <w:rsid w:val="00D404EA"/>
    <w:rsid w:val="00D46BE4"/>
    <w:rsid w:val="00D5313B"/>
    <w:rsid w:val="00D56EB7"/>
    <w:rsid w:val="00D710F4"/>
    <w:rsid w:val="00D71591"/>
    <w:rsid w:val="00D73602"/>
    <w:rsid w:val="00D75268"/>
    <w:rsid w:val="00D75D47"/>
    <w:rsid w:val="00D76182"/>
    <w:rsid w:val="00D809FF"/>
    <w:rsid w:val="00D82806"/>
    <w:rsid w:val="00D83D1B"/>
    <w:rsid w:val="00D83DF2"/>
    <w:rsid w:val="00D8750E"/>
    <w:rsid w:val="00D93BD0"/>
    <w:rsid w:val="00D93FF8"/>
    <w:rsid w:val="00D94D1A"/>
    <w:rsid w:val="00D957E2"/>
    <w:rsid w:val="00D95C74"/>
    <w:rsid w:val="00DA0C94"/>
    <w:rsid w:val="00DA11C2"/>
    <w:rsid w:val="00DA1597"/>
    <w:rsid w:val="00DA1F93"/>
    <w:rsid w:val="00DA3D68"/>
    <w:rsid w:val="00DA3D79"/>
    <w:rsid w:val="00DA61DF"/>
    <w:rsid w:val="00DA700D"/>
    <w:rsid w:val="00DB0A1B"/>
    <w:rsid w:val="00DB1A65"/>
    <w:rsid w:val="00DB1EB2"/>
    <w:rsid w:val="00DB30BA"/>
    <w:rsid w:val="00DB672D"/>
    <w:rsid w:val="00DC2FA6"/>
    <w:rsid w:val="00DC5DDE"/>
    <w:rsid w:val="00DC6061"/>
    <w:rsid w:val="00DD0211"/>
    <w:rsid w:val="00DD1489"/>
    <w:rsid w:val="00DD5CF1"/>
    <w:rsid w:val="00DD7B6F"/>
    <w:rsid w:val="00DE0CD5"/>
    <w:rsid w:val="00DE16F6"/>
    <w:rsid w:val="00DE18F2"/>
    <w:rsid w:val="00DE369F"/>
    <w:rsid w:val="00DE3F1F"/>
    <w:rsid w:val="00DE4348"/>
    <w:rsid w:val="00DE6157"/>
    <w:rsid w:val="00DF0BA2"/>
    <w:rsid w:val="00DF36E4"/>
    <w:rsid w:val="00DF6C2A"/>
    <w:rsid w:val="00E0287E"/>
    <w:rsid w:val="00E03120"/>
    <w:rsid w:val="00E044DD"/>
    <w:rsid w:val="00E10109"/>
    <w:rsid w:val="00E12CD4"/>
    <w:rsid w:val="00E144A7"/>
    <w:rsid w:val="00E147A5"/>
    <w:rsid w:val="00E14C4F"/>
    <w:rsid w:val="00E17DB3"/>
    <w:rsid w:val="00E22409"/>
    <w:rsid w:val="00E241C0"/>
    <w:rsid w:val="00E315DA"/>
    <w:rsid w:val="00E327FD"/>
    <w:rsid w:val="00E348C2"/>
    <w:rsid w:val="00E352ED"/>
    <w:rsid w:val="00E3539C"/>
    <w:rsid w:val="00E35FDE"/>
    <w:rsid w:val="00E36564"/>
    <w:rsid w:val="00E36BDB"/>
    <w:rsid w:val="00E42221"/>
    <w:rsid w:val="00E42DC3"/>
    <w:rsid w:val="00E42E6D"/>
    <w:rsid w:val="00E431C0"/>
    <w:rsid w:val="00E43305"/>
    <w:rsid w:val="00E458BE"/>
    <w:rsid w:val="00E46425"/>
    <w:rsid w:val="00E500A8"/>
    <w:rsid w:val="00E517EE"/>
    <w:rsid w:val="00E539B4"/>
    <w:rsid w:val="00E56B33"/>
    <w:rsid w:val="00E60AA3"/>
    <w:rsid w:val="00E60BEB"/>
    <w:rsid w:val="00E6169F"/>
    <w:rsid w:val="00E648B8"/>
    <w:rsid w:val="00E65571"/>
    <w:rsid w:val="00E661F7"/>
    <w:rsid w:val="00E67E96"/>
    <w:rsid w:val="00E67FCA"/>
    <w:rsid w:val="00E70920"/>
    <w:rsid w:val="00E71BB6"/>
    <w:rsid w:val="00E72298"/>
    <w:rsid w:val="00E7342E"/>
    <w:rsid w:val="00E73FB8"/>
    <w:rsid w:val="00E742AC"/>
    <w:rsid w:val="00E75056"/>
    <w:rsid w:val="00E767EB"/>
    <w:rsid w:val="00E8095E"/>
    <w:rsid w:val="00E81B3C"/>
    <w:rsid w:val="00E91106"/>
    <w:rsid w:val="00EA01A8"/>
    <w:rsid w:val="00EA0962"/>
    <w:rsid w:val="00EA491A"/>
    <w:rsid w:val="00EA7878"/>
    <w:rsid w:val="00EB115C"/>
    <w:rsid w:val="00EB4820"/>
    <w:rsid w:val="00EB58FC"/>
    <w:rsid w:val="00EB705D"/>
    <w:rsid w:val="00EC0FB1"/>
    <w:rsid w:val="00EC3079"/>
    <w:rsid w:val="00EC30C0"/>
    <w:rsid w:val="00ED2DEA"/>
    <w:rsid w:val="00ED3860"/>
    <w:rsid w:val="00ED57CC"/>
    <w:rsid w:val="00ED5AE1"/>
    <w:rsid w:val="00EE1C0C"/>
    <w:rsid w:val="00EE5628"/>
    <w:rsid w:val="00EE698A"/>
    <w:rsid w:val="00EF0D57"/>
    <w:rsid w:val="00EF47F8"/>
    <w:rsid w:val="00F018C0"/>
    <w:rsid w:val="00F029C5"/>
    <w:rsid w:val="00F06038"/>
    <w:rsid w:val="00F06FF6"/>
    <w:rsid w:val="00F132D1"/>
    <w:rsid w:val="00F159BB"/>
    <w:rsid w:val="00F161EC"/>
    <w:rsid w:val="00F2560A"/>
    <w:rsid w:val="00F257A6"/>
    <w:rsid w:val="00F26211"/>
    <w:rsid w:val="00F26DC9"/>
    <w:rsid w:val="00F27E16"/>
    <w:rsid w:val="00F340B6"/>
    <w:rsid w:val="00F34920"/>
    <w:rsid w:val="00F36291"/>
    <w:rsid w:val="00F3649F"/>
    <w:rsid w:val="00F40480"/>
    <w:rsid w:val="00F423BA"/>
    <w:rsid w:val="00F42D36"/>
    <w:rsid w:val="00F4317A"/>
    <w:rsid w:val="00F43970"/>
    <w:rsid w:val="00F439CA"/>
    <w:rsid w:val="00F45ECB"/>
    <w:rsid w:val="00F469B1"/>
    <w:rsid w:val="00F470FB"/>
    <w:rsid w:val="00F51220"/>
    <w:rsid w:val="00F51926"/>
    <w:rsid w:val="00F5334F"/>
    <w:rsid w:val="00F53420"/>
    <w:rsid w:val="00F56777"/>
    <w:rsid w:val="00F60791"/>
    <w:rsid w:val="00F6101A"/>
    <w:rsid w:val="00F62A98"/>
    <w:rsid w:val="00F67DC3"/>
    <w:rsid w:val="00F71123"/>
    <w:rsid w:val="00F72211"/>
    <w:rsid w:val="00F757E9"/>
    <w:rsid w:val="00F75B56"/>
    <w:rsid w:val="00F807E6"/>
    <w:rsid w:val="00F843B2"/>
    <w:rsid w:val="00F860F7"/>
    <w:rsid w:val="00F86DC0"/>
    <w:rsid w:val="00F91C7C"/>
    <w:rsid w:val="00F9255B"/>
    <w:rsid w:val="00F92DF8"/>
    <w:rsid w:val="00F93684"/>
    <w:rsid w:val="00F96845"/>
    <w:rsid w:val="00FA3ABB"/>
    <w:rsid w:val="00FB06E9"/>
    <w:rsid w:val="00FB2375"/>
    <w:rsid w:val="00FB5463"/>
    <w:rsid w:val="00FB61BB"/>
    <w:rsid w:val="00FC1AFE"/>
    <w:rsid w:val="00FC3E06"/>
    <w:rsid w:val="00FC4DB5"/>
    <w:rsid w:val="00FC51D4"/>
    <w:rsid w:val="00FC62E9"/>
    <w:rsid w:val="00FD140F"/>
    <w:rsid w:val="00FD4139"/>
    <w:rsid w:val="00FD6990"/>
    <w:rsid w:val="00FE030D"/>
    <w:rsid w:val="00FE087F"/>
    <w:rsid w:val="00FE1196"/>
    <w:rsid w:val="00FE18FF"/>
    <w:rsid w:val="00FE3B5A"/>
    <w:rsid w:val="00FE3C3E"/>
    <w:rsid w:val="00FE577A"/>
    <w:rsid w:val="00FE7B98"/>
    <w:rsid w:val="00FE7DE2"/>
    <w:rsid w:val="00FF2ED0"/>
    <w:rsid w:val="00FF45A5"/>
    <w:rsid w:val="00FF464C"/>
    <w:rsid w:val="00FF4DBA"/>
    <w:rsid w:val="00FF4F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B46E"/>
  <w15:docId w15:val="{F33CEB3D-51F3-4F01-B1E4-2585D5B3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28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8C2"/>
    <w:rPr>
      <w:rFonts w:ascii="Tahoma" w:hAnsi="Tahoma" w:cs="Tahoma"/>
      <w:sz w:val="16"/>
      <w:szCs w:val="16"/>
    </w:rPr>
  </w:style>
  <w:style w:type="paragraph" w:styleId="NoSpacing">
    <w:name w:val="No Spacing"/>
    <w:uiPriority w:val="1"/>
    <w:qFormat/>
    <w:rsid w:val="00021A49"/>
    <w:pPr>
      <w:spacing w:after="0"/>
    </w:pPr>
  </w:style>
  <w:style w:type="paragraph" w:styleId="Header">
    <w:name w:val="header"/>
    <w:basedOn w:val="Normal"/>
    <w:link w:val="HeaderChar"/>
    <w:uiPriority w:val="99"/>
    <w:unhideWhenUsed/>
    <w:rsid w:val="003E101F"/>
    <w:pPr>
      <w:tabs>
        <w:tab w:val="center" w:pos="4513"/>
        <w:tab w:val="right" w:pos="9026"/>
      </w:tabs>
      <w:spacing w:after="0"/>
    </w:pPr>
  </w:style>
  <w:style w:type="character" w:customStyle="1" w:styleId="HeaderChar">
    <w:name w:val="Header Char"/>
    <w:basedOn w:val="DefaultParagraphFont"/>
    <w:link w:val="Header"/>
    <w:uiPriority w:val="99"/>
    <w:rsid w:val="003E101F"/>
  </w:style>
  <w:style w:type="paragraph" w:styleId="Footer">
    <w:name w:val="footer"/>
    <w:basedOn w:val="Normal"/>
    <w:link w:val="FooterChar"/>
    <w:uiPriority w:val="99"/>
    <w:unhideWhenUsed/>
    <w:rsid w:val="003E101F"/>
    <w:pPr>
      <w:tabs>
        <w:tab w:val="center" w:pos="4513"/>
        <w:tab w:val="right" w:pos="9026"/>
      </w:tabs>
      <w:spacing w:after="0"/>
    </w:pPr>
  </w:style>
  <w:style w:type="character" w:customStyle="1" w:styleId="FooterChar">
    <w:name w:val="Footer Char"/>
    <w:basedOn w:val="DefaultParagraphFont"/>
    <w:link w:val="Footer"/>
    <w:uiPriority w:val="99"/>
    <w:rsid w:val="003E101F"/>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7B165B"/>
    <w:pPr>
      <w:spacing w:after="160" w:line="259" w:lineRule="auto"/>
      <w:ind w:left="720"/>
      <w:contextualSpacing/>
    </w:pPr>
    <w:rPr>
      <w:rFonts w:asciiTheme="minorHAnsi" w:eastAsiaTheme="minorHAnsi" w:hAnsiTheme="minorHAnsi"/>
      <w:kern w:val="2"/>
      <w:sz w:val="22"/>
      <w:lang w:val="nl-NL"/>
      <w14:ligatures w14:val="standardContextual"/>
    </w:rPr>
  </w:style>
  <w:style w:type="character" w:styleId="CommentReference">
    <w:name w:val="annotation reference"/>
    <w:basedOn w:val="DefaultParagraphFont"/>
    <w:uiPriority w:val="99"/>
    <w:semiHidden/>
    <w:unhideWhenUsed/>
    <w:rsid w:val="005056DC"/>
    <w:rPr>
      <w:sz w:val="16"/>
      <w:szCs w:val="16"/>
    </w:rPr>
  </w:style>
  <w:style w:type="paragraph" w:styleId="CommentText">
    <w:name w:val="annotation text"/>
    <w:basedOn w:val="Normal"/>
    <w:link w:val="CommentTextChar"/>
    <w:uiPriority w:val="99"/>
    <w:unhideWhenUsed/>
    <w:rsid w:val="005056DC"/>
    <w:rPr>
      <w:sz w:val="20"/>
      <w:szCs w:val="20"/>
    </w:rPr>
  </w:style>
  <w:style w:type="character" w:customStyle="1" w:styleId="CommentTextChar">
    <w:name w:val="Comment Text Char"/>
    <w:basedOn w:val="DefaultParagraphFont"/>
    <w:link w:val="CommentText"/>
    <w:uiPriority w:val="99"/>
    <w:rsid w:val="005056DC"/>
    <w:rPr>
      <w:sz w:val="20"/>
      <w:szCs w:val="20"/>
    </w:rPr>
  </w:style>
  <w:style w:type="paragraph" w:styleId="CommentSubject">
    <w:name w:val="annotation subject"/>
    <w:basedOn w:val="CommentText"/>
    <w:next w:val="CommentText"/>
    <w:link w:val="CommentSubjectChar"/>
    <w:uiPriority w:val="99"/>
    <w:semiHidden/>
    <w:unhideWhenUsed/>
    <w:rsid w:val="005056DC"/>
    <w:rPr>
      <w:b/>
      <w:bCs/>
    </w:rPr>
  </w:style>
  <w:style w:type="character" w:customStyle="1" w:styleId="CommentSubjectChar">
    <w:name w:val="Comment Subject Char"/>
    <w:basedOn w:val="CommentTextChar"/>
    <w:link w:val="CommentSubject"/>
    <w:uiPriority w:val="99"/>
    <w:semiHidden/>
    <w:rsid w:val="005056DC"/>
    <w:rPr>
      <w:b/>
      <w:bCs/>
      <w:sz w:val="20"/>
      <w:szCs w:val="20"/>
    </w:rPr>
  </w:style>
  <w:style w:type="paragraph" w:styleId="FootnoteText">
    <w:name w:val="footnote text"/>
    <w:basedOn w:val="Normal"/>
    <w:link w:val="FootnoteTextChar"/>
    <w:uiPriority w:val="99"/>
    <w:semiHidden/>
    <w:unhideWhenUsed/>
    <w:rsid w:val="000255A0"/>
    <w:pPr>
      <w:spacing w:after="0"/>
    </w:pPr>
    <w:rPr>
      <w:sz w:val="20"/>
      <w:szCs w:val="20"/>
    </w:rPr>
  </w:style>
  <w:style w:type="character" w:customStyle="1" w:styleId="FootnoteTextChar">
    <w:name w:val="Footnote Text Char"/>
    <w:basedOn w:val="DefaultParagraphFont"/>
    <w:link w:val="FootnoteText"/>
    <w:uiPriority w:val="99"/>
    <w:semiHidden/>
    <w:rsid w:val="000255A0"/>
    <w:rPr>
      <w:sz w:val="20"/>
      <w:szCs w:val="20"/>
    </w:rPr>
  </w:style>
  <w:style w:type="character" w:styleId="FootnoteReference">
    <w:name w:val="footnote reference"/>
    <w:basedOn w:val="DefaultParagraphFont"/>
    <w:uiPriority w:val="99"/>
    <w:semiHidden/>
    <w:unhideWhenUsed/>
    <w:rsid w:val="000255A0"/>
    <w:rPr>
      <w:vertAlign w:val="superscript"/>
    </w:rPr>
  </w:style>
  <w:style w:type="character" w:styleId="Hyperlink">
    <w:name w:val="Hyperlink"/>
    <w:basedOn w:val="DefaultParagraphFont"/>
    <w:uiPriority w:val="99"/>
    <w:semiHidden/>
    <w:unhideWhenUsed/>
    <w:rsid w:val="000255A0"/>
    <w:rPr>
      <w:color w:val="0000FF"/>
      <w:u w:val="single"/>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D809FF"/>
    <w:rPr>
      <w:rFonts w:asciiTheme="minorHAnsi" w:eastAsiaTheme="minorHAnsi" w:hAnsiTheme="minorHAnsi"/>
      <w:kern w:val="2"/>
      <w:sz w:val="22"/>
      <w:lang w:val="nl-NL"/>
      <w14:ligatures w14:val="standardContextual"/>
    </w:rPr>
  </w:style>
  <w:style w:type="paragraph" w:styleId="Revision">
    <w:name w:val="Revision"/>
    <w:hidden/>
    <w:uiPriority w:val="99"/>
    <w:semiHidden/>
    <w:rsid w:val="004108D7"/>
    <w:pPr>
      <w:spacing w:after="0"/>
    </w:pPr>
  </w:style>
  <w:style w:type="character" w:customStyle="1" w:styleId="cf01">
    <w:name w:val="cf01"/>
    <w:basedOn w:val="DefaultParagraphFont"/>
    <w:rsid w:val="00143E97"/>
    <w:rPr>
      <w:rFonts w:ascii="Segoe UI" w:hAnsi="Segoe UI" w:cs="Segoe UI" w:hint="default"/>
      <w:sz w:val="18"/>
      <w:szCs w:val="18"/>
    </w:rPr>
  </w:style>
  <w:style w:type="character" w:styleId="FollowedHyperlink">
    <w:name w:val="FollowedHyperlink"/>
    <w:basedOn w:val="DefaultParagraphFont"/>
    <w:uiPriority w:val="99"/>
    <w:semiHidden/>
    <w:unhideWhenUsed/>
    <w:rsid w:val="00143E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415440">
      <w:bodyDiv w:val="1"/>
      <w:marLeft w:val="0"/>
      <w:marRight w:val="0"/>
      <w:marTop w:val="0"/>
      <w:marBottom w:val="0"/>
      <w:divBdr>
        <w:top w:val="none" w:sz="0" w:space="0" w:color="auto"/>
        <w:left w:val="none" w:sz="0" w:space="0" w:color="auto"/>
        <w:bottom w:val="none" w:sz="0" w:space="0" w:color="auto"/>
        <w:right w:val="none" w:sz="0" w:space="0" w:color="auto"/>
      </w:divBdr>
    </w:div>
    <w:div w:id="498499383">
      <w:bodyDiv w:val="1"/>
      <w:marLeft w:val="0"/>
      <w:marRight w:val="0"/>
      <w:marTop w:val="0"/>
      <w:marBottom w:val="0"/>
      <w:divBdr>
        <w:top w:val="none" w:sz="0" w:space="0" w:color="auto"/>
        <w:left w:val="none" w:sz="0" w:space="0" w:color="auto"/>
        <w:bottom w:val="none" w:sz="0" w:space="0" w:color="auto"/>
        <w:right w:val="none" w:sz="0" w:space="0" w:color="auto"/>
      </w:divBdr>
    </w:div>
    <w:div w:id="1007172606">
      <w:bodyDiv w:val="1"/>
      <w:marLeft w:val="0"/>
      <w:marRight w:val="0"/>
      <w:marTop w:val="0"/>
      <w:marBottom w:val="0"/>
      <w:divBdr>
        <w:top w:val="none" w:sz="0" w:space="0" w:color="auto"/>
        <w:left w:val="none" w:sz="0" w:space="0" w:color="auto"/>
        <w:bottom w:val="none" w:sz="0" w:space="0" w:color="auto"/>
        <w:right w:val="none" w:sz="0" w:space="0" w:color="auto"/>
      </w:divBdr>
    </w:div>
    <w:div w:id="1136947399">
      <w:bodyDiv w:val="1"/>
      <w:marLeft w:val="0"/>
      <w:marRight w:val="0"/>
      <w:marTop w:val="0"/>
      <w:marBottom w:val="0"/>
      <w:divBdr>
        <w:top w:val="none" w:sz="0" w:space="0" w:color="auto"/>
        <w:left w:val="none" w:sz="0" w:space="0" w:color="auto"/>
        <w:bottom w:val="none" w:sz="0" w:space="0" w:color="auto"/>
        <w:right w:val="none" w:sz="0" w:space="0" w:color="auto"/>
      </w:divBdr>
    </w:div>
    <w:div w:id="1206143767">
      <w:bodyDiv w:val="1"/>
      <w:marLeft w:val="0"/>
      <w:marRight w:val="0"/>
      <w:marTop w:val="0"/>
      <w:marBottom w:val="0"/>
      <w:divBdr>
        <w:top w:val="none" w:sz="0" w:space="0" w:color="auto"/>
        <w:left w:val="none" w:sz="0" w:space="0" w:color="auto"/>
        <w:bottom w:val="none" w:sz="0" w:space="0" w:color="auto"/>
        <w:right w:val="none" w:sz="0" w:space="0" w:color="auto"/>
      </w:divBdr>
    </w:div>
    <w:div w:id="1260597343">
      <w:bodyDiv w:val="1"/>
      <w:marLeft w:val="0"/>
      <w:marRight w:val="0"/>
      <w:marTop w:val="0"/>
      <w:marBottom w:val="0"/>
      <w:divBdr>
        <w:top w:val="none" w:sz="0" w:space="0" w:color="auto"/>
        <w:left w:val="none" w:sz="0" w:space="0" w:color="auto"/>
        <w:bottom w:val="none" w:sz="0" w:space="0" w:color="auto"/>
        <w:right w:val="none" w:sz="0" w:space="0" w:color="auto"/>
      </w:divBdr>
    </w:div>
    <w:div w:id="1523862819">
      <w:bodyDiv w:val="1"/>
      <w:marLeft w:val="0"/>
      <w:marRight w:val="0"/>
      <w:marTop w:val="0"/>
      <w:marBottom w:val="0"/>
      <w:divBdr>
        <w:top w:val="none" w:sz="0" w:space="0" w:color="auto"/>
        <w:left w:val="none" w:sz="0" w:space="0" w:color="auto"/>
        <w:bottom w:val="none" w:sz="0" w:space="0" w:color="auto"/>
        <w:right w:val="none" w:sz="0" w:space="0" w:color="auto"/>
      </w:divBdr>
    </w:div>
    <w:div w:id="173180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2612</ap:Words>
  <ap:Characters>14368</ap:Characters>
  <ap:DocSecurity>0</ap:DocSecurity>
  <ap:Lines>119</ap:Lines>
  <ap:Paragraphs>33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16947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2024-10-04T16:04:00.0000000Z</dcterms:created>
  <dcterms:modified xsi:type="dcterms:W3CDTF">2024-10-04T16:04:00.0000000Z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0x0101009C7CE436063D44E9BE7DC0259EF7C32F006EB9F9836A634AE58B6169785FD3936F006712C1AEAE031D4084A205B91261093E</vt:lpwstr>
  </property>
  <property fmtid="{D5CDD505-2E9C-101B-9397-08002B2CF9AE}" pid="3" name="Land0">
    <vt:lpwstr/>
  </property>
  <property fmtid="{D5CDD505-2E9C-101B-9397-08002B2CF9AE}" pid="4" name="Forum">
    <vt:lpwstr/>
  </property>
  <property fmtid="{D5CDD505-2E9C-101B-9397-08002B2CF9AE}" pid="5" name="BZ_Country">
    <vt:lpwstr>4;#The Netherlands|7f69a7bb-478c-499d-a6cf-5869916dfee4</vt:lpwstr>
  </property>
  <property fmtid="{D5CDD505-2E9C-101B-9397-08002B2CF9AE}" pid="6" name="BZ_Classification">
    <vt:lpwstr>9;#UNCLASSIFIED|d92c6340-bc14-4cb2-a9a6-6deda93c493b</vt:lpwstr>
  </property>
  <property fmtid="{D5CDD505-2E9C-101B-9397-08002B2CF9AE}" pid="7" name="BZ_Forum">
    <vt:lpwstr>3;#EU|4d8f9873-61b3-4ee5-b6f7-0bb00c6df5e8</vt:lpwstr>
  </property>
  <property fmtid="{D5CDD505-2E9C-101B-9397-08002B2CF9AE}" pid="8" name="BZ_Theme">
    <vt:lpwstr>1;#Organization|d3f777fe-abca-43dd-b11c-a7496ad32ea5;#2;#Visits (logistic)|53e8069b-a40e-4a89-b4f3-9b7112716272</vt:lpwstr>
  </property>
  <property fmtid="{D5CDD505-2E9C-101B-9397-08002B2CF9AE}" pid="9" name="BZForumOrganisation">
    <vt:lpwstr>2;#Not applicable|0049e722-bfb1-4a3f-9d08-af7366a9af40</vt:lpwstr>
  </property>
  <property fmtid="{D5CDD505-2E9C-101B-9397-08002B2CF9AE}" pid="10" name="BZTheme">
    <vt:lpwstr>1;#Not applicable|ec01d90b-9d0f-4785-8785-e1ea615196bf</vt:lpwstr>
  </property>
  <property fmtid="{D5CDD505-2E9C-101B-9397-08002B2CF9AE}" pid="11" name="DocumentSetDescription">
    <vt:lpwstr/>
  </property>
  <property fmtid="{D5CDD505-2E9C-101B-9397-08002B2CF9AE}" pid="12" name="BZCountryState">
    <vt:lpwstr>3;#Not applicable|ec01d90b-9d0f-4785-8785-e1ea615196bf</vt:lpwstr>
  </property>
  <property fmtid="{D5CDD505-2E9C-101B-9397-08002B2CF9AE}" pid="13" name="_dlc_DocIdItemGuid">
    <vt:lpwstr>e7b44928-fe1e-400d-8d06-975954e4a95e</vt:lpwstr>
  </property>
  <property fmtid="{D5CDD505-2E9C-101B-9397-08002B2CF9AE}" pid="14" name="BZMarking">
    <vt:lpwstr>5;#NO MARKING|0a4eb9ae-69eb-4d9e-b573-43ab99ef8592</vt:lpwstr>
  </property>
  <property fmtid="{D5CDD505-2E9C-101B-9397-08002B2CF9AE}" pid="15" name="BZClassification">
    <vt:lpwstr>4;#UNCLASSIFIED (U)|284e6a62-15ab-4017-be27-a1e965f4e940</vt:lpwstr>
  </property>
  <property fmtid="{D5CDD505-2E9C-101B-9397-08002B2CF9AE}" pid="16" name="URL">
    <vt:lpwstr/>
  </property>
  <property fmtid="{D5CDD505-2E9C-101B-9397-08002B2CF9AE}" pid="17" name="nf4434b3fae540fe847866e45672fb3a">
    <vt:lpwstr>Organization|d3f777fe-abca-43dd-b11c-a7496ad32ea5;Visits (logistic)|53e8069b-a40e-4a89-b4f3-9b7112716272</vt:lpwstr>
  </property>
  <property fmtid="{D5CDD505-2E9C-101B-9397-08002B2CF9AE}" pid="18" name="a45510494d1a450e9cee6905c7ad8168">
    <vt:lpwstr>The Netherlands|7f69a7bb-478c-499d-a6cf-5869916dfee4</vt:lpwstr>
  </property>
  <property fmtid="{D5CDD505-2E9C-101B-9397-08002B2CF9AE}" pid="19" name="ge4bd621e46a403e97baf402a410deb5">
    <vt:lpwstr>EU|4d8f9873-61b3-4ee5-b6f7-0bb00c6df5e8</vt:lpwstr>
  </property>
  <property fmtid="{D5CDD505-2E9C-101B-9397-08002B2CF9AE}" pid="20" name="_docset_NoMedatataSyncRequired">
    <vt:lpwstr>False</vt:lpwstr>
  </property>
</Properties>
</file>