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00CA" w:rsidP="00B1293D" w:rsidRDefault="00EE00CA" w14:paraId="65EE0906" w14:textId="77777777">
      <w:pPr>
        <w:spacing w:line="276" w:lineRule="auto"/>
      </w:pPr>
    </w:p>
    <w:p w:rsidR="00EE00CA" w:rsidP="00B1293D" w:rsidRDefault="00EE00CA" w14:paraId="5E700D59" w14:textId="77DD095D">
      <w:pPr>
        <w:spacing w:line="276" w:lineRule="auto"/>
      </w:pPr>
      <w:r>
        <w:t>Geachte voorzitter,</w:t>
      </w:r>
    </w:p>
    <w:p w:rsidR="00EE00CA" w:rsidP="00B1293D" w:rsidRDefault="00EE00CA" w14:paraId="6B88F4CA" w14:textId="77777777">
      <w:pPr>
        <w:spacing w:line="276" w:lineRule="auto"/>
      </w:pPr>
    </w:p>
    <w:p w:rsidR="00A37844" w:rsidP="00B1293D" w:rsidRDefault="00EE00CA" w14:paraId="485B1552" w14:textId="06A7FCBE">
      <w:pPr>
        <w:spacing w:line="276" w:lineRule="auto"/>
      </w:pPr>
      <w:r>
        <w:t>Hierbij bied ik u de antwoorden aan op de schriftelijke vragen gesteld door het lid Teunissen (PvdD)</w:t>
      </w:r>
      <w:r w:rsidR="004A2472">
        <w:t xml:space="preserve"> </w:t>
      </w:r>
      <w:r>
        <w:t xml:space="preserve">over Nederlandse leveranciers van gevechtshonden aan het </w:t>
      </w:r>
      <w:r w:rsidR="00871B6F">
        <w:t>Israëlische</w:t>
      </w:r>
      <w:r>
        <w:t xml:space="preserve"> leger.</w:t>
      </w:r>
      <w:r w:rsidR="008F387B">
        <w:t xml:space="preserve"> </w:t>
      </w:r>
      <w:r>
        <w:t>Deze vragen werden ingezonden op 1</w:t>
      </w:r>
      <w:r w:rsidR="00F205B2">
        <w:t>1</w:t>
      </w:r>
      <w:r>
        <w:t xml:space="preserve"> september 2024 met kenmerk 2024Z13361.</w:t>
      </w:r>
    </w:p>
    <w:p w:rsidR="00A37844" w:rsidP="00B1293D" w:rsidRDefault="00A37844" w14:paraId="485B1553" w14:textId="77777777">
      <w:pPr>
        <w:spacing w:line="276" w:lineRule="auto"/>
      </w:pPr>
    </w:p>
    <w:p w:rsidR="00A37844" w:rsidP="00B1293D" w:rsidRDefault="00A37844" w14:paraId="485B1557" w14:textId="77777777">
      <w:pPr>
        <w:spacing w:line="276" w:lineRule="auto"/>
      </w:pPr>
    </w:p>
    <w:p w:rsidR="008E4B31" w:rsidP="00B1293D" w:rsidRDefault="008E4B31" w14:paraId="59C11839" w14:textId="330AE3D6">
      <w:pPr>
        <w:spacing w:line="276" w:lineRule="auto"/>
      </w:pPr>
      <w:r>
        <w:t xml:space="preserve">De </w:t>
      </w:r>
      <w:r w:rsidR="008F387B">
        <w:t>m</w:t>
      </w:r>
      <w:r w:rsidR="00EE00CA">
        <w:t xml:space="preserve">inister </w:t>
      </w:r>
      <w:bookmarkStart w:name="_Hlk177476640" w:id="0"/>
      <w:r w:rsidR="00EE00CA">
        <w:t>voor Buitenlandse Handel</w:t>
      </w:r>
    </w:p>
    <w:p w:rsidR="00A37844" w:rsidP="00B1293D" w:rsidRDefault="00EE00CA" w14:paraId="485B1558" w14:textId="41D2E264">
      <w:pPr>
        <w:spacing w:line="276" w:lineRule="auto"/>
      </w:pPr>
      <w:r>
        <w:t>en Ontwikkelingshulp</w:t>
      </w:r>
      <w:bookmarkEnd w:id="0"/>
      <w:r>
        <w:t>,</w:t>
      </w:r>
      <w:r>
        <w:br/>
      </w:r>
      <w:r>
        <w:br/>
      </w:r>
      <w:r>
        <w:br/>
      </w:r>
      <w:r>
        <w:br/>
      </w:r>
      <w:r>
        <w:br/>
      </w:r>
      <w:r>
        <w:br/>
        <w:t>Reinette Klever</w:t>
      </w:r>
    </w:p>
    <w:p w:rsidR="00A37844" w:rsidP="00B1293D" w:rsidRDefault="00EE00CA" w14:paraId="485B1559" w14:textId="77777777">
      <w:pPr>
        <w:pStyle w:val="WitregelW1bodytekst"/>
        <w:spacing w:line="276" w:lineRule="auto"/>
      </w:pPr>
      <w:r>
        <w:br w:type="page"/>
      </w:r>
    </w:p>
    <w:p w:rsidR="00A37844" w:rsidP="00B1293D" w:rsidRDefault="00EE00CA" w14:paraId="485B155A" w14:textId="440052CC">
      <w:pPr>
        <w:spacing w:line="276" w:lineRule="auto"/>
      </w:pPr>
      <w:r>
        <w:rPr>
          <w:b/>
        </w:rPr>
        <w:lastRenderedPageBreak/>
        <w:t xml:space="preserve">Antwoorden van de </w:t>
      </w:r>
      <w:r w:rsidR="008F387B">
        <w:rPr>
          <w:b/>
        </w:rPr>
        <w:t>m</w:t>
      </w:r>
      <w:r>
        <w:rPr>
          <w:b/>
        </w:rPr>
        <w:t xml:space="preserve">inister </w:t>
      </w:r>
      <w:r w:rsidRPr="00871B6F" w:rsidR="00871B6F">
        <w:rPr>
          <w:b/>
        </w:rPr>
        <w:t>voor Buitenlandse Handel en Ontwikkelingshulp</w:t>
      </w:r>
      <w:r>
        <w:rPr>
          <w:b/>
        </w:rPr>
        <w:t xml:space="preserve"> op vragen van het lid Teunissen (PvdD) aan </w:t>
      </w:r>
      <w:r w:rsidR="00871B6F">
        <w:rPr>
          <w:b/>
        </w:rPr>
        <w:t>de minister van Defensie</w:t>
      </w:r>
      <w:r>
        <w:rPr>
          <w:b/>
        </w:rPr>
        <w:t xml:space="preserve"> over Nederlandse leveranciers van gevechtshonden aan het </w:t>
      </w:r>
      <w:r w:rsidR="00871B6F">
        <w:rPr>
          <w:b/>
        </w:rPr>
        <w:t>Israëlische</w:t>
      </w:r>
      <w:r>
        <w:rPr>
          <w:b/>
        </w:rPr>
        <w:t xml:space="preserve"> leger</w:t>
      </w:r>
    </w:p>
    <w:p w:rsidR="00A37844" w:rsidP="00B1293D" w:rsidRDefault="00A37844" w14:paraId="485B155B" w14:textId="77777777">
      <w:pPr>
        <w:spacing w:line="276" w:lineRule="auto"/>
      </w:pPr>
    </w:p>
    <w:p w:rsidR="00A37844" w:rsidP="00B1293D" w:rsidRDefault="00EE00CA" w14:paraId="485B155C" w14:textId="77777777">
      <w:pPr>
        <w:spacing w:line="276" w:lineRule="auto"/>
      </w:pPr>
      <w:r>
        <w:rPr>
          <w:b/>
        </w:rPr>
        <w:t>Vraag 1</w:t>
      </w:r>
    </w:p>
    <w:p w:rsidR="00A37844" w:rsidP="00B1293D" w:rsidRDefault="00871B6F" w14:paraId="485B155D" w14:textId="17C69689">
      <w:pPr>
        <w:spacing w:line="276" w:lineRule="auto"/>
      </w:pPr>
      <w:r w:rsidRPr="004066B8">
        <w:t>Bent u bekend met het bericht dat in Gaza een man met het syndroom van Down is doodgebeten door een gevechtshond van het Israëlische leger? [1]</w:t>
      </w:r>
    </w:p>
    <w:p w:rsidR="00A37844" w:rsidP="00B1293D" w:rsidRDefault="00A37844" w14:paraId="485B155E" w14:textId="77777777">
      <w:pPr>
        <w:spacing w:line="276" w:lineRule="auto"/>
      </w:pPr>
    </w:p>
    <w:p w:rsidR="00A37844" w:rsidP="00B1293D" w:rsidRDefault="00EE00CA" w14:paraId="485B155F" w14:textId="77777777">
      <w:pPr>
        <w:spacing w:line="276" w:lineRule="auto"/>
      </w:pPr>
      <w:r>
        <w:rPr>
          <w:b/>
        </w:rPr>
        <w:t>Antwoord</w:t>
      </w:r>
    </w:p>
    <w:p w:rsidR="00A37844" w:rsidP="00B1293D" w:rsidRDefault="00F205B2" w14:paraId="485B1560" w14:textId="670617E3">
      <w:pPr>
        <w:spacing w:line="276" w:lineRule="auto"/>
      </w:pPr>
      <w:r>
        <w:t>Ja.</w:t>
      </w:r>
    </w:p>
    <w:p w:rsidR="00EB3D40" w:rsidP="00B1293D" w:rsidRDefault="00EB3D40" w14:paraId="3AE1656B" w14:textId="77777777">
      <w:pPr>
        <w:spacing w:line="276" w:lineRule="auto"/>
      </w:pPr>
    </w:p>
    <w:p w:rsidR="00A37844" w:rsidP="00B1293D" w:rsidRDefault="00EE00CA" w14:paraId="485B1562" w14:textId="77777777">
      <w:pPr>
        <w:spacing w:line="276" w:lineRule="auto"/>
      </w:pPr>
      <w:r>
        <w:rPr>
          <w:b/>
        </w:rPr>
        <w:t>Vraag 2</w:t>
      </w:r>
    </w:p>
    <w:p w:rsidR="00A37844" w:rsidP="00B1293D" w:rsidRDefault="00871B6F" w14:paraId="485B1563" w14:textId="1D6729C3">
      <w:pPr>
        <w:spacing w:line="276" w:lineRule="auto"/>
      </w:pPr>
      <w:r w:rsidRPr="004066B8">
        <w:t>Bent u bekend met het bericht dat in Gaza een oudere vrouw in haar slaap is aangevallen door een gevechtshond van het Israëlische leger?[2]</w:t>
      </w:r>
    </w:p>
    <w:p w:rsidR="00A37844" w:rsidP="00B1293D" w:rsidRDefault="00A37844" w14:paraId="485B1564" w14:textId="77777777">
      <w:pPr>
        <w:spacing w:line="276" w:lineRule="auto"/>
      </w:pPr>
    </w:p>
    <w:p w:rsidR="00A37844" w:rsidP="00B1293D" w:rsidRDefault="00EE00CA" w14:paraId="485B1565" w14:textId="77777777">
      <w:pPr>
        <w:spacing w:line="276" w:lineRule="auto"/>
      </w:pPr>
      <w:r>
        <w:rPr>
          <w:b/>
        </w:rPr>
        <w:t>Antwoord</w:t>
      </w:r>
    </w:p>
    <w:p w:rsidR="00A37844" w:rsidP="00B1293D" w:rsidRDefault="00F205B2" w14:paraId="485B1566" w14:textId="26DC8AEB">
      <w:pPr>
        <w:spacing w:line="276" w:lineRule="auto"/>
      </w:pPr>
      <w:r>
        <w:t>Ja.</w:t>
      </w:r>
    </w:p>
    <w:p w:rsidR="00A37844" w:rsidP="00B1293D" w:rsidRDefault="00A37844" w14:paraId="485B1567" w14:textId="77777777">
      <w:pPr>
        <w:spacing w:line="276" w:lineRule="auto"/>
      </w:pPr>
    </w:p>
    <w:p w:rsidR="00F205B2" w:rsidP="00B1293D" w:rsidRDefault="00F205B2" w14:paraId="3055BB29" w14:textId="77777777">
      <w:pPr>
        <w:spacing w:line="276" w:lineRule="auto"/>
      </w:pPr>
      <w:r>
        <w:rPr>
          <w:b/>
        </w:rPr>
        <w:t>Vraag 3</w:t>
      </w:r>
    </w:p>
    <w:p w:rsidR="00F205B2" w:rsidP="00B1293D" w:rsidRDefault="00F205B2" w14:paraId="63F9D42E" w14:textId="77777777">
      <w:pPr>
        <w:spacing w:line="276" w:lineRule="auto"/>
      </w:pPr>
      <w:r w:rsidRPr="004066B8">
        <w:t>Is het mogelijk dat deze en andere gevechtshonden van het Israëlische leger door een Nederlands bedrijf geleverd worden? Kunt u dit bevestigen of uitsluiten?</w:t>
      </w:r>
    </w:p>
    <w:p w:rsidR="00784A8A" w:rsidP="00B1293D" w:rsidRDefault="00784A8A" w14:paraId="7902BA6A" w14:textId="77777777">
      <w:pPr>
        <w:spacing w:line="276" w:lineRule="auto"/>
      </w:pPr>
    </w:p>
    <w:p w:rsidRPr="00784A8A" w:rsidR="00784A8A" w:rsidP="00B1293D" w:rsidRDefault="00784A8A" w14:paraId="2A463F2B" w14:textId="2E2630D9">
      <w:pPr>
        <w:spacing w:line="276" w:lineRule="auto"/>
        <w:rPr>
          <w:b/>
          <w:bCs/>
        </w:rPr>
      </w:pPr>
      <w:r w:rsidRPr="00784A8A">
        <w:rPr>
          <w:b/>
          <w:bCs/>
        </w:rPr>
        <w:t>Antwoord</w:t>
      </w:r>
    </w:p>
    <w:p w:rsidR="00886718" w:rsidP="00B1293D" w:rsidRDefault="00886718" w14:paraId="0A63D434" w14:textId="1DED41B0">
      <w:pPr>
        <w:spacing w:line="276" w:lineRule="auto"/>
      </w:pPr>
      <w:r>
        <w:t>B</w:t>
      </w:r>
      <w:r w:rsidRPr="00784A8A">
        <w:t xml:space="preserve">edrijven dienen een vergunning aan te vragen voor goederen/technologie die kwalificeren als </w:t>
      </w:r>
      <w:r w:rsidRPr="004E7068">
        <w:rPr>
          <w:i/>
          <w:iCs/>
        </w:rPr>
        <w:t>dual-use</w:t>
      </w:r>
      <w:r w:rsidRPr="00784A8A">
        <w:t xml:space="preserve"> volgens de EU Dual-Use Verordening</w:t>
      </w:r>
      <w:r>
        <w:t xml:space="preserve"> of onder nationale controlemaatregelen vallen</w:t>
      </w:r>
      <w:r w:rsidRPr="00784A8A">
        <w:t xml:space="preserve">. Wanneer dit niet het geval is, </w:t>
      </w:r>
      <w:r>
        <w:t xml:space="preserve">zoals bij honden (zie ook het antwoord op vraag 7 en 8), </w:t>
      </w:r>
      <w:r w:rsidRPr="00784A8A">
        <w:t>he</w:t>
      </w:r>
      <w:r>
        <w:t>eft de</w:t>
      </w:r>
      <w:r w:rsidRPr="00784A8A">
        <w:t xml:space="preserve"> overheid geen overzicht van de uitvoer van betreffende goederen.</w:t>
      </w:r>
    </w:p>
    <w:p w:rsidR="00F205B2" w:rsidP="00B1293D" w:rsidRDefault="00784A8A" w14:paraId="024DE313" w14:textId="33FD0E02">
      <w:pPr>
        <w:spacing w:line="276" w:lineRule="auto"/>
      </w:pPr>
      <w:r>
        <w:t xml:space="preserve">Het kabinet doet </w:t>
      </w:r>
      <w:r w:rsidR="00886718">
        <w:t xml:space="preserve">daarnaast </w:t>
      </w:r>
      <w:r>
        <w:t>geen uitspraken over mogelijke leveranties van individuele bedrijven. Informatie over de exportaangiftes van individuele bedrijven is bedrijfsgevoelig en daarom vertrouwelijk.</w:t>
      </w:r>
    </w:p>
    <w:p w:rsidR="00784A8A" w:rsidP="00B1293D" w:rsidRDefault="00784A8A" w14:paraId="79021116" w14:textId="77777777">
      <w:pPr>
        <w:spacing w:line="276" w:lineRule="auto"/>
      </w:pPr>
    </w:p>
    <w:p w:rsidR="00784A8A" w:rsidP="00B1293D" w:rsidRDefault="00784A8A" w14:paraId="677CF958" w14:textId="77777777">
      <w:pPr>
        <w:spacing w:line="276" w:lineRule="auto"/>
      </w:pPr>
      <w:r>
        <w:rPr>
          <w:b/>
        </w:rPr>
        <w:t>Vraag 4</w:t>
      </w:r>
    </w:p>
    <w:p w:rsidR="00784A8A" w:rsidP="00B1293D" w:rsidRDefault="00784A8A" w14:paraId="40769D27" w14:textId="77777777">
      <w:pPr>
        <w:spacing w:line="276" w:lineRule="auto"/>
      </w:pPr>
      <w:r w:rsidRPr="004066B8">
        <w:t>Bent u bekend met de reportage van Left Laser bij het Nederlandse bedrijf Four Winds?[3]</w:t>
      </w:r>
    </w:p>
    <w:p w:rsidR="00784A8A" w:rsidP="00B1293D" w:rsidRDefault="00784A8A" w14:paraId="2177C87F" w14:textId="77777777">
      <w:pPr>
        <w:spacing w:line="276" w:lineRule="auto"/>
      </w:pPr>
    </w:p>
    <w:p w:rsidR="00784A8A" w:rsidP="00B1293D" w:rsidRDefault="00784A8A" w14:paraId="0B537620" w14:textId="77777777">
      <w:pPr>
        <w:spacing w:line="276" w:lineRule="auto"/>
      </w:pPr>
      <w:r>
        <w:rPr>
          <w:b/>
        </w:rPr>
        <w:t>Antwoord</w:t>
      </w:r>
    </w:p>
    <w:p w:rsidR="00784A8A" w:rsidP="00B1293D" w:rsidRDefault="00784A8A" w14:paraId="1BE74FC4" w14:textId="77777777">
      <w:pPr>
        <w:spacing w:line="276" w:lineRule="auto"/>
      </w:pPr>
      <w:r>
        <w:t>Ja.</w:t>
      </w:r>
    </w:p>
    <w:p w:rsidR="00784A8A" w:rsidP="00B1293D" w:rsidRDefault="00784A8A" w14:paraId="74155867" w14:textId="77777777">
      <w:pPr>
        <w:spacing w:line="276" w:lineRule="auto"/>
      </w:pPr>
    </w:p>
    <w:p w:rsidR="00A37844" w:rsidP="00B1293D" w:rsidRDefault="00EE00CA" w14:paraId="485B1574" w14:textId="77777777">
      <w:pPr>
        <w:spacing w:line="276" w:lineRule="auto"/>
      </w:pPr>
      <w:r>
        <w:rPr>
          <w:b/>
        </w:rPr>
        <w:t>Vraag 5</w:t>
      </w:r>
    </w:p>
    <w:p w:rsidR="00A37844" w:rsidP="00B1293D" w:rsidRDefault="0032161C" w14:paraId="485B1575" w14:textId="160F7F87">
      <w:pPr>
        <w:spacing w:line="276" w:lineRule="auto"/>
      </w:pPr>
      <w:r w:rsidRPr="004066B8">
        <w:t>Deelt u de mening dat dit bedrijf transparant zou moeten zijn over het al dan niet exporteren van gevechtshonden naar Israël? Zo nee, waarom niet?</w:t>
      </w:r>
    </w:p>
    <w:p w:rsidR="00A37844" w:rsidP="00B1293D" w:rsidRDefault="00A37844" w14:paraId="485B1576" w14:textId="77777777">
      <w:pPr>
        <w:spacing w:line="276" w:lineRule="auto"/>
      </w:pPr>
    </w:p>
    <w:p w:rsidR="00784A8A" w:rsidP="00B1293D" w:rsidRDefault="00784A8A" w14:paraId="5FDAD226" w14:textId="5DD08538">
      <w:pPr>
        <w:spacing w:line="276" w:lineRule="auto"/>
      </w:pPr>
      <w:r>
        <w:rPr>
          <w:b/>
        </w:rPr>
        <w:t>Antwoord</w:t>
      </w:r>
    </w:p>
    <w:p w:rsidR="00784A8A" w:rsidP="00B1293D" w:rsidRDefault="00784A8A" w14:paraId="68BCE800" w14:textId="6B6EEB64">
      <w:pPr>
        <w:spacing w:line="276" w:lineRule="auto"/>
      </w:pPr>
      <w:r>
        <w:t>Het kabinet juicht transparantie vanuit bedrijven toe, maar zolang een bedrijf zich houdt aan de toepasselijke wet- en regelgeving is de mate van transparantie een keuze van het bedrijf zelf.</w:t>
      </w:r>
    </w:p>
    <w:p w:rsidR="00784A8A" w:rsidP="00B1293D" w:rsidRDefault="00784A8A" w14:paraId="56AE8242" w14:textId="77777777">
      <w:pPr>
        <w:spacing w:line="276" w:lineRule="auto"/>
      </w:pPr>
    </w:p>
    <w:p w:rsidR="008F387B" w:rsidP="00B1293D" w:rsidRDefault="008F387B" w14:paraId="5F054997" w14:textId="77777777">
      <w:pPr>
        <w:spacing w:line="276" w:lineRule="auto"/>
      </w:pPr>
    </w:p>
    <w:p w:rsidR="00871B6F" w:rsidP="00B1293D" w:rsidRDefault="00871B6F" w14:paraId="2ECE08C9" w14:textId="2657B323">
      <w:pPr>
        <w:spacing w:line="276" w:lineRule="auto"/>
      </w:pPr>
      <w:r>
        <w:rPr>
          <w:b/>
        </w:rPr>
        <w:lastRenderedPageBreak/>
        <w:t>Vraag 6</w:t>
      </w:r>
    </w:p>
    <w:p w:rsidR="00871B6F" w:rsidP="00B1293D" w:rsidRDefault="0032161C" w14:paraId="3133DF23" w14:textId="5DD1759A">
      <w:pPr>
        <w:spacing w:line="276" w:lineRule="auto"/>
      </w:pPr>
      <w:r w:rsidRPr="004066B8">
        <w:t>Is het u bekend of het Nederlandse bedrijf Four Winds K9 nog steeds gevechtshonden exporteert naar Israël?</w:t>
      </w:r>
    </w:p>
    <w:p w:rsidR="00871B6F" w:rsidP="00B1293D" w:rsidRDefault="00871B6F" w14:paraId="2E040C92" w14:textId="77777777">
      <w:pPr>
        <w:spacing w:line="276" w:lineRule="auto"/>
      </w:pPr>
    </w:p>
    <w:p w:rsidRPr="00784A8A" w:rsidR="00784A8A" w:rsidP="00B1293D" w:rsidRDefault="00784A8A" w14:paraId="4DD8548E" w14:textId="05DA3102">
      <w:pPr>
        <w:spacing w:line="276" w:lineRule="auto"/>
        <w:rPr>
          <w:b/>
          <w:bCs/>
        </w:rPr>
      </w:pPr>
      <w:r w:rsidRPr="00784A8A">
        <w:rPr>
          <w:b/>
          <w:bCs/>
        </w:rPr>
        <w:t>Antwoord</w:t>
      </w:r>
    </w:p>
    <w:p w:rsidR="00784A8A" w:rsidP="00B1293D" w:rsidRDefault="00886718" w14:paraId="123F0397" w14:textId="262915B2">
      <w:pPr>
        <w:spacing w:line="276" w:lineRule="auto"/>
      </w:pPr>
      <w:r>
        <w:t>Zoals vermeld in het antwoord op vraag 3 heeft het kabinet geen overzicht van de uitvoer van honden.</w:t>
      </w:r>
      <w:r w:rsidRPr="00784A8A" w:rsidR="00784A8A">
        <w:t xml:space="preserve"> </w:t>
      </w:r>
      <w:r>
        <w:t>Ook doet het kabinet geen uitspraken o</w:t>
      </w:r>
      <w:r w:rsidRPr="00784A8A" w:rsidR="00784A8A">
        <w:t>ver individuele bedrijven of vergunningaanvragen.</w:t>
      </w:r>
    </w:p>
    <w:p w:rsidR="00784A8A" w:rsidP="00B1293D" w:rsidRDefault="00784A8A" w14:paraId="7A628EF3" w14:textId="77777777">
      <w:pPr>
        <w:spacing w:line="276" w:lineRule="auto"/>
      </w:pPr>
    </w:p>
    <w:p w:rsidR="00871B6F" w:rsidP="00B1293D" w:rsidRDefault="00871B6F" w14:paraId="100E0307" w14:textId="5225F327">
      <w:pPr>
        <w:spacing w:line="276" w:lineRule="auto"/>
      </w:pPr>
      <w:r>
        <w:rPr>
          <w:b/>
        </w:rPr>
        <w:t>Vraag 7</w:t>
      </w:r>
    </w:p>
    <w:p w:rsidR="00871B6F" w:rsidP="00B1293D" w:rsidRDefault="0032161C" w14:paraId="0496EA47" w14:textId="5DB578A8">
      <w:pPr>
        <w:spacing w:line="276" w:lineRule="auto"/>
      </w:pPr>
      <w:r w:rsidRPr="004066B8">
        <w:t>Aan welke regels moeten Nederlandse bedrijven voldoen bij de export van gevechtshonden zoals gebruikt bij de genoemde incidenten in Gaza? Zijn de wetten, verdragen en afspraken voor de export van strategische/militaire goederen van toepassing?</w:t>
      </w:r>
    </w:p>
    <w:p w:rsidR="00871B6F" w:rsidP="00B1293D" w:rsidRDefault="00871B6F" w14:paraId="2CA66B41" w14:textId="77777777">
      <w:pPr>
        <w:spacing w:line="276" w:lineRule="auto"/>
      </w:pPr>
    </w:p>
    <w:p w:rsidR="00871B6F" w:rsidP="00B1293D" w:rsidRDefault="00871B6F" w14:paraId="464E02ED" w14:textId="4B70670D">
      <w:pPr>
        <w:spacing w:line="276" w:lineRule="auto"/>
      </w:pPr>
      <w:r>
        <w:rPr>
          <w:b/>
        </w:rPr>
        <w:t>Vraag 8</w:t>
      </w:r>
    </w:p>
    <w:p w:rsidR="00871B6F" w:rsidP="00B1293D" w:rsidRDefault="0032161C" w14:paraId="39D31A56" w14:textId="0C07BA4C">
      <w:pPr>
        <w:spacing w:line="276" w:lineRule="auto"/>
      </w:pPr>
      <w:r w:rsidRPr="004066B8">
        <w:t>Is een vergunning nodig voor de export van dit soort gevechtshonden? Zo ja, wat voor vergunning? Zo nee, waarom niet?</w:t>
      </w:r>
    </w:p>
    <w:p w:rsidR="00871B6F" w:rsidP="00B1293D" w:rsidRDefault="00871B6F" w14:paraId="72A61FB8" w14:textId="77777777">
      <w:pPr>
        <w:spacing w:line="276" w:lineRule="auto"/>
      </w:pPr>
    </w:p>
    <w:p w:rsidR="00871B6F" w:rsidP="00B1293D" w:rsidRDefault="00871B6F" w14:paraId="6A1BC4CF" w14:textId="6A548865">
      <w:pPr>
        <w:spacing w:line="276" w:lineRule="auto"/>
      </w:pPr>
      <w:r>
        <w:rPr>
          <w:b/>
        </w:rPr>
        <w:t>Antwoord</w:t>
      </w:r>
      <w:r w:rsidR="00F205B2">
        <w:rPr>
          <w:b/>
        </w:rPr>
        <w:t xml:space="preserve"> vragen 7 en 8</w:t>
      </w:r>
    </w:p>
    <w:p w:rsidR="00F205B2" w:rsidP="00B1293D" w:rsidRDefault="00F205B2" w14:paraId="3F446933" w14:textId="1F37A222">
      <w:pPr>
        <w:spacing w:line="276" w:lineRule="auto"/>
      </w:pPr>
      <w:r>
        <w:t xml:space="preserve">Voor de uitvoer van speciaal getrainde honden is geen vergunning nodig, omdat deze honden niet worden gekwalificeerd als strategische goederen. </w:t>
      </w:r>
      <w:r w:rsidR="009516CE">
        <w:t>De kwalificatie van een goed als strategisch goed gebeurt op basis van consensus in de relevante internationale exportcontroleregimes</w:t>
      </w:r>
      <w:r w:rsidR="00C92E3B">
        <w:t xml:space="preserve"> of omdat deze onder nationale controle zijn gebracht</w:t>
      </w:r>
      <w:r w:rsidR="009516CE">
        <w:t xml:space="preserve">. Voor speciaal getrainde honden geldt dat er internationaal geen consensus is om deze </w:t>
      </w:r>
      <w:r w:rsidR="00AC6F9C">
        <w:t>onder exportcontrole te brengen</w:t>
      </w:r>
      <w:r w:rsidR="00C92E3B">
        <w:t xml:space="preserve"> en dat deze ook niet nationaal zijn gecontroleerd</w:t>
      </w:r>
      <w:r w:rsidR="009516CE">
        <w:t>.</w:t>
      </w:r>
    </w:p>
    <w:p w:rsidR="000110D9" w:rsidP="00B1293D" w:rsidRDefault="000110D9" w14:paraId="49EEF216" w14:textId="77777777">
      <w:pPr>
        <w:spacing w:line="276" w:lineRule="auto"/>
      </w:pPr>
    </w:p>
    <w:p w:rsidR="00871B6F" w:rsidP="00B1293D" w:rsidRDefault="00871B6F" w14:paraId="0E658264" w14:textId="0C15FA2B">
      <w:pPr>
        <w:spacing w:line="276" w:lineRule="auto"/>
      </w:pPr>
      <w:r>
        <w:rPr>
          <w:b/>
        </w:rPr>
        <w:t>Vraag 9</w:t>
      </w:r>
    </w:p>
    <w:p w:rsidR="00871B6F" w:rsidP="00B1293D" w:rsidRDefault="0032161C" w14:paraId="6747FFFB" w14:textId="13CB3A07">
      <w:pPr>
        <w:spacing w:line="276" w:lineRule="auto"/>
      </w:pPr>
      <w:r w:rsidRPr="004066B8">
        <w:t>Welke verantwoordelijkheden hebben Nederlandse bedrijven die gevechtshonden exporteren voor het dierenwelzijn, ook na de export? Op welke manier wordt daar toezicht op gehouden?</w:t>
      </w:r>
    </w:p>
    <w:p w:rsidR="00871B6F" w:rsidP="00B1293D" w:rsidRDefault="00871B6F" w14:paraId="50342F3A" w14:textId="77777777">
      <w:pPr>
        <w:spacing w:line="276" w:lineRule="auto"/>
      </w:pPr>
    </w:p>
    <w:p w:rsidR="00871B6F" w:rsidP="00B1293D" w:rsidRDefault="00871B6F" w14:paraId="7D04A540" w14:textId="77777777">
      <w:pPr>
        <w:spacing w:line="276" w:lineRule="auto"/>
      </w:pPr>
      <w:r>
        <w:rPr>
          <w:b/>
        </w:rPr>
        <w:t>Antwoord</w:t>
      </w:r>
    </w:p>
    <w:p w:rsidR="00871B6F" w:rsidP="00B1293D" w:rsidRDefault="004A6600" w14:paraId="43CC705D" w14:textId="4929CAFC">
      <w:pPr>
        <w:spacing w:line="276" w:lineRule="auto"/>
      </w:pPr>
      <w:r w:rsidRPr="004A6600">
        <w:t xml:space="preserve">De bedrijven die in Nederland honden trainen voor de export moeten zich houden aan de Wet dieren, en specifiek het Besluit houders van dieren waarin voorschriften staan over onder andere huisvesting en verzorging van de honden. Het toezicht hierop vindt plaats door handhavende partijen, zoals de Nederlandse Voedsel- en Warenautoriteit, de politie en de Landelijke Inspectiedienst Dierenwelzijn. </w:t>
      </w:r>
      <w:r w:rsidRPr="003812A5" w:rsidR="003812A5">
        <w:t>Na export is de wet- en regelgeving van het land waar de honden naar geëxporteerd zijn van toepassing en is het aan het betreffende land om toezicht te houden op het welzijn van de dieren aldaar.</w:t>
      </w:r>
    </w:p>
    <w:p w:rsidR="00116262" w:rsidP="00B1293D" w:rsidRDefault="00116262" w14:paraId="060DDD15" w14:textId="77777777">
      <w:pPr>
        <w:spacing w:line="276" w:lineRule="auto"/>
      </w:pPr>
    </w:p>
    <w:p w:rsidR="00116262" w:rsidP="00B1293D" w:rsidRDefault="00B94EE4" w14:paraId="1ADF7DA4" w14:textId="0863D961">
      <w:pPr>
        <w:spacing w:line="276" w:lineRule="auto"/>
      </w:pPr>
      <w:r>
        <w:t>H</w:t>
      </w:r>
      <w:r w:rsidR="00116262">
        <w:t xml:space="preserve">et kabinet verwacht </w:t>
      </w:r>
      <w:r>
        <w:t>evenwel</w:t>
      </w:r>
      <w:r w:rsidR="00116262">
        <w:t xml:space="preserve"> van Nederlandse bedrijven die internationaal zaken doen dat zij de OESO-richtlijnen inzake maatschappelijk verantwoord ondernemen</w:t>
      </w:r>
      <w:r w:rsidR="005330A5">
        <w:t xml:space="preserve"> toepassen</w:t>
      </w:r>
      <w:r w:rsidR="00116262">
        <w:t xml:space="preserve">. </w:t>
      </w:r>
      <w:r w:rsidR="00CC0EF2">
        <w:t>Volgens dit kader dienen</w:t>
      </w:r>
      <w:r w:rsidR="00116262">
        <w:t xml:space="preserve"> </w:t>
      </w:r>
      <w:r w:rsidR="00372280">
        <w:t xml:space="preserve">bedrijven </w:t>
      </w:r>
      <w:r w:rsidR="00116262">
        <w:t xml:space="preserve">risico’s voor mens en milieu in </w:t>
      </w:r>
      <w:r w:rsidR="00BD58CD">
        <w:t xml:space="preserve">hun </w:t>
      </w:r>
      <w:r w:rsidR="00116262">
        <w:t>waardeketen</w:t>
      </w:r>
      <w:r w:rsidR="00BD58CD">
        <w:t>s</w:t>
      </w:r>
      <w:r w:rsidR="00116262">
        <w:t xml:space="preserve"> </w:t>
      </w:r>
      <w:r w:rsidR="00CC0EF2">
        <w:t xml:space="preserve">te </w:t>
      </w:r>
      <w:r w:rsidR="00116262">
        <w:t>identificeren</w:t>
      </w:r>
      <w:r w:rsidR="00BD58CD">
        <w:t>, ook bij export,</w:t>
      </w:r>
      <w:r w:rsidR="00116262">
        <w:t xml:space="preserve"> en waar nodig aan</w:t>
      </w:r>
      <w:r w:rsidR="00CC0EF2">
        <w:t xml:space="preserve"> te </w:t>
      </w:r>
      <w:r w:rsidR="00116262">
        <w:t xml:space="preserve">pakken. Dierenwelzijn is hier onderdeel van. </w:t>
      </w:r>
    </w:p>
    <w:p w:rsidR="00EB3D40" w:rsidP="00B1293D" w:rsidRDefault="00EB3D40" w14:paraId="7E54AC37" w14:textId="77777777">
      <w:pPr>
        <w:spacing w:line="276" w:lineRule="auto"/>
      </w:pPr>
    </w:p>
    <w:p w:rsidR="008F387B" w:rsidP="00B1293D" w:rsidRDefault="008F387B" w14:paraId="592FF5F2" w14:textId="77777777">
      <w:pPr>
        <w:spacing w:line="276" w:lineRule="auto"/>
        <w:rPr>
          <w:b/>
        </w:rPr>
      </w:pPr>
    </w:p>
    <w:p w:rsidR="00871B6F" w:rsidP="00B1293D" w:rsidRDefault="00871B6F" w14:paraId="5976309F" w14:textId="1E08F872">
      <w:pPr>
        <w:spacing w:line="276" w:lineRule="auto"/>
      </w:pPr>
      <w:r>
        <w:rPr>
          <w:b/>
        </w:rPr>
        <w:lastRenderedPageBreak/>
        <w:t>Vraag 10</w:t>
      </w:r>
    </w:p>
    <w:p w:rsidR="00871B6F" w:rsidP="00B1293D" w:rsidRDefault="0032161C" w14:paraId="26343B34" w14:textId="09D385E9">
      <w:pPr>
        <w:spacing w:line="276" w:lineRule="auto"/>
      </w:pPr>
      <w:r w:rsidRPr="004066B8">
        <w:t>Kunt u een overzicht geven van de export van dergelijke honden die door politie en militaire diensten kunnen worden ingezet, van de afgelopen tien jaar, naar Israël en andere landen? </w:t>
      </w:r>
    </w:p>
    <w:p w:rsidR="00871B6F" w:rsidP="00B1293D" w:rsidRDefault="00871B6F" w14:paraId="3CCFF289" w14:textId="77777777">
      <w:pPr>
        <w:spacing w:line="276" w:lineRule="auto"/>
      </w:pPr>
    </w:p>
    <w:p w:rsidR="00871B6F" w:rsidP="00B1293D" w:rsidRDefault="00871B6F" w14:paraId="109857E6" w14:textId="77777777">
      <w:pPr>
        <w:spacing w:line="276" w:lineRule="auto"/>
      </w:pPr>
      <w:r>
        <w:rPr>
          <w:b/>
        </w:rPr>
        <w:t>Antwoord</w:t>
      </w:r>
    </w:p>
    <w:p w:rsidR="00F205B2" w:rsidP="00B1293D" w:rsidRDefault="00F205B2" w14:paraId="578AB1F5" w14:textId="68EE4DAA">
      <w:pPr>
        <w:spacing w:line="276" w:lineRule="auto"/>
      </w:pPr>
      <w:r>
        <w:t>Zie het antwoord op</w:t>
      </w:r>
      <w:r w:rsidR="004A2472">
        <w:t xml:space="preserve"> de</w:t>
      </w:r>
      <w:r>
        <w:t xml:space="preserve"> vragen </w:t>
      </w:r>
      <w:r w:rsidRPr="00F205B2">
        <w:t>3, 5 en 6</w:t>
      </w:r>
      <w:r>
        <w:t>.</w:t>
      </w:r>
    </w:p>
    <w:p w:rsidR="00EB3D40" w:rsidP="00B1293D" w:rsidRDefault="00EB3D40" w14:paraId="682480C9" w14:textId="77777777">
      <w:pPr>
        <w:spacing w:line="276" w:lineRule="auto"/>
      </w:pPr>
    </w:p>
    <w:p w:rsidR="00871B6F" w:rsidP="00B1293D" w:rsidRDefault="00871B6F" w14:paraId="5C6E4220" w14:textId="4D78AFE5">
      <w:pPr>
        <w:spacing w:line="276" w:lineRule="auto"/>
      </w:pPr>
      <w:r>
        <w:rPr>
          <w:b/>
        </w:rPr>
        <w:t>Vraag 11</w:t>
      </w:r>
    </w:p>
    <w:p w:rsidR="00871B6F" w:rsidP="00B1293D" w:rsidRDefault="0032161C" w14:paraId="0CEB9D25" w14:textId="00D36B3D">
      <w:pPr>
        <w:spacing w:line="276" w:lineRule="auto"/>
      </w:pPr>
      <w:r w:rsidRPr="004066B8">
        <w:t>Hoe voorkomt u dat Nederlandse export, van bijvoorbeeld honden voor het Israëlische leger, bijdraagt aan het in stand houden van de bezetting en schendingen van het oorlogsrecht en voldoet aan de recente uitspraak van het Internationaal Gerechtshof? </w:t>
      </w:r>
    </w:p>
    <w:p w:rsidR="00871B6F" w:rsidP="00B1293D" w:rsidRDefault="00871B6F" w14:paraId="45F84DE9" w14:textId="77777777">
      <w:pPr>
        <w:spacing w:line="276" w:lineRule="auto"/>
      </w:pPr>
    </w:p>
    <w:p w:rsidR="00EB3D40" w:rsidP="00B1293D" w:rsidRDefault="00EB3D40" w14:paraId="1A48072C" w14:textId="77777777">
      <w:pPr>
        <w:spacing w:line="276" w:lineRule="auto"/>
      </w:pPr>
      <w:r>
        <w:rPr>
          <w:b/>
        </w:rPr>
        <w:t>Vraag 12</w:t>
      </w:r>
    </w:p>
    <w:p w:rsidR="00EB3D40" w:rsidP="00B1293D" w:rsidRDefault="00EB3D40" w14:paraId="5847E18C" w14:textId="77777777">
      <w:pPr>
        <w:spacing w:line="276" w:lineRule="auto"/>
      </w:pPr>
      <w:r w:rsidRPr="004066B8">
        <w:t>Hoe bekijkt u de export van deze honden in zowel het licht van berichten over het doden en verminken van Palestijnse burgers als het oordeel van het Internationaal Gerechtshof dat staten de verplichting hebben om stappen te ondernemen om te voorkomen dat Nederlandse handels- en investeringsbetrekkingen bijdragen aan de instandhouding van de Israëlische bezetting, nederzettingen en annexatie van bezet Palestijns gebied? </w:t>
      </w:r>
    </w:p>
    <w:p w:rsidR="00EB3D40" w:rsidP="00B1293D" w:rsidRDefault="00EB3D40" w14:paraId="2286ADB0" w14:textId="77777777">
      <w:pPr>
        <w:spacing w:line="276" w:lineRule="auto"/>
      </w:pPr>
      <w:bookmarkStart w:name="_Hlk178072587" w:id="1"/>
    </w:p>
    <w:p w:rsidR="00871B6F" w:rsidP="00B1293D" w:rsidRDefault="00871B6F" w14:paraId="61D1C9B2" w14:textId="1D9476C7">
      <w:pPr>
        <w:spacing w:line="276" w:lineRule="auto"/>
      </w:pPr>
      <w:r>
        <w:rPr>
          <w:b/>
        </w:rPr>
        <w:t>Antwoord</w:t>
      </w:r>
      <w:r w:rsidR="00EB3D40">
        <w:rPr>
          <w:b/>
        </w:rPr>
        <w:t xml:space="preserve"> vragen 11 en 12</w:t>
      </w:r>
    </w:p>
    <w:p w:rsidR="00EB3D40" w:rsidP="00B1293D" w:rsidRDefault="006D2777" w14:paraId="415336BC" w14:textId="131A115F">
      <w:pPr>
        <w:spacing w:line="276" w:lineRule="auto"/>
        <w:rPr>
          <w:rStyle w:val="cf01"/>
          <w:rFonts w:ascii="Verdana" w:hAnsi="Verdana"/>
        </w:rPr>
      </w:pPr>
      <w:r>
        <w:t>Nederland staat onverkort voor naleving van</w:t>
      </w:r>
      <w:r w:rsidR="00AC6F9C">
        <w:t xml:space="preserve"> het</w:t>
      </w:r>
      <w:r>
        <w:t xml:space="preserve"> internationaal recht en het kabinet blijft zich hierover onverminderd uitspreken. </w:t>
      </w:r>
      <w:r w:rsidR="00EB3D40">
        <w:t>H</w:t>
      </w:r>
      <w:r w:rsidRPr="00F76A1E" w:rsidR="00C87AA3">
        <w:rPr>
          <w:rStyle w:val="cf01"/>
          <w:rFonts w:ascii="Verdana" w:hAnsi="Verdana"/>
        </w:rPr>
        <w:t xml:space="preserve">et kabinet </w:t>
      </w:r>
      <w:r w:rsidR="00EB3D40">
        <w:rPr>
          <w:rStyle w:val="cf01"/>
          <w:rFonts w:ascii="Verdana" w:hAnsi="Verdana"/>
        </w:rPr>
        <w:t xml:space="preserve">roept </w:t>
      </w:r>
      <w:r w:rsidRPr="00F76A1E" w:rsidR="00C87AA3">
        <w:rPr>
          <w:rStyle w:val="cf01"/>
          <w:rFonts w:ascii="Verdana" w:hAnsi="Verdana"/>
        </w:rPr>
        <w:t>Israël zowel bilateraal als in multilaterale fora op om zich te houden aan het internationaal recht, inclusief het recht dat geldt tijdens bezetting. Dat betekent dat de honden, net als ieder geweldsmiddel</w:t>
      </w:r>
      <w:r w:rsidR="00BB1FF3">
        <w:rPr>
          <w:rStyle w:val="cf01"/>
          <w:rFonts w:ascii="Verdana" w:hAnsi="Verdana"/>
        </w:rPr>
        <w:t>,</w:t>
      </w:r>
      <w:r w:rsidRPr="00F76A1E" w:rsidR="00C87AA3">
        <w:rPr>
          <w:rStyle w:val="cf01"/>
          <w:rFonts w:ascii="Verdana" w:hAnsi="Verdana"/>
        </w:rPr>
        <w:t xml:space="preserve"> uitsluitend mogen worden ingezet in overeenstemming met internationaal recht, in het bijzonder de regels van het bezettingsrecht en de rechten van de mens.</w:t>
      </w:r>
    </w:p>
    <w:p w:rsidR="00706F8C" w:rsidP="00B1293D" w:rsidRDefault="005A2C04" w14:paraId="1C5BCBBA" w14:textId="107240E1">
      <w:pPr>
        <w:spacing w:line="276" w:lineRule="auto"/>
      </w:pPr>
      <w:bookmarkStart w:name="_Hlk178002048" w:id="2"/>
      <w:r>
        <w:rPr>
          <w:rStyle w:val="cf01"/>
          <w:rFonts w:ascii="Verdana" w:hAnsi="Verdana"/>
        </w:rPr>
        <w:t xml:space="preserve">In de Kamerbrief van 10 september jl. </w:t>
      </w:r>
      <w:r>
        <w:t>(23432-537) is het huidige beleidskader, inclusief nationale en EU (handels)maatregelen, ten aanzien van de Israëlische bezetting uiteengezet.</w:t>
      </w:r>
      <w:r w:rsidR="00CC5FC0">
        <w:t xml:space="preserve"> </w:t>
      </w:r>
      <w:r>
        <w:t>Het kabinet heeft</w:t>
      </w:r>
      <w:r w:rsidR="00CC5FC0">
        <w:t xml:space="preserve"> aangegeven </w:t>
      </w:r>
      <w:r w:rsidRPr="00F358A5" w:rsidR="00CC5FC0">
        <w:t xml:space="preserve">in de komende periode nader </w:t>
      </w:r>
      <w:r w:rsidR="00CC5FC0">
        <w:t xml:space="preserve">te </w:t>
      </w:r>
      <w:r w:rsidRPr="00F358A5" w:rsidR="00CC5FC0">
        <w:t>analyseren of aanleiding bestaat het huidige beleidskader aan te passen op basis van het advies van het Hof</w:t>
      </w:r>
      <w:r w:rsidR="00CC5FC0">
        <w:t>.</w:t>
      </w:r>
    </w:p>
    <w:bookmarkEnd w:id="1"/>
    <w:p w:rsidR="00A6333B" w:rsidP="00B1293D" w:rsidRDefault="00A6333B" w14:paraId="472BBFBD" w14:textId="5530D8DD">
      <w:pPr>
        <w:spacing w:line="276" w:lineRule="auto"/>
      </w:pPr>
    </w:p>
    <w:p w:rsidR="00EB3D40" w:rsidP="00B1293D" w:rsidRDefault="00EB3D40" w14:paraId="66DC4E10" w14:textId="425504B6">
      <w:pPr>
        <w:spacing w:line="276" w:lineRule="auto"/>
      </w:pPr>
      <w:r>
        <w:rPr>
          <w:rStyle w:val="cf01"/>
          <w:rFonts w:ascii="Verdana" w:hAnsi="Verdana"/>
        </w:rPr>
        <w:t>Daarnaast hebben b</w:t>
      </w:r>
      <w:r w:rsidRPr="00F76A1E">
        <w:rPr>
          <w:rStyle w:val="cf01"/>
          <w:rFonts w:ascii="Verdana" w:hAnsi="Verdana"/>
        </w:rPr>
        <w:t xml:space="preserve">etrokken bedrijven </w:t>
      </w:r>
      <w:r>
        <w:rPr>
          <w:rStyle w:val="cf01"/>
          <w:rFonts w:ascii="Verdana" w:hAnsi="Verdana"/>
        </w:rPr>
        <w:t xml:space="preserve">ook </w:t>
      </w:r>
      <w:r w:rsidRPr="00F76A1E">
        <w:rPr>
          <w:rStyle w:val="cf01"/>
          <w:rFonts w:ascii="Verdana" w:hAnsi="Verdana"/>
        </w:rPr>
        <w:t xml:space="preserve">een eigen maatschappelijke verantwoordelijkheid en zijn </w:t>
      </w:r>
      <w:r w:rsidR="00BD58CD">
        <w:rPr>
          <w:rStyle w:val="cf01"/>
          <w:rFonts w:ascii="Verdana" w:hAnsi="Verdana"/>
        </w:rPr>
        <w:t xml:space="preserve">zij </w:t>
      </w:r>
      <w:r w:rsidRPr="00F76A1E">
        <w:rPr>
          <w:rStyle w:val="cf01"/>
          <w:rFonts w:ascii="Verdana" w:hAnsi="Verdana"/>
        </w:rPr>
        <w:t xml:space="preserve">zelf verantwoordelijk voor de opvolging daarvan. </w:t>
      </w:r>
      <w:r w:rsidRPr="00F76A1E">
        <w:t xml:space="preserve">Het kabinet verwacht dat zij in lijn met de OESO-richtlijnen en </w:t>
      </w:r>
      <w:r w:rsidRPr="00F76A1E">
        <w:rPr>
          <w:i/>
        </w:rPr>
        <w:t xml:space="preserve">UN Guiding Principles on Business and Human </w:t>
      </w:r>
      <w:r w:rsidRPr="00010D78">
        <w:rPr>
          <w:i/>
          <w:color w:val="auto"/>
        </w:rPr>
        <w:t>Rights</w:t>
      </w:r>
      <w:r w:rsidRPr="00010D78" w:rsidR="00BD58CD">
        <w:rPr>
          <w:i/>
          <w:color w:val="auto"/>
        </w:rPr>
        <w:t xml:space="preserve"> </w:t>
      </w:r>
      <w:r w:rsidRPr="00010D78" w:rsidR="00BD58CD">
        <w:rPr>
          <w:rFonts w:eastAsia="Times New Roman"/>
          <w:color w:val="auto"/>
        </w:rPr>
        <w:t>risico’s voor mens en milieu in hun waardeketens identificeren en waar nodig aanpakken</w:t>
      </w:r>
      <w:r w:rsidRPr="00010D78">
        <w:rPr>
          <w:i/>
          <w:color w:val="auto"/>
        </w:rPr>
        <w:t>.</w:t>
      </w:r>
      <w:r w:rsidRPr="00010D78">
        <w:rPr>
          <w:rFonts w:cs="Arial"/>
          <w:color w:val="auto"/>
          <w:shd w:val="clear" w:color="auto" w:fill="FFFFFF"/>
        </w:rPr>
        <w:t xml:space="preserve"> </w:t>
      </w:r>
      <w:r w:rsidRPr="00F76A1E">
        <w:t>In het geval van gewapende conflicten word</w:t>
      </w:r>
      <w:r w:rsidR="00BD58CD">
        <w:t xml:space="preserve">t daarbij van bedrijven extra zorgvuldigheid verwacht. </w:t>
      </w:r>
    </w:p>
    <w:bookmarkEnd w:id="2"/>
    <w:p w:rsidR="00EB3D40" w:rsidP="00B1293D" w:rsidRDefault="00EB3D40" w14:paraId="57D6CE1C" w14:textId="77777777">
      <w:pPr>
        <w:spacing w:line="276" w:lineRule="auto"/>
      </w:pPr>
    </w:p>
    <w:p w:rsidR="00871B6F" w:rsidP="00B1293D" w:rsidRDefault="00871B6F" w14:paraId="5174D4AD" w14:textId="07514007">
      <w:pPr>
        <w:spacing w:line="276" w:lineRule="auto"/>
      </w:pPr>
      <w:r>
        <w:rPr>
          <w:b/>
        </w:rPr>
        <w:t>Vraag 13</w:t>
      </w:r>
    </w:p>
    <w:p w:rsidR="00871B6F" w:rsidP="00B1293D" w:rsidRDefault="0032161C" w14:paraId="0A0FD81A" w14:textId="78A01E3F">
      <w:pPr>
        <w:spacing w:line="276" w:lineRule="auto"/>
      </w:pPr>
      <w:r w:rsidRPr="004066B8">
        <w:t>Deelt u de mening dat het verwerpelijk is om gevechtshonden af te sturen op onschuldige burgers?</w:t>
      </w:r>
    </w:p>
    <w:p w:rsidR="004A2472" w:rsidP="00B1293D" w:rsidRDefault="004A2472" w14:paraId="061E99A9" w14:textId="77777777">
      <w:pPr>
        <w:spacing w:line="276" w:lineRule="auto"/>
      </w:pPr>
    </w:p>
    <w:p w:rsidR="004A2472" w:rsidP="00B1293D" w:rsidRDefault="004A2472" w14:paraId="22FABC7A" w14:textId="77777777">
      <w:pPr>
        <w:spacing w:line="276" w:lineRule="auto"/>
      </w:pPr>
    </w:p>
    <w:p w:rsidR="004A2472" w:rsidP="00B1293D" w:rsidRDefault="004A2472" w14:paraId="72D6BD37" w14:textId="77777777">
      <w:pPr>
        <w:spacing w:line="276" w:lineRule="auto"/>
      </w:pPr>
    </w:p>
    <w:p w:rsidR="004A2472" w:rsidP="00B1293D" w:rsidRDefault="004A2472" w14:paraId="30522DF1" w14:textId="77777777">
      <w:pPr>
        <w:spacing w:line="276" w:lineRule="auto"/>
      </w:pPr>
    </w:p>
    <w:p w:rsidR="00871B6F" w:rsidP="00B1293D" w:rsidRDefault="00871B6F" w14:paraId="296AAB7E" w14:textId="7F9C756F">
      <w:pPr>
        <w:spacing w:line="276" w:lineRule="auto"/>
      </w:pPr>
      <w:r>
        <w:rPr>
          <w:b/>
        </w:rPr>
        <w:lastRenderedPageBreak/>
        <w:t>Antwoord</w:t>
      </w:r>
    </w:p>
    <w:p w:rsidR="00871B6F" w:rsidP="00B1293D" w:rsidRDefault="002826EF" w14:paraId="7C41C554" w14:textId="26986AF1">
      <w:pPr>
        <w:spacing w:line="276" w:lineRule="auto"/>
      </w:pPr>
      <w:r>
        <w:t xml:space="preserve">Laat ik duidelijk stellen dat het kabinet </w:t>
      </w:r>
      <w:r w:rsidR="00611716">
        <w:t>burgerslachtoffers altijd betreurt</w:t>
      </w:r>
      <w:r>
        <w:t>.</w:t>
      </w:r>
      <w:r w:rsidR="00611716">
        <w:t xml:space="preserve"> </w:t>
      </w:r>
      <w:r w:rsidR="006761DF">
        <w:t xml:space="preserve">In zijn algemeenheid zijn geweldsmiddelen, zoals politiehonden, niet bestemd om te worden ingezet tegen burgers die geen bedreiging vormen. </w:t>
      </w:r>
    </w:p>
    <w:p w:rsidR="00871B6F" w:rsidP="00B1293D" w:rsidRDefault="00871B6F" w14:paraId="2C3DF59A" w14:textId="77777777">
      <w:pPr>
        <w:spacing w:line="276" w:lineRule="auto"/>
      </w:pPr>
    </w:p>
    <w:p w:rsidR="00871B6F" w:rsidP="00B1293D" w:rsidRDefault="00871B6F" w14:paraId="37E7F17C" w14:textId="06759397">
      <w:pPr>
        <w:spacing w:line="276" w:lineRule="auto"/>
      </w:pPr>
      <w:r>
        <w:rPr>
          <w:b/>
        </w:rPr>
        <w:t>Vraag 14</w:t>
      </w:r>
    </w:p>
    <w:p w:rsidR="00871B6F" w:rsidP="00B1293D" w:rsidRDefault="0032161C" w14:paraId="5827E2EF" w14:textId="552BD2A9">
      <w:pPr>
        <w:spacing w:line="276" w:lineRule="auto"/>
      </w:pPr>
      <w:r w:rsidRPr="004066B8">
        <w:t>Deelt u de mening dat er een verbod moet komen op de export van deze honden naar Israël? Zo ja, wat gaat u eraan doen om dit verbod zo snel mogelijk te bewerkstelligen? Zo nee, waarom niet?</w:t>
      </w:r>
    </w:p>
    <w:p w:rsidR="00871B6F" w:rsidP="00B1293D" w:rsidRDefault="00871B6F" w14:paraId="0D39D035" w14:textId="77777777">
      <w:pPr>
        <w:spacing w:line="276" w:lineRule="auto"/>
      </w:pPr>
    </w:p>
    <w:p w:rsidR="00871B6F" w:rsidP="00B1293D" w:rsidRDefault="00871B6F" w14:paraId="7DF52B83" w14:textId="77777777">
      <w:pPr>
        <w:spacing w:line="276" w:lineRule="auto"/>
      </w:pPr>
      <w:r>
        <w:rPr>
          <w:b/>
        </w:rPr>
        <w:t>Antwoord</w:t>
      </w:r>
    </w:p>
    <w:p w:rsidR="00871B6F" w:rsidP="00B1293D" w:rsidRDefault="000110D9" w14:paraId="41932B83" w14:textId="29701707">
      <w:pPr>
        <w:spacing w:line="276" w:lineRule="auto"/>
      </w:pPr>
      <w:r>
        <w:t>Een voorstel voor een verbod of een vergunningplicht op export van speciaal getrainde honden vereist internationale afspraken</w:t>
      </w:r>
      <w:r w:rsidR="00C92E3B">
        <w:t xml:space="preserve"> om effectief te zijn en een gelijk speelveld te garanderen</w:t>
      </w:r>
      <w:r>
        <w:t xml:space="preserve">. In 2016 heeft het toenmalige kabinet de mogelijkheden </w:t>
      </w:r>
      <w:r w:rsidR="00045444">
        <w:t xml:space="preserve">hiervoor </w:t>
      </w:r>
      <w:r>
        <w:t>onderzocht. Voor de uitkomst van dit onderzoek verwijs ik u naar de kamerbrief ‘Exportcontrole op honden’ van 9 februari 2016.</w:t>
      </w:r>
      <w:r w:rsidR="004A2472">
        <w:rPr>
          <w:rStyle w:val="FootnoteReference"/>
        </w:rPr>
        <w:footnoteReference w:id="2"/>
      </w:r>
      <w:r w:rsidR="00987DC3">
        <w:t xml:space="preserve"> </w:t>
      </w:r>
      <w:bookmarkStart w:name="_Hlk178606453" w:id="3"/>
      <w:r w:rsidR="00987DC3">
        <w:t xml:space="preserve">In deze brief werd geconcludeerd op basis van </w:t>
      </w:r>
      <w:r w:rsidR="009B5D5C">
        <w:t xml:space="preserve">juridisch </w:t>
      </w:r>
      <w:r w:rsidR="00987DC3">
        <w:t>advies van de Europese Commissie dat de dual-use verordening geen rechtsbasis biedt voor export beperkende maatregelen ten aanzien van diensthonden. Deze conclusie is niet veranderd sindsdien.</w:t>
      </w:r>
      <w:bookmarkEnd w:id="3"/>
    </w:p>
    <w:p w:rsidR="00871B6F" w:rsidP="00B1293D" w:rsidRDefault="00871B6F" w14:paraId="1C9CB4F7" w14:textId="77777777">
      <w:pPr>
        <w:spacing w:line="276" w:lineRule="auto"/>
      </w:pPr>
    </w:p>
    <w:p w:rsidR="004A2472" w:rsidP="00B1293D" w:rsidRDefault="004A2472" w14:paraId="4EECD91C" w14:textId="77777777">
      <w:pPr>
        <w:spacing w:line="276" w:lineRule="auto"/>
      </w:pPr>
    </w:p>
    <w:p w:rsidR="004A2472" w:rsidP="00B1293D" w:rsidRDefault="004A2472" w14:paraId="6E4F809D" w14:textId="77777777">
      <w:pPr>
        <w:spacing w:line="276" w:lineRule="auto"/>
      </w:pPr>
    </w:p>
    <w:p w:rsidR="004A2472" w:rsidP="00B1293D" w:rsidRDefault="004A2472" w14:paraId="75E9C9F0" w14:textId="77777777">
      <w:pPr>
        <w:spacing w:line="276" w:lineRule="auto"/>
      </w:pPr>
    </w:p>
    <w:p w:rsidR="004A2472" w:rsidP="00B1293D" w:rsidRDefault="004A2472" w14:paraId="0B9DBCFA" w14:textId="77777777">
      <w:pPr>
        <w:spacing w:line="276" w:lineRule="auto"/>
      </w:pPr>
    </w:p>
    <w:p w:rsidR="00871B6F" w:rsidP="00B1293D" w:rsidRDefault="00871B6F" w14:paraId="5746079C" w14:textId="77777777">
      <w:pPr>
        <w:spacing w:line="276" w:lineRule="auto"/>
      </w:pPr>
    </w:p>
    <w:p w:rsidR="00871B6F" w:rsidP="00B1293D" w:rsidRDefault="00871B6F" w14:paraId="08F86BB5" w14:textId="77777777">
      <w:pPr>
        <w:spacing w:line="276" w:lineRule="auto"/>
      </w:pPr>
      <w:r>
        <w:t>[1] https://www.bbc.com/news/articles/cz9drj14e0lo</w:t>
      </w:r>
    </w:p>
    <w:p w:rsidR="00871B6F" w:rsidP="00B1293D" w:rsidRDefault="00871B6F" w14:paraId="3D48B36E" w14:textId="77777777">
      <w:pPr>
        <w:spacing w:line="276" w:lineRule="auto"/>
      </w:pPr>
    </w:p>
    <w:p w:rsidR="00871B6F" w:rsidP="00B1293D" w:rsidRDefault="00871B6F" w14:paraId="6B524AB0" w14:textId="2918510A">
      <w:pPr>
        <w:spacing w:line="276" w:lineRule="auto"/>
      </w:pPr>
      <w:r>
        <w:t>[2] https://www.aljazeera.com/program/newsfeed/2024/6/26/video-israeli-military-dog-attacks-elderly-palestinian-woman</w:t>
      </w:r>
    </w:p>
    <w:p w:rsidR="0032161C" w:rsidP="00B1293D" w:rsidRDefault="0032161C" w14:paraId="3F953F0C" w14:textId="77777777">
      <w:pPr>
        <w:spacing w:line="276" w:lineRule="auto"/>
      </w:pPr>
    </w:p>
    <w:p w:rsidR="0032161C" w:rsidP="00B1293D" w:rsidRDefault="0032161C" w14:paraId="6D8687DD" w14:textId="353ACDB8">
      <w:pPr>
        <w:spacing w:line="276" w:lineRule="auto"/>
      </w:pPr>
      <w:r w:rsidRPr="0032161C">
        <w:t>[3] https://www.youtube.com/watch?v=9ieUk3oooko</w:t>
      </w:r>
    </w:p>
    <w:p w:rsidR="000110D9" w:rsidP="00B1293D" w:rsidRDefault="000110D9" w14:paraId="08EB26E3" w14:textId="77777777">
      <w:pPr>
        <w:spacing w:line="276" w:lineRule="auto"/>
      </w:pPr>
    </w:p>
    <w:p w:rsidR="000110D9" w:rsidP="00B1293D" w:rsidRDefault="000110D9" w14:paraId="7A471E67" w14:textId="2F4CC28B">
      <w:pPr>
        <w:spacing w:line="276" w:lineRule="auto"/>
      </w:pPr>
    </w:p>
    <w:sectPr w:rsidR="000110D9">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627F" w14:textId="77777777" w:rsidR="00EE00CA" w:rsidRDefault="00EE00CA">
      <w:pPr>
        <w:spacing w:line="240" w:lineRule="auto"/>
      </w:pPr>
      <w:r>
        <w:separator/>
      </w:r>
    </w:p>
  </w:endnote>
  <w:endnote w:type="continuationSeparator" w:id="0">
    <w:p w14:paraId="68CD4227" w14:textId="77777777" w:rsidR="00EE00CA" w:rsidRDefault="00EE00CA">
      <w:pPr>
        <w:spacing w:line="240" w:lineRule="auto"/>
      </w:pPr>
      <w:r>
        <w:continuationSeparator/>
      </w:r>
    </w:p>
  </w:endnote>
  <w:endnote w:type="continuationNotice" w:id="1">
    <w:p w14:paraId="49AAA8F0" w14:textId="77777777" w:rsidR="00DE20E1" w:rsidRDefault="00DE20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4DFF" w14:textId="77777777" w:rsidR="00B1293D" w:rsidRDefault="00B12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6209" w14:textId="77777777" w:rsidR="00B1293D" w:rsidRDefault="00B12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B3FB" w14:textId="77777777" w:rsidR="00B1293D" w:rsidRDefault="00B12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A25B" w14:textId="77777777" w:rsidR="00EE00CA" w:rsidRDefault="00EE00CA">
      <w:pPr>
        <w:spacing w:line="240" w:lineRule="auto"/>
      </w:pPr>
      <w:r>
        <w:separator/>
      </w:r>
    </w:p>
  </w:footnote>
  <w:footnote w:type="continuationSeparator" w:id="0">
    <w:p w14:paraId="435179AA" w14:textId="77777777" w:rsidR="00EE00CA" w:rsidRDefault="00EE00CA">
      <w:pPr>
        <w:spacing w:line="240" w:lineRule="auto"/>
      </w:pPr>
      <w:r>
        <w:continuationSeparator/>
      </w:r>
    </w:p>
  </w:footnote>
  <w:footnote w:type="continuationNotice" w:id="1">
    <w:p w14:paraId="70026F03" w14:textId="77777777" w:rsidR="00DE20E1" w:rsidRDefault="00DE20E1">
      <w:pPr>
        <w:spacing w:line="240" w:lineRule="auto"/>
      </w:pPr>
    </w:p>
  </w:footnote>
  <w:footnote w:id="2">
    <w:p w14:paraId="4C304188" w14:textId="0864DE8C" w:rsidR="004A2472" w:rsidRPr="004A2472" w:rsidRDefault="004A2472">
      <w:pPr>
        <w:pStyle w:val="FootnoteText"/>
        <w:rPr>
          <w:sz w:val="16"/>
          <w:szCs w:val="16"/>
          <w:lang w:val="en-US"/>
        </w:rPr>
      </w:pPr>
      <w:r w:rsidRPr="004A2472">
        <w:rPr>
          <w:rStyle w:val="FootnoteReference"/>
          <w:sz w:val="16"/>
          <w:szCs w:val="16"/>
        </w:rPr>
        <w:footnoteRef/>
      </w:r>
      <w:r w:rsidRPr="004A2472">
        <w:rPr>
          <w:sz w:val="16"/>
          <w:szCs w:val="16"/>
        </w:rPr>
        <w:t xml:space="preserve"> Kamerstuk 22 054, nr. 268.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C214" w14:textId="77777777" w:rsidR="00B1293D" w:rsidRDefault="00B12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579" w14:textId="70C32C31" w:rsidR="00A37844" w:rsidRDefault="00EE00CA">
    <w:r>
      <w:rPr>
        <w:noProof/>
      </w:rPr>
      <mc:AlternateContent>
        <mc:Choice Requires="wps">
          <w:drawing>
            <wp:anchor distT="0" distB="0" distL="0" distR="0" simplePos="0" relativeHeight="251658240" behindDoc="0" locked="1" layoutInCell="1" allowOverlap="1" wp14:anchorId="485B157D" wp14:editId="61B8EFC6">
              <wp:simplePos x="0" y="0"/>
              <wp:positionH relativeFrom="page">
                <wp:posOffset>5924550</wp:posOffset>
              </wp:positionH>
              <wp:positionV relativeFrom="page">
                <wp:posOffset>1962150</wp:posOffset>
              </wp:positionV>
              <wp:extent cx="139065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485B15AE" w14:textId="77777777" w:rsidR="00A37844" w:rsidRDefault="00EE00CA">
                          <w:pPr>
                            <w:pStyle w:val="Referentiegegevensbold"/>
                          </w:pPr>
                          <w:r>
                            <w:t>Ministerie van Buitenlandse Zaken</w:t>
                          </w:r>
                        </w:p>
                        <w:p w14:paraId="485B15AF" w14:textId="77777777" w:rsidR="00A37844" w:rsidRDefault="00A37844">
                          <w:pPr>
                            <w:pStyle w:val="WitregelW2"/>
                          </w:pPr>
                        </w:p>
                        <w:p w14:paraId="485B15B0" w14:textId="77777777" w:rsidR="00A37844" w:rsidRDefault="00EE00CA">
                          <w:pPr>
                            <w:pStyle w:val="Referentiegegevensbold"/>
                          </w:pPr>
                          <w:r>
                            <w:t>Onze referentie</w:t>
                          </w:r>
                        </w:p>
                        <w:p w14:paraId="485B15B1" w14:textId="77777777" w:rsidR="00A37844" w:rsidRDefault="00EE00CA">
                          <w:pPr>
                            <w:pStyle w:val="Referentiegegevens"/>
                          </w:pPr>
                          <w:r>
                            <w:t>BZ2405838</w:t>
                          </w:r>
                        </w:p>
                      </w:txbxContent>
                    </wps:txbx>
                    <wps:bodyPr vert="horz" wrap="square" lIns="0" tIns="0" rIns="0" bIns="0" anchor="t" anchorCtr="0"/>
                  </wps:wsp>
                </a:graphicData>
              </a:graphic>
              <wp14:sizeRelH relativeFrom="margin">
                <wp14:pctWidth>0</wp14:pctWidth>
              </wp14:sizeRelH>
            </wp:anchor>
          </w:drawing>
        </mc:Choice>
        <mc:Fallback>
          <w:pict>
            <v:shapetype w14:anchorId="485B157D" id="_x0000_t202" coordsize="21600,21600" o:spt="202" path="m,l,21600r21600,l21600,xe">
              <v:stroke joinstyle="miter"/>
              <v:path gradientshapeok="t" o:connecttype="rect"/>
            </v:shapetype>
            <v:shape id="Text Box 1" o:spid="_x0000_s1026" type="#_x0000_t202" style="position:absolute;margin-left:466.5pt;margin-top:154.5pt;width:109.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" filled="f" stroked="f">
              <v:textbox inset="0,0,0,0">
                <w:txbxContent>
                  <w:p w14:paraId="485B15AE" w14:textId="77777777" w:rsidR="00A37844" w:rsidRDefault="00EE00CA">
                    <w:pPr>
                      <w:pStyle w:val="Referentiegegevensbold"/>
                    </w:pPr>
                    <w:r>
                      <w:t>Ministerie van Buitenlandse Zaken</w:t>
                    </w:r>
                  </w:p>
                  <w:p w14:paraId="485B15AF" w14:textId="77777777" w:rsidR="00A37844" w:rsidRDefault="00A37844">
                    <w:pPr>
                      <w:pStyle w:val="WitregelW2"/>
                    </w:pPr>
                  </w:p>
                  <w:p w14:paraId="485B15B0" w14:textId="77777777" w:rsidR="00A37844" w:rsidRDefault="00EE00CA">
                    <w:pPr>
                      <w:pStyle w:val="Referentiegegevensbold"/>
                    </w:pPr>
                    <w:r>
                      <w:t>Onze referentie</w:t>
                    </w:r>
                  </w:p>
                  <w:p w14:paraId="485B15B1" w14:textId="77777777" w:rsidR="00A37844" w:rsidRDefault="00EE00CA">
                    <w:pPr>
                      <w:pStyle w:val="Referentiegegevens"/>
                    </w:pPr>
                    <w:r>
                      <w:t>BZ2405838</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85B1581" wp14:editId="0A8350DC">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5B15B3" w14:textId="6AF435E2" w:rsidR="00A37844" w:rsidRDefault="00A60F19">
                          <w:pPr>
                            <w:pStyle w:val="Referentiegegevens"/>
                          </w:pPr>
                          <w:r>
                            <w:t xml:space="preserve">Pagina </w:t>
                          </w:r>
                          <w:r>
                            <w:fldChar w:fldCharType="begin"/>
                          </w:r>
                          <w:r>
                            <w:instrText>=</w:instrText>
                          </w:r>
                          <w:r>
                            <w:fldChar w:fldCharType="begin"/>
                          </w:r>
                          <w:r>
                            <w:instrText>PAGE</w:instrText>
                          </w:r>
                          <w:r>
                            <w:fldChar w:fldCharType="separate"/>
                          </w:r>
                          <w:r w:rsidR="004032E8">
                            <w:rPr>
                              <w:noProof/>
                            </w:rPr>
                            <w:instrText>2</w:instrText>
                          </w:r>
                          <w:r>
                            <w:fldChar w:fldCharType="end"/>
                          </w:r>
                          <w:r>
                            <w:instrText>-1</w:instrText>
                          </w:r>
                          <w:r>
                            <w:fldChar w:fldCharType="separate"/>
                          </w:r>
                          <w:r w:rsidR="004032E8">
                            <w:rPr>
                              <w:noProof/>
                            </w:rPr>
                            <w:t>1</w:t>
                          </w:r>
                          <w:r>
                            <w:fldChar w:fldCharType="end"/>
                          </w:r>
                          <w:r>
                            <w:t xml:space="preserve"> van </w:t>
                          </w:r>
                          <w:r w:rsidR="00EE00CA">
                            <w:t xml:space="preserve"> </w:t>
                          </w:r>
                          <w:r w:rsidR="00EE00CA">
                            <w:fldChar w:fldCharType="begin"/>
                          </w:r>
                          <w:r w:rsidR="00EE00CA">
                            <w:instrText>=</w:instrText>
                          </w:r>
                          <w:r w:rsidR="00EE00CA">
                            <w:fldChar w:fldCharType="begin"/>
                          </w:r>
                          <w:r w:rsidR="00EE00CA">
                            <w:instrText>NUMPAGES</w:instrText>
                          </w:r>
                          <w:r w:rsidR="00EE00CA">
                            <w:fldChar w:fldCharType="separate"/>
                          </w:r>
                          <w:r w:rsidR="004032E8">
                            <w:rPr>
                              <w:noProof/>
                            </w:rPr>
                            <w:instrText>5</w:instrText>
                          </w:r>
                          <w:r w:rsidR="00EE00CA">
                            <w:fldChar w:fldCharType="end"/>
                          </w:r>
                          <w:r w:rsidR="00EE00CA">
                            <w:instrText>-1</w:instrText>
                          </w:r>
                          <w:r w:rsidR="00EE00CA">
                            <w:fldChar w:fldCharType="separate"/>
                          </w:r>
                          <w:r w:rsidR="004032E8">
                            <w:rPr>
                              <w:noProof/>
                            </w:rPr>
                            <w:t>4</w:t>
                          </w:r>
                          <w:r w:rsidR="00EE00CA">
                            <w:fldChar w:fldCharType="end"/>
                          </w:r>
                        </w:p>
                      </w:txbxContent>
                    </wps:txbx>
                    <wps:bodyPr vert="horz" wrap="square" lIns="0" tIns="0" rIns="0" bIns="0" anchor="t" anchorCtr="0"/>
                  </wps:wsp>
                </a:graphicData>
              </a:graphic>
            </wp:anchor>
          </w:drawing>
        </mc:Choice>
        <mc:Fallback>
          <w:pict>
            <v:shape w14:anchorId="485B1581"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85B15B3" w14:textId="6AF435E2" w:rsidR="00A37844" w:rsidRDefault="00A60F19">
                    <w:pPr>
                      <w:pStyle w:val="Referentiegegevens"/>
                    </w:pPr>
                    <w:r>
                      <w:t xml:space="preserve">Pagina </w:t>
                    </w:r>
                    <w:r>
                      <w:fldChar w:fldCharType="begin"/>
                    </w:r>
                    <w:r>
                      <w:instrText>=</w:instrText>
                    </w:r>
                    <w:r>
                      <w:fldChar w:fldCharType="begin"/>
                    </w:r>
                    <w:r>
                      <w:instrText>PAGE</w:instrText>
                    </w:r>
                    <w:r>
                      <w:fldChar w:fldCharType="separate"/>
                    </w:r>
                    <w:r w:rsidR="004032E8">
                      <w:rPr>
                        <w:noProof/>
                      </w:rPr>
                      <w:instrText>2</w:instrText>
                    </w:r>
                    <w:r>
                      <w:fldChar w:fldCharType="end"/>
                    </w:r>
                    <w:r>
                      <w:instrText>-1</w:instrText>
                    </w:r>
                    <w:r>
                      <w:fldChar w:fldCharType="separate"/>
                    </w:r>
                    <w:r w:rsidR="004032E8">
                      <w:rPr>
                        <w:noProof/>
                      </w:rPr>
                      <w:t>1</w:t>
                    </w:r>
                    <w:r>
                      <w:fldChar w:fldCharType="end"/>
                    </w:r>
                    <w:r>
                      <w:t xml:space="preserve"> van </w:t>
                    </w:r>
                    <w:r w:rsidR="00EE00CA">
                      <w:t xml:space="preserve"> </w:t>
                    </w:r>
                    <w:r w:rsidR="00EE00CA">
                      <w:fldChar w:fldCharType="begin"/>
                    </w:r>
                    <w:r w:rsidR="00EE00CA">
                      <w:instrText>=</w:instrText>
                    </w:r>
                    <w:r w:rsidR="00EE00CA">
                      <w:fldChar w:fldCharType="begin"/>
                    </w:r>
                    <w:r w:rsidR="00EE00CA">
                      <w:instrText>NUMPAGES</w:instrText>
                    </w:r>
                    <w:r w:rsidR="00EE00CA">
                      <w:fldChar w:fldCharType="separate"/>
                    </w:r>
                    <w:r w:rsidR="004032E8">
                      <w:rPr>
                        <w:noProof/>
                      </w:rPr>
                      <w:instrText>5</w:instrText>
                    </w:r>
                    <w:r w:rsidR="00EE00CA">
                      <w:fldChar w:fldCharType="end"/>
                    </w:r>
                    <w:r w:rsidR="00EE00CA">
                      <w:instrText>-1</w:instrText>
                    </w:r>
                    <w:r w:rsidR="00EE00CA">
                      <w:fldChar w:fldCharType="separate"/>
                    </w:r>
                    <w:r w:rsidR="004032E8">
                      <w:rPr>
                        <w:noProof/>
                      </w:rPr>
                      <w:t>4</w:t>
                    </w:r>
                    <w:r w:rsidR="00EE00CA">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57B" w14:textId="7A3A3752" w:rsidR="00A37844" w:rsidRDefault="00EE00CA">
    <w:pPr>
      <w:spacing w:after="7131" w:line="14" w:lineRule="exact"/>
    </w:pPr>
    <w:r>
      <w:rPr>
        <w:noProof/>
      </w:rPr>
      <mc:AlternateContent>
        <mc:Choice Requires="wps">
          <w:drawing>
            <wp:anchor distT="0" distB="0" distL="0" distR="0" simplePos="0" relativeHeight="251658243" behindDoc="0" locked="1" layoutInCell="1" allowOverlap="1" wp14:anchorId="485B1583" wp14:editId="485B1584">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85B15B4" w14:textId="77777777" w:rsidR="00EE00CA" w:rsidRDefault="00EE00CA"/>
                      </w:txbxContent>
                    </wps:txbx>
                    <wps:bodyPr vert="horz" wrap="square" lIns="0" tIns="0" rIns="0" bIns="0" anchor="t" anchorCtr="0"/>
                  </wps:wsp>
                </a:graphicData>
              </a:graphic>
            </wp:anchor>
          </w:drawing>
        </mc:Choice>
        <mc:Fallback>
          <w:pict>
            <v:shapetype w14:anchorId="485B1583"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85B15B4" w14:textId="77777777" w:rsidR="00EE00CA" w:rsidRDefault="00EE00C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85B1585" wp14:editId="485B1586">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85B1594" w14:textId="77777777" w:rsidR="00A37844" w:rsidRDefault="00EE00CA">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85B1585"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85B1594" w14:textId="77777777" w:rsidR="00A37844" w:rsidRDefault="00EE00CA">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85B1587" wp14:editId="485B1588">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7109817" w14:textId="062D2E5B" w:rsidR="00B1293D" w:rsidRDefault="00B1293D" w:rsidP="00B1293D">
                          <w:r>
                            <w:t>Datum</w:t>
                          </w:r>
                          <w:r>
                            <w:t xml:space="preserve"> </w:t>
                          </w:r>
                          <w:r w:rsidR="00442E03">
                            <w:t xml:space="preserve">4 </w:t>
                          </w:r>
                          <w:r>
                            <w:t>oktober 2024</w:t>
                          </w:r>
                        </w:p>
                        <w:p w14:paraId="2E455252" w14:textId="4B95EC20" w:rsidR="00B1293D" w:rsidRDefault="00B1293D" w:rsidP="00B1293D">
                          <w:r>
                            <w:t>Betreft</w:t>
                          </w:r>
                          <w:r>
                            <w:t xml:space="preserve"> </w:t>
                          </w:r>
                          <w:r>
                            <w:t>Beantwoording vragen van het lid Teunissen (PvdD) over Nederlandse leveranciers van gevechtshonden aan het Israëlische leger</w:t>
                          </w:r>
                        </w:p>
                        <w:p w14:paraId="485B159D" w14:textId="77777777" w:rsidR="00A37844" w:rsidRDefault="00A37844"/>
                      </w:txbxContent>
                    </wps:txbx>
                    <wps:bodyPr vert="horz" wrap="square" lIns="0" tIns="0" rIns="0" bIns="0" anchor="t" anchorCtr="0"/>
                  </wps:wsp>
                </a:graphicData>
              </a:graphic>
            </wp:anchor>
          </w:drawing>
        </mc:Choice>
        <mc:Fallback>
          <w:pict>
            <v:shape w14:anchorId="485B1587"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7109817" w14:textId="062D2E5B" w:rsidR="00B1293D" w:rsidRDefault="00B1293D" w:rsidP="00B1293D">
                    <w:r>
                      <w:t>Datum</w:t>
                    </w:r>
                    <w:r>
                      <w:t xml:space="preserve"> </w:t>
                    </w:r>
                    <w:r w:rsidR="00442E03">
                      <w:t xml:space="preserve">4 </w:t>
                    </w:r>
                    <w:r>
                      <w:t>oktober 2024</w:t>
                    </w:r>
                  </w:p>
                  <w:p w14:paraId="2E455252" w14:textId="4B95EC20" w:rsidR="00B1293D" w:rsidRDefault="00B1293D" w:rsidP="00B1293D">
                    <w:r>
                      <w:t>Betreft</w:t>
                    </w:r>
                    <w:r>
                      <w:t xml:space="preserve"> </w:t>
                    </w:r>
                    <w:r>
                      <w:t>Beantwoording vragen van het lid Teunissen (PvdD) over Nederlandse leveranciers van gevechtshonden aan het Israëlische leger</w:t>
                    </w:r>
                  </w:p>
                  <w:p w14:paraId="485B159D" w14:textId="77777777" w:rsidR="00A37844" w:rsidRDefault="00A37844"/>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85B1589" wp14:editId="0D0A1E82">
              <wp:simplePos x="0" y="0"/>
              <wp:positionH relativeFrom="page">
                <wp:posOffset>5924550</wp:posOffset>
              </wp:positionH>
              <wp:positionV relativeFrom="page">
                <wp:posOffset>1962150</wp:posOffset>
              </wp:positionV>
              <wp:extent cx="146685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66850" cy="8009890"/>
                      </a:xfrm>
                      <a:prstGeom prst="rect">
                        <a:avLst/>
                      </a:prstGeom>
                      <a:noFill/>
                    </wps:spPr>
                    <wps:txbx>
                      <w:txbxContent>
                        <w:p w14:paraId="485B159E" w14:textId="77777777" w:rsidR="00A37844" w:rsidRDefault="00EE00CA">
                          <w:pPr>
                            <w:pStyle w:val="Referentiegegevensbold"/>
                          </w:pPr>
                          <w:r>
                            <w:t>Ministerie van Buitenlandse Zaken</w:t>
                          </w:r>
                        </w:p>
                        <w:p w14:paraId="2C54F6A7" w14:textId="3BE5ECD5" w:rsidR="00BA4345" w:rsidRPr="00EE5E5D" w:rsidRDefault="00BA4345" w:rsidP="00BA4345">
                          <w:pPr>
                            <w:rPr>
                              <w:sz w:val="13"/>
                              <w:szCs w:val="13"/>
                            </w:rPr>
                          </w:pPr>
                          <w:r>
                            <w:rPr>
                              <w:sz w:val="13"/>
                              <w:szCs w:val="13"/>
                            </w:rPr>
                            <w:t>Rijnstraat 8</w:t>
                          </w:r>
                        </w:p>
                        <w:p w14:paraId="5287300C" w14:textId="77777777" w:rsidR="00BA4345" w:rsidRPr="00BA4345" w:rsidRDefault="00BA4345" w:rsidP="00BA4345">
                          <w:pPr>
                            <w:rPr>
                              <w:sz w:val="13"/>
                              <w:szCs w:val="13"/>
                            </w:rPr>
                          </w:pPr>
                          <w:r w:rsidRPr="00BA4345">
                            <w:rPr>
                              <w:sz w:val="13"/>
                              <w:szCs w:val="13"/>
                            </w:rPr>
                            <w:t>2515 XP Den Haag</w:t>
                          </w:r>
                        </w:p>
                        <w:p w14:paraId="274B0BDC" w14:textId="77777777" w:rsidR="00BA4345" w:rsidRPr="00BA4345" w:rsidRDefault="00BA4345" w:rsidP="00BA4345">
                          <w:pPr>
                            <w:rPr>
                              <w:sz w:val="13"/>
                              <w:szCs w:val="13"/>
                            </w:rPr>
                          </w:pPr>
                          <w:r w:rsidRPr="00BA4345">
                            <w:rPr>
                              <w:sz w:val="13"/>
                              <w:szCs w:val="13"/>
                            </w:rPr>
                            <w:t>Postbus 20061</w:t>
                          </w:r>
                        </w:p>
                        <w:p w14:paraId="0512C60D" w14:textId="77777777" w:rsidR="00BA4345" w:rsidRPr="001058CF" w:rsidRDefault="00BA4345" w:rsidP="00BA4345">
                          <w:pPr>
                            <w:rPr>
                              <w:sz w:val="13"/>
                              <w:szCs w:val="13"/>
                              <w:lang w:val="de-DE"/>
                            </w:rPr>
                          </w:pPr>
                          <w:r w:rsidRPr="001058CF">
                            <w:rPr>
                              <w:sz w:val="13"/>
                              <w:szCs w:val="13"/>
                              <w:lang w:val="de-DE"/>
                            </w:rPr>
                            <w:t>Nederland</w:t>
                          </w:r>
                        </w:p>
                        <w:p w14:paraId="3C448D01" w14:textId="77777777" w:rsidR="00BA4345" w:rsidRPr="001058CF" w:rsidRDefault="00BA4345" w:rsidP="00BA4345">
                          <w:pPr>
                            <w:rPr>
                              <w:sz w:val="13"/>
                              <w:szCs w:val="13"/>
                              <w:lang w:val="de-DE"/>
                            </w:rPr>
                          </w:pPr>
                          <w:r w:rsidRPr="001058CF">
                            <w:rPr>
                              <w:sz w:val="13"/>
                              <w:szCs w:val="13"/>
                              <w:lang w:val="de-DE"/>
                            </w:rPr>
                            <w:t>www.rijksoverheid.nl</w:t>
                          </w:r>
                        </w:p>
                        <w:p w14:paraId="485B15A2" w14:textId="77777777" w:rsidR="00A37844" w:rsidRDefault="00A37844">
                          <w:pPr>
                            <w:pStyle w:val="WitregelW2"/>
                          </w:pPr>
                        </w:p>
                        <w:p w14:paraId="485B15A3" w14:textId="77777777" w:rsidR="00A37844" w:rsidRDefault="00EE00CA">
                          <w:pPr>
                            <w:pStyle w:val="Referentiegegevensbold"/>
                          </w:pPr>
                          <w:r>
                            <w:t>Onze referentie</w:t>
                          </w:r>
                        </w:p>
                        <w:p w14:paraId="485B15A4" w14:textId="77777777" w:rsidR="00A37844" w:rsidRDefault="00EE00CA">
                          <w:pPr>
                            <w:pStyle w:val="Referentiegegevens"/>
                          </w:pPr>
                          <w:r>
                            <w:t>BZ2405838</w:t>
                          </w:r>
                        </w:p>
                        <w:p w14:paraId="485B15A5" w14:textId="77777777" w:rsidR="00A37844" w:rsidRDefault="00A37844">
                          <w:pPr>
                            <w:pStyle w:val="WitregelW1"/>
                          </w:pPr>
                        </w:p>
                        <w:p w14:paraId="485B15A6" w14:textId="77777777" w:rsidR="00A37844" w:rsidRDefault="00EE00CA">
                          <w:pPr>
                            <w:pStyle w:val="Referentiegegevensbold"/>
                          </w:pPr>
                          <w:r>
                            <w:t>Uw referentie</w:t>
                          </w:r>
                        </w:p>
                        <w:p w14:paraId="485B15A7" w14:textId="77777777" w:rsidR="00A37844" w:rsidRDefault="00EE00CA">
                          <w:pPr>
                            <w:pStyle w:val="Referentiegegevens"/>
                          </w:pPr>
                          <w:r>
                            <w:t>2024Z13361</w:t>
                          </w:r>
                        </w:p>
                        <w:p w14:paraId="485B15A8" w14:textId="77777777" w:rsidR="00A37844" w:rsidRDefault="00A37844">
                          <w:pPr>
                            <w:pStyle w:val="WitregelW1"/>
                          </w:pPr>
                        </w:p>
                        <w:p w14:paraId="485B15A9" w14:textId="77777777" w:rsidR="00A37844" w:rsidRDefault="00EE00CA">
                          <w:pPr>
                            <w:pStyle w:val="Referentiegegevensbold"/>
                          </w:pPr>
                          <w:r>
                            <w:t>Bijlage(n)</w:t>
                          </w:r>
                        </w:p>
                        <w:p w14:paraId="485B15AA" w14:textId="77777777" w:rsidR="00A37844" w:rsidRDefault="00EE00C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85B1589" id="Text Box 7" o:spid="_x0000_s1031" type="#_x0000_t202" style="position:absolute;margin-left:466.5pt;margin-top:154.5pt;width:115.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" filled="f" stroked="f">
              <v:textbox inset="0,0,0,0">
                <w:txbxContent>
                  <w:p w14:paraId="485B159E" w14:textId="77777777" w:rsidR="00A37844" w:rsidRDefault="00EE00CA">
                    <w:pPr>
                      <w:pStyle w:val="Referentiegegevensbold"/>
                    </w:pPr>
                    <w:r>
                      <w:t>Ministerie van Buitenlandse Zaken</w:t>
                    </w:r>
                  </w:p>
                  <w:p w14:paraId="2C54F6A7" w14:textId="3BE5ECD5" w:rsidR="00BA4345" w:rsidRPr="00EE5E5D" w:rsidRDefault="00BA4345" w:rsidP="00BA4345">
                    <w:pPr>
                      <w:rPr>
                        <w:sz w:val="13"/>
                        <w:szCs w:val="13"/>
                      </w:rPr>
                    </w:pPr>
                    <w:r>
                      <w:rPr>
                        <w:sz w:val="13"/>
                        <w:szCs w:val="13"/>
                      </w:rPr>
                      <w:t>Rijnstraat 8</w:t>
                    </w:r>
                  </w:p>
                  <w:p w14:paraId="5287300C" w14:textId="77777777" w:rsidR="00BA4345" w:rsidRPr="00BA4345" w:rsidRDefault="00BA4345" w:rsidP="00BA4345">
                    <w:pPr>
                      <w:rPr>
                        <w:sz w:val="13"/>
                        <w:szCs w:val="13"/>
                      </w:rPr>
                    </w:pPr>
                    <w:r w:rsidRPr="00BA4345">
                      <w:rPr>
                        <w:sz w:val="13"/>
                        <w:szCs w:val="13"/>
                      </w:rPr>
                      <w:t>2515 XP Den Haag</w:t>
                    </w:r>
                  </w:p>
                  <w:p w14:paraId="274B0BDC" w14:textId="77777777" w:rsidR="00BA4345" w:rsidRPr="00BA4345" w:rsidRDefault="00BA4345" w:rsidP="00BA4345">
                    <w:pPr>
                      <w:rPr>
                        <w:sz w:val="13"/>
                        <w:szCs w:val="13"/>
                      </w:rPr>
                    </w:pPr>
                    <w:r w:rsidRPr="00BA4345">
                      <w:rPr>
                        <w:sz w:val="13"/>
                        <w:szCs w:val="13"/>
                      </w:rPr>
                      <w:t>Postbus 20061</w:t>
                    </w:r>
                  </w:p>
                  <w:p w14:paraId="0512C60D" w14:textId="77777777" w:rsidR="00BA4345" w:rsidRPr="001058CF" w:rsidRDefault="00BA4345" w:rsidP="00BA4345">
                    <w:pPr>
                      <w:rPr>
                        <w:sz w:val="13"/>
                        <w:szCs w:val="13"/>
                        <w:lang w:val="de-DE"/>
                      </w:rPr>
                    </w:pPr>
                    <w:r w:rsidRPr="001058CF">
                      <w:rPr>
                        <w:sz w:val="13"/>
                        <w:szCs w:val="13"/>
                        <w:lang w:val="de-DE"/>
                      </w:rPr>
                      <w:t>Nederland</w:t>
                    </w:r>
                  </w:p>
                  <w:p w14:paraId="3C448D01" w14:textId="77777777" w:rsidR="00BA4345" w:rsidRPr="001058CF" w:rsidRDefault="00BA4345" w:rsidP="00BA4345">
                    <w:pPr>
                      <w:rPr>
                        <w:sz w:val="13"/>
                        <w:szCs w:val="13"/>
                        <w:lang w:val="de-DE"/>
                      </w:rPr>
                    </w:pPr>
                    <w:r w:rsidRPr="001058CF">
                      <w:rPr>
                        <w:sz w:val="13"/>
                        <w:szCs w:val="13"/>
                        <w:lang w:val="de-DE"/>
                      </w:rPr>
                      <w:t>www.rijksoverheid.nl</w:t>
                    </w:r>
                  </w:p>
                  <w:p w14:paraId="485B15A2" w14:textId="77777777" w:rsidR="00A37844" w:rsidRDefault="00A37844">
                    <w:pPr>
                      <w:pStyle w:val="WitregelW2"/>
                    </w:pPr>
                  </w:p>
                  <w:p w14:paraId="485B15A3" w14:textId="77777777" w:rsidR="00A37844" w:rsidRDefault="00EE00CA">
                    <w:pPr>
                      <w:pStyle w:val="Referentiegegevensbold"/>
                    </w:pPr>
                    <w:r>
                      <w:t>Onze referentie</w:t>
                    </w:r>
                  </w:p>
                  <w:p w14:paraId="485B15A4" w14:textId="77777777" w:rsidR="00A37844" w:rsidRDefault="00EE00CA">
                    <w:pPr>
                      <w:pStyle w:val="Referentiegegevens"/>
                    </w:pPr>
                    <w:r>
                      <w:t>BZ2405838</w:t>
                    </w:r>
                  </w:p>
                  <w:p w14:paraId="485B15A5" w14:textId="77777777" w:rsidR="00A37844" w:rsidRDefault="00A37844">
                    <w:pPr>
                      <w:pStyle w:val="WitregelW1"/>
                    </w:pPr>
                  </w:p>
                  <w:p w14:paraId="485B15A6" w14:textId="77777777" w:rsidR="00A37844" w:rsidRDefault="00EE00CA">
                    <w:pPr>
                      <w:pStyle w:val="Referentiegegevensbold"/>
                    </w:pPr>
                    <w:r>
                      <w:t>Uw referentie</w:t>
                    </w:r>
                  </w:p>
                  <w:p w14:paraId="485B15A7" w14:textId="77777777" w:rsidR="00A37844" w:rsidRDefault="00EE00CA">
                    <w:pPr>
                      <w:pStyle w:val="Referentiegegevens"/>
                    </w:pPr>
                    <w:r>
                      <w:t>2024Z13361</w:t>
                    </w:r>
                  </w:p>
                  <w:p w14:paraId="485B15A8" w14:textId="77777777" w:rsidR="00A37844" w:rsidRDefault="00A37844">
                    <w:pPr>
                      <w:pStyle w:val="WitregelW1"/>
                    </w:pPr>
                  </w:p>
                  <w:p w14:paraId="485B15A9" w14:textId="77777777" w:rsidR="00A37844" w:rsidRDefault="00EE00CA">
                    <w:pPr>
                      <w:pStyle w:val="Referentiegegevensbold"/>
                    </w:pPr>
                    <w:r>
                      <w:t>Bijlage(n)</w:t>
                    </w:r>
                  </w:p>
                  <w:p w14:paraId="485B15AA" w14:textId="77777777" w:rsidR="00A37844" w:rsidRDefault="00EE00C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85B158D" wp14:editId="2669503C">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5B15BA" w14:textId="77777777" w:rsidR="00EE00CA" w:rsidRDefault="00EE00CA"/>
                      </w:txbxContent>
                    </wps:txbx>
                    <wps:bodyPr vert="horz" wrap="square" lIns="0" tIns="0" rIns="0" bIns="0" anchor="t" anchorCtr="0"/>
                  </wps:wsp>
                </a:graphicData>
              </a:graphic>
            </wp:anchor>
          </w:drawing>
        </mc:Choice>
        <mc:Fallback>
          <w:pict>
            <v:shape w14:anchorId="485B158D"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85B15BA" w14:textId="77777777" w:rsidR="00EE00CA" w:rsidRDefault="00EE00C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85B158F" wp14:editId="485B1590">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85B15AC" w14:textId="2CAFB5CF" w:rsidR="00A37844" w:rsidRDefault="00EE00CA">
                          <w:pPr>
                            <w:spacing w:line="240" w:lineRule="auto"/>
                          </w:pPr>
                          <w:r>
                            <w:rPr>
                              <w:noProof/>
                            </w:rPr>
                            <w:drawing>
                              <wp:inline distT="0" distB="0" distL="0" distR="0" wp14:anchorId="49C68562" wp14:editId="485B15B5">
                                <wp:extent cx="467995" cy="15838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5B158F"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85B15AC" w14:textId="2CAFB5CF" w:rsidR="00A37844" w:rsidRDefault="00EE00CA">
                    <w:pPr>
                      <w:spacing w:line="240" w:lineRule="auto"/>
                    </w:pPr>
                    <w:r>
                      <w:rPr>
                        <w:noProof/>
                      </w:rPr>
                      <w:drawing>
                        <wp:inline distT="0" distB="0" distL="0" distR="0" wp14:anchorId="49C68562" wp14:editId="485B15B5">
                          <wp:extent cx="467995" cy="15838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85B1591" wp14:editId="485B1592">
              <wp:simplePos x="0" y="0"/>
              <wp:positionH relativeFrom="page">
                <wp:posOffset>3995420</wp:posOffset>
              </wp:positionH>
              <wp:positionV relativeFrom="page">
                <wp:posOffset>0</wp:posOffset>
              </wp:positionV>
              <wp:extent cx="2339975" cy="158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5B15AD" w14:textId="77777777" w:rsidR="00A37844" w:rsidRDefault="00EE00CA">
                          <w:pPr>
                            <w:spacing w:line="240" w:lineRule="auto"/>
                          </w:pPr>
                          <w:r>
                            <w:rPr>
                              <w:noProof/>
                            </w:rPr>
                            <w:drawing>
                              <wp:inline distT="0" distB="0" distL="0" distR="0" wp14:anchorId="485B15B6" wp14:editId="485B15B7">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5B1591" id="Text Box 12"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85B15AD" w14:textId="77777777" w:rsidR="00A37844" w:rsidRDefault="00EE00CA">
                    <w:pPr>
                      <w:spacing w:line="240" w:lineRule="auto"/>
                    </w:pPr>
                    <w:r>
                      <w:rPr>
                        <w:noProof/>
                      </w:rPr>
                      <w:drawing>
                        <wp:inline distT="0" distB="0" distL="0" distR="0" wp14:anchorId="485B15B6" wp14:editId="485B15B7">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443EA"/>
    <w:multiLevelType w:val="multilevel"/>
    <w:tmpl w:val="ABF94A9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CB9D76B"/>
    <w:multiLevelType w:val="multilevel"/>
    <w:tmpl w:val="3A060EC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88F6E90"/>
    <w:multiLevelType w:val="multilevel"/>
    <w:tmpl w:val="36D7F7E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530994"/>
    <w:multiLevelType w:val="multilevel"/>
    <w:tmpl w:val="78F5A5E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EEBF880"/>
    <w:multiLevelType w:val="multilevel"/>
    <w:tmpl w:val="5A3F83B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2564267">
    <w:abstractNumId w:val="1"/>
  </w:num>
  <w:num w:numId="2" w16cid:durableId="201790067">
    <w:abstractNumId w:val="4"/>
  </w:num>
  <w:num w:numId="3" w16cid:durableId="762914211">
    <w:abstractNumId w:val="3"/>
  </w:num>
  <w:num w:numId="4" w16cid:durableId="845484164">
    <w:abstractNumId w:val="0"/>
  </w:num>
  <w:num w:numId="5" w16cid:durableId="897085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844"/>
    <w:rsid w:val="00010D78"/>
    <w:rsid w:val="000110D9"/>
    <w:rsid w:val="0003740D"/>
    <w:rsid w:val="000449C5"/>
    <w:rsid w:val="00045444"/>
    <w:rsid w:val="00094C04"/>
    <w:rsid w:val="000B309E"/>
    <w:rsid w:val="000C7930"/>
    <w:rsid w:val="001113D6"/>
    <w:rsid w:val="00116262"/>
    <w:rsid w:val="00184A99"/>
    <w:rsid w:val="001C0BB2"/>
    <w:rsid w:val="001E206D"/>
    <w:rsid w:val="001E42F3"/>
    <w:rsid w:val="001F2EE4"/>
    <w:rsid w:val="00212416"/>
    <w:rsid w:val="00223028"/>
    <w:rsid w:val="00252425"/>
    <w:rsid w:val="002717E4"/>
    <w:rsid w:val="002826EF"/>
    <w:rsid w:val="0028625D"/>
    <w:rsid w:val="0032161C"/>
    <w:rsid w:val="00372280"/>
    <w:rsid w:val="003812A5"/>
    <w:rsid w:val="003F46FE"/>
    <w:rsid w:val="004032E8"/>
    <w:rsid w:val="00412D1F"/>
    <w:rsid w:val="00426E8E"/>
    <w:rsid w:val="0044169A"/>
    <w:rsid w:val="00442E03"/>
    <w:rsid w:val="004A2472"/>
    <w:rsid w:val="004A6600"/>
    <w:rsid w:val="004D5234"/>
    <w:rsid w:val="004D7B7F"/>
    <w:rsid w:val="004E7068"/>
    <w:rsid w:val="0050603B"/>
    <w:rsid w:val="005330A5"/>
    <w:rsid w:val="00533BFE"/>
    <w:rsid w:val="00580A68"/>
    <w:rsid w:val="005A2C04"/>
    <w:rsid w:val="005A3266"/>
    <w:rsid w:val="005D4AB9"/>
    <w:rsid w:val="005D4D0E"/>
    <w:rsid w:val="00611716"/>
    <w:rsid w:val="00616A9F"/>
    <w:rsid w:val="00641E0C"/>
    <w:rsid w:val="006576EB"/>
    <w:rsid w:val="006761DF"/>
    <w:rsid w:val="006B031E"/>
    <w:rsid w:val="006B5613"/>
    <w:rsid w:val="006C0B06"/>
    <w:rsid w:val="006D2777"/>
    <w:rsid w:val="006F4803"/>
    <w:rsid w:val="00706F8C"/>
    <w:rsid w:val="00714563"/>
    <w:rsid w:val="00717399"/>
    <w:rsid w:val="007741C6"/>
    <w:rsid w:val="00784A8A"/>
    <w:rsid w:val="007966FB"/>
    <w:rsid w:val="007F5AD7"/>
    <w:rsid w:val="007F6C24"/>
    <w:rsid w:val="0083422E"/>
    <w:rsid w:val="00854CA3"/>
    <w:rsid w:val="00871B6F"/>
    <w:rsid w:val="00876BE4"/>
    <w:rsid w:val="00886718"/>
    <w:rsid w:val="008A1221"/>
    <w:rsid w:val="008A1BFA"/>
    <w:rsid w:val="008A5260"/>
    <w:rsid w:val="008A6A10"/>
    <w:rsid w:val="008B0C04"/>
    <w:rsid w:val="008B0E6C"/>
    <w:rsid w:val="008B47E6"/>
    <w:rsid w:val="008C6218"/>
    <w:rsid w:val="008D0678"/>
    <w:rsid w:val="008D13C1"/>
    <w:rsid w:val="008D5707"/>
    <w:rsid w:val="008E4B31"/>
    <w:rsid w:val="008F387B"/>
    <w:rsid w:val="009516CE"/>
    <w:rsid w:val="009622D0"/>
    <w:rsid w:val="00963CA2"/>
    <w:rsid w:val="00987DC3"/>
    <w:rsid w:val="00996733"/>
    <w:rsid w:val="009B5D5C"/>
    <w:rsid w:val="009E4887"/>
    <w:rsid w:val="009E602F"/>
    <w:rsid w:val="00A04F2C"/>
    <w:rsid w:val="00A37844"/>
    <w:rsid w:val="00A50B55"/>
    <w:rsid w:val="00A60F19"/>
    <w:rsid w:val="00A6333B"/>
    <w:rsid w:val="00A9381F"/>
    <w:rsid w:val="00AA0D6D"/>
    <w:rsid w:val="00AC6F9C"/>
    <w:rsid w:val="00AD5712"/>
    <w:rsid w:val="00B1293D"/>
    <w:rsid w:val="00B6017F"/>
    <w:rsid w:val="00B94EE4"/>
    <w:rsid w:val="00BA4345"/>
    <w:rsid w:val="00BB1FF3"/>
    <w:rsid w:val="00BB26C8"/>
    <w:rsid w:val="00BC7A8C"/>
    <w:rsid w:val="00BD58CD"/>
    <w:rsid w:val="00C14BF2"/>
    <w:rsid w:val="00C26063"/>
    <w:rsid w:val="00C35CC5"/>
    <w:rsid w:val="00C87AA3"/>
    <w:rsid w:val="00C92E3B"/>
    <w:rsid w:val="00CC0EF2"/>
    <w:rsid w:val="00CC5FC0"/>
    <w:rsid w:val="00CE0BA2"/>
    <w:rsid w:val="00D4346D"/>
    <w:rsid w:val="00D4733E"/>
    <w:rsid w:val="00D539A5"/>
    <w:rsid w:val="00D66557"/>
    <w:rsid w:val="00D933FC"/>
    <w:rsid w:val="00DB4034"/>
    <w:rsid w:val="00DD7DF3"/>
    <w:rsid w:val="00DE20E1"/>
    <w:rsid w:val="00E21452"/>
    <w:rsid w:val="00E60CBB"/>
    <w:rsid w:val="00E63E74"/>
    <w:rsid w:val="00EB3D40"/>
    <w:rsid w:val="00EE00CA"/>
    <w:rsid w:val="00F07C23"/>
    <w:rsid w:val="00F205B2"/>
    <w:rsid w:val="00F76A1E"/>
    <w:rsid w:val="00F82EB5"/>
    <w:rsid w:val="00FB6839"/>
    <w:rsid w:val="00FB6AB1"/>
    <w:rsid w:val="00FD09BA"/>
    <w:rsid w:val="00FD5FCD"/>
    <w:rsid w:val="00FF017B"/>
    <w:rsid w:val="00FF11E6"/>
    <w:rsid w:val="00FF439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85B1551"/>
  <w15:docId w15:val="{9313B1E5-BAE6-4AF2-BC70-74675A50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UnresolvedMention">
    <w:name w:val="Unresolved Mention"/>
    <w:basedOn w:val="DefaultParagraphFont"/>
    <w:uiPriority w:val="99"/>
    <w:semiHidden/>
    <w:unhideWhenUsed/>
    <w:rsid w:val="0032161C"/>
    <w:rPr>
      <w:color w:val="605E5C"/>
      <w:shd w:val="clear" w:color="auto" w:fill="E1DFDD"/>
    </w:rPr>
  </w:style>
  <w:style w:type="character" w:styleId="CommentReference">
    <w:name w:val="annotation reference"/>
    <w:basedOn w:val="DefaultParagraphFont"/>
    <w:uiPriority w:val="99"/>
    <w:semiHidden/>
    <w:unhideWhenUsed/>
    <w:rsid w:val="005A3266"/>
    <w:rPr>
      <w:sz w:val="16"/>
      <w:szCs w:val="16"/>
    </w:rPr>
  </w:style>
  <w:style w:type="paragraph" w:styleId="CommentText">
    <w:name w:val="annotation text"/>
    <w:basedOn w:val="Normal"/>
    <w:link w:val="CommentTextChar"/>
    <w:uiPriority w:val="99"/>
    <w:unhideWhenUsed/>
    <w:rsid w:val="005A3266"/>
    <w:pPr>
      <w:spacing w:line="240" w:lineRule="auto"/>
    </w:pPr>
    <w:rPr>
      <w:sz w:val="20"/>
      <w:szCs w:val="20"/>
    </w:rPr>
  </w:style>
  <w:style w:type="character" w:customStyle="1" w:styleId="CommentTextChar">
    <w:name w:val="Comment Text Char"/>
    <w:basedOn w:val="DefaultParagraphFont"/>
    <w:link w:val="CommentText"/>
    <w:uiPriority w:val="99"/>
    <w:rsid w:val="005A326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A3266"/>
    <w:rPr>
      <w:b/>
      <w:bCs/>
    </w:rPr>
  </w:style>
  <w:style w:type="character" w:customStyle="1" w:styleId="CommentSubjectChar">
    <w:name w:val="Comment Subject Char"/>
    <w:basedOn w:val="CommentTextChar"/>
    <w:link w:val="CommentSubject"/>
    <w:uiPriority w:val="99"/>
    <w:semiHidden/>
    <w:rsid w:val="005A3266"/>
    <w:rPr>
      <w:rFonts w:ascii="Verdana" w:hAnsi="Verdana"/>
      <w:b/>
      <w:bCs/>
      <w:color w:val="000000"/>
    </w:rPr>
  </w:style>
  <w:style w:type="paragraph" w:styleId="Revision">
    <w:name w:val="Revision"/>
    <w:hidden/>
    <w:uiPriority w:val="99"/>
    <w:semiHidden/>
    <w:rsid w:val="009516CE"/>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DE20E1"/>
    <w:pPr>
      <w:tabs>
        <w:tab w:val="center" w:pos="4513"/>
        <w:tab w:val="right" w:pos="9026"/>
      </w:tabs>
      <w:spacing w:line="240" w:lineRule="auto"/>
    </w:pPr>
  </w:style>
  <w:style w:type="character" w:customStyle="1" w:styleId="HeaderChar">
    <w:name w:val="Header Char"/>
    <w:basedOn w:val="DefaultParagraphFont"/>
    <w:link w:val="Header"/>
    <w:uiPriority w:val="99"/>
    <w:rsid w:val="00DE20E1"/>
    <w:rPr>
      <w:rFonts w:ascii="Verdana" w:hAnsi="Verdana"/>
      <w:color w:val="000000"/>
      <w:sz w:val="18"/>
      <w:szCs w:val="18"/>
    </w:rPr>
  </w:style>
  <w:style w:type="paragraph" w:styleId="Footer">
    <w:name w:val="footer"/>
    <w:basedOn w:val="Normal"/>
    <w:link w:val="FooterChar"/>
    <w:uiPriority w:val="99"/>
    <w:unhideWhenUsed/>
    <w:rsid w:val="00DE20E1"/>
    <w:pPr>
      <w:tabs>
        <w:tab w:val="center" w:pos="4513"/>
        <w:tab w:val="right" w:pos="9026"/>
      </w:tabs>
      <w:spacing w:line="240" w:lineRule="auto"/>
    </w:pPr>
  </w:style>
  <w:style w:type="character" w:customStyle="1" w:styleId="FooterChar">
    <w:name w:val="Footer Char"/>
    <w:basedOn w:val="DefaultParagraphFont"/>
    <w:link w:val="Footer"/>
    <w:uiPriority w:val="99"/>
    <w:rsid w:val="00DE20E1"/>
    <w:rPr>
      <w:rFonts w:ascii="Verdana" w:hAnsi="Verdana"/>
      <w:color w:val="000000"/>
      <w:sz w:val="18"/>
      <w:szCs w:val="18"/>
    </w:rPr>
  </w:style>
  <w:style w:type="paragraph" w:customStyle="1" w:styleId="pf0">
    <w:name w:val="pf0"/>
    <w:basedOn w:val="Normal"/>
    <w:rsid w:val="00C87AA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C87AA3"/>
    <w:rPr>
      <w:rFonts w:ascii="Segoe UI" w:hAnsi="Segoe UI" w:cs="Segoe UI" w:hint="default"/>
      <w:sz w:val="18"/>
      <w:szCs w:val="18"/>
    </w:rPr>
  </w:style>
  <w:style w:type="character" w:customStyle="1" w:styleId="hl">
    <w:name w:val="hl"/>
    <w:basedOn w:val="DefaultParagraphFont"/>
    <w:rsid w:val="008B0E6C"/>
  </w:style>
  <w:style w:type="paragraph" w:styleId="FootnoteText">
    <w:name w:val="footnote text"/>
    <w:basedOn w:val="Normal"/>
    <w:link w:val="FootnoteTextChar"/>
    <w:uiPriority w:val="99"/>
    <w:semiHidden/>
    <w:unhideWhenUsed/>
    <w:rsid w:val="004A2472"/>
    <w:pPr>
      <w:spacing w:line="240" w:lineRule="auto"/>
    </w:pPr>
    <w:rPr>
      <w:sz w:val="20"/>
      <w:szCs w:val="20"/>
    </w:rPr>
  </w:style>
  <w:style w:type="character" w:customStyle="1" w:styleId="FootnoteTextChar">
    <w:name w:val="Footnote Text Char"/>
    <w:basedOn w:val="DefaultParagraphFont"/>
    <w:link w:val="FootnoteText"/>
    <w:uiPriority w:val="99"/>
    <w:semiHidden/>
    <w:rsid w:val="004A2472"/>
    <w:rPr>
      <w:rFonts w:ascii="Verdana" w:hAnsi="Verdana"/>
      <w:color w:val="000000"/>
    </w:rPr>
  </w:style>
  <w:style w:type="character" w:styleId="FootnoteReference">
    <w:name w:val="footnote reference"/>
    <w:basedOn w:val="DefaultParagraphFont"/>
    <w:uiPriority w:val="99"/>
    <w:semiHidden/>
    <w:unhideWhenUsed/>
    <w:rsid w:val="004A24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8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1253</ap:Words>
  <ap:Characters>6895</ap:Characters>
  <ap:DocSecurity>0</ap:DocSecurity>
  <ap:Lines>57</ap:Lines>
  <ap:Paragraphs>16</ap:Paragraphs>
  <ap:ScaleCrop>false</ap:ScaleCrop>
  <ap:HeadingPairs>
    <vt:vector baseType="variant" size="2">
      <vt:variant>
        <vt:lpstr>Title</vt:lpstr>
      </vt:variant>
      <vt:variant>
        <vt:i4>1</vt:i4>
      </vt:variant>
    </vt:vector>
  </ap:HeadingPairs>
  <ap:TitlesOfParts>
    <vt:vector baseType="lpstr" size="1">
      <vt:lpstr>Vragen aan MinDef over Nederlandse leveranciers van gevechtshonden aan het Israelische leger</vt:lpstr>
    </vt:vector>
  </ap:TitlesOfParts>
  <ap:LinksUpToDate>false</ap:LinksUpToDate>
  <ap:CharactersWithSpaces>8132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2024-10-04T14:54:00.0000000Z</dcterms:created>
  <dcterms:modified xsi:type="dcterms:W3CDTF">2024-10-04T14:54:00.0000000Z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_dlc_DocIdItemGuid">
    <vt:lpwstr>084469bf-13a4-4511-86b8-83cdacbbc6ec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