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2A58" w:rsidR="0004182C" w:rsidP="0004182C" w:rsidRDefault="0004182C" w14:paraId="0611EEA9" w14:textId="77777777">
      <w:pPr>
        <w:ind w:left="1410" w:hanging="1410"/>
        <w:rPr>
          <w:b/>
          <w:bCs/>
          <w:sz w:val="24"/>
          <w:szCs w:val="24"/>
        </w:rPr>
      </w:pPr>
      <w:r w:rsidRPr="00662A58">
        <w:rPr>
          <w:b/>
          <w:sz w:val="24"/>
          <w:szCs w:val="24"/>
        </w:rPr>
        <w:t>36 613 VI</w:t>
      </w:r>
      <w:r w:rsidRPr="00662A58">
        <w:rPr>
          <w:b/>
          <w:sz w:val="24"/>
          <w:szCs w:val="24"/>
        </w:rPr>
        <w:tab/>
      </w:r>
      <w:r w:rsidRPr="00662A58">
        <w:rPr>
          <w:rFonts w:eastAsia="Calibri"/>
          <w:b/>
          <w:sz w:val="24"/>
          <w:szCs w:val="24"/>
          <w:lang w:eastAsia="en-US"/>
        </w:rPr>
        <w:tab/>
      </w:r>
      <w:r w:rsidRPr="00662A58">
        <w:rPr>
          <w:b/>
          <w:bCs/>
          <w:sz w:val="24"/>
          <w:szCs w:val="24"/>
        </w:rPr>
        <w:t>Wijziging van de begrotingsstaten van het Ministerie van Justitie en Veiligheid (VI) voor het jaar 2024 (wijziging samenhangende met Miljoenennota)</w:t>
      </w:r>
    </w:p>
    <w:p w:rsidRPr="00662A58" w:rsidR="0004182C" w:rsidP="0004182C" w:rsidRDefault="0004182C" w14:paraId="44D19632" w14:textId="77777777">
      <w:pPr>
        <w:ind w:left="1410" w:hanging="1410"/>
        <w:rPr>
          <w:rFonts w:eastAsia="Calibri"/>
          <w:sz w:val="24"/>
          <w:szCs w:val="24"/>
          <w:lang w:eastAsia="en-US"/>
        </w:rPr>
      </w:pPr>
    </w:p>
    <w:p w:rsidRPr="00662A58" w:rsidR="0004182C" w:rsidP="0004182C" w:rsidRDefault="0004182C" w14:paraId="377BD10F" w14:textId="3E5AABE6">
      <w:pPr>
        <w:autoSpaceDE w:val="0"/>
        <w:autoSpaceDN w:val="0"/>
        <w:adjustRightInd w:val="0"/>
        <w:ind w:left="1410" w:hanging="1410"/>
        <w:rPr>
          <w:rFonts w:eastAsia="Calibri"/>
          <w:color w:val="000000"/>
          <w:sz w:val="24"/>
          <w:szCs w:val="24"/>
          <w:lang w:eastAsia="en-US"/>
        </w:rPr>
      </w:pPr>
      <w:r w:rsidRPr="00662A58">
        <w:rPr>
          <w:rFonts w:eastAsia="Calibri"/>
          <w:b/>
          <w:color w:val="000000"/>
          <w:sz w:val="24"/>
          <w:szCs w:val="24"/>
          <w:lang w:eastAsia="en-US"/>
        </w:rPr>
        <w:t xml:space="preserve">Nr. </w:t>
      </w:r>
      <w:r w:rsidRPr="00662A58">
        <w:rPr>
          <w:b/>
          <w:sz w:val="24"/>
          <w:szCs w:val="24"/>
        </w:rPr>
        <w:t>5</w:t>
      </w:r>
      <w:r w:rsidRPr="00662A58">
        <w:rPr>
          <w:rFonts w:eastAsia="Calibri"/>
          <w:b/>
          <w:color w:val="000000"/>
          <w:sz w:val="24"/>
          <w:szCs w:val="24"/>
          <w:lang w:eastAsia="en-US"/>
        </w:rPr>
        <w:tab/>
        <w:t>VERSLAG HOUDENDE EEN LIJST VAN VRAGEN EN ANTWOORDEN</w:t>
      </w:r>
      <w:r w:rsidRPr="00662A58">
        <w:rPr>
          <w:rFonts w:eastAsia="Calibri"/>
          <w:color w:val="000000"/>
          <w:sz w:val="24"/>
          <w:szCs w:val="24"/>
          <w:lang w:eastAsia="en-US"/>
        </w:rPr>
        <w:t xml:space="preserve"> </w:t>
      </w:r>
    </w:p>
    <w:p w:rsidRPr="00662A58" w:rsidR="0004182C" w:rsidP="0004182C" w:rsidRDefault="0004182C" w14:paraId="240FFE93" w14:textId="01A65B72">
      <w:pPr>
        <w:autoSpaceDE w:val="0"/>
        <w:autoSpaceDN w:val="0"/>
        <w:adjustRightInd w:val="0"/>
        <w:ind w:firstLine="708"/>
        <w:rPr>
          <w:rFonts w:eastAsia="Calibri"/>
          <w:color w:val="000000"/>
          <w:sz w:val="24"/>
          <w:szCs w:val="24"/>
          <w:lang w:eastAsia="en-US"/>
        </w:rPr>
      </w:pPr>
      <w:r w:rsidRPr="00662A58">
        <w:rPr>
          <w:rFonts w:eastAsia="Calibri"/>
          <w:color w:val="000000"/>
          <w:sz w:val="24"/>
          <w:szCs w:val="24"/>
          <w:lang w:eastAsia="en-US"/>
        </w:rPr>
        <w:tab/>
      </w:r>
      <w:r w:rsidRPr="00662A58">
        <w:rPr>
          <w:rFonts w:eastAsia="Calibri"/>
          <w:color w:val="000000"/>
          <w:sz w:val="24"/>
          <w:szCs w:val="24"/>
          <w:lang w:eastAsia="en-US"/>
        </w:rPr>
        <w:tab/>
        <w:t xml:space="preserve">Vastgesteld </w:t>
      </w:r>
      <w:r w:rsidRPr="00662A58">
        <w:rPr>
          <w:sz w:val="24"/>
          <w:szCs w:val="24"/>
        </w:rPr>
        <w:t>4 oktober 2024</w:t>
      </w:r>
    </w:p>
    <w:p w:rsidRPr="00662A58" w:rsidR="0004182C" w:rsidP="0004182C" w:rsidRDefault="0004182C" w14:paraId="14A603E1" w14:textId="77777777">
      <w:pPr>
        <w:autoSpaceDE w:val="0"/>
        <w:autoSpaceDN w:val="0"/>
        <w:adjustRightInd w:val="0"/>
        <w:rPr>
          <w:rFonts w:eastAsia="Calibri"/>
          <w:color w:val="000000"/>
          <w:sz w:val="24"/>
          <w:szCs w:val="24"/>
          <w:lang w:eastAsia="en-US"/>
        </w:rPr>
      </w:pPr>
    </w:p>
    <w:p w:rsidRPr="00662A58" w:rsidR="0004182C" w:rsidP="0004182C" w:rsidRDefault="0004182C" w14:paraId="3FEF843D" w14:textId="44573782">
      <w:pPr>
        <w:rPr>
          <w:spacing w:val="-3"/>
          <w:sz w:val="24"/>
          <w:szCs w:val="24"/>
        </w:rPr>
      </w:pPr>
      <w:r w:rsidRPr="00662A58">
        <w:rPr>
          <w:rFonts w:eastAsia="Calibri"/>
          <w:color w:val="000000"/>
          <w:sz w:val="24"/>
          <w:szCs w:val="24"/>
          <w:lang w:eastAsia="en-US"/>
        </w:rPr>
        <w:t>De</w:t>
      </w:r>
      <w:r w:rsidRPr="00662A58">
        <w:rPr>
          <w:sz w:val="24"/>
          <w:szCs w:val="24"/>
        </w:rPr>
        <w:t xml:space="preserve"> vaste </w:t>
      </w:r>
      <w:r w:rsidRPr="00662A58">
        <w:rPr>
          <w:rFonts w:eastAsia="Calibri"/>
          <w:color w:val="000000"/>
          <w:sz w:val="24"/>
          <w:szCs w:val="24"/>
          <w:lang w:eastAsia="en-US"/>
        </w:rPr>
        <w:t>commissie voor</w:t>
      </w:r>
      <w:r w:rsidRPr="00662A58">
        <w:rPr>
          <w:sz w:val="24"/>
          <w:szCs w:val="24"/>
        </w:rPr>
        <w:t xml:space="preserve"> </w:t>
      </w:r>
      <w:r w:rsidRPr="00662A58">
        <w:rPr>
          <w:spacing w:val="-3"/>
          <w:sz w:val="24"/>
          <w:szCs w:val="24"/>
        </w:rPr>
        <w:t>Justitie en Veiligheid</w:t>
      </w:r>
      <w:r w:rsidRPr="00662A58">
        <w:rPr>
          <w:sz w:val="24"/>
          <w:szCs w:val="24"/>
        </w:rPr>
        <w:t>,</w:t>
      </w:r>
      <w:r w:rsidRPr="00662A58">
        <w:rPr>
          <w:rFonts w:eastAsia="Calibri"/>
          <w:color w:val="000000"/>
          <w:sz w:val="24"/>
          <w:szCs w:val="24"/>
          <w:lang w:eastAsia="en-US"/>
        </w:rPr>
        <w:t xml:space="preserve"> belast met het voorbereidend onderzoek van dit voorstel van wet, heeft de eer verslag uit te brengen in de vorm van een lijst van</w:t>
      </w:r>
      <w:r w:rsidRPr="00662A58">
        <w:rPr>
          <w:sz w:val="24"/>
          <w:szCs w:val="24"/>
        </w:rPr>
        <w:t xml:space="preserve"> vragen</w:t>
      </w:r>
      <w:r w:rsidRPr="00662A58">
        <w:rPr>
          <w:rFonts w:eastAsia="Calibri"/>
          <w:color w:val="000000"/>
          <w:sz w:val="24"/>
          <w:szCs w:val="24"/>
          <w:lang w:eastAsia="en-US"/>
        </w:rPr>
        <w:t xml:space="preserve"> met de daarop gegeven</w:t>
      </w:r>
      <w:r w:rsidRPr="00662A58">
        <w:rPr>
          <w:sz w:val="24"/>
          <w:szCs w:val="24"/>
        </w:rPr>
        <w:t xml:space="preserve"> antwoorden</w:t>
      </w:r>
      <w:r w:rsidRPr="00662A58">
        <w:rPr>
          <w:rFonts w:eastAsia="Calibri"/>
          <w:color w:val="000000"/>
          <w:sz w:val="24"/>
          <w:szCs w:val="24"/>
          <w:lang w:eastAsia="en-US"/>
        </w:rPr>
        <w:t xml:space="preserve">. </w:t>
      </w:r>
    </w:p>
    <w:p w:rsidRPr="00662A58" w:rsidR="0004182C" w:rsidP="0004182C" w:rsidRDefault="0004182C" w14:paraId="62B0E629" w14:textId="77777777">
      <w:pPr>
        <w:autoSpaceDE w:val="0"/>
        <w:autoSpaceDN w:val="0"/>
        <w:adjustRightInd w:val="0"/>
        <w:rPr>
          <w:rFonts w:eastAsia="Calibri"/>
          <w:color w:val="000000"/>
          <w:sz w:val="24"/>
          <w:szCs w:val="24"/>
          <w:lang w:eastAsia="en-US"/>
        </w:rPr>
      </w:pPr>
    </w:p>
    <w:p w:rsidRPr="00662A58" w:rsidR="0004182C" w:rsidP="0004182C" w:rsidRDefault="0004182C" w14:paraId="377A901B" w14:textId="7F1B75A5">
      <w:pPr>
        <w:rPr>
          <w:spacing w:val="-3"/>
          <w:sz w:val="24"/>
          <w:szCs w:val="24"/>
        </w:rPr>
      </w:pPr>
      <w:r w:rsidRPr="00662A58">
        <w:rPr>
          <w:rFonts w:eastAsia="Calibri"/>
          <w:color w:val="000000"/>
          <w:sz w:val="24"/>
          <w:szCs w:val="24"/>
          <w:lang w:eastAsia="en-US"/>
        </w:rPr>
        <w:t xml:space="preserve">De </w:t>
      </w:r>
      <w:r w:rsidRPr="00662A58">
        <w:rPr>
          <w:sz w:val="24"/>
          <w:szCs w:val="24"/>
        </w:rPr>
        <w:t>vragen</w:t>
      </w:r>
      <w:r w:rsidRPr="00662A58">
        <w:rPr>
          <w:rFonts w:eastAsia="Calibri"/>
          <w:color w:val="000000"/>
          <w:sz w:val="24"/>
          <w:szCs w:val="24"/>
          <w:lang w:eastAsia="en-US"/>
        </w:rPr>
        <w:t xml:space="preserve"> </w:t>
      </w:r>
      <w:r w:rsidRPr="00662A58">
        <w:rPr>
          <w:sz w:val="24"/>
          <w:szCs w:val="24"/>
        </w:rPr>
        <w:t>zijn</w:t>
      </w:r>
      <w:r w:rsidRPr="00662A58">
        <w:rPr>
          <w:rFonts w:eastAsia="Calibri"/>
          <w:color w:val="000000"/>
          <w:sz w:val="24"/>
          <w:szCs w:val="24"/>
          <w:lang w:eastAsia="en-US"/>
        </w:rPr>
        <w:t xml:space="preserve"> op </w:t>
      </w:r>
      <w:r w:rsidRPr="00662A58">
        <w:rPr>
          <w:sz w:val="24"/>
          <w:szCs w:val="24"/>
        </w:rPr>
        <w:t xml:space="preserve">23 september 2024 </w:t>
      </w:r>
      <w:r w:rsidRPr="00662A58">
        <w:rPr>
          <w:rFonts w:eastAsia="Calibri"/>
          <w:color w:val="000000"/>
          <w:sz w:val="24"/>
          <w:szCs w:val="24"/>
          <w:lang w:eastAsia="en-US"/>
        </w:rPr>
        <w:t>voorgelegd aan de minister van</w:t>
      </w:r>
      <w:r w:rsidRPr="00662A58">
        <w:rPr>
          <w:sz w:val="24"/>
          <w:szCs w:val="24"/>
        </w:rPr>
        <w:t xml:space="preserve"> </w:t>
      </w:r>
      <w:r w:rsidRPr="00662A58">
        <w:rPr>
          <w:spacing w:val="-3"/>
          <w:sz w:val="24"/>
          <w:szCs w:val="24"/>
        </w:rPr>
        <w:t>Justitie en Veiligheid</w:t>
      </w:r>
      <w:r w:rsidRPr="00662A58">
        <w:rPr>
          <w:rFonts w:eastAsia="Calibri"/>
          <w:color w:val="000000"/>
          <w:sz w:val="24"/>
          <w:szCs w:val="24"/>
          <w:lang w:eastAsia="en-US"/>
        </w:rPr>
        <w:t>. Bij brief van</w:t>
      </w:r>
      <w:r w:rsidRPr="00662A58">
        <w:rPr>
          <w:sz w:val="24"/>
          <w:szCs w:val="24"/>
        </w:rPr>
        <w:t xml:space="preserve"> 4 oktober 2024 zijn </w:t>
      </w:r>
      <w:r w:rsidRPr="00662A58">
        <w:rPr>
          <w:rFonts w:eastAsia="Calibri"/>
          <w:color w:val="000000"/>
          <w:sz w:val="24"/>
          <w:szCs w:val="24"/>
          <w:lang w:eastAsia="en-US"/>
        </w:rPr>
        <w:t>ze door de minister van</w:t>
      </w:r>
      <w:r w:rsidRPr="00662A58">
        <w:rPr>
          <w:sz w:val="24"/>
          <w:szCs w:val="24"/>
        </w:rPr>
        <w:t xml:space="preserve"> </w:t>
      </w:r>
      <w:r w:rsidRPr="00662A58">
        <w:rPr>
          <w:spacing w:val="-3"/>
          <w:sz w:val="24"/>
          <w:szCs w:val="24"/>
        </w:rPr>
        <w:t>Justitie en Veiligheid</w:t>
      </w:r>
      <w:r w:rsidRPr="00662A58">
        <w:rPr>
          <w:rFonts w:eastAsia="Calibri"/>
          <w:color w:val="000000"/>
          <w:sz w:val="24"/>
          <w:szCs w:val="24"/>
          <w:lang w:eastAsia="en-US"/>
        </w:rPr>
        <w:t xml:space="preserve"> beantwoord. </w:t>
      </w:r>
    </w:p>
    <w:p w:rsidRPr="00662A58" w:rsidR="0004182C" w:rsidP="0004182C" w:rsidRDefault="0004182C" w14:paraId="73F73425" w14:textId="77777777">
      <w:pPr>
        <w:autoSpaceDE w:val="0"/>
        <w:autoSpaceDN w:val="0"/>
        <w:adjustRightInd w:val="0"/>
        <w:rPr>
          <w:rFonts w:eastAsia="Calibri"/>
          <w:color w:val="000000"/>
          <w:sz w:val="24"/>
          <w:szCs w:val="24"/>
          <w:lang w:eastAsia="en-US"/>
        </w:rPr>
      </w:pPr>
    </w:p>
    <w:p w:rsidRPr="00662A58" w:rsidR="0004182C" w:rsidP="0004182C" w:rsidRDefault="0004182C" w14:paraId="6D987590" w14:textId="77777777">
      <w:pPr>
        <w:autoSpaceDE w:val="0"/>
        <w:autoSpaceDN w:val="0"/>
        <w:adjustRightInd w:val="0"/>
        <w:rPr>
          <w:rFonts w:eastAsia="Calibri"/>
          <w:color w:val="000000"/>
          <w:sz w:val="24"/>
          <w:szCs w:val="24"/>
          <w:lang w:eastAsia="en-US"/>
        </w:rPr>
      </w:pPr>
      <w:r w:rsidRPr="00662A58">
        <w:rPr>
          <w:rFonts w:eastAsia="Calibri"/>
          <w:color w:val="000000"/>
          <w:sz w:val="24"/>
          <w:szCs w:val="24"/>
          <w:lang w:eastAsia="en-US"/>
        </w:rPr>
        <w:t xml:space="preserve">Met de vaststelling van het verslag acht de commissie de openbare behandeling van het wetsvoorstel voldoende voorbereid. </w:t>
      </w:r>
    </w:p>
    <w:p w:rsidRPr="00662A58" w:rsidR="0004182C" w:rsidP="0004182C" w:rsidRDefault="0004182C" w14:paraId="0CE2F48D" w14:textId="77777777">
      <w:pPr>
        <w:autoSpaceDE w:val="0"/>
        <w:autoSpaceDN w:val="0"/>
        <w:adjustRightInd w:val="0"/>
        <w:rPr>
          <w:rFonts w:eastAsia="Calibri"/>
          <w:color w:val="000000"/>
          <w:sz w:val="24"/>
          <w:szCs w:val="24"/>
          <w:lang w:eastAsia="en-US"/>
        </w:rPr>
      </w:pPr>
    </w:p>
    <w:p w:rsidRPr="00662A58" w:rsidR="0004182C" w:rsidP="0004182C" w:rsidRDefault="0004182C" w14:paraId="79CC739A" w14:textId="77777777">
      <w:pPr>
        <w:autoSpaceDE w:val="0"/>
        <w:autoSpaceDN w:val="0"/>
        <w:adjustRightInd w:val="0"/>
        <w:rPr>
          <w:rFonts w:eastAsia="Calibri"/>
          <w:color w:val="000000"/>
          <w:sz w:val="24"/>
          <w:szCs w:val="24"/>
          <w:lang w:eastAsia="en-US"/>
        </w:rPr>
      </w:pPr>
      <w:r w:rsidRPr="00662A58">
        <w:rPr>
          <w:rFonts w:eastAsia="Calibri"/>
          <w:color w:val="000000"/>
          <w:sz w:val="24"/>
          <w:szCs w:val="24"/>
          <w:lang w:eastAsia="en-US"/>
        </w:rPr>
        <w:t>De voorzitter van de commissie,</w:t>
      </w:r>
    </w:p>
    <w:p w:rsidRPr="00662A58" w:rsidR="0004182C" w:rsidP="0004182C" w:rsidRDefault="0004182C" w14:paraId="337BC57F" w14:textId="46C55282">
      <w:pPr>
        <w:autoSpaceDE w:val="0"/>
        <w:autoSpaceDN w:val="0"/>
        <w:adjustRightInd w:val="0"/>
        <w:rPr>
          <w:sz w:val="24"/>
          <w:szCs w:val="24"/>
        </w:rPr>
      </w:pPr>
      <w:r w:rsidRPr="00662A58">
        <w:rPr>
          <w:sz w:val="24"/>
          <w:szCs w:val="24"/>
        </w:rPr>
        <w:t>Pool</w:t>
      </w:r>
    </w:p>
    <w:p w:rsidRPr="00662A58" w:rsidR="0004182C" w:rsidP="0004182C" w:rsidRDefault="0004182C" w14:paraId="2E545801" w14:textId="77777777">
      <w:pPr>
        <w:autoSpaceDE w:val="0"/>
        <w:autoSpaceDN w:val="0"/>
        <w:adjustRightInd w:val="0"/>
        <w:rPr>
          <w:rFonts w:eastAsia="Calibri"/>
          <w:color w:val="000000"/>
          <w:sz w:val="24"/>
          <w:szCs w:val="24"/>
          <w:lang w:eastAsia="en-US"/>
        </w:rPr>
      </w:pPr>
    </w:p>
    <w:p w:rsidRPr="00662A58" w:rsidR="0004182C" w:rsidP="0004182C" w:rsidRDefault="0004182C" w14:paraId="74C0E10C" w14:textId="28AEB116">
      <w:pPr>
        <w:autoSpaceDE w:val="0"/>
        <w:autoSpaceDN w:val="0"/>
        <w:adjustRightInd w:val="0"/>
        <w:rPr>
          <w:rFonts w:eastAsia="Calibri"/>
          <w:color w:val="000000"/>
          <w:sz w:val="24"/>
          <w:szCs w:val="24"/>
          <w:lang w:eastAsia="en-US"/>
        </w:rPr>
      </w:pPr>
      <w:r w:rsidRPr="00662A58">
        <w:rPr>
          <w:rFonts w:eastAsia="Calibri"/>
          <w:color w:val="000000"/>
          <w:sz w:val="24"/>
          <w:szCs w:val="24"/>
          <w:lang w:eastAsia="en-US"/>
        </w:rPr>
        <w:t>Adjunct-griffier van de commissie,</w:t>
      </w:r>
    </w:p>
    <w:p w:rsidRPr="00662A58" w:rsidR="00BF3811" w:rsidRDefault="0004182C" w14:paraId="75CE4665" w14:textId="67D1CE6D">
      <w:pPr>
        <w:spacing w:before="0" w:after="0"/>
        <w:rPr>
          <w:sz w:val="24"/>
          <w:szCs w:val="24"/>
        </w:rPr>
      </w:pPr>
      <w:r w:rsidRPr="00662A58">
        <w:rPr>
          <w:sz w:val="24"/>
          <w:szCs w:val="24"/>
        </w:rPr>
        <w:t>Van Tilburg</w:t>
      </w:r>
    </w:p>
    <w:p w:rsidR="0004182C" w:rsidP="00BB3946" w:rsidRDefault="0004182C" w14:paraId="4965847D" w14:textId="77777777"/>
    <w:p w:rsidR="00662A58" w:rsidRDefault="00662A58" w14:paraId="33F03845" w14:textId="51CF3447">
      <w:pPr>
        <w:spacing w:before="0" w:after="0"/>
      </w:pPr>
      <w:r>
        <w:br w:type="page"/>
      </w:r>
    </w:p>
    <w:p w:rsidR="0004182C" w:rsidP="00BB3946" w:rsidRDefault="0004182C" w14:paraId="15155605" w14:textId="77777777"/>
    <w:p w:rsidRPr="0004182C" w:rsidR="0004182C" w:rsidP="00BB3946" w:rsidRDefault="0004182C" w14:paraId="4A48D9A1" w14:textId="6DD4577B">
      <w:pPr>
        <w:rPr>
          <w:b/>
          <w:bCs/>
        </w:rPr>
      </w:pPr>
      <w:r w:rsidRPr="0004182C">
        <w:rPr>
          <w:b/>
          <w:bCs/>
        </w:rPr>
        <w:t>Vragen en antwoorden</w:t>
      </w:r>
    </w:p>
    <w:p w:rsidR="00662A58" w:rsidP="00BB3946" w:rsidRDefault="00662A58" w14:paraId="0530247D" w14:textId="77777777">
      <w:pPr>
        <w:ind w:left="426" w:hanging="426"/>
      </w:pPr>
    </w:p>
    <w:p w:rsidR="00662A58" w:rsidP="00BB3946" w:rsidRDefault="00662A58" w14:paraId="1A98A144" w14:textId="77777777">
      <w:pPr>
        <w:ind w:left="426" w:hanging="426"/>
      </w:pPr>
    </w:p>
    <w:p w:rsidR="00BB3946" w:rsidP="00BB3946" w:rsidRDefault="00BB3946" w14:paraId="184BE340" w14:textId="22F48B81">
      <w:pPr>
        <w:ind w:left="426" w:hanging="426"/>
      </w:pPr>
      <w:r>
        <w:t>1</w:t>
      </w:r>
      <w:r>
        <w:tab/>
      </w:r>
      <w:r w:rsidRPr="00BB3946">
        <w:rPr>
          <w:b/>
          <w:bCs/>
        </w:rPr>
        <w:t>Hoeveel personen die de afgelopen vijf jaar onherroepelijk zijn veroordeeld voor terrorisme hadden een dubbele nationaliteit? Hoeveel daarvan zijn gedenaturaliseerd? Hoeveel zijn er daarvan uitgezet?</w:t>
      </w:r>
      <w:r>
        <w:br/>
      </w:r>
      <w:r w:rsidRPr="009E1C6B" w:rsidR="009E1C6B">
        <w:t>Het aantal personen dat onherroepelijk is veroordeeld voor terrorisme kan niet (geautomatiseerd) uit de informatiesystemen van de Rechtspraak en het Openbaar Ministerie worden afgeleid. Bovendien wordt sinds enkele jaren informatie over dubbele nationaliteiten niet meer actief bijgehouden in de Basisregistratie Personen. Wel geldt dat, als bij de Immigratie- en Naturalisatiedienst (IND) bekend is dat een persoon onherroepelijk is veroordeeld, de IND nader onderzoekt of de betreffende persoon in het bezit is van een of meer andere nationaliteiten. Indien uit onderzoek van de IND blijkt dat betrokkene een tweede nationaliteit heeft, dan start de IND altijd een intrekkingsprocedure op. Sinds de inwerkingtreding van artikel 14, lid 2, Rijkswet op het Nederlanderschap is in 34 zaken besloten het Nederlanderschap in te trekken, op grond van deze bevoegdheid, waarvan dertien intrekkingen definitief zijn (peildatum september 2024). Eén intrekking is vernietigd door de rechter. Nog niet alle intrekkingsprocedures zijn afgerond. Circa 15 vanwege terrorisme veroordeelde personen met het label nationale veiligheid zijn uit de caseload van de Dienst Terugkeer en Vertrek aantoonbaar vertrokken. Daarbij ging het in circa 5 gevallen om een persoon van wie de Nederlandse nationaliteit is ingetrokken.</w:t>
      </w:r>
      <w:r>
        <w:br/>
      </w:r>
    </w:p>
    <w:p w:rsidR="00BB3946" w:rsidP="00BB3946" w:rsidRDefault="00BB3946" w14:paraId="3259BD15" w14:textId="41AF7395">
      <w:pPr>
        <w:ind w:left="426" w:hanging="426"/>
      </w:pPr>
      <w:r>
        <w:t>2</w:t>
      </w:r>
      <w:r>
        <w:tab/>
      </w:r>
      <w:r w:rsidRPr="00BB3946">
        <w:rPr>
          <w:b/>
          <w:bCs/>
        </w:rPr>
        <w:t>Wat is volgens de richtlijn van het Openbaar Ministerie (OM) de te eisen straf voor deelname aan een terroristische organisatie?</w:t>
      </w:r>
      <w:r>
        <w:br/>
      </w:r>
      <w:r w:rsidRPr="009E1C6B" w:rsidR="009E1C6B">
        <w:t>Het Openbaar Ministerie heeft geen strafvorderingsrichtlijn ter zake van deelname aan een terroristische organisatie. Terroristische misdrijven vergen naar hun aard en ernst een maatwerkbenadering. Afhankelijk van de precieze omstandigheden van het geval en de ernst van de gepleegde misdrijven zal het Openbaar Ministerie per verdachte een strafeis bepalen.</w:t>
      </w:r>
      <w:r>
        <w:br/>
      </w:r>
    </w:p>
    <w:p w:rsidR="00BB3946" w:rsidP="00BB3946" w:rsidRDefault="00BB3946" w14:paraId="37B79643" w14:textId="4B7B7713">
      <w:pPr>
        <w:ind w:left="426" w:hanging="426"/>
      </w:pPr>
      <w:r>
        <w:t>3</w:t>
      </w:r>
      <w:r>
        <w:tab/>
      </w:r>
      <w:r w:rsidRPr="00BB3946">
        <w:rPr>
          <w:b/>
          <w:bCs/>
        </w:rPr>
        <w:t>Wat is volgens de richtlijn van de Rechtspraak de op te leggen straf voor deelname aan een terroristische organisatie?</w:t>
      </w:r>
      <w:r w:rsidRPr="00BB3946">
        <w:t xml:space="preserve"> </w:t>
      </w:r>
      <w:r w:rsidR="00355212">
        <w:br/>
      </w:r>
      <w:r w:rsidRPr="00BF566D" w:rsidR="00BF566D">
        <w:t xml:space="preserve">Binnen de rechtspraak kennen ze geen richtlijnen. Wel kent de rechtspraak oriëntatiepunten voor straftoemeting. De </w:t>
      </w:r>
      <w:hyperlink w:history="1" r:id="rId12">
        <w:r w:rsidRPr="00570F0A" w:rsidR="00BF566D">
          <w:rPr>
            <w:rStyle w:val="Hyperlink"/>
          </w:rPr>
          <w:t>oriëntatiepunten voor straftoemeting</w:t>
        </w:r>
      </w:hyperlink>
      <w:r w:rsidR="00BF566D">
        <w:t>.</w:t>
      </w:r>
      <w:r w:rsidRPr="00BF566D" w:rsidR="00BF566D">
        <w:t xml:space="preserve"> vormen een vertrekpunt van denken over de op te leggen straf. Er is geen oriëntatiepunt voor deelname aan een terroristische organisatie.</w:t>
      </w:r>
      <w:r>
        <w:br/>
      </w:r>
    </w:p>
    <w:p w:rsidR="00BB3946" w:rsidP="00BB3946" w:rsidRDefault="00BB3946" w14:paraId="190C54B2" w14:textId="15D5648F">
      <w:pPr>
        <w:ind w:left="426" w:hanging="426"/>
      </w:pPr>
      <w:r>
        <w:t>4</w:t>
      </w:r>
      <w:r>
        <w:tab/>
      </w:r>
      <w:r w:rsidRPr="00BB3946">
        <w:rPr>
          <w:b/>
          <w:bCs/>
        </w:rPr>
        <w:t>Wat was in 2019, 2020, 2021, 2022 en 2023 het ophelderingspercentage voor deelname aan een terroristische organisatie?</w:t>
      </w:r>
      <w:r w:rsidRPr="00BB3946">
        <w:t xml:space="preserve"> </w:t>
      </w:r>
      <w:r w:rsidR="00355212">
        <w:br/>
      </w:r>
      <w:r w:rsidRPr="009E1C6B" w:rsidR="009E1C6B">
        <w:t>Het gevraagde ophelderingspercentage kan niet (geautomatiseerd) uit de informatiesystemen van het Openbaar Ministerie worden afgeleid. Wel kan ik uw Kamer aan de hand van de navolgende cijfers die zijn ingeschreven in het systeem van het Openbaar Ministerie in algemene zin inzicht geven over terroristische misdrijven. In 2019, 2020, 2021, 2022 en 2023 zijn respectievelijk 84, 51, 56, 97 en 98 verdachten van terroristische misdrijven ingeschreven in het systeem van het Openbaar Ministerie. In 2024 (tot en met augustus) zijn er 53 verdachten van terroristische misdrijven ingeschreven in het systeem van het Openbaar Ministerie. Voor wat betreft het misdrijf deelname aan een terroristische organisatie (artikel 140a Wetboek van Strafrecht) zijn er in 2019, 2020, 2021, 2022 en 2023 respectievelijk 24, 14, 25, 28 en 21 verdachten ingeschreven in het systeem van het Openbaar Ministerie. In 2024 (tot en met augustus) zijn er 13 verdachten van deelname aan een terroristische organisatie ingeschreven in het systeem van het Openbaar Ministerie.</w:t>
      </w:r>
      <w:r>
        <w:br/>
      </w:r>
    </w:p>
    <w:p w:rsidR="00BB3946" w:rsidP="00BB3946" w:rsidRDefault="00BB3946" w14:paraId="0919E7AA" w14:textId="77AFC838">
      <w:pPr>
        <w:ind w:left="426" w:hanging="426"/>
      </w:pPr>
      <w:r>
        <w:t>5</w:t>
      </w:r>
      <w:r>
        <w:tab/>
      </w:r>
      <w:r w:rsidRPr="00BB3946">
        <w:rPr>
          <w:b/>
          <w:bCs/>
        </w:rPr>
        <w:t>Wat was de laagst opgelegde celstraf in 2019, 2020, 2021, 2022  en 2023 voor deelname aan een terroristische organisatie?</w:t>
      </w:r>
      <w:r w:rsidRPr="00BB3946">
        <w:t xml:space="preserve"> </w:t>
      </w:r>
      <w:r w:rsidR="00355212">
        <w:br/>
      </w:r>
      <w:r w:rsidR="00BF566D">
        <w:t>Voor het antwoord op deze vraag wordt verwezen naar de tabel in de bijlage.</w:t>
      </w:r>
      <w:r>
        <w:br/>
      </w:r>
    </w:p>
    <w:p w:rsidR="00BB3946" w:rsidP="00BB3946" w:rsidRDefault="00BB3946" w14:paraId="41D924AC" w14:textId="2DA102E2">
      <w:pPr>
        <w:ind w:left="426" w:hanging="426"/>
      </w:pPr>
      <w:r>
        <w:t>6</w:t>
      </w:r>
      <w:r>
        <w:tab/>
      </w:r>
      <w:r w:rsidRPr="00BB3946">
        <w:rPr>
          <w:b/>
          <w:bCs/>
        </w:rPr>
        <w:t>Wat was de hoogst opgelegde celstraf in 2019, 2020, 2021, 2022  en 2023 voor deelname aan een terroristische organisatie?</w:t>
      </w:r>
      <w:r w:rsidRPr="00BB3946">
        <w:t xml:space="preserve"> </w:t>
      </w:r>
      <w:r w:rsidR="00355212">
        <w:br/>
      </w:r>
      <w:r w:rsidR="00BF566D">
        <w:t>Voor het antwoord op deze vraag wordt verwezen naar de tabel in de bijlage.</w:t>
      </w:r>
      <w:r>
        <w:br/>
      </w:r>
    </w:p>
    <w:p w:rsidR="00BB3946" w:rsidP="00BB3946" w:rsidRDefault="00BB3946" w14:paraId="4260B200" w14:textId="16C9E70C">
      <w:pPr>
        <w:ind w:left="426" w:hanging="426"/>
      </w:pPr>
      <w:r>
        <w:lastRenderedPageBreak/>
        <w:t>7</w:t>
      </w:r>
      <w:r>
        <w:tab/>
      </w:r>
      <w:r w:rsidRPr="00BB3946">
        <w:rPr>
          <w:b/>
          <w:bCs/>
        </w:rPr>
        <w:t>Wat was de gemiddelde celstraf in 2019, 2020, 2021, 2022 en 2023 voor deelname aan een terroristische organisatie?</w:t>
      </w:r>
      <w:r w:rsidRPr="00BB3946">
        <w:t xml:space="preserve"> </w:t>
      </w:r>
      <w:r>
        <w:br/>
      </w:r>
      <w:r w:rsidR="00B232AD">
        <w:t>Voor het antwoord op deze vraag wordt verwezen naar de tabel in de bijlage.</w:t>
      </w:r>
      <w:r>
        <w:br/>
      </w:r>
    </w:p>
    <w:p w:rsidR="00A974BC" w:rsidP="002A1A90" w:rsidRDefault="00BB3946" w14:paraId="3A05AF6B" w14:textId="4B2A2DDD">
      <w:pPr>
        <w:ind w:left="426" w:hanging="426"/>
      </w:pPr>
      <w:r>
        <w:t>8</w:t>
      </w:r>
      <w:r>
        <w:tab/>
      </w:r>
      <w:r w:rsidRPr="00BB3946">
        <w:rPr>
          <w:b/>
          <w:bCs/>
        </w:rPr>
        <w:t>Kunt u aangeven hoeveel gedetineerden van drugsmisdrijven gemiddeld de Nederlandse staat kosten per jaar? En hoeveel totaal in de afgelopen vijf jaar?</w:t>
      </w:r>
      <w:r w:rsidRPr="00BB3946">
        <w:t xml:space="preserve"> </w:t>
      </w:r>
      <w:r>
        <w:br/>
      </w:r>
      <w:r w:rsidR="002A1A90">
        <w:t>Op basis van 12 maanden (peilmomenten) zaten er in 2023 gemiddeld 1.802 mensen gedetineerd op basis van een drugsdelict. Het betreft het delict met de zwaarste strafdreiging waarvoor men gedetineerd is. Het is mogelijk dat een gedetineerde voor veel meer delicten is gedetineerd. Hierdoor, alsmede vanwege de wijze van registratie, is het delict met de zwaarste strafdreiging van gedetineerden inzichtelijk gemaakt. Dit is inclusief extramurale detentie (vorm van vrijheidsbeperking waarbij gevangenen buiten de muren van een penitentiaire inrichting verblijven). Voor de eerste zes maanden (peilmomenten) van 2024 betreft het gemiddeld 1.990 mensen.</w:t>
      </w:r>
      <w:r w:rsidR="002A1A90">
        <w:br/>
        <w:t>(Exclusief extramurale detentie respectievelijk 1.650 en 1.875 mensen.)</w:t>
      </w:r>
      <w:r w:rsidR="002A1A90">
        <w:br/>
        <w:t xml:space="preserve">Op basis van 60 maanden (peilmomenten) zaten er de afgelopen vijf jaar (2019-2023) gemiddeld 1.708 mensen gedetineerd op basis van een drugsdelict Dit is inclusief extramurale detentie. </w:t>
      </w:r>
      <w:r w:rsidR="002A1A90">
        <w:br/>
        <w:t>(Exclusief extramurale detentie 1.544 mensen.)</w:t>
      </w:r>
      <w:r w:rsidR="002A1A90">
        <w:br/>
        <w:t>De kosten van detentie in een penitentiaire inrichting zijn niet afhankelijk van het soort misdrijf waarvan een gedetineerde is verdacht of waarvoor hij is veroordeeld. De gemiddelde kosten van intramuraal verblijf bedragen € 440 per plaats per dag in 2024 conform de ontwerpbegroting 2025 van het ministerie van Justitie en Veiligheid. Dit is op jaarbasis € 160.600. Op basis van 1.544 mensen in intramurale detentie bedragen de intramurale kosten 248 miljoen euro.</w:t>
      </w:r>
    </w:p>
    <w:p w:rsidR="00BB3946" w:rsidP="00B232AD" w:rsidRDefault="00BB3946" w14:paraId="129989D6" w14:textId="2C2E4FA1">
      <w:pPr>
        <w:ind w:left="426" w:hanging="426"/>
      </w:pPr>
      <w:r>
        <w:br/>
      </w:r>
    </w:p>
    <w:p w:rsidR="00BB3946" w:rsidP="002A1A90" w:rsidRDefault="00BB3946" w14:paraId="2749966F" w14:textId="59489628">
      <w:pPr>
        <w:ind w:left="426" w:hanging="426"/>
      </w:pPr>
      <w:r>
        <w:t>9</w:t>
      </w:r>
      <w:r>
        <w:tab/>
      </w:r>
      <w:r w:rsidRPr="00BB3946">
        <w:rPr>
          <w:b/>
          <w:bCs/>
        </w:rPr>
        <w:t>Kunt u aangeven hoeveel gedetineerden van vermogensmisdrijven gemiddeld de Nederlandse staat kosten per jaar? En hoeveel totaal in de afgelopen vijf jaar?</w:t>
      </w:r>
      <w:r w:rsidRPr="00BB3946">
        <w:t xml:space="preserve"> </w:t>
      </w:r>
      <w:r>
        <w:br/>
      </w:r>
      <w:r w:rsidR="002A1A90">
        <w:t>Op basis van 12 maanden (peilmomenten) zaten er in 2023 gemiddeld 1.653 mensen gedetineerd op basis van een vermogensdelict (zonder geweld). Het betreft het delict met de zwaarste strafdreiging waarvoor men gedetineerd is. Het is mogelijk dat een gedetineerde voor veel meer delicten is gedetineerd. Hierdoor, alsmede vanwege de wijze van registratie, is het delict met de zwaarste strafdreiging van gedetineerden inzichtelijk gemaakt. Dit is inclusief extramurale detentie (vorm van vrijheidsbeperking waarbij gevangenen buiten de muren van een penitentiaire inrichting verblijven). Voor de eerste zes maanden (peilmomenten) van 2024 betreft het gemiddeld 1.514 mensen.</w:t>
      </w:r>
      <w:r w:rsidR="002A1A90">
        <w:br/>
        <w:t>(Exclusief extramurale detentie respectievelijk 1.624 en 1.490 mensen.)</w:t>
      </w:r>
      <w:r w:rsidR="002A1A90">
        <w:br/>
        <w:t xml:space="preserve">Op basis van 60 maanden (peilmomenten) zaten er de afgelopen vijf jaar (2019-2023) gemiddeld 1.638 mensen gedetineerd op basis van een vermogensdelict (zonder geweld). Dit is inclusief extramurale detentie. </w:t>
      </w:r>
      <w:r w:rsidR="002A1A90">
        <w:br/>
        <w:t>(Exclusief extramurale detentie 1.594 mensen.)</w:t>
      </w:r>
      <w:r w:rsidR="002A1A90">
        <w:br/>
        <w:t>De kosten van detentie in een penitentiaire inrichting zijn niet afhankelijk van het soort misdrijf waarvan een gedetineerde is verdacht of waarvoor hij is veroordeeld. De gemiddelde kosten van intramuraal verblijf bedragen € 440 per plaats per dag in 2024 conform de ontwerpbegroting 2025 van het ministerie van Justitie en Veiligheid. Dit is op jaarbasis € 160.600. Op basis van 1.594 mensen in intramurale detentie bedragen de intramurale kosten 256 miljoen euro.</w:t>
      </w:r>
      <w:r>
        <w:br/>
      </w:r>
    </w:p>
    <w:p w:rsidR="00BB3946" w:rsidP="002A1A90" w:rsidRDefault="00BB3946" w14:paraId="4D1CE2EF" w14:textId="5A2F4BCC">
      <w:pPr>
        <w:ind w:left="426" w:hanging="426"/>
      </w:pPr>
      <w:r>
        <w:t>10</w:t>
      </w:r>
      <w:r>
        <w:tab/>
      </w:r>
      <w:r w:rsidRPr="00BB3946">
        <w:rPr>
          <w:b/>
          <w:bCs/>
        </w:rPr>
        <w:t>Kunt u aangeven hoeveel gedetineerden van (vuur)wapenmisdrijven gemiddeld de Nederlandse staat kosten per jaar? En hoeveel totaal in de afgelopen vijf jaar?</w:t>
      </w:r>
      <w:r w:rsidRPr="00BB3946">
        <w:t xml:space="preserve"> </w:t>
      </w:r>
      <w:r>
        <w:br/>
      </w:r>
      <w:r w:rsidR="002A1A90">
        <w:t xml:space="preserve">Op basis van 12 maanden (peilmomenten) zaten er in 2023 gemiddeld 181 mensen gedetineerd op basis van een (vuur)wapenmisdelict (WWM). Het betreft het delict met de zwaarste strafdreiging waarvoor men gedetineerd is. Het is mogelijk dat een gedetineerde voor veel meer delicten is gedetineerd. Hierdoor, alsmede vanwege de wijze van registratie, is het delict met de zwaarste strafdreiging van gedetineerden inzichtelijk gemaakt. Dit is inclusief 5 extramurale detentie (vorm van vrijheidsbeperking waarbij gevangenen buiten de muren van een penitentiaire inrichting verblijven). Voor de eerste zes maanden (peilmomenten) van 2024 betreft het gemiddeld 182 mensen. Op basis van 60 ultimo maandstanden zaten er de afgelopen vijf jaar (2019-2023) gemiddeld 155 mensen gedetineerd op basis van een (vuur)wapenmisdelict (WWM). Dit is inclusief 5 extramurale detentie. </w:t>
      </w:r>
      <w:r w:rsidR="002A1A90">
        <w:br/>
        <w:t xml:space="preserve">De kosten van detentie in een penitentiaire inrichting zijn niet afhankelijk van het soort misdrijf </w:t>
      </w:r>
      <w:r w:rsidR="002A1A90">
        <w:lastRenderedPageBreak/>
        <w:t>waarvan een gedetineerde is verdacht of waarvoor hij is veroordeeld. De gemiddelde kosten van intramuraal verblijf bedragen € 440 per plaats per dag in 2024 conform de ontwerpbegroting 2025 van het ministerie van Justitie en Veiligheid. Dit is op jaarbasis € 160.600. Op basis van 150 mensen in intramurale detentie bedragen de intramurale kosten 24 miljoen euro.</w:t>
      </w:r>
      <w:r>
        <w:br/>
      </w:r>
    </w:p>
    <w:p w:rsidR="00BB3946" w:rsidP="002A1A90" w:rsidRDefault="00BB3946" w14:paraId="683AD705" w14:textId="6C17727D">
      <w:pPr>
        <w:ind w:left="426" w:hanging="426"/>
      </w:pPr>
      <w:r>
        <w:t>11</w:t>
      </w:r>
      <w:r>
        <w:tab/>
      </w:r>
      <w:r w:rsidRPr="00E84C04">
        <w:rPr>
          <w:b/>
          <w:bCs/>
        </w:rPr>
        <w:t>Kunt u aangeven hoeveel gedetineerden van geweldsmisdrijven gemiddeld de Nederlandse staat kosten per jaar? En hoeveel totaal in de afgelopen vijf jaar?</w:t>
      </w:r>
      <w:r w:rsidRPr="00BB3946">
        <w:t xml:space="preserve"> </w:t>
      </w:r>
      <w:r>
        <w:br/>
      </w:r>
      <w:r w:rsidR="002A1A90">
        <w:t>Op basis van 12 maanden (peilmomenten) zaten er in 2023 gemiddeld 3.396 mensen gedetineerd op basis van een geweldsmisdrijf (inclusief vermogensdelicten met geweld). Het betreft het delict met de zwaarste strafdreiging waarvoor men gedetineerd is. Het is mogelijk dat een gedetineerde voor veel meer delicten is gedetineerd. Hierdoor, alsmede vanwege de wijze van registratie, is het delict met de zwaarste strafdreiging van gedetineerden inzichtelijk gemaakt. Dit is inclusief 90 extramurale detentie (vorm van vrijheidsbeperking waarbij gevangenen buiten de muren van een penitentiaire inrichting verblijven). Voor de eerste zes maanden (peilmomenten) van 2024 betreft het gemiddeld 3.438 mensen inclusief 53 extramurale detentie.</w:t>
      </w:r>
      <w:r w:rsidR="002A1A90">
        <w:br/>
        <w:t xml:space="preserve">Op basis van 60 maanden (peilmomenten) zaten er de afgelopen vijf jaar (2019-2023) gemiddeld 3.441 mensen gedetineerd op basis van een geweldsmisdrijf (inclusief vermogensdelicten met geweld). Dit is inclusief 124 extramurale detentie. </w:t>
      </w:r>
      <w:r w:rsidR="002A1A90">
        <w:br/>
        <w:t>De kosten van detentie in een penitentiaire inrichting zijn niet afhankelijk van het soort misdrijf waarvan een gedetineerde is verdacht of waarvoor hij is veroordeeld. De gemiddelde kosten van intramuraal verblijf bedragen € 440 per plaats per dag in 2024 conform de ontwerpbegroting 2025 van het ministerie van Justitie en Veiligheid. Dit is op jaarbasis € 160.600. Op basis van 3.317 mensen in intramurale detentie bedragen de intramurale kosten 533 miljoen euro.</w:t>
      </w:r>
      <w:r>
        <w:br/>
      </w:r>
    </w:p>
    <w:p w:rsidR="00BB3946" w:rsidP="00BB3946" w:rsidRDefault="00BB3946" w14:paraId="3457BFBF" w14:textId="5643E1AA">
      <w:pPr>
        <w:ind w:left="426" w:hanging="426"/>
      </w:pPr>
      <w:r>
        <w:t>12</w:t>
      </w:r>
      <w:r>
        <w:tab/>
      </w:r>
      <w:r w:rsidRPr="00E84C04">
        <w:rPr>
          <w:b/>
          <w:bCs/>
        </w:rPr>
        <w:t>Kunt u aangeven hoeveel kosten er gemaakt worden in de opsporing per politiekorps?</w:t>
      </w:r>
      <w:r w:rsidRPr="00BB3946">
        <w:t xml:space="preserve"> </w:t>
      </w:r>
      <w:r>
        <w:br/>
      </w:r>
      <w:r w:rsidRPr="0085375D" w:rsidR="0085375D">
        <w:t>De kosten voor de opsporingstaak van politie worden niet separaat geadministreerd. Daaruit volgt dat er geen inzicht gegeven kan worden in de kosten van opsporing per eenheid of op specifieke misdrijven. Wel is er inzicht in de capaciteit voor de opsporingstaak. Twee maal per jaar stuur ik de Tweede Kamer het Halfjaarbericht Politie, voorzien van een bijlage Kerncijfers politie. Daarin staat dat 20,6% (10.480 fte’s) van de operationele bezetting de werksoort opsporing betreft (peildatum 31-12-2023).</w:t>
      </w:r>
      <w:r>
        <w:br/>
      </w:r>
    </w:p>
    <w:p w:rsidR="00BB3946" w:rsidP="00BB3946" w:rsidRDefault="00BB3946" w14:paraId="2563CF91" w14:textId="53D5D1BF">
      <w:pPr>
        <w:ind w:left="426" w:hanging="426"/>
      </w:pPr>
      <w:r>
        <w:t>13</w:t>
      </w:r>
      <w:r>
        <w:tab/>
      </w:r>
      <w:r w:rsidRPr="00E84C04">
        <w:rPr>
          <w:b/>
          <w:bCs/>
        </w:rPr>
        <w:t>Kunt u aangeven hoeveel kosten er gemaakt worden in de opsporing van specifiek drugsmisdrijven, vermogensmisdrijven, (vuur)wapenmisdrijven en geweldsmisdrijven per politiekorps?</w:t>
      </w:r>
      <w:r w:rsidRPr="00BB3946">
        <w:t xml:space="preserve"> </w:t>
      </w:r>
      <w:r>
        <w:br/>
      </w:r>
      <w:r w:rsidR="0085375D">
        <w:t>Voor het antwoord op deze vraag wordt verwezen naar het antwoord op vraag 12.</w:t>
      </w:r>
      <w:r>
        <w:br/>
      </w:r>
    </w:p>
    <w:p w:rsidR="00BB3946" w:rsidP="00BB3946" w:rsidRDefault="00BB3946" w14:paraId="011EA49A" w14:textId="4CDC6B52">
      <w:pPr>
        <w:ind w:left="426" w:hanging="426"/>
      </w:pPr>
      <w:r>
        <w:t>14</w:t>
      </w:r>
      <w:r>
        <w:tab/>
      </w:r>
      <w:r w:rsidRPr="00E84C04">
        <w:rPr>
          <w:b/>
          <w:bCs/>
        </w:rPr>
        <w:t>Kunt u aangeven hoeveel kosten er gemaakt worden in de opsporing van specifiek drugsmisdrijven, vermogensmisdrijven, (vuur)wapenmisdrijven en geweldsmisdrijven in totaal?</w:t>
      </w:r>
      <w:r w:rsidRPr="00BB3946">
        <w:t xml:space="preserve"> </w:t>
      </w:r>
      <w:r>
        <w:br/>
      </w:r>
      <w:r w:rsidR="0085375D">
        <w:t>Voor het antwoord op deze vraag wordt verwezen naar het antwoord op vraag 12.</w:t>
      </w:r>
      <w:r>
        <w:br/>
      </w:r>
    </w:p>
    <w:p w:rsidR="00BB3946" w:rsidP="00BB3946" w:rsidRDefault="00BB3946" w14:paraId="0F9D60E5" w14:textId="3F0E07F3">
      <w:pPr>
        <w:ind w:left="426" w:hanging="426"/>
      </w:pPr>
      <w:r>
        <w:t>15</w:t>
      </w:r>
      <w:r>
        <w:tab/>
      </w:r>
      <w:r w:rsidRPr="00E84C04">
        <w:rPr>
          <w:b/>
          <w:bCs/>
        </w:rPr>
        <w:t>Kunt u de kosten van de opsporing van een misdrijf per migratieachtergrond opsplitsen?</w:t>
      </w:r>
      <w:r w:rsidRPr="00BB3946">
        <w:t xml:space="preserve"> </w:t>
      </w:r>
      <w:r>
        <w:br/>
      </w:r>
      <w:r w:rsidR="0085375D">
        <w:t>Voor het antwoord op deze vraag wordt verwezen naar het antwoord op vraag 12.</w:t>
      </w:r>
      <w:r>
        <w:br/>
      </w:r>
    </w:p>
    <w:p w:rsidR="00BB3946" w:rsidP="00BB3946" w:rsidRDefault="00BB3946" w14:paraId="239AE678" w14:textId="5F1EE072">
      <w:pPr>
        <w:ind w:left="426" w:hanging="426"/>
      </w:pPr>
      <w:r>
        <w:t>16</w:t>
      </w:r>
      <w:r>
        <w:tab/>
      </w:r>
      <w:r w:rsidRPr="00E84C04">
        <w:rPr>
          <w:b/>
          <w:bCs/>
        </w:rPr>
        <w:t>Kunt u per arrondissement aangeven wat de gemiddelde proceskosten zijn voor strafrechtelijke processen?</w:t>
      </w:r>
      <w:r w:rsidRPr="00BB3946">
        <w:t xml:space="preserve"> </w:t>
      </w:r>
      <w:r w:rsidR="00355212">
        <w:br/>
      </w:r>
      <w:r w:rsidR="006F120C">
        <w:t xml:space="preserve">Nee. De Rechtspraak heeft geen cijfers over de gemiddelde proceskosten per arrondissement voor strafzaken. De landelijk gerealiseerde </w:t>
      </w:r>
      <w:proofErr w:type="spellStart"/>
      <w:r w:rsidR="006F120C">
        <w:t>productgroepprijs</w:t>
      </w:r>
      <w:proofErr w:type="spellEnd"/>
      <w:r w:rsidR="006F120C">
        <w:t xml:space="preserve"> in strafzaken voor 2023 was </w:t>
      </w:r>
      <w:r w:rsidR="006F120C">
        <w:rPr>
          <w:rFonts w:ascii="Calibri" w:hAnsi="Calibri" w:cs="Calibri"/>
        </w:rPr>
        <w:t>€</w:t>
      </w:r>
      <w:r w:rsidR="006F120C">
        <w:t xml:space="preserve"> 966,94 (Bron Jaarverslag Rechtspraak 2023).</w:t>
      </w:r>
      <w:r>
        <w:br/>
      </w:r>
    </w:p>
    <w:p w:rsidR="00BB3946" w:rsidP="00BB3946" w:rsidRDefault="00BB3946" w14:paraId="08884E32" w14:textId="2D09209A">
      <w:pPr>
        <w:ind w:left="426" w:hanging="426"/>
      </w:pPr>
      <w:r>
        <w:t>17</w:t>
      </w:r>
      <w:r>
        <w:tab/>
      </w:r>
      <w:r w:rsidRPr="00E84C04">
        <w:rPr>
          <w:b/>
          <w:bCs/>
        </w:rPr>
        <w:t>Kunt u een overzicht geven van de kosten voor het gebruik van tolken en vertalers in strafzaken voor niet-westerse allochtonen in vergelijking met autochtone Nederlanders?</w:t>
      </w:r>
      <w:r w:rsidRPr="00BB3946">
        <w:t xml:space="preserve"> </w:t>
      </w:r>
      <w:r>
        <w:br/>
      </w:r>
      <w:r w:rsidR="00355212">
        <w:t>Nee. In de management informatiesystemen van de Rechtspraak is geen informatie aanwezig over tolken en of een verdachte een (niet-westerse) allochtoon is of een autochtoon.</w:t>
      </w:r>
      <w:r w:rsidR="00355212">
        <w:br/>
      </w:r>
    </w:p>
    <w:p w:rsidR="00BB3946" w:rsidP="00BB3946" w:rsidRDefault="00BB3946" w14:paraId="702C7FA8" w14:textId="20BF1F42">
      <w:pPr>
        <w:ind w:left="426" w:hanging="426"/>
      </w:pPr>
      <w:r>
        <w:t>18</w:t>
      </w:r>
      <w:r>
        <w:tab/>
      </w:r>
      <w:r w:rsidRPr="00E84C04">
        <w:rPr>
          <w:b/>
          <w:bCs/>
        </w:rPr>
        <w:t xml:space="preserve">Kunt u aangeven hoeveel gedetineerden met een migratieachtergrond in de afgelopen vijf jaar zijn veroordeeld voor High Impact Crimes in vergelijking met autochtone </w:t>
      </w:r>
      <w:r w:rsidRPr="00E84C04">
        <w:rPr>
          <w:b/>
          <w:bCs/>
        </w:rPr>
        <w:lastRenderedPageBreak/>
        <w:t>Nederlanders?</w:t>
      </w:r>
      <w:r w:rsidRPr="00BB3946">
        <w:t xml:space="preserve"> </w:t>
      </w:r>
      <w:r w:rsidR="00355212">
        <w:br/>
      </w:r>
      <w:r w:rsidRPr="00355212" w:rsidR="00355212">
        <w:t>Nee. In de management informatiesystemen van de Rechtspraak is geen informatie aanwezig over een eventuele migratieachtergrond van veroordeelden.</w:t>
      </w:r>
      <w:r>
        <w:br/>
      </w:r>
    </w:p>
    <w:p w:rsidR="00A00CD6" w:rsidP="00BB3946" w:rsidRDefault="00BB3946" w14:paraId="3147ACA4" w14:textId="1A50F0FB">
      <w:pPr>
        <w:ind w:left="426" w:hanging="426"/>
      </w:pPr>
      <w:r>
        <w:t>19</w:t>
      </w:r>
      <w:r>
        <w:tab/>
      </w:r>
      <w:r w:rsidRPr="00E84C04">
        <w:rPr>
          <w:b/>
          <w:bCs/>
        </w:rPr>
        <w:t>Kunt u inzicht geven in de verschillen in recidivepercentages tussen autochtone Nederlanders en gedetineerden met een niet-westerse migratieachtergrond?</w:t>
      </w:r>
      <w:r w:rsidRPr="00BB3946">
        <w:t xml:space="preserve"> </w:t>
      </w:r>
      <w:r>
        <w:br/>
      </w:r>
      <w:r w:rsidRPr="003A0EE8" w:rsidR="003A0EE8">
        <w:t>Bij de recidivecijfers vindt geen registratie plaats van (ex-)gedetineerden met een autochtone of niet-westerse migratieachtergrond. Om die reden kan ik geen antwoord geven op uw vraag.</w:t>
      </w:r>
    </w:p>
    <w:p w:rsidR="00BB3946" w:rsidP="00BB3946" w:rsidRDefault="00BB3946" w14:paraId="762A4E05" w14:textId="2E39854E">
      <w:pPr>
        <w:ind w:left="426" w:hanging="426"/>
      </w:pPr>
    </w:p>
    <w:p w:rsidR="00BB3946" w:rsidP="00BB3946" w:rsidRDefault="00BB3946" w14:paraId="50001352" w14:textId="7006A46D">
      <w:pPr>
        <w:ind w:left="426" w:hanging="426"/>
      </w:pPr>
      <w:r>
        <w:t>20</w:t>
      </w:r>
      <w:r>
        <w:tab/>
      </w:r>
      <w:r w:rsidRPr="00E84C04">
        <w:rPr>
          <w:b/>
          <w:bCs/>
        </w:rPr>
        <w:t>Kunt u inzicht geven in de verschillen in gemiddelde detentieduur tussen autochtone Nederlanders en gedetineerden met een niet-westerse achtergrond?</w:t>
      </w:r>
      <w:r w:rsidRPr="00BB3946">
        <w:t xml:space="preserve"> </w:t>
      </w:r>
      <w:r>
        <w:br/>
      </w:r>
      <w:r w:rsidRPr="003A0EE8" w:rsidR="003A0EE8">
        <w:t>Er vindt binnen DJI geen registratie naar westerse of niet westerse achtergrond plaats. Om die reden kan ik geen antwoord geven op uw vraag.</w:t>
      </w:r>
      <w:r>
        <w:br/>
      </w:r>
    </w:p>
    <w:p w:rsidR="00BB3946" w:rsidP="00BB3946" w:rsidRDefault="00BB3946" w14:paraId="2DF21438" w14:textId="58441A5D">
      <w:pPr>
        <w:ind w:left="426" w:hanging="426"/>
      </w:pPr>
      <w:r>
        <w:t>21</w:t>
      </w:r>
      <w:r>
        <w:tab/>
      </w:r>
      <w:r w:rsidRPr="00E84C04">
        <w:rPr>
          <w:b/>
          <w:bCs/>
        </w:rPr>
        <w:t>Kunt u aangeven hoeveel niet-westerse gedetineerden per jaar in detentie komen vanwege geweldsmisdrijven, en hoe dit zich verhoudt tot de aantallen bij autochtone Nederlanders?</w:t>
      </w:r>
      <w:r w:rsidRPr="00BB3946">
        <w:t xml:space="preserve"> </w:t>
      </w:r>
      <w:r>
        <w:br/>
      </w:r>
      <w:r w:rsidRPr="00542E7B" w:rsidR="003A0EE8">
        <w:t>Er vindt binnen DJI geen registratie naar autochtone (of niet-autochtone) achtergrond plaats. Om die reden kan ik geen antwoord geven op uw vraag.</w:t>
      </w:r>
      <w:r>
        <w:br/>
      </w:r>
    </w:p>
    <w:p w:rsidR="00BB3946" w:rsidP="00BB3946" w:rsidRDefault="00BB3946" w14:paraId="3AFE839B" w14:textId="32B95505">
      <w:pPr>
        <w:ind w:left="426" w:hanging="426"/>
      </w:pPr>
      <w:r>
        <w:t>22</w:t>
      </w:r>
      <w:r>
        <w:tab/>
      </w:r>
      <w:r w:rsidRPr="00E84C04">
        <w:rPr>
          <w:b/>
          <w:bCs/>
        </w:rPr>
        <w:t>Kunt u toelichten wat de kosten zijn voor herintegratieprogramma's gericht op niet-westerse allochtonen in vergelijking met die voor autochtone Nederlandse gedetineerden?</w:t>
      </w:r>
      <w:r w:rsidRPr="00BB3946">
        <w:t xml:space="preserve"> </w:t>
      </w:r>
      <w:r>
        <w:br/>
      </w:r>
      <w:r w:rsidRPr="00C05B3A" w:rsidR="003A0EE8">
        <w:t>Er vindt binnen DJI geen registratie naar autochtone (of niet-autochtone) achtergrond plaats. Om die reden kan ik geen antwoord geven op uw vraag.</w:t>
      </w:r>
      <w:r>
        <w:br/>
      </w:r>
    </w:p>
    <w:p w:rsidR="00BB3946" w:rsidP="00BB3946" w:rsidRDefault="00BB3946" w14:paraId="510BB44A" w14:textId="6EE8DD41">
      <w:pPr>
        <w:ind w:left="426" w:hanging="426"/>
      </w:pPr>
      <w:r>
        <w:t>23</w:t>
      </w:r>
      <w:r>
        <w:tab/>
      </w:r>
      <w:r w:rsidRPr="00E84C04">
        <w:rPr>
          <w:b/>
          <w:bCs/>
        </w:rPr>
        <w:t>Kunt u inzicht geven in het percentage jeugdige gedetineerden met een migratieachtergrond versus autochtone Nederlandse jongeren en de daarmee samenhangende kosten?</w:t>
      </w:r>
      <w:r w:rsidRPr="00BB3946">
        <w:t xml:space="preserve"> </w:t>
      </w:r>
      <w:r>
        <w:br/>
      </w:r>
      <w:r w:rsidRPr="00B232AD" w:rsidR="00B232AD">
        <w:t>Er vindt binnen DJI geen registratie naar migratieachtergrond plaats. Om die reden kan ik geen antwoord geven op uw vraag.</w:t>
      </w:r>
      <w:r>
        <w:br/>
      </w:r>
    </w:p>
    <w:p w:rsidR="00BB3946" w:rsidP="00BB3946" w:rsidRDefault="00BB3946" w14:paraId="491052B3" w14:textId="2270F4C4">
      <w:pPr>
        <w:ind w:left="426" w:hanging="426"/>
      </w:pPr>
      <w:r>
        <w:t>24</w:t>
      </w:r>
      <w:r>
        <w:tab/>
      </w:r>
      <w:r w:rsidRPr="00E84C04">
        <w:rPr>
          <w:b/>
          <w:bCs/>
        </w:rPr>
        <w:t>Kunt u de kosten specificeren voor taalcursussen en cultuurspecifieke begeleiding die in gevangenissen worden aangeboden aan gedetineerden met een migratieachtergrond, in vergelijking met de kosten voor autochtone Nederlanders?</w:t>
      </w:r>
      <w:r w:rsidRPr="00BB3946">
        <w:t xml:space="preserve"> </w:t>
      </w:r>
      <w:r>
        <w:br/>
      </w:r>
      <w:r w:rsidRPr="00B232AD" w:rsidR="00B232AD">
        <w:t>Er vindt binnen DJI geen registratie naar migratieachtergrond plaats. Om die reden kan ik geen antwoord geven op uw vraag.</w:t>
      </w:r>
      <w:r>
        <w:br/>
      </w:r>
    </w:p>
    <w:p w:rsidR="00BB3946" w:rsidP="00BB3946" w:rsidRDefault="00BB3946" w14:paraId="12417260" w14:textId="635A6EA0">
      <w:pPr>
        <w:ind w:left="426" w:hanging="426"/>
      </w:pPr>
      <w:r>
        <w:t>25</w:t>
      </w:r>
      <w:r>
        <w:tab/>
      </w:r>
      <w:r w:rsidRPr="00E84C04">
        <w:rPr>
          <w:b/>
          <w:bCs/>
        </w:rPr>
        <w:t xml:space="preserve">Kunt u aangeven hoeveel gedetineerden met een migratieachtergrond in aanmerking komen voor vervroegde vrijlating, en hoe dit zich verhoudt tot autochtone Nederlanders? </w:t>
      </w:r>
      <w:r>
        <w:br/>
      </w:r>
      <w:r w:rsidRPr="00B232AD" w:rsidR="00B232AD">
        <w:t>Er vindt binnen DJI geen registratie naar migratieachtergrond plaats. Om die reden kan ik geen antwoord geven op uw vraag.</w:t>
      </w:r>
      <w:r>
        <w:br/>
      </w:r>
    </w:p>
    <w:p w:rsidR="00BB3946" w:rsidP="00BB3946" w:rsidRDefault="00BB3946" w14:paraId="73CD7C14" w14:textId="2774EB81">
      <w:pPr>
        <w:ind w:left="426" w:hanging="426"/>
      </w:pPr>
      <w:r>
        <w:t>26</w:t>
      </w:r>
      <w:r>
        <w:tab/>
      </w:r>
      <w:r w:rsidRPr="00E84C04">
        <w:rPr>
          <w:b/>
          <w:bCs/>
        </w:rPr>
        <w:t>Kunt u toelichten hoeveel er jaarlijks wordt uitgegeven aan juridische bijstand voor gedetineerden met een niet-westerse achtergrond in vergelijking met autochtone Nederlanders?</w:t>
      </w:r>
      <w:r w:rsidRPr="00BB3946">
        <w:t xml:space="preserve"> </w:t>
      </w:r>
      <w:r>
        <w:br/>
      </w:r>
      <w:r w:rsidRPr="00355212" w:rsidR="00355212">
        <w:t>De gevraagde gegevens zijn niet beschikbaar. Er wordt geen registratie bijgehouden van de al dan niet-westerse achtergrond van de rechtzoekende.</w:t>
      </w:r>
      <w:r>
        <w:br/>
      </w:r>
    </w:p>
    <w:p w:rsidR="00BB3946" w:rsidP="00BB3946" w:rsidRDefault="00BB3946" w14:paraId="2D1DF5BD" w14:textId="0092136C">
      <w:pPr>
        <w:ind w:left="426" w:hanging="426"/>
      </w:pPr>
      <w:r>
        <w:t>27</w:t>
      </w:r>
      <w:r>
        <w:tab/>
      </w:r>
      <w:r w:rsidRPr="00E84C04">
        <w:rPr>
          <w:b/>
          <w:bCs/>
        </w:rPr>
        <w:t>Wat is het aandeel van personen met een niet-westerse achtergrond in preventieve hechtenis in Nederland en hoe verhoudt dit zich tot het aandeel van autochtone Nederlanders?</w:t>
      </w:r>
      <w:r w:rsidRPr="00BB3946">
        <w:t xml:space="preserve"> </w:t>
      </w:r>
      <w:r>
        <w:br/>
      </w:r>
      <w:r w:rsidRPr="00355212" w:rsidR="00355212">
        <w:t>Het Openbaar Ministerie registreert niet of personen die in preventieve hechtenis genomen zijn wel of niet een westerse achtergrond hebben.</w:t>
      </w:r>
      <w:r>
        <w:br/>
      </w:r>
    </w:p>
    <w:p w:rsidR="00BB3946" w:rsidP="00BB3946" w:rsidRDefault="00BB3946" w14:paraId="716931D8" w14:textId="796BAF03">
      <w:pPr>
        <w:ind w:left="426" w:hanging="426"/>
      </w:pPr>
      <w:r>
        <w:t>28</w:t>
      </w:r>
      <w:r>
        <w:tab/>
      </w:r>
      <w:r w:rsidRPr="00E84C04">
        <w:rPr>
          <w:b/>
          <w:bCs/>
        </w:rPr>
        <w:t>Hoeveel van de gedetineerden met een niet-westerse achtergrond hebben een asielachtergrond?</w:t>
      </w:r>
      <w:r w:rsidRPr="00BB3946">
        <w:t xml:space="preserve"> </w:t>
      </w:r>
      <w:r>
        <w:br/>
      </w:r>
      <w:r w:rsidRPr="00B232AD" w:rsidR="00B232AD">
        <w:t>Er vindt binnen DJI geen registratie naar migratieachtergrond plaats. Om die reden kan ik geen antwoord geven op uw vraag.</w:t>
      </w:r>
      <w:r>
        <w:br/>
      </w:r>
    </w:p>
    <w:p w:rsidR="00BB3946" w:rsidP="00BB3946" w:rsidRDefault="00BB3946" w14:paraId="6BAA11AB" w14:textId="133B7EC4">
      <w:pPr>
        <w:ind w:left="426" w:hanging="426"/>
      </w:pPr>
      <w:r>
        <w:lastRenderedPageBreak/>
        <w:t>29</w:t>
      </w:r>
      <w:r>
        <w:tab/>
      </w:r>
      <w:r w:rsidRPr="00E84C04">
        <w:rPr>
          <w:b/>
          <w:bCs/>
        </w:rPr>
        <w:t xml:space="preserve">Kunt u aangeven hoe vaak migratieachtergrond of cultuurfactoren worden meegenomen in </w:t>
      </w:r>
      <w:proofErr w:type="spellStart"/>
      <w:r w:rsidRPr="00E84C04">
        <w:rPr>
          <w:b/>
          <w:bCs/>
        </w:rPr>
        <w:t>strafverlichtende</w:t>
      </w:r>
      <w:proofErr w:type="spellEnd"/>
      <w:r w:rsidRPr="00E84C04">
        <w:rPr>
          <w:b/>
          <w:bCs/>
        </w:rPr>
        <w:t xml:space="preserve"> en strafverzwarende beslissingen omtrent strafmaat?</w:t>
      </w:r>
      <w:r w:rsidRPr="00BB3946">
        <w:t xml:space="preserve"> </w:t>
      </w:r>
      <w:r>
        <w:br/>
      </w:r>
      <w:r w:rsidRPr="00355212" w:rsidR="00355212">
        <w:t>Nee. Om deze vraag te kunnen beantwoorden zou jurisprudentieonderzoek nodig zijn. Als dit een factor is geweest dan zal dit uit het vonnis blijken.</w:t>
      </w:r>
      <w:r>
        <w:br/>
      </w:r>
    </w:p>
    <w:p w:rsidR="00BB3946" w:rsidP="00BB3946" w:rsidRDefault="00BB3946" w14:paraId="7674C408" w14:textId="128C280C">
      <w:pPr>
        <w:ind w:left="426" w:hanging="426"/>
      </w:pPr>
      <w:r>
        <w:t>30</w:t>
      </w:r>
      <w:r>
        <w:tab/>
      </w:r>
      <w:r w:rsidRPr="00E84C04">
        <w:rPr>
          <w:b/>
          <w:bCs/>
        </w:rPr>
        <w:t>Kunt u aangeven hoe dit de kosten en duur van detentie beïnvloedt?</w:t>
      </w:r>
      <w:r w:rsidRPr="00BB3946">
        <w:t xml:space="preserve"> </w:t>
      </w:r>
      <w:r>
        <w:br/>
      </w:r>
      <w:r w:rsidRPr="00FB42CD" w:rsidR="00FB42CD">
        <w:t>Er vindt binnen DJI geen registratie naar migratieachtergrond plaats. Om die reden kan ik geen antwoord geven op uw vraag.</w:t>
      </w:r>
      <w:r>
        <w:br/>
      </w:r>
    </w:p>
    <w:p w:rsidR="00BB3946" w:rsidP="00BB3946" w:rsidRDefault="00BB3946" w14:paraId="78914AEF" w14:textId="5DD287B9">
      <w:pPr>
        <w:ind w:left="426" w:hanging="426"/>
      </w:pPr>
      <w:r>
        <w:t>31</w:t>
      </w:r>
      <w:r>
        <w:tab/>
      </w:r>
      <w:r w:rsidRPr="00E84C04">
        <w:rPr>
          <w:b/>
          <w:bCs/>
        </w:rPr>
        <w:t xml:space="preserve">Kunt u aangeven welke specifieke reclasseringskosten er zijn voor gedetineerden met een migratieachtergrond? Kunt u dit uitsplitsen naar nationaliteit en succes in de uitzetting? </w:t>
      </w:r>
      <w:r>
        <w:br/>
      </w:r>
      <w:r w:rsidRPr="00FB42CD" w:rsidR="00FB42CD">
        <w:t>Er zijn geen specifieke reclasseringskosten voor gedetineerden met een migratieachtergrond. Het is daarom ook niet mogelijk deze uit te splitsen.</w:t>
      </w:r>
      <w:r>
        <w:br/>
      </w:r>
    </w:p>
    <w:p w:rsidR="00BB3946" w:rsidP="00BB3946" w:rsidRDefault="00BB3946" w14:paraId="78F49F8B" w14:textId="47C38ABD">
      <w:pPr>
        <w:ind w:left="426" w:hanging="426"/>
      </w:pPr>
      <w:r>
        <w:t>32</w:t>
      </w:r>
      <w:r>
        <w:tab/>
      </w:r>
      <w:r w:rsidRPr="00E84C04">
        <w:rPr>
          <w:b/>
          <w:bCs/>
        </w:rPr>
        <w:t>Kunt u een overzicht geven van de aantallen niet-westerse allochtonen die in Nederland worden vastgehouden in vreemdelingenbewaring?</w:t>
      </w:r>
      <w:r w:rsidRPr="00BB3946">
        <w:t xml:space="preserve"> </w:t>
      </w:r>
      <w:r>
        <w:br/>
      </w:r>
      <w:r w:rsidRPr="00FB42CD" w:rsidR="00FB42CD">
        <w:t>Er vindt binnen DJI geen registratie naar westerse of niet westerse achtergrond plaats. Om die reden kan ik geen antwoord geven op uw vraag.</w:t>
      </w:r>
      <w:r>
        <w:br/>
      </w:r>
    </w:p>
    <w:p w:rsidR="00BB3946" w:rsidP="00BB3946" w:rsidRDefault="00BB3946" w14:paraId="5B9986EA" w14:textId="5E44A50D">
      <w:pPr>
        <w:ind w:left="426" w:hanging="426"/>
      </w:pPr>
      <w:r>
        <w:t>33</w:t>
      </w:r>
      <w:r>
        <w:tab/>
      </w:r>
      <w:r w:rsidRPr="00E84C04">
        <w:rPr>
          <w:b/>
          <w:bCs/>
        </w:rPr>
        <w:t>Kunt u toelichten hoeveel gedetineerden met een migratieachtergrond in aanmerking komen voor deportatie na hun straf, en welke kosten hierbij komen kijken?</w:t>
      </w:r>
      <w:r w:rsidRPr="00BB3946">
        <w:t xml:space="preserve"> </w:t>
      </w:r>
      <w:r>
        <w:br/>
      </w:r>
      <w:r w:rsidRPr="00FB42CD" w:rsidR="00FB42CD">
        <w:t>Er vindt binnen DJI geen registratie naar migratieachtergrond plaats. Om die reden kan ik geen antwoord geven op uw vraag.</w:t>
      </w:r>
      <w:r>
        <w:br/>
      </w:r>
    </w:p>
    <w:p w:rsidR="00BB3946" w:rsidP="00BB3946" w:rsidRDefault="00BB3946" w14:paraId="2BD99CBF" w14:textId="3DB48E66">
      <w:pPr>
        <w:ind w:left="426" w:hanging="426"/>
      </w:pPr>
      <w:r>
        <w:t>34</w:t>
      </w:r>
      <w:r>
        <w:tab/>
      </w:r>
      <w:r w:rsidRPr="00E84C04">
        <w:rPr>
          <w:b/>
          <w:bCs/>
        </w:rPr>
        <w:t>Hoeveel procent van de gedetineerden met een migratieachtergrond ontvangt geestelijke zorg tijdens detentie, en hoe verhouden deze kosten zich tot die van autochtone gedetineerden?</w:t>
      </w:r>
      <w:r w:rsidRPr="00BB3946">
        <w:t xml:space="preserve"> </w:t>
      </w:r>
      <w:r>
        <w:br/>
      </w:r>
      <w:r w:rsidRPr="00FB42CD" w:rsidR="00FB42CD">
        <w:t>Er vindt binnen DJI geen registratie naar migratieachtergrond plaats. Om die reden kan ik geen antwoord geven op uw vraag. Wat ik wel kan aangeven is dat de Dienst Geestelijke Verzorging bestaat uit zeven denominaties, oftewel religieuze -en levensbeschouwelijke stromingen.</w:t>
      </w:r>
      <w:r>
        <w:br/>
      </w:r>
    </w:p>
    <w:p w:rsidR="00BB3946" w:rsidP="00BB3946" w:rsidRDefault="00BB3946" w14:paraId="565F07C7" w14:textId="3A66D7C9">
      <w:pPr>
        <w:ind w:left="426" w:hanging="426"/>
      </w:pPr>
      <w:r>
        <w:t>35</w:t>
      </w:r>
      <w:r>
        <w:tab/>
      </w:r>
      <w:r w:rsidRPr="00E84C04">
        <w:rPr>
          <w:b/>
          <w:bCs/>
        </w:rPr>
        <w:t>Kunt u de relatie toelichten tussen sociaaleconomische achterstand en detentie van personen met een migratieachtergrond, en hoe dit de kosten voor de samenleving beïnvloedt?</w:t>
      </w:r>
      <w:r w:rsidRPr="00BB3946">
        <w:t xml:space="preserve"> </w:t>
      </w:r>
      <w:r>
        <w:br/>
      </w:r>
      <w:r w:rsidRPr="008B7EE3" w:rsidR="008B7EE3">
        <w:t xml:space="preserve">De relatie tussen de </w:t>
      </w:r>
      <w:proofErr w:type="spellStart"/>
      <w:r w:rsidRPr="008B7EE3" w:rsidR="008B7EE3">
        <w:t>sociaal-economische</w:t>
      </w:r>
      <w:proofErr w:type="spellEnd"/>
      <w:r w:rsidRPr="008B7EE3" w:rsidR="008B7EE3">
        <w:t xml:space="preserve"> achterstand van een persoon en veelvoorkomend crimineel gedrag is vrij goed gedocumenteerd. Daaruit volgt dat iemands migratieachtergrond, los van de </w:t>
      </w:r>
      <w:proofErr w:type="spellStart"/>
      <w:r w:rsidRPr="008B7EE3" w:rsidR="008B7EE3">
        <w:t>sociaal-economische</w:t>
      </w:r>
      <w:proofErr w:type="spellEnd"/>
      <w:r w:rsidRPr="008B7EE3" w:rsidR="008B7EE3">
        <w:t xml:space="preserve"> achterstand van die persoon, een minder duidelijk effect heeft op crimineel gedrag. Er zijn daarnaast aanwijzingen dat zowel een zwakkere </w:t>
      </w:r>
      <w:proofErr w:type="spellStart"/>
      <w:r w:rsidRPr="008B7EE3" w:rsidR="008B7EE3">
        <w:t>sociaal-economische</w:t>
      </w:r>
      <w:proofErr w:type="spellEnd"/>
      <w:r w:rsidRPr="008B7EE3" w:rsidR="008B7EE3">
        <w:t xml:space="preserve"> positie als een migratieachtergrond de kans vergroot dat mensen, als ze eenmaal crimineel gedrag vertonen, uiteindelijk in de gevangenis terecht komen. Het WODC doet daar momenteel meer onderzoek naar.</w:t>
      </w:r>
      <w:r>
        <w:br/>
      </w:r>
    </w:p>
    <w:p w:rsidR="00BB3946" w:rsidP="00BB3946" w:rsidRDefault="00BB3946" w14:paraId="16BA4692" w14:textId="5FE68702">
      <w:pPr>
        <w:ind w:left="426" w:hanging="426"/>
      </w:pPr>
      <w:r>
        <w:t>36</w:t>
      </w:r>
      <w:r>
        <w:tab/>
      </w:r>
      <w:r w:rsidRPr="00E84C04">
        <w:rPr>
          <w:b/>
          <w:bCs/>
        </w:rPr>
        <w:t>Kunt u aangeven hoeveel niet-westerse allochtonen in de afgelopen vijf jaar in Nederland zijn veroordeeld voor zedenmisdrijven, en wat de kosten hiervan zijn vergeleken met die van autochtone Nederlanders?</w:t>
      </w:r>
      <w:r w:rsidRPr="00BB3946">
        <w:t xml:space="preserve"> </w:t>
      </w:r>
      <w:r>
        <w:br/>
      </w:r>
      <w:r w:rsidRPr="00355212" w:rsidR="00355212">
        <w:t>Nee. In de management informatiesystemen van de Rechtspraak is geen informatie aanwezig over een eventuele migratieachtergrond van veroordeelden.</w:t>
      </w:r>
      <w:r>
        <w:br/>
      </w:r>
    </w:p>
    <w:p w:rsidR="00BB3946" w:rsidP="00BB3946" w:rsidRDefault="00BB3946" w14:paraId="03320A63" w14:textId="67528D04">
      <w:pPr>
        <w:ind w:left="426" w:hanging="426"/>
      </w:pPr>
      <w:r>
        <w:t>37</w:t>
      </w:r>
      <w:r>
        <w:tab/>
      </w:r>
      <w:r w:rsidRPr="00E84C04">
        <w:rPr>
          <w:b/>
          <w:bCs/>
        </w:rPr>
        <w:t>Kunt u aangeven hoeveel toevoeging er voor juridische bijstand wordt verleend per misdrijf, uitgesplitst per arrondissement?</w:t>
      </w:r>
      <w:r w:rsidRPr="00BB3946">
        <w:t xml:space="preserve"> </w:t>
      </w:r>
      <w:r>
        <w:br/>
      </w:r>
      <w:r w:rsidRPr="00355212" w:rsidR="00355212">
        <w:t>De gevraagde gegevens zijn niet beschikbaar. Het verlenen van een toevoeging in een strafzaak is gekoppeld aan de soort rechtbank waarvoor de zaak dient. Dat is bijvoorbeeld ‘overtredingen, dienend voor de sector kanton’, ‘jeugdstrafzaken’, ‘enkelvoudige kamer’ en ‘meervoudige kamer’. Er is geen registratie per misdrijf waarvan de rechtzoekende wordt verdacht.</w:t>
      </w:r>
      <w:r>
        <w:br/>
      </w:r>
    </w:p>
    <w:p w:rsidR="00BB3946" w:rsidP="00BB3946" w:rsidRDefault="00BB3946" w14:paraId="31C5260C" w14:textId="237A13C5">
      <w:pPr>
        <w:ind w:left="426" w:hanging="426"/>
      </w:pPr>
      <w:r>
        <w:t>38</w:t>
      </w:r>
      <w:r>
        <w:tab/>
      </w:r>
      <w:r w:rsidRPr="00E84C04">
        <w:rPr>
          <w:b/>
          <w:bCs/>
        </w:rPr>
        <w:t>Kunt u aangeven hoeveel een landelijke aanpak preventief fouilleren zou kosten?</w:t>
      </w:r>
      <w:r w:rsidRPr="00BB3946">
        <w:t xml:space="preserve"> </w:t>
      </w:r>
      <w:r>
        <w:br/>
      </w:r>
      <w:r w:rsidRPr="0085375D" w:rsidR="0085375D">
        <w:t xml:space="preserve">Preventief fouilleren is een lokale verantwoordelijkheid (geen landelijke) en wordt uitgevoerd door operationele politiemensen in de betreffende politie-eenheid. De mate van inzet is een afweging binnen het geheel aan werk en prioriteiten. Die afweging wordt eveneens op lokaal </w:t>
      </w:r>
      <w:r w:rsidRPr="0085375D" w:rsidR="0085375D">
        <w:lastRenderedPageBreak/>
        <w:t>niveau gemaakt. Extra inzet op preventief fouilleren gaat niet gepaard met extra personele kosten</w:t>
      </w:r>
      <w:r w:rsidRPr="00B232AD" w:rsidR="00B232AD">
        <w:t>, maar wel ten koste van andere taken.</w:t>
      </w:r>
      <w:r>
        <w:br/>
      </w:r>
    </w:p>
    <w:p w:rsidR="00BB3946" w:rsidP="00BB3946" w:rsidRDefault="00BB3946" w14:paraId="73516909" w14:textId="59A973B2">
      <w:pPr>
        <w:ind w:left="426" w:hanging="426"/>
      </w:pPr>
      <w:r>
        <w:t>39</w:t>
      </w:r>
      <w:r>
        <w:tab/>
      </w:r>
      <w:r w:rsidRPr="00E84C04">
        <w:rPr>
          <w:b/>
          <w:bCs/>
        </w:rPr>
        <w:t xml:space="preserve">Kunt u aangeven welke effecten een aanpak preventief fouilleren zouden hebben op de overige delen van de begroting? </w:t>
      </w:r>
      <w:r>
        <w:br/>
      </w:r>
      <w:r w:rsidRPr="0085375D" w:rsidR="0085375D">
        <w:t>In algemene zin zijn de effecten van preventie (dus ook het voorkomen en bestrijden van wapenbezit en – geweld door fouilleeracties) lastig te kwantificeren. Het voorkomen van strafbare feiten vanwege preventief fouilleren ontlast de ketenpartners. Preventief fouilleren kan tegelijkertijd een groter deel aan strafbare feiten opleveren (indien bij de controle wapens worden aangetroffen en dus een overtreding van de Wet wapens en munitie opleveren). Dat werkt door in de keten.</w:t>
      </w:r>
      <w:r>
        <w:br/>
      </w:r>
    </w:p>
    <w:p w:rsidR="00BB3946" w:rsidP="00BB3946" w:rsidRDefault="00BB3946" w14:paraId="1537647A" w14:textId="750FEA14">
      <w:pPr>
        <w:ind w:left="426" w:hanging="426"/>
      </w:pPr>
      <w:r>
        <w:t>40</w:t>
      </w:r>
      <w:r>
        <w:tab/>
      </w:r>
      <w:bookmarkStart w:name="_Hlk178666158" w:id="0"/>
      <w:r w:rsidRPr="00E84C04">
        <w:rPr>
          <w:b/>
          <w:bCs/>
        </w:rPr>
        <w:t>Hoeveel eerwraakmisdrijven werden er de afgelopen vijf jaar gepleegd in Nederland, graag uitgesplitst per kleinst mogelijke geografische eenheid?</w:t>
      </w:r>
      <w:r w:rsidRPr="00BB3946">
        <w:t xml:space="preserve"> </w:t>
      </w:r>
      <w:bookmarkEnd w:id="0"/>
      <w:r>
        <w:br/>
      </w:r>
      <w:r w:rsidRPr="00030845" w:rsidR="00030845">
        <w:t>In de jaren 2019 t/m 2023 zijn bij het Landelijk Expertisecentrum Eer gerelateerd Geweld (LEC EGG) 43 incidenten betreffende moord/doodslag aangemeld waarbij een eermotief werd vermoed. Na onderzoek bleken er 13 zaken daadwerkelijk eerwraak te betreffen (het doden om de eer te herstellen). De politiecijfers worden op landelijk niveau geregistreerd.</w:t>
      </w:r>
      <w:r>
        <w:br/>
      </w:r>
    </w:p>
    <w:p w:rsidRPr="00EA179F" w:rsidR="00030845" w:rsidP="00030845" w:rsidRDefault="00BB3946" w14:paraId="0288556C" w14:textId="7B77807E">
      <w:pPr>
        <w:ind w:left="426" w:hanging="426"/>
      </w:pPr>
      <w:r>
        <w:t>41</w:t>
      </w:r>
      <w:r>
        <w:tab/>
      </w:r>
      <w:r w:rsidRPr="00E84C04">
        <w:rPr>
          <w:b/>
          <w:bCs/>
        </w:rPr>
        <w:t xml:space="preserve">Hoeveel van de eerwraakmisdrijven in de afgelopen vijf jaar werden door mensen met een </w:t>
      </w:r>
      <w:r w:rsidRPr="00030845">
        <w:rPr>
          <w:b/>
          <w:bCs/>
        </w:rPr>
        <w:t xml:space="preserve">migratieachtergrond gepleegd? </w:t>
      </w:r>
      <w:r w:rsidRPr="00030845">
        <w:rPr>
          <w:b/>
          <w:bCs/>
        </w:rPr>
        <w:br/>
      </w:r>
      <w:r w:rsidRPr="00030845" w:rsidR="00030845">
        <w:t>De LEC EGG publiceert jaarlijks een jaarverslag met de cijfers over eer gerelateerd geweld</w:t>
      </w:r>
      <w:r w:rsidRPr="00030845" w:rsidR="00030845">
        <w:rPr>
          <w:rStyle w:val="Voetnootmarkering"/>
        </w:rPr>
        <w:footnoteReference w:id="1"/>
      </w:r>
      <w:r w:rsidR="00C46BF7">
        <w:t>,</w:t>
      </w:r>
      <w:r w:rsidRPr="00C46BF7" w:rsidR="00C46BF7">
        <w:t xml:space="preserve"> met een inschatting van de etnische achtergrond waartegen de casuïstiek zich heeft afgespeeld. Het gaat hier om een inschatting van die achtergrond door de behandelende politieambtenaren</w:t>
      </w:r>
      <w:r w:rsidRPr="00030845" w:rsidR="00030845">
        <w:t>.</w:t>
      </w:r>
    </w:p>
    <w:p w:rsidR="00030845" w:rsidP="00BB3946" w:rsidRDefault="00030845" w14:paraId="78A429FF" w14:textId="77777777">
      <w:pPr>
        <w:ind w:left="426" w:hanging="426"/>
      </w:pPr>
    </w:p>
    <w:p w:rsidR="004E741A" w:rsidP="004E741A" w:rsidRDefault="00BB3946" w14:paraId="0D2791E6" w14:textId="4E6157D1">
      <w:pPr>
        <w:ind w:left="426" w:hanging="426"/>
      </w:pPr>
      <w:r>
        <w:t>42</w:t>
      </w:r>
      <w:r>
        <w:tab/>
      </w:r>
      <w:r w:rsidRPr="00E84C04">
        <w:rPr>
          <w:b/>
          <w:bCs/>
        </w:rPr>
        <w:t xml:space="preserve">Hoeveel </w:t>
      </w:r>
      <w:proofErr w:type="spellStart"/>
      <w:r w:rsidRPr="00E84C04">
        <w:rPr>
          <w:b/>
          <w:bCs/>
        </w:rPr>
        <w:t>femicidemisdrijven</w:t>
      </w:r>
      <w:proofErr w:type="spellEnd"/>
      <w:r w:rsidRPr="00E84C04">
        <w:rPr>
          <w:b/>
          <w:bCs/>
        </w:rPr>
        <w:t xml:space="preserve"> werden er de afgelopen vijf jaar gepleegd in Nederland, graag uitgesplitst per kleinst mogelijke geografische eenheid? </w:t>
      </w:r>
      <w:r w:rsidRPr="00E84C04">
        <w:rPr>
          <w:b/>
          <w:bCs/>
        </w:rPr>
        <w:br/>
      </w:r>
      <w:r w:rsidRPr="00374B9A" w:rsidR="004E741A">
        <w:t>Van de 412 vrouwen die in de periode 2014-2023 zijn omgebracht zijn er 307 vrouwen gedood door hun (ex-)partner, ouder of ander familielid (75%)</w:t>
      </w:r>
      <w:r w:rsidR="004E741A">
        <w:t xml:space="preserve">. </w:t>
      </w:r>
      <w:r w:rsidRPr="00374B9A" w:rsidR="004E741A">
        <w:t xml:space="preserve">Voor de geografische spreiding van slachtoffers van moord of doodslag (uitgesplitst in mannen en vrouwen) in de periode 2014-2023 wordt verwezen naar de tabel van het CBS in de bijlage. Dit gaat om alle vrouwelijke slachtoffers van moord en doodslag, niet alleen om </w:t>
      </w:r>
      <w:proofErr w:type="spellStart"/>
      <w:r w:rsidRPr="00374B9A" w:rsidR="004E741A">
        <w:t>femicide</w:t>
      </w:r>
      <w:proofErr w:type="spellEnd"/>
      <w:r w:rsidRPr="00374B9A" w:rsidR="004E741A">
        <w:t>.</w:t>
      </w:r>
      <w:r w:rsidR="004E741A">
        <w:t xml:space="preserve"> </w:t>
      </w:r>
      <w:r w:rsidRPr="00374B9A" w:rsidR="004E741A">
        <w:t>Voor meer gedetailleerde informatie, zie de publicatie van het CBS</w:t>
      </w:r>
      <w:r w:rsidR="004E741A">
        <w:t xml:space="preserve">: </w:t>
      </w:r>
      <w:hyperlink w:history="1" r:id="rId13">
        <w:r w:rsidRPr="00DF543D" w:rsidR="004E741A">
          <w:rPr>
            <w:rStyle w:val="Hyperlink"/>
          </w:rPr>
          <w:t>https://www.cbs.nl/nl-nl/maatwerk/2024/35/slachtoffers-moord-en-doodslag-2023</w:t>
        </w:r>
      </w:hyperlink>
      <w:r w:rsidR="004E741A">
        <w:t>.</w:t>
      </w:r>
    </w:p>
    <w:p w:rsidR="00BB3946" w:rsidP="00BB3946" w:rsidRDefault="00BB3946" w14:paraId="369BA6D2" w14:textId="4D416B0E">
      <w:pPr>
        <w:ind w:left="426" w:hanging="426"/>
      </w:pPr>
    </w:p>
    <w:p w:rsidR="00BB3946" w:rsidP="00BB3946" w:rsidRDefault="00BB3946" w14:paraId="0C5B859B" w14:textId="3BD27874">
      <w:pPr>
        <w:ind w:left="426" w:hanging="426"/>
      </w:pPr>
      <w:r w:rsidRPr="00376A43">
        <w:t>43</w:t>
      </w:r>
      <w:r w:rsidRPr="00376A43">
        <w:tab/>
      </w:r>
      <w:r w:rsidRPr="00376A43">
        <w:rPr>
          <w:b/>
          <w:bCs/>
        </w:rPr>
        <w:t xml:space="preserve">Hoeveel van de </w:t>
      </w:r>
      <w:proofErr w:type="spellStart"/>
      <w:r w:rsidRPr="00376A43">
        <w:rPr>
          <w:b/>
          <w:bCs/>
        </w:rPr>
        <w:t>femicidemisdrijven</w:t>
      </w:r>
      <w:proofErr w:type="spellEnd"/>
      <w:r w:rsidRPr="00376A43">
        <w:rPr>
          <w:b/>
          <w:bCs/>
        </w:rPr>
        <w:t xml:space="preserve"> in de afgelopen vijf jaar werden door mensen met een migratieachtergrond gepleegd? </w:t>
      </w:r>
      <w:r w:rsidRPr="00376A43">
        <w:rPr>
          <w:b/>
          <w:bCs/>
        </w:rPr>
        <w:br/>
      </w:r>
      <w:r w:rsidRPr="00376A43" w:rsidR="0085375D">
        <w:t>Voor het antwoord op deze vraag wordt verwezen naar het antwoord op vraag 42.</w:t>
      </w:r>
      <w:r>
        <w:br/>
      </w:r>
    </w:p>
    <w:p w:rsidR="00BB3946" w:rsidP="00BB3946" w:rsidRDefault="00BB3946" w14:paraId="2E215171" w14:textId="0448FA17">
      <w:pPr>
        <w:ind w:left="426" w:hanging="426"/>
      </w:pPr>
      <w:r>
        <w:t>44</w:t>
      </w:r>
      <w:r>
        <w:tab/>
      </w:r>
      <w:r w:rsidRPr="00E84C04">
        <w:rPr>
          <w:b/>
          <w:bCs/>
        </w:rPr>
        <w:t xml:space="preserve">Hoeveel verdachten met een migratieachtergrond gingen in hoger beroep in de afgelopen vijf jaar? Hoeveel procent is dit meer/minder dan autochtone Nederlanders? </w:t>
      </w:r>
      <w:r w:rsidRPr="00E84C04">
        <w:rPr>
          <w:b/>
          <w:bCs/>
        </w:rPr>
        <w:br/>
      </w:r>
      <w:r w:rsidRPr="00355212" w:rsidR="00355212">
        <w:t>In de management informatiesystemen van de Rechtspraak is geen informatie aanwezig over een eventuele migratieachtergrond van veroordeelden.</w:t>
      </w:r>
      <w:r>
        <w:br/>
      </w:r>
    </w:p>
    <w:p w:rsidR="00BB3946" w:rsidP="00BB3946" w:rsidRDefault="00BB3946" w14:paraId="4F3E367D" w14:textId="7A067540">
      <w:pPr>
        <w:ind w:left="426" w:hanging="426"/>
      </w:pPr>
      <w:r>
        <w:t>45</w:t>
      </w:r>
      <w:r>
        <w:tab/>
      </w:r>
      <w:r w:rsidRPr="00E84C04">
        <w:rPr>
          <w:b/>
          <w:bCs/>
        </w:rPr>
        <w:t xml:space="preserve">Kunt u aangeven hoeveel procent van de daders en van de slachtoffers bij belediging (art. 266 van het Wetboek van Strafrecht (Sr)) een migratieachtergrond hebben? </w:t>
      </w:r>
      <w:r w:rsidRPr="00E84C04">
        <w:rPr>
          <w:b/>
          <w:bCs/>
        </w:rPr>
        <w:br/>
      </w:r>
      <w:r w:rsidRPr="00FB42CD" w:rsidR="00FB42CD">
        <w:t xml:space="preserve">In de management informatiesystemen van de Rechtspraak is geen informatie aanwezig over of een veroordeelde of een slachtoffer een migratieachtergrond heeft. We kunnen de vraag daarom niet beantwoorden.  </w:t>
      </w:r>
      <w:r>
        <w:br/>
      </w:r>
    </w:p>
    <w:p w:rsidR="00BB3946" w:rsidP="00BB3946" w:rsidRDefault="00BB3946" w14:paraId="20BD3C78" w14:textId="20343440">
      <w:pPr>
        <w:ind w:left="426" w:hanging="426"/>
      </w:pPr>
      <w:r>
        <w:t>46</w:t>
      </w:r>
      <w:r>
        <w:tab/>
      </w:r>
      <w:r w:rsidRPr="00E84C04">
        <w:rPr>
          <w:b/>
          <w:bCs/>
        </w:rPr>
        <w:t xml:space="preserve">Kunt u aangeven hoeveel procent van de daders en van de slachtoffers bij groepsbelediging (art. 137c Sr) een migratieachtergrond hebben? </w:t>
      </w:r>
      <w:r w:rsidRPr="00E84C04">
        <w:rPr>
          <w:b/>
          <w:bCs/>
        </w:rPr>
        <w:br/>
      </w:r>
      <w:r w:rsidRPr="00FB42CD" w:rsidR="00FB42CD">
        <w:t xml:space="preserve">In de management informatiesystemen van de Rechtspraak is geen informatie aanwezig over of een veroordeelde of een slachtoffer een migratieachtergrond heeft. We kunnen de vraag daarom </w:t>
      </w:r>
      <w:r w:rsidRPr="00FB42CD" w:rsidR="00FB42CD">
        <w:lastRenderedPageBreak/>
        <w:t xml:space="preserve">niet beantwoorden.  </w:t>
      </w:r>
      <w:r>
        <w:br/>
      </w:r>
    </w:p>
    <w:p w:rsidR="00BB3946" w:rsidP="00BB3946" w:rsidRDefault="00BB3946" w14:paraId="16C58005" w14:textId="2026E8ED">
      <w:pPr>
        <w:ind w:left="426" w:hanging="426"/>
      </w:pPr>
      <w:r>
        <w:t>47</w:t>
      </w:r>
      <w:r>
        <w:tab/>
      </w:r>
      <w:r w:rsidRPr="00E84C04">
        <w:rPr>
          <w:b/>
          <w:bCs/>
        </w:rPr>
        <w:t xml:space="preserve">Hoeveel procent van de niet-westerse gedetineerden heeft geen verblijfsstatus, en wat zijn de bijkomende kosten voor hun detentie en eventuele uitzetting? </w:t>
      </w:r>
      <w:r w:rsidRPr="00E84C04">
        <w:rPr>
          <w:b/>
          <w:bCs/>
        </w:rPr>
        <w:br/>
      </w:r>
      <w:r w:rsidRPr="00FB42CD" w:rsidR="00FB42CD">
        <w:t>Er vindt binnen DJI geen registratie naar migratieachtergrond plaats. Om die reden kan ik geen antwoord geven op uw vraag.</w:t>
      </w:r>
      <w:r>
        <w:br/>
      </w:r>
    </w:p>
    <w:p w:rsidR="00BB3946" w:rsidP="00BB3946" w:rsidRDefault="00BB3946" w14:paraId="31CCEAAD" w14:textId="46E2DDD4">
      <w:pPr>
        <w:ind w:left="426" w:hanging="426"/>
      </w:pPr>
      <w:r>
        <w:t>48</w:t>
      </w:r>
      <w:r>
        <w:tab/>
      </w:r>
      <w:r w:rsidRPr="00E84C04">
        <w:rPr>
          <w:b/>
          <w:bCs/>
        </w:rPr>
        <w:t xml:space="preserve">Kunt u aangeven hoeveel procent van de daders en van de slachtoffers bij </w:t>
      </w:r>
      <w:proofErr w:type="spellStart"/>
      <w:r w:rsidRPr="00E84C04">
        <w:rPr>
          <w:b/>
          <w:bCs/>
        </w:rPr>
        <w:t>haatzaaien</w:t>
      </w:r>
      <w:proofErr w:type="spellEnd"/>
      <w:r w:rsidRPr="00E84C04">
        <w:rPr>
          <w:b/>
          <w:bCs/>
        </w:rPr>
        <w:t xml:space="preserve"> (art. 137d Sr) een migratieachtergrond hebben? </w:t>
      </w:r>
      <w:r w:rsidRPr="00E84C04">
        <w:rPr>
          <w:b/>
          <w:bCs/>
        </w:rPr>
        <w:br/>
      </w:r>
      <w:r w:rsidRPr="004B5C5A" w:rsidR="004B5C5A">
        <w:t xml:space="preserve">In de management informatiesystemen van de Rechtspraak is geen informatie aanwezig over of een veroordeelde of een slachtoffer een migratieachtergrond heeft. We kunnen de vraag daarom niet beantwoorden.  </w:t>
      </w:r>
      <w:r>
        <w:br/>
      </w:r>
    </w:p>
    <w:p w:rsidR="00BB3946" w:rsidP="00BB3946" w:rsidRDefault="00BB3946" w14:paraId="1D53C4CB" w14:textId="3253CC63">
      <w:pPr>
        <w:ind w:left="426" w:hanging="426"/>
      </w:pPr>
      <w:r>
        <w:t>49</w:t>
      </w:r>
      <w:r>
        <w:tab/>
      </w:r>
      <w:r w:rsidRPr="00E84C04">
        <w:rPr>
          <w:b/>
          <w:bCs/>
        </w:rPr>
        <w:t xml:space="preserve">Kunt u aangeven in hoeverre culturele achtergrond meespeelt in de strafbepaling bij misdrijven als eerwraak? </w:t>
      </w:r>
      <w:r w:rsidRPr="00E84C04">
        <w:rPr>
          <w:b/>
          <w:bCs/>
        </w:rPr>
        <w:br/>
      </w:r>
      <w:r w:rsidR="00E43498">
        <w:t xml:space="preserve">Nee. Om deze vraag te kunnen beantwoorden zou jurisprudentieonderzoek nodig zijn. </w:t>
      </w:r>
      <w:r>
        <w:br/>
      </w:r>
    </w:p>
    <w:p w:rsidR="00BB3946" w:rsidP="00BB3946" w:rsidRDefault="00BB3946" w14:paraId="31B16056" w14:textId="6BB916DF">
      <w:pPr>
        <w:ind w:left="426" w:hanging="426"/>
      </w:pPr>
      <w:r>
        <w:t>50</w:t>
      </w:r>
      <w:r>
        <w:tab/>
      </w:r>
      <w:r w:rsidRPr="00E84C04">
        <w:rPr>
          <w:b/>
          <w:bCs/>
        </w:rPr>
        <w:t xml:space="preserve">Kunt u aangeven hoeveel procent van de daders en van de slachtoffers van straatroof een migratieachtergrond hebben? </w:t>
      </w:r>
      <w:r w:rsidRPr="00E84C04">
        <w:rPr>
          <w:b/>
          <w:bCs/>
        </w:rPr>
        <w:br/>
      </w:r>
      <w:r w:rsidRPr="004B5C5A" w:rsidR="004B5C5A">
        <w:t xml:space="preserve">In de management informatiesystemen van de Rechtspraak is geen informatie aanwezig over of een veroordeelde of een slachtoffer een migratieachtergrond heeft. We kunnen de vraag daarom niet beantwoorden.  </w:t>
      </w:r>
      <w:r>
        <w:br/>
      </w:r>
    </w:p>
    <w:p w:rsidR="00BB3946" w:rsidP="00BB3946" w:rsidRDefault="00BB3946" w14:paraId="7CC98CBE" w14:textId="4C5E9B42">
      <w:pPr>
        <w:ind w:left="426" w:hanging="426"/>
      </w:pPr>
      <w:r>
        <w:t>51</w:t>
      </w:r>
      <w:r>
        <w:tab/>
      </w:r>
      <w:r w:rsidRPr="00E84C04">
        <w:rPr>
          <w:b/>
          <w:bCs/>
        </w:rPr>
        <w:t xml:space="preserve">Kunt u daders en slachtoffers van straatroof uitsplitsen naar leeftijd? </w:t>
      </w:r>
      <w:r>
        <w:br/>
      </w:r>
      <w:r w:rsidR="00355212">
        <w:t>Voor het a</w:t>
      </w:r>
      <w:r w:rsidRPr="00355212" w:rsidR="00355212">
        <w:t>antal zaken waarin straatroof bewezen is verklaard, naar jaar afdoening door de rechter in 1e aanleg en naar leeftijd verdachte</w:t>
      </w:r>
      <w:r w:rsidR="00355212">
        <w:t>, wordt verwezen naar de bijlage.</w:t>
      </w:r>
      <w:r w:rsidRPr="00355212" w:rsidR="00355212">
        <w:t xml:space="preserve"> In de management informatiesystemen van de Rechtspraak is geen informatie aanwezig over slachtoffers. </w:t>
      </w:r>
      <w:r w:rsidR="00355212">
        <w:t xml:space="preserve"> </w:t>
      </w:r>
      <w:r>
        <w:br/>
      </w:r>
    </w:p>
    <w:p w:rsidR="00BB3946" w:rsidP="00BB3946" w:rsidRDefault="00BB3946" w14:paraId="5B295C7E" w14:textId="7FF3529C">
      <w:pPr>
        <w:ind w:left="426" w:hanging="426"/>
      </w:pPr>
      <w:r>
        <w:t>52</w:t>
      </w:r>
      <w:r>
        <w:tab/>
      </w:r>
      <w:r w:rsidRPr="00E84C04">
        <w:rPr>
          <w:b/>
          <w:bCs/>
        </w:rPr>
        <w:t xml:space="preserve">Kunt u aangeven hoeveel procent van de daders en van de slachtoffers van doodslag een migratieachtergrond hebben? </w:t>
      </w:r>
      <w:r w:rsidRPr="00E84C04">
        <w:rPr>
          <w:b/>
          <w:bCs/>
        </w:rPr>
        <w:br/>
      </w:r>
      <w:r w:rsidRPr="004B5C5A" w:rsidR="004B5C5A">
        <w:t xml:space="preserve">In de management informatiesystemen van de Rechtspraak is geen informatie aanwezig over of een veroordeelde of een slachtoffer een migratieachtergrond heeft. We kunnen de vraag daarom niet beantwoorden.  </w:t>
      </w:r>
    </w:p>
    <w:p w:rsidR="00BB3946" w:rsidP="00BB3946" w:rsidRDefault="00BB3946" w14:paraId="5CCE3732" w14:textId="0DF2F5FF">
      <w:pPr>
        <w:ind w:left="426" w:hanging="426"/>
      </w:pPr>
      <w:r>
        <w:t>53</w:t>
      </w:r>
      <w:r>
        <w:tab/>
      </w:r>
      <w:r w:rsidRPr="00E84C04">
        <w:rPr>
          <w:b/>
          <w:bCs/>
        </w:rPr>
        <w:t xml:space="preserve">Kunt u aangeven hoeveel procent van de daders en van de slachtoffers van seksuele misdrijven een migratieachtergrond hebben? </w:t>
      </w:r>
      <w:r w:rsidRPr="00E84C04">
        <w:rPr>
          <w:b/>
          <w:bCs/>
        </w:rPr>
        <w:br/>
      </w:r>
      <w:r w:rsidRPr="004B5C5A" w:rsidR="004B5C5A">
        <w:t xml:space="preserve">In de management informatiesystemen van de Rechtspraak is geen informatie aanwezig over of een veroordeelde of een slachtoffer een migratieachtergrond heeft. We kunnen de vraag daarom niet beantwoorden.  </w:t>
      </w:r>
    </w:p>
    <w:p w:rsidR="00BB3946" w:rsidP="00BB3946" w:rsidRDefault="00BB3946" w14:paraId="6E2868CE" w14:textId="37BAC1DA">
      <w:pPr>
        <w:ind w:left="426" w:hanging="426"/>
      </w:pPr>
      <w:r>
        <w:t>54</w:t>
      </w:r>
      <w:r>
        <w:tab/>
      </w:r>
      <w:r w:rsidRPr="00E84C04">
        <w:rPr>
          <w:b/>
          <w:bCs/>
        </w:rPr>
        <w:t xml:space="preserve">Kunt u een lijst verschaffen met de procentuele suppletie op het originele budget voor de gehele begroting, compleet uitgesplitst per artikel, deelartikel en onderwerp? </w:t>
      </w:r>
      <w:r w:rsidRPr="00E84C04">
        <w:rPr>
          <w:b/>
          <w:bCs/>
        </w:rPr>
        <w:br/>
      </w:r>
      <w:r w:rsidR="009C3110">
        <w:t>In de bijlage treft u dit overzicht aan</w:t>
      </w:r>
      <w:r w:rsidR="00E30990">
        <w:t xml:space="preserve"> van de suppletie in percentage en bedrag.</w:t>
      </w:r>
      <w:r w:rsidR="009C3110">
        <w:t xml:space="preserve"> </w:t>
      </w:r>
      <w:r>
        <w:br/>
      </w:r>
    </w:p>
    <w:p w:rsidR="00BB3946" w:rsidP="00BB3946" w:rsidRDefault="00BB3946" w14:paraId="1F499967" w14:textId="3203E7E9">
      <w:pPr>
        <w:ind w:left="426" w:hanging="426"/>
      </w:pPr>
      <w:r>
        <w:t>55</w:t>
      </w:r>
      <w:r>
        <w:tab/>
      </w:r>
      <w:r w:rsidRPr="00E84C04">
        <w:rPr>
          <w:b/>
          <w:bCs/>
        </w:rPr>
        <w:t xml:space="preserve">Kunt u aangeven hoeveel niet-westerse gedetineerden gemiddeld per jaar de Nederlandse staat kosten? En hoeveel totaal in de afgelopen vijf jaar? </w:t>
      </w:r>
      <w:r w:rsidRPr="00E84C04">
        <w:rPr>
          <w:b/>
          <w:bCs/>
        </w:rPr>
        <w:br/>
      </w:r>
      <w:r w:rsidRPr="004B5C5A" w:rsidR="004B5C5A">
        <w:t>Er vindt binnen DJI geen registratie naar migratieachtergrond plaats. Om die reden kan ik geen antwoord geven op uw vraag.</w:t>
      </w:r>
      <w:r>
        <w:br/>
      </w:r>
    </w:p>
    <w:p w:rsidR="00BB3946" w:rsidP="002A1A90" w:rsidRDefault="00BB3946" w14:paraId="658ED3EA" w14:textId="552CD5FB">
      <w:pPr>
        <w:ind w:left="426" w:hanging="426"/>
      </w:pPr>
      <w:r>
        <w:t>56</w:t>
      </w:r>
      <w:r>
        <w:tab/>
      </w:r>
      <w:r w:rsidRPr="00E84C04">
        <w:rPr>
          <w:b/>
          <w:bCs/>
        </w:rPr>
        <w:t xml:space="preserve">Kunt u aangeven hoeveel niet-Nederlandse gedetineerden gemiddeld per jaar de Nederlandse staat kosten? En hoeveel totaal de afgelopen vijf jaar? </w:t>
      </w:r>
      <w:r w:rsidRPr="00E84C04">
        <w:rPr>
          <w:b/>
          <w:bCs/>
        </w:rPr>
        <w:br/>
      </w:r>
      <w:r w:rsidR="002A1A90">
        <w:t xml:space="preserve">De kosten voor het gevangeniswezen staan op blz. 113 van de </w:t>
      </w:r>
      <w:proofErr w:type="spellStart"/>
      <w:r w:rsidR="002A1A90">
        <w:t>JenV</w:t>
      </w:r>
      <w:proofErr w:type="spellEnd"/>
      <w:r w:rsidR="002A1A90">
        <w:t xml:space="preserve">-ontwerpbegroting 2025. In de ontwerpbegroting is te lezen dat de dagprijs van een gevangenisplaats in 2024 440 euro bedraagt (160.600 euro per jaar). In 2025 435 euro per plaats per dag (157.775 euro per jaar). In 2026 451 euro per plaats per dag (164.615 per jaar). In 2027 462 euro per plaats per dag (168.630 euro per jaar). In 2028 458 euro per plaats per dag (167.670 euro per jaar). In 2029 463 euro per plaats per dag (168.995 euro per jaar). DJI registreert niet naar herkomstland of migratieachtergrond. Een uitsplitsing in de kosten kan dan ook niet worden gemaakt.  </w:t>
      </w:r>
      <w:r w:rsidR="002A1A90">
        <w:br/>
        <w:t xml:space="preserve">De afgelopen 5 jaar bedroeg de gerealiseerde kosten per intramurale plaats per dag in het gevangeniswezen:  290 euro in 2019, 315 euro in 2020, 324 euro in 2021, 345 euro in 2022 en </w:t>
      </w:r>
      <w:r w:rsidR="002A1A90">
        <w:lastRenderedPageBreak/>
        <w:t>387 euro in 2023.</w:t>
      </w:r>
      <w:r>
        <w:br/>
      </w:r>
    </w:p>
    <w:p w:rsidR="00BB3946" w:rsidP="004B5C5A" w:rsidRDefault="00BB3946" w14:paraId="3364AD7F" w14:textId="3419F133">
      <w:pPr>
        <w:ind w:left="426" w:hanging="426"/>
      </w:pPr>
      <w:r>
        <w:t>57</w:t>
      </w:r>
      <w:r>
        <w:tab/>
      </w:r>
      <w:r w:rsidRPr="00E84C04">
        <w:rPr>
          <w:b/>
          <w:bCs/>
        </w:rPr>
        <w:t xml:space="preserve">Kunt u aangeven hoeveel gedetineerden van seksuele misdrijven gemiddeld de Nederlandse staat kosten per jaar? En hoeveel totaal in de afgelopen vijf jaar? </w:t>
      </w:r>
      <w:r w:rsidRPr="00E84C04">
        <w:rPr>
          <w:b/>
          <w:bCs/>
        </w:rPr>
        <w:br/>
      </w:r>
      <w:r w:rsidR="004B5C5A">
        <w:t xml:space="preserve">Op basis van 12 ultimo maandstanden zaten er in 2023 gemiddeld 497 mensen gedetineerd op basis van een seksueel misdrijf. Het betreft het delict met de zwaarste strafdreiging waarvoor men gedetineerd is. Dit is inclusief 8 extramurale detentie. Voor de eerste zes maanden van 2024 betreft het gemiddeld 542 mensen, inclusief 5 extramurale detentie. </w:t>
      </w:r>
      <w:r w:rsidR="002A1A90">
        <w:br/>
      </w:r>
      <w:r w:rsidR="004B5C5A">
        <w:t xml:space="preserve">Op basis van 60 ultimo maandstanden zaten er de afgelopen vijf jaar (2019-2023) gemiddeld 459 mensen gedetineerd op basis van een seksueel misdrijf. Dit is inclusief 15 extramurale detentie. </w:t>
      </w:r>
      <w:r w:rsidR="004B5C5A">
        <w:br/>
        <w:t>De kosten van detentie in een penitentiaire inrichting zijn niet afhankelijk van het soort misdrijf waarvan een gedetineerde is verdacht of waarvoor hij is veroordeeld. De gemiddelde kosten van intramuraal verblijf bedragen € 440 per plaats per dag in 2024 conform de ontwerpbegroting 2025 van het ministerie van Justitie en Veiligheid. Dit is op jaarbasis € 160.600. Op basis van 444 mensen in intramurale detentie bedragen de intramurale kosten € 71 mln.</w:t>
      </w:r>
      <w:r>
        <w:br/>
      </w:r>
    </w:p>
    <w:p w:rsidR="00BB3946" w:rsidP="00BB3946" w:rsidRDefault="00BB3946" w14:paraId="3860B3C9" w14:textId="0AA48454">
      <w:pPr>
        <w:ind w:left="426" w:hanging="426"/>
      </w:pPr>
      <w:r>
        <w:t>58</w:t>
      </w:r>
      <w:r>
        <w:tab/>
      </w:r>
      <w:r w:rsidRPr="00E84C04">
        <w:rPr>
          <w:b/>
          <w:bCs/>
        </w:rPr>
        <w:t xml:space="preserve">Kunt u aangeven hoeveel gedetineerden van eerwraakmisdrijven gemiddeld de Nederlandse staat kosten per jaar? En hoeveel totaal in de afgelopen vijf jaar? </w:t>
      </w:r>
      <w:r w:rsidRPr="00E84C04">
        <w:rPr>
          <w:b/>
          <w:bCs/>
        </w:rPr>
        <w:br/>
      </w:r>
      <w:r w:rsidRPr="004B5C5A" w:rsidR="004B5C5A">
        <w:t>Wetboek van Strafrecht kent geen aparte strafbepaling voor eerwraak. In het centrale DJI-registratiesysteem worden delicten vastgelegd op basis van het Wetboek van Strafrecht. Om die reden is het niet mogelijk om deze vraag te beantwoorden.</w:t>
      </w:r>
      <w:r>
        <w:br/>
      </w:r>
    </w:p>
    <w:p w:rsidR="00BB3946" w:rsidP="00BB3946" w:rsidRDefault="00BB3946" w14:paraId="70DDE6E8" w14:textId="2569B08D">
      <w:pPr>
        <w:ind w:left="426" w:hanging="426"/>
      </w:pPr>
      <w:r>
        <w:t>59</w:t>
      </w:r>
      <w:r>
        <w:tab/>
      </w:r>
      <w:r w:rsidRPr="00E84C04">
        <w:rPr>
          <w:b/>
          <w:bCs/>
        </w:rPr>
        <w:t xml:space="preserve">Kunt u aangeven hoeveel gedetineerden van </w:t>
      </w:r>
      <w:proofErr w:type="spellStart"/>
      <w:r w:rsidRPr="00E84C04">
        <w:rPr>
          <w:b/>
          <w:bCs/>
        </w:rPr>
        <w:t>femicidemisdrijven</w:t>
      </w:r>
      <w:proofErr w:type="spellEnd"/>
      <w:r w:rsidRPr="00E84C04">
        <w:rPr>
          <w:b/>
          <w:bCs/>
        </w:rPr>
        <w:t xml:space="preserve"> gemiddeld de Nederlandse staat kosten per jaar? En hoeveel totaal in de afgelopen vijf jaar? </w:t>
      </w:r>
      <w:r w:rsidRPr="00E84C04">
        <w:rPr>
          <w:b/>
          <w:bCs/>
        </w:rPr>
        <w:br/>
      </w:r>
      <w:r w:rsidRPr="004B5C5A" w:rsidR="004B5C5A">
        <w:t xml:space="preserve">Het Wetboek van Strafrecht kent geen aparte strafbepaling voor </w:t>
      </w:r>
      <w:proofErr w:type="spellStart"/>
      <w:r w:rsidRPr="004B5C5A" w:rsidR="004B5C5A">
        <w:t>feminicide</w:t>
      </w:r>
      <w:proofErr w:type="spellEnd"/>
      <w:r w:rsidRPr="004B5C5A" w:rsidR="004B5C5A">
        <w:t>. In het centrale DJI-registratiesysteem worden delicten vastgelegd op basis van het Wetboek van Strafrecht. Om die reden is het niet mogelijk om deze vraag te beantwoorden.</w:t>
      </w:r>
      <w:r>
        <w:br/>
      </w:r>
    </w:p>
    <w:p w:rsidR="00BB3946" w:rsidP="00BB3946" w:rsidRDefault="00BB3946" w14:paraId="0BF037AA" w14:textId="12BA58D0">
      <w:pPr>
        <w:ind w:left="426" w:hanging="426"/>
      </w:pPr>
      <w:r>
        <w:t>60</w:t>
      </w:r>
      <w:r>
        <w:tab/>
      </w:r>
      <w:r w:rsidRPr="00E84C04">
        <w:rPr>
          <w:b/>
          <w:bCs/>
        </w:rPr>
        <w:t xml:space="preserve">Kunt u aangeven hoeveel gedetineerden van straatroof gemiddeld de Nederlandse staat kosten per jaar? En hoeveel totaal in de afgelopen vijf jaar? </w:t>
      </w:r>
      <w:r w:rsidRPr="00E84C04">
        <w:rPr>
          <w:b/>
          <w:bCs/>
        </w:rPr>
        <w:br/>
      </w:r>
      <w:r w:rsidRPr="004B5C5A" w:rsidR="004B5C5A">
        <w:t>Het Wetboek van Strafrecht kent geen aparte strafbepaling voor straatroof. In het centrale DJI-registratiesysteem worden delicten vastgelegd op basis van het Wetboek van Strafrecht. Om die reden is het niet mogelijk om deze vraag te beantwoorden.</w:t>
      </w:r>
      <w:r>
        <w:br/>
      </w:r>
    </w:p>
    <w:p w:rsidR="00BB3946" w:rsidP="004B5C5A" w:rsidRDefault="00BB3946" w14:paraId="19941F18" w14:textId="62470465">
      <w:pPr>
        <w:ind w:left="426" w:hanging="426"/>
      </w:pPr>
      <w:r>
        <w:t>61</w:t>
      </w:r>
      <w:r>
        <w:tab/>
      </w:r>
      <w:r w:rsidRPr="00E84C04">
        <w:rPr>
          <w:b/>
          <w:bCs/>
        </w:rPr>
        <w:t xml:space="preserve">Kunt u aangeven hoeveel gedetineerden van doodslag gemiddeld de Nederlandse staat kosten per jaar? En hoeveel totaal in de afgelopen vijf jaar? </w:t>
      </w:r>
      <w:r w:rsidRPr="00E84C04">
        <w:rPr>
          <w:b/>
          <w:bCs/>
        </w:rPr>
        <w:br/>
      </w:r>
      <w:r w:rsidR="004B5C5A">
        <w:t xml:space="preserve">Op basis van 12 ultimo maandstanden zaten er in 2023 gemiddeld 1.221 mensen gedetineerd op basis van doodslag (artikel 287, 288 en 288A WvS). Dit is inclusief 41 extramurale detentie. Voor de eerste zes maanden van 2024 betreft het gemiddeld 1.222 mensen, inclusief 23 extramurale detentie. </w:t>
      </w:r>
      <w:r w:rsidR="002A1A90">
        <w:br/>
      </w:r>
      <w:r w:rsidR="004B5C5A">
        <w:t xml:space="preserve">Op basis van 60 ultimo maandstanden zaten er de afgelopen vijf jaar (2019-2023) gemiddeld 1.148 mensen gedetineerd op basis van doodslag. Dit is inclusief 47 extramurale detentie. </w:t>
      </w:r>
      <w:r w:rsidR="004B5C5A">
        <w:br/>
        <w:t>De kosten van detentie in een penitentiaire inrichting zijn niet afhankelijk van het soort misdrijf waarvan een gedetineerde is verdacht of waarvoor hij is veroordeeld. De gemiddelde kosten van intramuraal verblijf bedragen € 440 per plaats per dag in 2024 conform de ontwerpbegroting 2025 van het ministerie van Justitie en Veiligheid. Dit is op jaarbasis € 160.600. Op basis van 1.101 mensen in intramurale detentie bedragen de intramurale kosten € 177 mln.</w:t>
      </w:r>
      <w:r>
        <w:br/>
      </w:r>
    </w:p>
    <w:p w:rsidR="00BB3946" w:rsidP="004B5C5A" w:rsidRDefault="00BB3946" w14:paraId="6279A73F" w14:textId="2E9F738B">
      <w:pPr>
        <w:ind w:left="426" w:hanging="426"/>
      </w:pPr>
      <w:r>
        <w:t>62</w:t>
      </w:r>
      <w:r>
        <w:tab/>
      </w:r>
      <w:r w:rsidRPr="00E84C04">
        <w:rPr>
          <w:b/>
          <w:bCs/>
        </w:rPr>
        <w:t xml:space="preserve">Kunt u aangeven hoeveel gedetineerden van verkrachtingsmisdrijven gemiddeld de Nederlandse staat kosten per jaar? En hoeveel totaal in de afgelopen vijf jaar? </w:t>
      </w:r>
      <w:r w:rsidRPr="00E84C04">
        <w:rPr>
          <w:b/>
          <w:bCs/>
        </w:rPr>
        <w:br/>
      </w:r>
      <w:r w:rsidR="004B5C5A">
        <w:t xml:space="preserve">Op basis van 12 ultimo maandstanden zaten er in 2023 gemiddeld 208 mensen gedetineerd op basis van verkrachting (artikel 242 WvS). Dit is inclusief 2 extramurale detentie. Voor de eerste zes maanden van 2024 betreft het gemiddeld 237 mensen, inclusief 3 extramurale detentie. Op basis van 60 ultimo maandstanden zaten er de afgelopen vijf jaar (2019-2023) gemiddeld 206 mensen gedetineerd op basis van verkrachting. Dit is inclusief 5 extramurale detentie. </w:t>
      </w:r>
      <w:r w:rsidR="004B5C5A">
        <w:br/>
        <w:t xml:space="preserve">De kosten van detentie in een penitentiaire inrichting zijn niet afhankelijk van het soort misdrijf waarvan een gedetineerde is verdacht of waarvoor hij is veroordeeld. De gemiddelde kosten van intramuraal verblijf bedragen € 440 per plaats per dag in 2024 conform de ontwerpbegroting 2025 van het ministerie van Justitie en Veiligheid. Dit is op jaarbasis € 160.600. Op basis van 201 </w:t>
      </w:r>
      <w:r w:rsidR="004B5C5A">
        <w:lastRenderedPageBreak/>
        <w:t>mensen in intramurale detentie bedragen de intramurale kosten € 32 mln.</w:t>
      </w:r>
      <w:r>
        <w:br/>
      </w:r>
    </w:p>
    <w:p w:rsidR="00BB3946" w:rsidP="00BB3946" w:rsidRDefault="00BB3946" w14:paraId="7011F952" w14:textId="0896BB2B">
      <w:pPr>
        <w:ind w:left="426" w:hanging="426"/>
      </w:pPr>
      <w:r>
        <w:t>63</w:t>
      </w:r>
      <w:r>
        <w:tab/>
      </w:r>
      <w:r w:rsidRPr="00E84C04">
        <w:rPr>
          <w:b/>
          <w:bCs/>
        </w:rPr>
        <w:t xml:space="preserve">Kunt u aangeven hoeveel gedetineerden gemiddeld de Nederlandse staat kosten per jaar? En hoeveel totaal in de afgelopen vijf jaar? </w:t>
      </w:r>
      <w:r w:rsidRPr="00E84C04">
        <w:rPr>
          <w:b/>
          <w:bCs/>
        </w:rPr>
        <w:br/>
      </w:r>
      <w:r w:rsidRPr="004B5C5A" w:rsidR="004B5C5A">
        <w:t xml:space="preserve">De kosten voor het gevangeniswezen staan op blz. 113 van de </w:t>
      </w:r>
      <w:proofErr w:type="spellStart"/>
      <w:r w:rsidRPr="004B5C5A" w:rsidR="004B5C5A">
        <w:t>JenV</w:t>
      </w:r>
      <w:proofErr w:type="spellEnd"/>
      <w:r w:rsidRPr="004B5C5A" w:rsidR="004B5C5A">
        <w:t xml:space="preserve">-ontwerpbegroting 2025. In de ontwerpbegroting is te lezen dat in 2023 de kosten voor het gevangeniswezen </w:t>
      </w:r>
      <w:r w:rsidR="00A13DCF">
        <w:t xml:space="preserve">€ </w:t>
      </w:r>
      <w:r w:rsidRPr="004B5C5A" w:rsidR="004B5C5A">
        <w:t xml:space="preserve">1,372 </w:t>
      </w:r>
      <w:proofErr w:type="spellStart"/>
      <w:r w:rsidRPr="004B5C5A" w:rsidR="004B5C5A">
        <w:t>m</w:t>
      </w:r>
      <w:r w:rsidR="00A13DCF">
        <w:t>rd</w:t>
      </w:r>
      <w:proofErr w:type="spellEnd"/>
      <w:r w:rsidR="00A13DCF">
        <w:t>.</w:t>
      </w:r>
      <w:r w:rsidRPr="004B5C5A" w:rsidR="004B5C5A">
        <w:t xml:space="preserve"> bedroegen. In 2024 is dit </w:t>
      </w:r>
      <w:r w:rsidR="00A13DCF">
        <w:t xml:space="preserve">€ </w:t>
      </w:r>
      <w:r w:rsidRPr="004B5C5A" w:rsidR="004B5C5A">
        <w:t xml:space="preserve">1,575 </w:t>
      </w:r>
      <w:proofErr w:type="spellStart"/>
      <w:r w:rsidRPr="004B5C5A" w:rsidR="004B5C5A">
        <w:t>m</w:t>
      </w:r>
      <w:r w:rsidR="00A13DCF">
        <w:t>rd</w:t>
      </w:r>
      <w:proofErr w:type="spellEnd"/>
      <w:r w:rsidR="00A13DCF">
        <w:t>.</w:t>
      </w:r>
      <w:r>
        <w:br/>
      </w:r>
    </w:p>
    <w:p w:rsidR="00BB3946" w:rsidP="00BB3946" w:rsidRDefault="00BB3946" w14:paraId="7C96AC08" w14:textId="5D7645EA">
      <w:pPr>
        <w:ind w:left="426" w:hanging="426"/>
      </w:pPr>
      <w:r>
        <w:t>64</w:t>
      </w:r>
      <w:r>
        <w:tab/>
      </w:r>
      <w:r w:rsidRPr="00E84C04">
        <w:rPr>
          <w:b/>
          <w:bCs/>
        </w:rPr>
        <w:t xml:space="preserve">Kunt u aangeven hoeveel personen met een migratieachtergrond per jaar de Nederlandse gevangenissen instromen voor drugsmisdrijven in vergelijking met autochtone Nederlanders? </w:t>
      </w:r>
      <w:r w:rsidRPr="00E84C04">
        <w:rPr>
          <w:b/>
          <w:bCs/>
        </w:rPr>
        <w:br/>
      </w:r>
      <w:r w:rsidRPr="00A13DCF" w:rsidR="00A13DCF">
        <w:t>Er vindt binnen DJI geen registratie naar migratieachtergrond plaats. Om die reden kan ik geen antwoord geven op uw vraag.</w:t>
      </w:r>
      <w:r>
        <w:br/>
      </w:r>
    </w:p>
    <w:p w:rsidR="00BB3946" w:rsidP="00BB3946" w:rsidRDefault="00BB3946" w14:paraId="3B52A8D1" w14:textId="09E3604F">
      <w:pPr>
        <w:ind w:left="426" w:hanging="426"/>
      </w:pPr>
      <w:r>
        <w:t>65</w:t>
      </w:r>
      <w:r>
        <w:tab/>
      </w:r>
      <w:r w:rsidRPr="00E84C04">
        <w:rPr>
          <w:b/>
          <w:bCs/>
        </w:rPr>
        <w:t xml:space="preserve">Kunt u een totaaloverzicht geven van alle herkomstlanden van gedetineerden en de gemiddelde gevangenisstraf die gedetineerden uit deze landen hebben opgelegd gekregen? </w:t>
      </w:r>
      <w:r w:rsidRPr="00E84C04">
        <w:rPr>
          <w:b/>
          <w:bCs/>
        </w:rPr>
        <w:br/>
      </w:r>
      <w:r w:rsidRPr="00A13DCF" w:rsidR="00A13DCF">
        <w:t>Er vindt in het centrale DJI-registratiesysteem geen registratie plaats naar herkomstland. Deze vraag kan dus niet beantwoord worden.</w:t>
      </w:r>
      <w:r>
        <w:br/>
      </w:r>
    </w:p>
    <w:p w:rsidR="00BB3946" w:rsidP="00BB3946" w:rsidRDefault="00BB3946" w14:paraId="6D2321C8" w14:textId="3C991A53">
      <w:pPr>
        <w:ind w:left="426" w:hanging="426"/>
      </w:pPr>
      <w:r>
        <w:t>66</w:t>
      </w:r>
      <w:r>
        <w:tab/>
      </w:r>
      <w:r w:rsidRPr="00E84C04">
        <w:rPr>
          <w:b/>
          <w:bCs/>
        </w:rPr>
        <w:t xml:space="preserve">Kunt u een totaaloverzicht geven van specifieke aantallen gedetineerden per herkomstland voor 2023 en de huidige samenstelling van Nederlandse gevangenissen? </w:t>
      </w:r>
      <w:r w:rsidRPr="00E84C04">
        <w:rPr>
          <w:b/>
          <w:bCs/>
        </w:rPr>
        <w:br/>
      </w:r>
      <w:r w:rsidRPr="00A13DCF" w:rsidR="00A13DCF">
        <w:t>Er vindt in het centrale DJI-registratiesysteem geen registratie plaats naar herkomstland. Deze vraag kan dus niet beantwoord worden.</w:t>
      </w:r>
      <w:r>
        <w:br/>
      </w:r>
    </w:p>
    <w:p w:rsidR="00BB3946" w:rsidP="00BB3946" w:rsidRDefault="00BB3946" w14:paraId="77D3D6E9" w14:textId="260ADD2B">
      <w:pPr>
        <w:ind w:left="426" w:hanging="426"/>
      </w:pPr>
      <w:r>
        <w:t>67</w:t>
      </w:r>
      <w:r>
        <w:tab/>
      </w:r>
      <w:r w:rsidRPr="00E84C04">
        <w:rPr>
          <w:b/>
          <w:bCs/>
        </w:rPr>
        <w:t>Kunt u aangeven hoeveel niet-westerse gedetineerden op dit moment in Nederlandse gevangenissen verblijven?</w:t>
      </w:r>
      <w:r w:rsidRPr="00E84C04">
        <w:rPr>
          <w:b/>
          <w:bCs/>
        </w:rPr>
        <w:br/>
      </w:r>
      <w:r w:rsidRPr="00A13DCF" w:rsidR="00A13DCF">
        <w:t>Er vindt binnen DJI geen registratie naar westerse of niet westerse achtergrond plaats. Om die reden kan ik geen antwoord geven op uw vraag.</w:t>
      </w:r>
      <w:r>
        <w:br/>
      </w:r>
    </w:p>
    <w:p w:rsidR="00BB3946" w:rsidP="00BB3946" w:rsidRDefault="00BB3946" w14:paraId="14E8A028" w14:textId="29951432">
      <w:pPr>
        <w:ind w:left="426" w:hanging="426"/>
      </w:pPr>
      <w:r>
        <w:t>68</w:t>
      </w:r>
      <w:r>
        <w:tab/>
      </w:r>
      <w:r w:rsidRPr="00E84C04">
        <w:rPr>
          <w:b/>
          <w:bCs/>
        </w:rPr>
        <w:t>Kunt u aangeven hoeveel niet-westerse gedetineerden in 2023 in Nederlandse gevangenissen verbleven?</w:t>
      </w:r>
      <w:r w:rsidRPr="00E84C04">
        <w:rPr>
          <w:b/>
          <w:bCs/>
        </w:rPr>
        <w:br/>
      </w:r>
      <w:r w:rsidRPr="00A13DCF" w:rsidR="00A13DCF">
        <w:t>Er vindt binnen DJI geen registratie naar westerse of niet westerse achtergrond plaats. Om die reden kan ik geen antwoord geven op uw vraag.</w:t>
      </w:r>
      <w:r>
        <w:br/>
      </w:r>
    </w:p>
    <w:p w:rsidR="00BB3946" w:rsidP="00BB3946" w:rsidRDefault="00BB3946" w14:paraId="3B54ED95" w14:textId="7DA92054">
      <w:pPr>
        <w:ind w:left="426" w:hanging="426"/>
      </w:pPr>
      <w:r>
        <w:t>69</w:t>
      </w:r>
      <w:r>
        <w:tab/>
      </w:r>
      <w:r w:rsidRPr="00E84C04">
        <w:rPr>
          <w:b/>
          <w:bCs/>
        </w:rPr>
        <w:t>Kunt u aangeven hoeveel een gedetineerde gemiddelde de Nederlandse staat kost? Kunt u dit aangeven per jaar?</w:t>
      </w:r>
      <w:r w:rsidRPr="00E84C04">
        <w:rPr>
          <w:b/>
          <w:bCs/>
        </w:rPr>
        <w:br/>
      </w:r>
      <w:r w:rsidRPr="00A13DCF" w:rsidR="00A13DCF">
        <w:t xml:space="preserve">De kosten voor het gevangeniswezen staan op blz. 113 van de </w:t>
      </w:r>
      <w:proofErr w:type="spellStart"/>
      <w:r w:rsidRPr="00A13DCF" w:rsidR="00A13DCF">
        <w:t>JenV</w:t>
      </w:r>
      <w:proofErr w:type="spellEnd"/>
      <w:r w:rsidRPr="00A13DCF" w:rsidR="00A13DCF">
        <w:t>-ontwerpbegroting 2025. In de ontwerpbegroting is te lezen dat de dagprijs van een gevangenisplaats in 2024 440 euro bedraagt, per jaar maakt dat 160.600 euro. In 2025 435 euro per plaats per dag (158.775 euro per jaar). In 2026 451 euro per plaats per dag (164.615 euro per jaar). In 2027 462 euro per plaats per dag (168.630 euro per jaar). In 2028 458 euro per plaats per dag (167.170 euro per jaar). In 2029 463 euro per plaats per dag (168.995 euro per jaar).</w:t>
      </w:r>
      <w:r>
        <w:br/>
      </w:r>
    </w:p>
    <w:p w:rsidR="00BB3946" w:rsidP="00BB3946" w:rsidRDefault="00BB3946" w14:paraId="442B38CE" w14:textId="7BF7A552">
      <w:pPr>
        <w:ind w:left="426" w:hanging="426"/>
      </w:pPr>
      <w:r>
        <w:t>70</w:t>
      </w:r>
      <w:r>
        <w:tab/>
      </w:r>
      <w:r w:rsidRPr="00E84C04">
        <w:rPr>
          <w:b/>
          <w:bCs/>
        </w:rPr>
        <w:t>Wegen de kosten van het overplaatsen van gedetineerden naar andere EU-lidstaten op tegen de geschatte kosten van het mogelijk uitbreiden van Nederlandse gevangenissen of herverdeling van gedetineerden over onze gevangenissen?</w:t>
      </w:r>
      <w:r w:rsidRPr="00E84C04">
        <w:rPr>
          <w:b/>
          <w:bCs/>
        </w:rPr>
        <w:br/>
      </w:r>
      <w:r w:rsidRPr="00A13DCF" w:rsidR="00A13DCF">
        <w:t>Ik ben in gesprek met Estland over het huren van capaciteit en kan deze vraag op dit moment nog niet beantwoorden. De gesprekken met Estland zitten nog in de verkennende fase. Daardoor kan ook nog geen afweging maken van de kosten en baten en hoe die zich verhouden tot andere maatregelen die mogelijk zouden zijn.</w:t>
      </w:r>
      <w:r>
        <w:br/>
      </w:r>
    </w:p>
    <w:p w:rsidR="00BB3946" w:rsidP="00BB3946" w:rsidRDefault="00BB3946" w14:paraId="492F2235" w14:textId="4139307D">
      <w:pPr>
        <w:ind w:left="426" w:hanging="426"/>
      </w:pPr>
      <w:r>
        <w:t>71</w:t>
      </w:r>
      <w:r>
        <w:tab/>
      </w:r>
      <w:r w:rsidRPr="00E84C04">
        <w:rPr>
          <w:b/>
          <w:bCs/>
        </w:rPr>
        <w:t>Uit welk budget zou het overplaatsen van gedetineerden naar andere EU-lidstaten betaald worden?</w:t>
      </w:r>
      <w:r w:rsidRPr="00E84C04">
        <w:rPr>
          <w:b/>
          <w:bCs/>
        </w:rPr>
        <w:br/>
      </w:r>
      <w:r w:rsidRPr="002C6810" w:rsidR="002C6810">
        <w:t>Naar de opvang van gedetineerden wordt een verkenning uitgevoerd. Daarbij zal ook worden gekeken naar de kosten van deze maatregelen en de dekking ervan.</w:t>
      </w:r>
      <w:r>
        <w:br/>
      </w:r>
    </w:p>
    <w:p w:rsidR="00BB3946" w:rsidP="00BB3946" w:rsidRDefault="00BB3946" w14:paraId="30403042" w14:textId="3D63ECE4">
      <w:pPr>
        <w:ind w:left="426" w:hanging="426"/>
      </w:pPr>
      <w:r>
        <w:t>72</w:t>
      </w:r>
      <w:r>
        <w:tab/>
      </w:r>
      <w:r w:rsidRPr="00E84C04">
        <w:rPr>
          <w:b/>
          <w:bCs/>
        </w:rPr>
        <w:t>Kunt u aangeven wat de geschatte kosten zijn, mocht het kabinet overgaan tot het daadwerkelijk overplaatsen van gedetineerden naar andere EU-lidstaten zoals Estland?</w:t>
      </w:r>
      <w:r w:rsidRPr="00E84C04">
        <w:rPr>
          <w:b/>
          <w:bCs/>
        </w:rPr>
        <w:br/>
      </w:r>
      <w:r w:rsidRPr="00A13DCF" w:rsidR="00A13DCF">
        <w:lastRenderedPageBreak/>
        <w:t>Ik ben op dit moment in gesprek met Estland om de mogelijkheden te verkennen tot het huren van capaciteit. Ik kan op dit moment nog geen inschatting geven van de kosten die gemoeid zouden gaan met het huren van detentiecapaciteit daar. Op de kosten zijn tal van factoren van invloed die in de verkenningsfase nader in kaart moeten worden gebracht.</w:t>
      </w:r>
      <w:r>
        <w:br/>
      </w:r>
    </w:p>
    <w:p w:rsidR="00BB3946" w:rsidP="00BB3946" w:rsidRDefault="00BB3946" w14:paraId="2988281F" w14:textId="66F4DB07">
      <w:pPr>
        <w:ind w:left="426" w:hanging="426"/>
      </w:pPr>
      <w:r>
        <w:t>73</w:t>
      </w:r>
      <w:r>
        <w:tab/>
      </w:r>
      <w:r w:rsidRPr="00E84C04">
        <w:rPr>
          <w:b/>
          <w:bCs/>
        </w:rPr>
        <w:t>Kunt u specifieker aangeven waar de 24,9 miljoen euro op het begrotingsartikel 31 Politie dat is teruggestort naar het departement, aan besteed zou worden als er geen arbeidskrapte was? Zijn er taken of processen die hierdoor geen doorgang kunnen vinden?</w:t>
      </w:r>
      <w:r w:rsidRPr="00E84C04">
        <w:rPr>
          <w:b/>
          <w:bCs/>
        </w:rPr>
        <w:br/>
      </w:r>
      <w:r w:rsidRPr="00AE31F3" w:rsidR="00AE31F3">
        <w:t xml:space="preserve">De geretourneerde middelen betreffen middelen ter versterking van de opsporing van de politie. Deze middelen zijn in 2022 en 2023 niet tot besteding gekomen in verband met het niet kunnen invullen van vacatures op het gebied van </w:t>
      </w:r>
      <w:proofErr w:type="spellStart"/>
      <w:r w:rsidRPr="00AE31F3" w:rsidR="00AE31F3">
        <w:t>artificial</w:t>
      </w:r>
      <w:proofErr w:type="spellEnd"/>
      <w:r w:rsidRPr="00AE31F3" w:rsidR="00AE31F3">
        <w:t xml:space="preserve"> intelligence, data </w:t>
      </w:r>
      <w:proofErr w:type="spellStart"/>
      <w:r w:rsidRPr="00AE31F3" w:rsidR="00AE31F3">
        <w:t>science</w:t>
      </w:r>
      <w:proofErr w:type="spellEnd"/>
      <w:r w:rsidRPr="00AE31F3" w:rsidR="00AE31F3">
        <w:t xml:space="preserve"> en </w:t>
      </w:r>
      <w:proofErr w:type="spellStart"/>
      <w:r w:rsidRPr="00AE31F3" w:rsidR="00AE31F3">
        <w:t>realtime</w:t>
      </w:r>
      <w:proofErr w:type="spellEnd"/>
      <w:r w:rsidRPr="00AE31F3" w:rsidR="00AE31F3">
        <w:t xml:space="preserve"> intelligence.</w:t>
      </w:r>
      <w:r>
        <w:br/>
      </w:r>
    </w:p>
    <w:p w:rsidRPr="00A13DCF" w:rsidR="00BB3946" w:rsidP="00A13DCF" w:rsidRDefault="00BB3946" w14:paraId="6778066D" w14:textId="1A55D639">
      <w:pPr>
        <w:ind w:left="426" w:hanging="426"/>
      </w:pPr>
      <w:r>
        <w:t>74</w:t>
      </w:r>
      <w:r>
        <w:tab/>
      </w:r>
      <w:r w:rsidRPr="00E84C04">
        <w:rPr>
          <w:b/>
          <w:bCs/>
        </w:rPr>
        <w:t>Kunt u aangeven in hoeveel van de gevallen tbs'ers niet recidiveren binnen 15 jaar?</w:t>
      </w:r>
      <w:r w:rsidRPr="00E84C04">
        <w:rPr>
          <w:b/>
          <w:bCs/>
        </w:rPr>
        <w:br/>
      </w:r>
      <w:r w:rsidRPr="00A13DCF" w:rsidR="00A13DCF">
        <w:t xml:space="preserve">Deze vraag kan </w:t>
      </w:r>
      <w:proofErr w:type="spellStart"/>
      <w:r w:rsidRPr="00A13DCF" w:rsidR="00A13DCF">
        <w:t>SJenV</w:t>
      </w:r>
      <w:proofErr w:type="spellEnd"/>
      <w:r w:rsidRPr="00A13DCF" w:rsidR="00A13DCF">
        <w:t xml:space="preserve"> niet beantwoorden. Het Wetenschappelijk Onderzoeks- en Data-Centrum (WODC) van het ministerie van Justitie en Veiligheid onderzoekt recidive na tenuitvoerlegging van straffen en maatregelen. </w:t>
      </w:r>
      <w:r w:rsidR="00A13DCF">
        <w:br/>
      </w:r>
      <w:r w:rsidRPr="00A13DCF" w:rsidR="00A13DCF">
        <w:t xml:space="preserve">De meest recente publicatie van het WODC betreft het rapport “Recidive na forensische zorgtrajecten met uitstroom 2013-2015” uit 2020. Daarin wordt vermeld dat het recidivepercentage over de in de titel genoemde tijdsspanne bij tbs-trajecten 18-20% betrof. </w:t>
      </w:r>
      <w:r w:rsidR="00A13DCF">
        <w:br/>
      </w:r>
      <w:r w:rsidRPr="00A13DCF" w:rsidR="00A13DCF">
        <w:t>Het volgende relevante WODC-onderzoek, “Onderzoek naar recidive tijdens en na forensische zorgtrajecten” wordt naar verwachting in maart 2025 afgerond. Onbekend is nog of in dit rapport wel het gevraagde inzicht in recidive binnen 15 jaar wordt gegeven. Conform de werkwijze van het WODC en het CBS worden, omwille van de privacy, statistieken niet getoond als het aantal in de zogenaamde ‘risk-set’ kleiner is dan 15 personen.</w:t>
      </w:r>
      <w:r w:rsidRPr="00A13DCF">
        <w:br/>
      </w:r>
    </w:p>
    <w:p w:rsidR="00BB3946" w:rsidP="00BB3946" w:rsidRDefault="00BB3946" w14:paraId="029B6349" w14:textId="67DC8624">
      <w:pPr>
        <w:ind w:left="426" w:hanging="426"/>
      </w:pPr>
      <w:r>
        <w:t>75</w:t>
      </w:r>
      <w:r>
        <w:tab/>
      </w:r>
      <w:r w:rsidRPr="00E84C04">
        <w:rPr>
          <w:b/>
          <w:bCs/>
        </w:rPr>
        <w:t>Kunt u aangeven hoeveel van de tbs'ers een migratieachtergrond heeft? Hoeveel procent is ten opzichte van alle tbs'ers?</w:t>
      </w:r>
      <w:r w:rsidRPr="00E84C04">
        <w:rPr>
          <w:b/>
          <w:bCs/>
        </w:rPr>
        <w:br/>
      </w:r>
      <w:r w:rsidRPr="00A13DCF" w:rsidR="00A13DCF">
        <w:t>Er vindt binnen DJI geen registratie naar westerse of niet westerse achtergrond plaats. Om die reden kan ik geen antwoord geven op uw vraag.</w:t>
      </w:r>
      <w:r>
        <w:br/>
      </w:r>
    </w:p>
    <w:p w:rsidR="00BB3946" w:rsidP="00BB3946" w:rsidRDefault="00BB3946" w14:paraId="1E3C9946" w14:textId="609C0737">
      <w:pPr>
        <w:ind w:left="426" w:hanging="426"/>
      </w:pPr>
      <w:r>
        <w:t>76</w:t>
      </w:r>
      <w:r>
        <w:tab/>
      </w:r>
      <w:r w:rsidRPr="00E84C04">
        <w:rPr>
          <w:b/>
          <w:bCs/>
        </w:rPr>
        <w:t>Waar wordt het door de politie teruggestorte bedrag van 24,9 miljoen euro nu aan besteed?</w:t>
      </w:r>
      <w:r w:rsidR="0058026C">
        <w:rPr>
          <w:b/>
          <w:bCs/>
        </w:rPr>
        <w:br/>
      </w:r>
      <w:r w:rsidRPr="00AE31F3" w:rsidR="00AE31F3">
        <w:t xml:space="preserve">Bij najaarsnota wordt in het geheel van mee- en tegenvallers op de begroting van Justitie en Veiligheid bezien </w:t>
      </w:r>
      <w:r w:rsidR="00B93A2F">
        <w:t>hoe</w:t>
      </w:r>
      <w:r w:rsidRPr="00AE31F3" w:rsidR="00AE31F3">
        <w:t xml:space="preserve"> deze meevaller wordt ingezet.</w:t>
      </w:r>
      <w:r w:rsidR="0058026C">
        <w:rPr>
          <w:b/>
          <w:bCs/>
        </w:rPr>
        <w:br/>
      </w:r>
    </w:p>
    <w:p w:rsidR="00BB3946" w:rsidP="00AE31F3" w:rsidRDefault="00BB3946" w14:paraId="15D0DD4A" w14:textId="6762DD21">
      <w:pPr>
        <w:ind w:left="426" w:hanging="426"/>
      </w:pPr>
      <w:r>
        <w:t>77</w:t>
      </w:r>
      <w:r>
        <w:tab/>
      </w:r>
      <w:r w:rsidRPr="00E84C04">
        <w:rPr>
          <w:b/>
          <w:bCs/>
        </w:rPr>
        <w:t>Kan nader worden toegelicht waardoor de tegenvallende ontvangsten uit de afpakketen worden verklaard?</w:t>
      </w:r>
      <w:r w:rsidRPr="00E84C04">
        <w:rPr>
          <w:b/>
          <w:bCs/>
        </w:rPr>
        <w:br/>
      </w:r>
      <w:r w:rsidR="00AE31F3">
        <w:t>In de begroting van Justitie en Veiligheid worden voor de incassoresultaten meerjarige ramingen opgenomen op artikel 33 bij de ontvangsten onder de titel “afpakken”. Deze ramingen weerspiegelen verwachte opbrengsten, wetende dat deze per jaar sterk kunnen verschillen. De ramingen beperken zich tot de incassoresultaten die vanuit strafrechtelijk afpakken naar de staatskas vloeien.</w:t>
      </w:r>
      <w:r w:rsidR="00AE31F3">
        <w:br/>
        <w:t>Bij het opstellen van de ramingen wordt rekening gehouden met grote schikkingen die in het verleden zijn gerealiseerd. Afhankelijk van mogelijke nieuwe (grote) schikkingen, zijn de ramingen dus met een bepaalde onzekerheid omgeven; op voorhand is niet bekend wanneer een grote schikking zich voordoet en wat de omvang ervan zal zijn. In 2024 is er tot op heden door het OM geen strafzaak afgedaan met een grote schikking, waardoor de ontvangsten in 2024 naar verwachting veel lager zullen uitvallen dan geraamd. Overigens zijn de ramingen nadrukkelijk geen doelstellingen voor het OM in de zin van prestatieafspraken.</w:t>
      </w:r>
      <w:r>
        <w:br/>
      </w:r>
    </w:p>
    <w:p w:rsidR="00BB3946" w:rsidP="00BB3946" w:rsidRDefault="00BB3946" w14:paraId="3237BE37" w14:textId="2C4BC399">
      <w:pPr>
        <w:ind w:left="426" w:hanging="426"/>
      </w:pPr>
      <w:r>
        <w:t>78</w:t>
      </w:r>
      <w:r>
        <w:tab/>
      </w:r>
      <w:r w:rsidRPr="00E84C04">
        <w:rPr>
          <w:b/>
          <w:bCs/>
        </w:rPr>
        <w:t xml:space="preserve">Waarom wordt ervoor gekozen om het niet-bestede middel ad € 6 miljoen op het POK-IHH-budget niet in te zetten voor het daarboven genoemde tekort aan middelen als gevolg van het verbod op lachgas? </w:t>
      </w:r>
      <w:r w:rsidRPr="00E84C04" w:rsidR="00FE233A">
        <w:rPr>
          <w:b/>
          <w:bCs/>
        </w:rPr>
        <w:t>Waarom wordt er gekozen te korten op het budget ‘ondermijning’ enerzijds en worden anderzijds niet bestede middelen overgeheveld naar een ander departement?</w:t>
      </w:r>
      <w:r w:rsidRPr="00E84C04">
        <w:rPr>
          <w:b/>
          <w:bCs/>
        </w:rPr>
        <w:br/>
      </w:r>
      <w:r w:rsidRPr="00AE31F3" w:rsidR="00AE31F3">
        <w:t>De politie heeft structureel middelen ontvangen voor de handhaving van het lachgasverbod. Er is geen sprake van een tekort.</w:t>
      </w:r>
      <w:r w:rsidR="00FE233A">
        <w:t xml:space="preserve"> </w:t>
      </w:r>
      <w:r w:rsidRPr="00AE31F3" w:rsidR="00AE31F3">
        <w:t xml:space="preserve">Het POK-IHH budget heeft geen verband met ondermijning en kan dus niet zomaar voor dit doel worden ingezet. Bovendien is er geen sprake van kortingen op het </w:t>
      </w:r>
      <w:r w:rsidRPr="00AE31F3" w:rsidR="00AE31F3">
        <w:lastRenderedPageBreak/>
        <w:t>ondermijningsbudget.</w:t>
      </w:r>
      <w:r>
        <w:br/>
      </w:r>
    </w:p>
    <w:p w:rsidR="00BB3946" w:rsidP="00BB3946" w:rsidRDefault="00BB3946" w14:paraId="1F8914D5" w14:textId="2EAEBF99">
      <w:pPr>
        <w:ind w:left="426" w:hanging="426"/>
      </w:pPr>
      <w:r>
        <w:t>79</w:t>
      </w:r>
      <w:r>
        <w:tab/>
      </w:r>
      <w:r w:rsidRPr="00E84C04">
        <w:rPr>
          <w:b/>
          <w:bCs/>
        </w:rPr>
        <w:t>Kan nader worden toegelicht hoe de middelen die de politie heeft gekregen voor de handhaving van het lachgasverbod, sinds 2021 exact zijn verdeeld?</w:t>
      </w:r>
      <w:r w:rsidRPr="00E84C04">
        <w:rPr>
          <w:b/>
          <w:bCs/>
        </w:rPr>
        <w:br/>
      </w:r>
      <w:r w:rsidRPr="00AE31F3" w:rsidR="00AE31F3">
        <w:t xml:space="preserve">De politie heeft vanaf 2023 middelen ontvangen voor de handhaving van het lachgasverbod, dit is </w:t>
      </w:r>
      <w:r w:rsidR="00AE31F3">
        <w:t xml:space="preserve">€ </w:t>
      </w:r>
      <w:r w:rsidRPr="00AE31F3" w:rsidR="00AE31F3">
        <w:t xml:space="preserve">8,9 mln. structureel. Lachgascilinders zijn drukhouders en worden daarmee als gevaarlijke stof geclassificeerd. De </w:t>
      </w:r>
      <w:r w:rsidR="00AE31F3">
        <w:t xml:space="preserve">€ </w:t>
      </w:r>
      <w:r w:rsidRPr="00AE31F3" w:rsidR="00AE31F3">
        <w:t xml:space="preserve">8,9 </w:t>
      </w:r>
      <w:r w:rsidR="00AE31F3">
        <w:t>mln.</w:t>
      </w:r>
      <w:r w:rsidRPr="00AE31F3" w:rsidR="00AE31F3">
        <w:t xml:space="preserve"> wordt besteed aan het inregelen van expertise op dit vlak en capaciteit voor zowel het in beslag nemen als het vernietigen van lachgascilinders. Tevens zijn incidentele middelen verstrekt in 2023 voor implementatiekosten, bijvoorbeeld voor het inrichten van een opleidingslocatie.</w:t>
      </w:r>
      <w:r>
        <w:br/>
      </w:r>
    </w:p>
    <w:p w:rsidR="00BB3946" w:rsidP="00AE31F3" w:rsidRDefault="00BB3946" w14:paraId="68F0E27A" w14:textId="4C88BDF3">
      <w:pPr>
        <w:ind w:left="426" w:hanging="426"/>
      </w:pPr>
      <w:r>
        <w:t>80</w:t>
      </w:r>
      <w:r>
        <w:tab/>
      </w:r>
      <w:r w:rsidRPr="00E84C04">
        <w:rPr>
          <w:b/>
          <w:bCs/>
        </w:rPr>
        <w:t>Wanneer gaan gemeenten en mensen op straat merken dat het lachgasverbod echt beter wordt gehandhaafd?</w:t>
      </w:r>
      <w:r w:rsidRPr="00E84C04">
        <w:rPr>
          <w:b/>
          <w:bCs/>
        </w:rPr>
        <w:br/>
      </w:r>
      <w:r w:rsidR="00AE31F3">
        <w:t xml:space="preserve">Er wordt gehandhaafd op het lachgasverbod en de inzet van opsporingscapaciteit heeft geleid tot vele inbeslagnames van lachgascilinders.  </w:t>
      </w:r>
      <w:r w:rsidR="00AE31F3">
        <w:br/>
        <w:t>Uit onderzoeken blijkt dat de populariteit van lachgas in ons land afneemt. Onder uitgaande jongeren daalde het gebruik van 35,2% in 2020 naar 15% in 2023. Een groot deel van de jongeren gaf aan dat het ook moeilijker is om aan lachgascilinders te komen.</w:t>
      </w:r>
      <w:r w:rsidR="00AE31F3">
        <w:br/>
        <w:t>De afname van de populariteit van lachgas is ook zichtbaar in de cijfers van de politie over de incidenten met lachgas. In 2022 ging het om bijna 30.000 incidenten, naar bijna 10.000 incidenten in 2023. In 2024 zijn tot en met mei 3.300 incidenten geregistreerd.</w:t>
      </w:r>
      <w:r>
        <w:br/>
      </w:r>
    </w:p>
    <w:p w:rsidR="00BB3946" w:rsidP="00BB3946" w:rsidRDefault="00BB3946" w14:paraId="7C2D5DE0" w14:textId="10AC92A1">
      <w:pPr>
        <w:ind w:left="426" w:hanging="426"/>
      </w:pPr>
      <w:r>
        <w:t>81</w:t>
      </w:r>
      <w:r>
        <w:tab/>
      </w:r>
      <w:r w:rsidRPr="00E84C04">
        <w:rPr>
          <w:b/>
          <w:bCs/>
        </w:rPr>
        <w:t>Hoeveel middelen van het POK-IHH-budget van de politie zijn wel tot besteding gekomen in 2023 en 2024 en wat zijn de concrete resultaten geweest van deze middelen?</w:t>
      </w:r>
      <w:r w:rsidRPr="00E84C04">
        <w:rPr>
          <w:b/>
          <w:bCs/>
        </w:rPr>
        <w:br/>
      </w:r>
      <w:r w:rsidRPr="00376A43" w:rsidR="00376A43">
        <w:t xml:space="preserve">Van de bijzondere bijdrage Informatiehuishouding is in 2023 (bron jaarverslag politie 2023) € 3,6 mln. besteed. In 2023 was er in totaal € 11 mln. beschikbaar voor dit thema. De definitieve cijfers over 2024 zijn nog niet beschikbaar omdat het jaar nog loopt. </w:t>
      </w:r>
      <w:r w:rsidR="00376A43">
        <w:t xml:space="preserve"> </w:t>
      </w:r>
      <w:r>
        <w:br/>
      </w:r>
    </w:p>
    <w:p w:rsidR="00BB3946" w:rsidP="00BB3946" w:rsidRDefault="00BB3946" w14:paraId="7377485E" w14:textId="518461D3">
      <w:pPr>
        <w:ind w:left="426" w:hanging="426"/>
      </w:pPr>
      <w:r>
        <w:t>82</w:t>
      </w:r>
      <w:r>
        <w:tab/>
      </w:r>
      <w:r w:rsidRPr="00E84C04">
        <w:rPr>
          <w:b/>
          <w:bCs/>
        </w:rPr>
        <w:t>Welke maatregelen worden getroffen om in 2025 en verder de middelen die de politie ontvangt voor de bestrijding van georganiseerde criminaliteit, daadwerkelijk tot besteding te laten komen?</w:t>
      </w:r>
      <w:r w:rsidRPr="00E84C04">
        <w:rPr>
          <w:b/>
          <w:bCs/>
        </w:rPr>
        <w:br/>
      </w:r>
      <w:r w:rsidRPr="00376A43" w:rsidR="00376A43">
        <w:t xml:space="preserve">Om formatie-uitbreidingen voor de bestrijding van georganiseerde criminaliteit ook daadwerkelijk gevuld te krijgen, zetten politie en Politieacademie alles op alles om zoveel mogelijk aspiranten op te leiden. Vanwege de huidige hoge uitstroom lopen deze uitbreidingen vertraging op. Immers, de uitstroom moet ook vervangen worden. Dit kan deels worden gecompenseerd met zij-instromers, die direct landen op een functie en een opleiding van enkele maanden krijgen. De </w:t>
      </w:r>
      <w:proofErr w:type="spellStart"/>
      <w:r w:rsidRPr="00376A43" w:rsidR="00376A43">
        <w:t>zij-instroom</w:t>
      </w:r>
      <w:proofErr w:type="spellEnd"/>
      <w:r w:rsidRPr="00376A43" w:rsidR="00376A43">
        <w:t xml:space="preserve"> voor 2024 ligt ruimschoots op schema.</w:t>
      </w:r>
      <w:r>
        <w:br/>
      </w:r>
    </w:p>
    <w:p w:rsidR="00BB3946" w:rsidP="00BB3946" w:rsidRDefault="00BB3946" w14:paraId="422030DD" w14:textId="43B7540D">
      <w:pPr>
        <w:ind w:left="426" w:hanging="426"/>
      </w:pPr>
      <w:r>
        <w:t>83</w:t>
      </w:r>
      <w:r>
        <w:tab/>
      </w:r>
      <w:r w:rsidRPr="00E84C04">
        <w:rPr>
          <w:b/>
          <w:bCs/>
        </w:rPr>
        <w:t>Kan de mutatie van 3,9 miljoen euro extra voor de Autoriteit Persoonsgegevens worden toegelicht, welk deel hiervan kan worden verklaard door toekenning van loon-prijsbijstelling?</w:t>
      </w:r>
      <w:r w:rsidRPr="00E84C04">
        <w:rPr>
          <w:b/>
          <w:bCs/>
        </w:rPr>
        <w:br/>
      </w:r>
      <w:r w:rsidRPr="00355212" w:rsidR="00355212">
        <w:t xml:space="preserve">De extra financiële middelen voor de Autoriteit Persoonsgegevens van 3,9 miljoen euro wordt verklaard door de loon- en prijsbijstelling à 1,5 miljoen euro, extra middelen voor het toezichtarrangement bij de Belastingdienst à 1 miljoen euro, voorbereiding voor de dataverordening à </w:t>
      </w:r>
      <w:r w:rsidR="00355212">
        <w:t>0,34 miljoen</w:t>
      </w:r>
      <w:r w:rsidRPr="00355212" w:rsidR="00355212">
        <w:t xml:space="preserve"> euro en extra financiële middelen voor de voorbereiding op de AI-verordening à 1,084 miljoen euro.</w:t>
      </w:r>
      <w:r>
        <w:br/>
      </w:r>
    </w:p>
    <w:p w:rsidR="00BB3946" w:rsidP="00BB3946" w:rsidRDefault="00BB3946" w14:paraId="67FF6BB8" w14:textId="524CEE43">
      <w:pPr>
        <w:ind w:left="426" w:hanging="426"/>
      </w:pPr>
      <w:r>
        <w:t>84</w:t>
      </w:r>
      <w:r>
        <w:tab/>
      </w:r>
      <w:r w:rsidRPr="00E84C04">
        <w:rPr>
          <w:b/>
          <w:bCs/>
        </w:rPr>
        <w:t>Welke aannames worden er gedaan of bijgesteld om ervoor te zorgen dat de ontvangsten van de griffierechten beter worden geraamd?</w:t>
      </w:r>
      <w:r w:rsidRPr="00E84C04">
        <w:rPr>
          <w:b/>
          <w:bCs/>
        </w:rPr>
        <w:br/>
      </w:r>
      <w:r w:rsidR="00841366">
        <w:t>De raming van de griffierechtontvangsten in de begroting wordt jaarlijks herijkt op basis van de gerealiseerde ontvangsten, gerealiseerde instroom en de prognose van de instroom in de civielrechtelijke en bestuursrechtelijke keten (PMJ). Er hebben ten opzichte van de raming in het voorjaar (technische) bijstellingen plaatsgehad voor het effect van het uitblijven van de indexering van de griffierecht tarieven voor 2023 en vanwege ontwikkelingen in de gerealiseerde instroom.</w:t>
      </w:r>
      <w:r>
        <w:br/>
      </w:r>
    </w:p>
    <w:p w:rsidR="00BB3946" w:rsidP="00BB3946" w:rsidRDefault="00BB3946" w14:paraId="4CD45F17" w14:textId="4CCBC016">
      <w:pPr>
        <w:ind w:left="426" w:hanging="426"/>
      </w:pPr>
      <w:r>
        <w:t>85</w:t>
      </w:r>
      <w:r>
        <w:tab/>
      </w:r>
      <w:r w:rsidRPr="00E84C04">
        <w:rPr>
          <w:b/>
          <w:bCs/>
        </w:rPr>
        <w:t xml:space="preserve">Worden de tegenvallende ontvangsten voor het hele bedrag van € 249,5 miljoen verklaard door minder schikkingen of ook door verminderde afpakopbrengsten uit het criminele </w:t>
      </w:r>
      <w:r w:rsidRPr="00E84C04">
        <w:rPr>
          <w:b/>
          <w:bCs/>
        </w:rPr>
        <w:lastRenderedPageBreak/>
        <w:t>circuit? In geval van dat laatste, om welke bedragen gaat het dan?</w:t>
      </w:r>
      <w:r w:rsidRPr="00E84C04">
        <w:rPr>
          <w:b/>
          <w:bCs/>
        </w:rPr>
        <w:br/>
      </w:r>
      <w:r w:rsidRPr="00AE31F3" w:rsidR="00AE31F3">
        <w:t>Ja, het verschil kan worden verklaard door het uitblijven van grote schikkingen. In eerdere jaren droegen deze grote schikkingen bij aan de post Afpakken voor tientallen tot honderden miljoenen euro’s per schikking.</w:t>
      </w:r>
      <w:r>
        <w:br/>
      </w:r>
    </w:p>
    <w:p w:rsidR="00BB3946" w:rsidP="00AE31F3" w:rsidRDefault="00BB3946" w14:paraId="0A50C8C1" w14:textId="6D593C4F">
      <w:pPr>
        <w:ind w:left="426" w:hanging="426"/>
      </w:pPr>
      <w:r>
        <w:t>86</w:t>
      </w:r>
      <w:r>
        <w:tab/>
      </w:r>
      <w:r w:rsidRPr="00E84C04">
        <w:rPr>
          <w:b/>
          <w:bCs/>
        </w:rPr>
        <w:t>Worden er in 2025 betere resultaten verwacht in het kader van de afpakketen en wat is hierin het verwachte verschil met 2024?</w:t>
      </w:r>
      <w:r w:rsidRPr="00E84C04">
        <w:rPr>
          <w:b/>
          <w:bCs/>
        </w:rPr>
        <w:br/>
      </w:r>
      <w:r w:rsidR="00AE31F3">
        <w:t>In de begroting van Justitie en Veiligheid worden voor de incassoresultaten meerjarige ramingen opgenomen. Bij het opstellen van de ramingen wordt rekening gehouden met grote schikkingen die in het verleden zijn gerealiseerd. Afhankelijk van mogelijke nieuwe (grote) schikkingen, zijn de ramingen dus met een bepaalde onzekerheid omgeven; op voorhand is niet bekend wanneer een grote schikking zich voordoet en wat de omvang ervan zal zijn. In 2024 is er tot op heden door het OM geen strafzaak afgedaan met een grote schikking, waardoor de ontvangsten in 2024 naar verwachting veel lager zullen uitvallen dan geraamd. Overigens zijn de ramingen nadrukkelijk geen doelstellingen voor het OM in de zin van prestatieafspraken. De raming voor 2025 betreft € 384 mln.</w:t>
      </w:r>
      <w:r w:rsidR="00AE31F3">
        <w:br/>
        <w:t>Het OM stuurt op het leggen van zoveel mogelijk en kwalitatief beslag in een strafzaak om de criminele winsten zo goed mogelijk af te romen. De beslagdoelstelling voor 2023 van € 281,6 mln. is met 129% ruimschoots behaald (bron: OM Jaaroverzicht Criminele Geldstromen 2023). Hoe de beslagresultaten in de komende jaren doorwerken in de incassoresultaten is niet te voorspellen. Beslag wordt in een vroege fase van opsporing en vervolging gelegd, terwijl pas ná veroordeling tot de ontneming kan worden overgegaan. De duur van een strafzaak en de uitkomst ervan bepalen dus of en wanneer beslag tot daadwerkelijke ontneming leidt.</w:t>
      </w:r>
      <w:r w:rsidR="00AE31F3">
        <w:br/>
      </w:r>
      <w:r w:rsidRPr="00AE31F3" w:rsidR="00AE31F3">
        <w:t>In het algemeen kan worden gesteld dat hoe meer beslag er wordt gelegd, hoe meer kans het CJIB heeft om de opgelegde sanctie te kunnen innen. In zaken waar door het OM beslag is gelegd, kan het CJIB het beslag benutten om een deel van de openstaande vordering te innen. Dit lukt niet altijd. Zo kan het jaren duren voordat een zaak onherroepelijk is en CJIB kan starten met de tenuitvoerlegging.. Daarnaast vloeit niet al het ontnomen crimineel vermogen terug naar de Staatskas, maar kan het ook gebruikt worden voor compensatie aan slachtoffers of benadeelden.</w:t>
      </w:r>
      <w:r>
        <w:br/>
      </w:r>
    </w:p>
    <w:p w:rsidR="00841366" w:rsidP="00841366" w:rsidRDefault="00BB3946" w14:paraId="0A9C4F5A" w14:textId="4FEE4787">
      <w:pPr>
        <w:ind w:left="426" w:hanging="426"/>
      </w:pPr>
      <w:r>
        <w:t>87</w:t>
      </w:r>
      <w:r>
        <w:tab/>
      </w:r>
      <w:r w:rsidRPr="00E84C04">
        <w:rPr>
          <w:b/>
          <w:bCs/>
        </w:rPr>
        <w:t xml:space="preserve">Kan de mutatie van 6,1 miljoen euro aan </w:t>
      </w:r>
      <w:proofErr w:type="spellStart"/>
      <w:r w:rsidRPr="00E84C04">
        <w:rPr>
          <w:b/>
          <w:bCs/>
        </w:rPr>
        <w:t>Justid</w:t>
      </w:r>
      <w:proofErr w:type="spellEnd"/>
      <w:r w:rsidRPr="00E84C04">
        <w:rPr>
          <w:b/>
          <w:bCs/>
        </w:rPr>
        <w:t xml:space="preserve"> worden toegelicht?</w:t>
      </w:r>
      <w:r w:rsidRPr="00E84C04">
        <w:rPr>
          <w:b/>
          <w:bCs/>
        </w:rPr>
        <w:br/>
      </w:r>
      <w:r w:rsidR="00841366">
        <w:t xml:space="preserve">De mutatie met de suppletoire begroting 2024 van </w:t>
      </w:r>
      <w:proofErr w:type="spellStart"/>
      <w:r w:rsidR="00841366">
        <w:t>Justid</w:t>
      </w:r>
      <w:proofErr w:type="spellEnd"/>
      <w:r w:rsidR="00841366">
        <w:t xml:space="preserve"> betreft € 6.1 mln. De mutatie omvat drie onderdelen: </w:t>
      </w:r>
    </w:p>
    <w:p w:rsidR="00841366" w:rsidP="009C3110" w:rsidRDefault="00841366" w14:paraId="299CEAE4" w14:textId="7C08F9E1">
      <w:pPr>
        <w:ind w:left="709" w:hanging="283"/>
      </w:pPr>
      <w:r>
        <w:t>-</w:t>
      </w:r>
      <w:r>
        <w:tab/>
        <w:t xml:space="preserve">Parlementaire Ondervragingscommissie Kinderopvangtoeslag (POK)/Werk Aan Uitvoering (WAU) gelden ter hoogte van € 0.3 </w:t>
      </w:r>
      <w:proofErr w:type="spellStart"/>
      <w:r>
        <w:t>mln</w:t>
      </w:r>
      <w:proofErr w:type="spellEnd"/>
      <w:r>
        <w:t xml:space="preserve">, onder andere voor archiefondersteuning en </w:t>
      </w:r>
      <w:proofErr w:type="spellStart"/>
      <w:r>
        <w:t>traineeships</w:t>
      </w:r>
      <w:proofErr w:type="spellEnd"/>
      <w:r>
        <w:t xml:space="preserve"> MBO-studenten. </w:t>
      </w:r>
    </w:p>
    <w:p w:rsidR="00841366" w:rsidP="009C3110" w:rsidRDefault="00841366" w14:paraId="03EBF357" w14:textId="17780AA4">
      <w:pPr>
        <w:ind w:left="709" w:hanging="283"/>
      </w:pPr>
      <w:r>
        <w:t>-</w:t>
      </w:r>
      <w:r>
        <w:tab/>
        <w:t xml:space="preserve">Loon- en Prijsbijstelling (LPB) gelden als compensatie voor het verhoogde loon-en prijspeil ter hoogte van € 3.9 mln. </w:t>
      </w:r>
    </w:p>
    <w:p w:rsidR="00BB3946" w:rsidP="009C3110" w:rsidRDefault="00841366" w14:paraId="58324DF5" w14:textId="7B731A37">
      <w:pPr>
        <w:ind w:left="709" w:hanging="283"/>
      </w:pPr>
      <w:r>
        <w:t>-</w:t>
      </w:r>
      <w:r>
        <w:tab/>
        <w:t xml:space="preserve">Ondermijningsmiddelen die beschikbaar zijn gesteld om verbeteringen door te voeren in het vaststellen van de identiteit van verdachten en veroordelen en het verbeteren van de vindbaarheid van verdachten en veroordelen ter hoogte van € 1.9 mln., voor de bekostiging van het programma wat hiertoe wordt uitgevoerd door </w:t>
      </w:r>
      <w:proofErr w:type="spellStart"/>
      <w:r>
        <w:t>Justid</w:t>
      </w:r>
      <w:proofErr w:type="spellEnd"/>
      <w:r>
        <w:t>.</w:t>
      </w:r>
      <w:r w:rsidR="00BB3946">
        <w:br/>
      </w:r>
    </w:p>
    <w:p w:rsidR="00BB3946" w:rsidP="00AE31F3" w:rsidRDefault="00BB3946" w14:paraId="1CE59289" w14:textId="575CB65C">
      <w:pPr>
        <w:ind w:left="426" w:hanging="426"/>
      </w:pPr>
      <w:r>
        <w:t>88</w:t>
      </w:r>
      <w:r>
        <w:tab/>
      </w:r>
      <w:r w:rsidRPr="00E84C04">
        <w:rPr>
          <w:b/>
          <w:bCs/>
        </w:rPr>
        <w:t>Kunt u toelichten hoe er structureel veel te ruim begroot wordt op de inkomsten vanuit de afpakketen? Kunt u tevens aangeven hoe u dit structurele defect van de begroting voor de toekomst wil veranderen?</w:t>
      </w:r>
      <w:r w:rsidRPr="00E84C04">
        <w:rPr>
          <w:b/>
          <w:bCs/>
        </w:rPr>
        <w:br/>
      </w:r>
      <w:r w:rsidR="00AE31F3">
        <w:t xml:space="preserve">In de begroting van Justitie en Veiligheid worden voor de incassoresultaten meerjarige ramingen opgenomen op artikel 33 bij de ontvangsten onder de titel “afpakken”. Deze ramingen weerspiegelen verwachte opbrengsten, wetende dat deze per jaar sterk kunnen verschillen. De ramingen beperken zich tot de incassoresultaten die vanuit strafrechtelijk afpakken naar de staatskas vloeien. </w:t>
      </w:r>
      <w:r w:rsidR="00AE31F3">
        <w:br/>
        <w:t>Het volatiele karakter van de ontvangsten wordt veroorzaakt doordat ook grote schikkingen op dit artikel worden verantwoord en dat werkt door in de structurele raming. Bij het uitblijven van grote schikkingen, leidt dit tot een tegenvaller, maar dat is inherent aan een raming. In het verleden hebben grote schikkingen ook tot meevallers geleid.</w:t>
      </w:r>
      <w:r>
        <w:br/>
      </w:r>
    </w:p>
    <w:p w:rsidR="00BB3946" w:rsidP="00BB3946" w:rsidRDefault="00BB3946" w14:paraId="2E336624" w14:textId="5B3B3656">
      <w:pPr>
        <w:ind w:left="426" w:hanging="426"/>
      </w:pPr>
      <w:bookmarkStart w:name="_Hlk178666054" w:id="1"/>
      <w:r>
        <w:t>89</w:t>
      </w:r>
      <w:r>
        <w:tab/>
      </w:r>
      <w:r w:rsidRPr="00E84C04">
        <w:rPr>
          <w:b/>
          <w:bCs/>
        </w:rPr>
        <w:t xml:space="preserve">Zou een volatiele inkomstenstroom, als die van de afpakketen als meevaller, niet vooraf onderdeel uit moeten maken van de begroting? Zo nee, waarom bent u van mening dat dit </w:t>
      </w:r>
      <w:r w:rsidRPr="00E84C04">
        <w:rPr>
          <w:b/>
          <w:bCs/>
        </w:rPr>
        <w:lastRenderedPageBreak/>
        <w:t>geen financiële problemen veroorzaakt?</w:t>
      </w:r>
      <w:r w:rsidRPr="00E84C04">
        <w:rPr>
          <w:b/>
          <w:bCs/>
        </w:rPr>
        <w:br/>
      </w:r>
      <w:r w:rsidRPr="003671F2" w:rsidR="003671F2">
        <w:t>De inkomstenstroom van de afpakketen ís nu onderdeel van de begroting. Het volatiele karakter van deze ontvangsten wordt veroorzaakt doordat ook grote schikkingen op dit artikel worden geraamd en verantwoord. Bij het uitblijven van grote schikkingen, leidt dit tot een tegenvaller, maar dat is inherent aan een raming. In het verleden hebben grote schikkingen ook tot meevallers geleid.</w:t>
      </w:r>
      <w:r>
        <w:br/>
      </w:r>
    </w:p>
    <w:bookmarkEnd w:id="1"/>
    <w:p w:rsidR="00BB3946" w:rsidP="00BB3946" w:rsidRDefault="00BB3946" w14:paraId="04E23ACA" w14:textId="440FE4AC">
      <w:pPr>
        <w:ind w:left="426" w:hanging="426"/>
      </w:pPr>
      <w:r>
        <w:t>90</w:t>
      </w:r>
      <w:r>
        <w:tab/>
      </w:r>
      <w:r w:rsidRPr="00E84C04">
        <w:rPr>
          <w:b/>
          <w:bCs/>
        </w:rPr>
        <w:t>Kan nader worden toegelicht waarom de besteding van mainportgelden vertraging heeft opgelopen?</w:t>
      </w:r>
      <w:r w:rsidRPr="00E84C04">
        <w:rPr>
          <w:b/>
          <w:bCs/>
        </w:rPr>
        <w:br/>
      </w:r>
      <w:r w:rsidRPr="00AE31F3" w:rsidR="00AE31F3">
        <w:t>De besteding van mainportgelden heeft geen vertraging opgelopen. Deze mutatie betreft een financieel administratieve correctie zodat de toekenning van de mainportgelden in 2024 kon plaatsvinden. Wij hadden voorzien de toekenning in 2023 te versturen, maar dit is niet gelukt omdat het proces van aanvragen (plannen indienen) en beoordelen langer heeft geduurd dan verwacht. Dit heeft alleen effect gehad op de stand van de verplichtingen en niet op de daadwerkelijke besteding van middelen, die sowieso in 2024 zou plaatsvinden.</w:t>
      </w:r>
      <w:r>
        <w:br/>
      </w:r>
    </w:p>
    <w:p w:rsidR="00BB3946" w:rsidP="00A13DCF" w:rsidRDefault="00BB3946" w14:paraId="75F60456" w14:textId="38CB0ABD">
      <w:pPr>
        <w:ind w:left="426" w:hanging="426"/>
      </w:pPr>
      <w:r>
        <w:t>91</w:t>
      </w:r>
      <w:r>
        <w:tab/>
      </w:r>
      <w:r w:rsidRPr="00E84C04">
        <w:rPr>
          <w:b/>
          <w:bCs/>
        </w:rPr>
        <w:t>Kunt u aangeven vanwaar er een suppletie is op het originele budget van ruim 20% op de aanpak criminaliteitsfenomenen (art. 34.2)?</w:t>
      </w:r>
      <w:r w:rsidRPr="00E84C04">
        <w:rPr>
          <w:b/>
          <w:bCs/>
        </w:rPr>
        <w:br/>
      </w:r>
      <w:r w:rsidRPr="002E71A6" w:rsidR="002E71A6">
        <w:t xml:space="preserve">De neerwaartse bijstelling van het budget aangaande </w:t>
      </w:r>
      <w:r w:rsidR="002E71A6">
        <w:t xml:space="preserve">de </w:t>
      </w:r>
      <w:r w:rsidRPr="002E71A6" w:rsidR="002E71A6">
        <w:t xml:space="preserve">aanpak criminaliteitsfenomenen is met name het gevolg van het overboeken van het budget naar medeoverheden en de </w:t>
      </w:r>
      <w:r w:rsidR="002E71A6">
        <w:t>R</w:t>
      </w:r>
      <w:r w:rsidRPr="002E71A6" w:rsidR="002E71A6">
        <w:t xml:space="preserve">aad voor de </w:t>
      </w:r>
      <w:r w:rsidR="002E71A6">
        <w:t>K</w:t>
      </w:r>
      <w:r w:rsidRPr="002E71A6" w:rsidR="002E71A6">
        <w:t>inderbescherming in het kader van het programma preventie met gezag.</w:t>
      </w:r>
      <w:r>
        <w:br/>
      </w:r>
    </w:p>
    <w:p w:rsidR="00BB3946" w:rsidP="00BB3946" w:rsidRDefault="00BB3946" w14:paraId="7A1156D8" w14:textId="35E79787">
      <w:pPr>
        <w:ind w:left="426" w:hanging="426"/>
      </w:pPr>
      <w:r>
        <w:t>92</w:t>
      </w:r>
      <w:r>
        <w:tab/>
      </w:r>
      <w:r w:rsidRPr="00E84C04">
        <w:rPr>
          <w:b/>
          <w:bCs/>
        </w:rPr>
        <w:t>De budgetten ‘Subsidies (regelingen)’ en ‘Jeugdbescherming en jeugdsancties’ komen compleet overeen. Betreft dit een typefout of is er een andere verklaring waarom dit dubbel op de begroting is opgenomen?</w:t>
      </w:r>
      <w:r w:rsidRPr="00E84C04">
        <w:rPr>
          <w:b/>
          <w:bCs/>
        </w:rPr>
        <w:br/>
      </w:r>
      <w:r w:rsidRPr="00A13DCF" w:rsidR="00A13DCF">
        <w:t xml:space="preserve">Dit betreft geen typefout. Er is slechts één post in de categorie ‘Subsidies (regelingen)’ op </w:t>
      </w:r>
      <w:proofErr w:type="spellStart"/>
      <w:r w:rsidRPr="00A13DCF" w:rsidR="00A13DCF">
        <w:t>subartikel</w:t>
      </w:r>
      <w:proofErr w:type="spellEnd"/>
      <w:r w:rsidRPr="00A13DCF" w:rsidR="00A13DCF">
        <w:t xml:space="preserve"> 34.5. Daardoor is het budget in de totaalregel gelijk aan het budget in de post ‘Jeugdbescherming en jeugdsancties’.</w:t>
      </w:r>
      <w:r>
        <w:br/>
      </w:r>
    </w:p>
    <w:p w:rsidR="00BB3946" w:rsidP="00BB3946" w:rsidRDefault="00BB3946" w14:paraId="063D8333" w14:textId="463BC42D">
      <w:pPr>
        <w:ind w:left="426" w:hanging="426"/>
      </w:pPr>
      <w:r>
        <w:t>93</w:t>
      </w:r>
      <w:r>
        <w:tab/>
      </w:r>
      <w:r w:rsidRPr="00E84C04">
        <w:rPr>
          <w:b/>
          <w:bCs/>
        </w:rPr>
        <w:t>Kunt u de scheefgroei tussen het originele budget en de suppletie toelichten op het onderdeel ‘Jeugdbescherming en jeugdsancties’ (art. 34.5)?</w:t>
      </w:r>
      <w:r w:rsidRPr="00E84C04">
        <w:rPr>
          <w:b/>
          <w:bCs/>
        </w:rPr>
        <w:br/>
      </w:r>
      <w:r w:rsidRPr="00A13DCF" w:rsidR="00A13DCF">
        <w:t>Het verschil tussen het originele budget en de suppletie wordt veroorzaakt door de toegekende loon- en prijsbijstelling.</w:t>
      </w:r>
      <w:r>
        <w:br/>
      </w:r>
    </w:p>
    <w:p w:rsidR="00BB3946" w:rsidP="00BB3946" w:rsidRDefault="00BB3946" w14:paraId="00DEF035" w14:textId="33662E81">
      <w:pPr>
        <w:ind w:left="426" w:hanging="426"/>
      </w:pPr>
      <w:r>
        <w:t>94</w:t>
      </w:r>
      <w:r>
        <w:tab/>
      </w:r>
      <w:r w:rsidRPr="00E84C04">
        <w:rPr>
          <w:b/>
          <w:bCs/>
        </w:rPr>
        <w:t>Kunt u aangeven hoe lang zowel het ministerie als de drie reclasseringsorganisaties reeds bekend zijn met deze “</w:t>
      </w:r>
      <w:proofErr w:type="spellStart"/>
      <w:r w:rsidRPr="00E84C04">
        <w:rPr>
          <w:b/>
          <w:bCs/>
        </w:rPr>
        <w:t>legacyproblematiek</w:t>
      </w:r>
      <w:proofErr w:type="spellEnd"/>
      <w:r w:rsidRPr="00E84C04">
        <w:rPr>
          <w:b/>
          <w:bCs/>
        </w:rPr>
        <w:t>”?</w:t>
      </w:r>
      <w:r w:rsidRPr="00E84C04">
        <w:rPr>
          <w:b/>
          <w:bCs/>
        </w:rPr>
        <w:br/>
      </w:r>
      <w:r w:rsidRPr="00A13DCF" w:rsidR="00A13DCF">
        <w:t>In een interne analyse uit 2021 naar mogelijkheden tot aanpassing/vernieuwing van het toen circa 10 jaar oude primair processysteem is geconstateerd dat het primair processysteem beschikt over de functionaliteit die benodigd is voor het kunnen uitvoeren van de reclasseringstaken en dat de prestaties van het systeem goed zijn. Tegelijkertijd is geconstateerd dat er technische aandachtspunten zijn waardoor er op termijn een verhoogd risico is op beveiligingsproblematiek, compatibiliteit issues, schaarse kennis in de markt en niet gebruik kan maken van vernieuwde functionaliteiten. Vervolgens heeft marktconsultatie geresulteerd in de nu lopende aanbesteding voor een nieuw systeem.</w:t>
      </w:r>
      <w:r>
        <w:br/>
      </w:r>
    </w:p>
    <w:p w:rsidR="00BB3946" w:rsidP="00FE233A" w:rsidRDefault="00BB3946" w14:paraId="03B1C8F8" w14:textId="2F3A4725">
      <w:pPr>
        <w:ind w:left="426" w:hanging="426"/>
      </w:pPr>
      <w:r>
        <w:t>95</w:t>
      </w:r>
      <w:r>
        <w:tab/>
      </w:r>
      <w:r w:rsidRPr="00E84C04">
        <w:rPr>
          <w:b/>
          <w:bCs/>
        </w:rPr>
        <w:t>Betekent het dalende bedrag voor inburgering in tabel D. Budgettaire gevolgen van beleid dat er vanaf 2025 bezuinigd gaat worden op inburgering? Zo nee, wat betekent het dan wel?</w:t>
      </w:r>
      <w:r w:rsidRPr="00E84C04">
        <w:rPr>
          <w:b/>
          <w:bCs/>
        </w:rPr>
        <w:br/>
      </w:r>
      <w:r w:rsidR="00FE233A">
        <w:t xml:space="preserve">De voornaamste reden van dit dalende bedrag is dat er rekening wordt gehouden met lagere aantallen </w:t>
      </w:r>
      <w:proofErr w:type="spellStart"/>
      <w:r w:rsidR="00FE233A">
        <w:t>inburgeringsplichtige</w:t>
      </w:r>
      <w:proofErr w:type="spellEnd"/>
      <w:r w:rsidR="00FE233A">
        <w:t xml:space="preserve"> asielstatushouders vanaf 2027. Dit is in lijn met de maatregelen die het kabinet neemt om de asielinstroom te beperken. Aangezien het inburgeringstraject 3 jaar duurt is in de begroting te zien dat de eerste 3 jaren vanaf 2027 de totale bedragen elk jaar afnemen. Hier liggen geen keuzes binnen het inburgeringsbeleid aan ten grondslag. Verder is er sprake van een korting op de SPUK inburgeringsvoorziening van 10% vanaf 2026. Deze korting is op alle </w:t>
      </w:r>
      <w:proofErr w:type="spellStart"/>
      <w:r w:rsidR="00FE233A">
        <w:t>SPUK’s</w:t>
      </w:r>
      <w:proofErr w:type="spellEnd"/>
      <w:r w:rsidR="00FE233A">
        <w:t xml:space="preserve"> van de Rijksoverheid toegepast zoals aangekondigd in het HLA. Deze korting heeft relatief een lager aandeel in de totale afname van de inburgeringsgelden dan de lagere aantallen inburgeraars. </w:t>
      </w:r>
      <w:r w:rsidR="00FE233A">
        <w:br/>
        <w:t xml:space="preserve">Daarbij is het goed om op te merken voor de specifieke uitkering inburgeringsvoorzieningen gaat om ramingen. De specifieke uitkering inburgeringsvoorzieningen richting gemeenten wordt uiteindelijk vastgesteld voor de werkelijke aantallen inburgeraars die gehuisvest zijn in die </w:t>
      </w:r>
      <w:r w:rsidR="00FE233A">
        <w:lastRenderedPageBreak/>
        <w:t>gemeenten aan het eind van het jaar.</w:t>
      </w:r>
      <w:r>
        <w:br/>
      </w:r>
    </w:p>
    <w:p w:rsidR="00EB1BA8" w:rsidP="00BB3946" w:rsidRDefault="00BB3946" w14:paraId="066A96D8" w14:textId="206BA310">
      <w:pPr>
        <w:ind w:left="426" w:hanging="426"/>
      </w:pPr>
      <w:r>
        <w:t>96</w:t>
      </w:r>
      <w:r>
        <w:tab/>
      </w:r>
      <w:r w:rsidRPr="00E84C04">
        <w:rPr>
          <w:b/>
          <w:bCs/>
        </w:rPr>
        <w:t>Waarom wordt er vanaf 2025 bezuinigd op inburgering?</w:t>
      </w:r>
      <w:r w:rsidRPr="00E84C04">
        <w:rPr>
          <w:b/>
          <w:bCs/>
        </w:rPr>
        <w:br/>
      </w:r>
      <w:r w:rsidRPr="00FE233A" w:rsidR="00FE233A">
        <w:t>Zie antwoord op vraag 95.</w:t>
      </w:r>
      <w:r>
        <w:br/>
      </w:r>
    </w:p>
    <w:p w:rsidR="00EB1BA8" w:rsidRDefault="00EB1BA8" w14:paraId="4D678367" w14:textId="77777777">
      <w:pPr>
        <w:spacing w:before="0" w:after="0"/>
        <w:sectPr w:rsidR="00EB1BA8" w:rsidSect="00B915EC">
          <w:pgSz w:w="11900" w:h="16840"/>
          <w:pgMar w:top="1440" w:right="1800" w:bottom="1440" w:left="1800" w:header="708" w:footer="708" w:gutter="0"/>
          <w:cols w:space="708"/>
          <w:docGrid w:linePitch="360"/>
        </w:sectPr>
      </w:pPr>
    </w:p>
    <w:p w:rsidRPr="00D57B64" w:rsidR="00EB1BA8" w:rsidP="00EB1BA8" w:rsidRDefault="00EB1BA8" w14:paraId="4AD63423" w14:textId="77777777">
      <w:pPr>
        <w:rPr>
          <w:sz w:val="32"/>
          <w:szCs w:val="32"/>
        </w:rPr>
      </w:pPr>
      <w:r w:rsidRPr="00D57B64">
        <w:rPr>
          <w:sz w:val="32"/>
          <w:szCs w:val="32"/>
        </w:rPr>
        <w:lastRenderedPageBreak/>
        <w:t xml:space="preserve">Bijlage bij antwoorden </w:t>
      </w:r>
      <w:proofErr w:type="spellStart"/>
      <w:r w:rsidRPr="00D57B64">
        <w:rPr>
          <w:sz w:val="32"/>
          <w:szCs w:val="32"/>
        </w:rPr>
        <w:t>kamervragen</w:t>
      </w:r>
      <w:proofErr w:type="spellEnd"/>
      <w:r w:rsidRPr="00D57B64">
        <w:rPr>
          <w:sz w:val="32"/>
          <w:szCs w:val="32"/>
        </w:rPr>
        <w:t xml:space="preserve"> </w:t>
      </w:r>
      <w:proofErr w:type="spellStart"/>
      <w:r w:rsidRPr="00D57B64">
        <w:rPr>
          <w:sz w:val="32"/>
          <w:szCs w:val="32"/>
        </w:rPr>
        <w:t>JenV</w:t>
      </w:r>
      <w:proofErr w:type="spellEnd"/>
    </w:p>
    <w:p w:rsidRPr="00D57B64" w:rsidR="00EB1BA8" w:rsidP="00EB1BA8" w:rsidRDefault="00EB1BA8" w14:paraId="169B0A1E" w14:textId="77777777"/>
    <w:p w:rsidRPr="00D57B64" w:rsidR="00EB1BA8" w:rsidP="00EB1BA8" w:rsidRDefault="00EB1BA8" w14:paraId="54DFEDD9" w14:textId="77777777">
      <w:r w:rsidRPr="00D57B64">
        <w:t>Vraag 5, 6 en 7</w:t>
      </w:r>
    </w:p>
    <w:tbl>
      <w:tblPr>
        <w:tblW w:w="9021" w:type="dxa"/>
        <w:tblInd w:w="-5" w:type="dxa"/>
        <w:tblCellMar>
          <w:left w:w="70" w:type="dxa"/>
          <w:right w:w="70" w:type="dxa"/>
        </w:tblCellMar>
        <w:tblLook w:val="04A0" w:firstRow="1" w:lastRow="0" w:firstColumn="1" w:lastColumn="0" w:noHBand="0" w:noVBand="1"/>
      </w:tblPr>
      <w:tblGrid>
        <w:gridCol w:w="4878"/>
        <w:gridCol w:w="829"/>
        <w:gridCol w:w="828"/>
        <w:gridCol w:w="828"/>
        <w:gridCol w:w="828"/>
        <w:gridCol w:w="830"/>
      </w:tblGrid>
      <w:tr w:rsidRPr="00D57B64" w:rsidR="00EB1BA8" w:rsidTr="006961EA" w14:paraId="0281CF14" w14:textId="77777777">
        <w:trPr>
          <w:trHeight w:val="550"/>
        </w:trPr>
        <w:tc>
          <w:tcPr>
            <w:tcW w:w="9021" w:type="dxa"/>
            <w:gridSpan w:val="6"/>
            <w:tcBorders>
              <w:top w:val="single" w:color="auto" w:sz="4" w:space="0"/>
              <w:left w:val="single" w:color="auto" w:sz="4" w:space="0"/>
              <w:bottom w:val="single" w:color="auto" w:sz="4" w:space="0"/>
              <w:right w:val="single" w:color="000000" w:sz="4" w:space="0"/>
            </w:tcBorders>
            <w:shd w:val="clear" w:color="000000" w:fill="FFFFFF"/>
            <w:vAlign w:val="bottom"/>
            <w:hideMark/>
          </w:tcPr>
          <w:p w:rsidRPr="00D57B64" w:rsidR="00EB1BA8" w:rsidP="006961EA" w:rsidRDefault="00EB1BA8" w14:paraId="2DB48C94" w14:textId="77777777">
            <w:pPr>
              <w:spacing w:after="0"/>
              <w:jc w:val="center"/>
              <w:rPr>
                <w:rFonts w:ascii="Calibri" w:hAnsi="Calibri" w:cs="Calibri"/>
                <w:b/>
                <w:bCs/>
                <w:color w:val="000000"/>
              </w:rPr>
            </w:pPr>
            <w:r w:rsidRPr="00D57B64">
              <w:rPr>
                <w:rFonts w:ascii="Calibri" w:hAnsi="Calibri" w:cs="Calibri"/>
                <w:b/>
                <w:bCs/>
                <w:color w:val="000000"/>
              </w:rPr>
              <w:t>Duur totale vrijheidsstraf bij zaken waarin deelname aan een terroristische organisatie (</w:t>
            </w:r>
            <w:r w:rsidRPr="00D57B64">
              <w:rPr>
                <w:rFonts w:ascii="Calibri" w:hAnsi="Calibri" w:cs="Calibri"/>
                <w:b/>
                <w:bCs/>
              </w:rPr>
              <w:t>artikel 140a Sr)</w:t>
            </w:r>
            <w:r w:rsidRPr="00D57B64">
              <w:rPr>
                <w:rFonts w:ascii="Calibri" w:hAnsi="Calibri" w:cs="Calibri"/>
                <w:b/>
                <w:bCs/>
                <w:color w:val="000000"/>
              </w:rPr>
              <w:t xml:space="preserve"> bewezen is verklaard, naar jaar afdoening door de rechter in 1e aanleg</w:t>
            </w:r>
          </w:p>
        </w:tc>
      </w:tr>
      <w:tr w:rsidRPr="00D57B64" w:rsidR="00EB1BA8" w:rsidTr="006961EA" w14:paraId="1EE0DBE8" w14:textId="77777777">
        <w:trPr>
          <w:trHeight w:val="290"/>
        </w:trPr>
        <w:tc>
          <w:tcPr>
            <w:tcW w:w="4878" w:type="dxa"/>
            <w:tcBorders>
              <w:top w:val="nil"/>
              <w:left w:val="single" w:color="auto" w:sz="4" w:space="0"/>
              <w:bottom w:val="single" w:color="auto" w:sz="4" w:space="0"/>
              <w:right w:val="single" w:color="auto" w:sz="4" w:space="0"/>
            </w:tcBorders>
            <w:shd w:val="clear" w:color="000000" w:fill="FFFFFF"/>
            <w:noWrap/>
            <w:vAlign w:val="bottom"/>
            <w:hideMark/>
          </w:tcPr>
          <w:p w:rsidRPr="00D57B64" w:rsidR="00EB1BA8" w:rsidP="006961EA" w:rsidRDefault="00EB1BA8" w14:paraId="48F1E66A" w14:textId="77777777">
            <w:pPr>
              <w:spacing w:after="0"/>
              <w:rPr>
                <w:rFonts w:ascii="Calibri" w:hAnsi="Calibri" w:cs="Calibri"/>
                <w:b/>
                <w:bCs/>
                <w:i/>
                <w:iCs/>
                <w:color w:val="000000"/>
              </w:rPr>
            </w:pPr>
            <w:r w:rsidRPr="00D57B64">
              <w:rPr>
                <w:rFonts w:ascii="Calibri" w:hAnsi="Calibri" w:cs="Calibri"/>
                <w:b/>
                <w:bCs/>
                <w:i/>
                <w:iCs/>
                <w:color w:val="000000"/>
              </w:rPr>
              <w:t> </w:t>
            </w:r>
          </w:p>
        </w:tc>
        <w:tc>
          <w:tcPr>
            <w:tcW w:w="829" w:type="dxa"/>
            <w:tcBorders>
              <w:top w:val="nil"/>
              <w:left w:val="nil"/>
              <w:bottom w:val="single" w:color="auto" w:sz="4" w:space="0"/>
              <w:right w:val="single" w:color="auto" w:sz="4" w:space="0"/>
            </w:tcBorders>
            <w:shd w:val="clear" w:color="000000" w:fill="FFFFFF"/>
            <w:noWrap/>
            <w:vAlign w:val="bottom"/>
            <w:hideMark/>
          </w:tcPr>
          <w:p w:rsidRPr="00D57B64" w:rsidR="00EB1BA8" w:rsidP="006961EA" w:rsidRDefault="00EB1BA8" w14:paraId="03215A8A" w14:textId="77777777">
            <w:pPr>
              <w:spacing w:after="0"/>
              <w:jc w:val="right"/>
              <w:rPr>
                <w:rFonts w:ascii="Calibri" w:hAnsi="Calibri" w:cs="Calibri"/>
                <w:b/>
                <w:bCs/>
                <w:i/>
                <w:iCs/>
                <w:color w:val="000000"/>
              </w:rPr>
            </w:pPr>
            <w:r w:rsidRPr="00D57B64">
              <w:rPr>
                <w:rFonts w:ascii="Calibri" w:hAnsi="Calibri" w:cs="Calibri"/>
                <w:b/>
                <w:bCs/>
                <w:i/>
                <w:iCs/>
                <w:color w:val="000000"/>
              </w:rPr>
              <w:t>2019</w:t>
            </w:r>
          </w:p>
        </w:tc>
        <w:tc>
          <w:tcPr>
            <w:tcW w:w="828" w:type="dxa"/>
            <w:tcBorders>
              <w:top w:val="nil"/>
              <w:left w:val="nil"/>
              <w:bottom w:val="single" w:color="auto" w:sz="4" w:space="0"/>
              <w:right w:val="single" w:color="auto" w:sz="4" w:space="0"/>
            </w:tcBorders>
            <w:shd w:val="clear" w:color="000000" w:fill="FFFFFF"/>
            <w:noWrap/>
            <w:vAlign w:val="bottom"/>
            <w:hideMark/>
          </w:tcPr>
          <w:p w:rsidRPr="00D57B64" w:rsidR="00EB1BA8" w:rsidP="006961EA" w:rsidRDefault="00EB1BA8" w14:paraId="319B0513" w14:textId="77777777">
            <w:pPr>
              <w:spacing w:after="0"/>
              <w:jc w:val="right"/>
              <w:rPr>
                <w:rFonts w:ascii="Calibri" w:hAnsi="Calibri" w:cs="Calibri"/>
                <w:b/>
                <w:bCs/>
                <w:i/>
                <w:iCs/>
                <w:color w:val="000000"/>
              </w:rPr>
            </w:pPr>
            <w:r w:rsidRPr="00D57B64">
              <w:rPr>
                <w:rFonts w:ascii="Calibri" w:hAnsi="Calibri" w:cs="Calibri"/>
                <w:b/>
                <w:bCs/>
                <w:i/>
                <w:iCs/>
                <w:color w:val="000000"/>
              </w:rPr>
              <w:t>2020</w:t>
            </w:r>
          </w:p>
        </w:tc>
        <w:tc>
          <w:tcPr>
            <w:tcW w:w="828" w:type="dxa"/>
            <w:tcBorders>
              <w:top w:val="nil"/>
              <w:left w:val="nil"/>
              <w:bottom w:val="single" w:color="auto" w:sz="4" w:space="0"/>
              <w:right w:val="single" w:color="auto" w:sz="4" w:space="0"/>
            </w:tcBorders>
            <w:shd w:val="clear" w:color="000000" w:fill="FFFFFF"/>
            <w:noWrap/>
            <w:vAlign w:val="bottom"/>
            <w:hideMark/>
          </w:tcPr>
          <w:p w:rsidRPr="00D57B64" w:rsidR="00EB1BA8" w:rsidP="006961EA" w:rsidRDefault="00EB1BA8" w14:paraId="231E7270" w14:textId="77777777">
            <w:pPr>
              <w:spacing w:after="0"/>
              <w:jc w:val="right"/>
              <w:rPr>
                <w:rFonts w:ascii="Calibri" w:hAnsi="Calibri" w:cs="Calibri"/>
                <w:b/>
                <w:bCs/>
                <w:i/>
                <w:iCs/>
                <w:color w:val="000000"/>
              </w:rPr>
            </w:pPr>
            <w:r w:rsidRPr="00D57B64">
              <w:rPr>
                <w:rFonts w:ascii="Calibri" w:hAnsi="Calibri" w:cs="Calibri"/>
                <w:b/>
                <w:bCs/>
                <w:i/>
                <w:iCs/>
                <w:color w:val="000000"/>
              </w:rPr>
              <w:t>2021</w:t>
            </w:r>
          </w:p>
        </w:tc>
        <w:tc>
          <w:tcPr>
            <w:tcW w:w="828" w:type="dxa"/>
            <w:tcBorders>
              <w:top w:val="nil"/>
              <w:left w:val="nil"/>
              <w:bottom w:val="single" w:color="auto" w:sz="4" w:space="0"/>
              <w:right w:val="single" w:color="auto" w:sz="4" w:space="0"/>
            </w:tcBorders>
            <w:shd w:val="clear" w:color="000000" w:fill="FFFFFF"/>
            <w:noWrap/>
            <w:vAlign w:val="bottom"/>
            <w:hideMark/>
          </w:tcPr>
          <w:p w:rsidRPr="00D57B64" w:rsidR="00EB1BA8" w:rsidP="006961EA" w:rsidRDefault="00EB1BA8" w14:paraId="6218F692" w14:textId="77777777">
            <w:pPr>
              <w:spacing w:after="0"/>
              <w:jc w:val="right"/>
              <w:rPr>
                <w:rFonts w:ascii="Calibri" w:hAnsi="Calibri" w:cs="Calibri"/>
                <w:b/>
                <w:bCs/>
                <w:i/>
                <w:iCs/>
                <w:color w:val="000000"/>
              </w:rPr>
            </w:pPr>
            <w:r w:rsidRPr="00D57B64">
              <w:rPr>
                <w:rFonts w:ascii="Calibri" w:hAnsi="Calibri" w:cs="Calibri"/>
                <w:b/>
                <w:bCs/>
                <w:i/>
                <w:iCs/>
                <w:color w:val="000000"/>
              </w:rPr>
              <w:t>2022</w:t>
            </w:r>
          </w:p>
        </w:tc>
        <w:tc>
          <w:tcPr>
            <w:tcW w:w="830" w:type="dxa"/>
            <w:tcBorders>
              <w:top w:val="nil"/>
              <w:left w:val="nil"/>
              <w:bottom w:val="single" w:color="auto" w:sz="4" w:space="0"/>
              <w:right w:val="single" w:color="auto" w:sz="4" w:space="0"/>
            </w:tcBorders>
            <w:shd w:val="clear" w:color="000000" w:fill="FFFFFF"/>
            <w:noWrap/>
            <w:vAlign w:val="center"/>
            <w:hideMark/>
          </w:tcPr>
          <w:p w:rsidRPr="00D57B64" w:rsidR="00EB1BA8" w:rsidP="006961EA" w:rsidRDefault="00EB1BA8" w14:paraId="72B82E9B" w14:textId="77777777">
            <w:pPr>
              <w:spacing w:after="0"/>
              <w:jc w:val="right"/>
              <w:rPr>
                <w:rFonts w:ascii="Calibri" w:hAnsi="Calibri" w:cs="Calibri"/>
                <w:b/>
                <w:bCs/>
                <w:i/>
                <w:iCs/>
              </w:rPr>
            </w:pPr>
            <w:r w:rsidRPr="00D57B64">
              <w:rPr>
                <w:rFonts w:ascii="Calibri" w:hAnsi="Calibri" w:cs="Calibri"/>
                <w:b/>
                <w:bCs/>
                <w:i/>
                <w:iCs/>
              </w:rPr>
              <w:t>2023</w:t>
            </w:r>
          </w:p>
        </w:tc>
      </w:tr>
      <w:tr w:rsidRPr="00D57B64" w:rsidR="00EB1BA8" w:rsidTr="006961EA" w14:paraId="68FD5F82" w14:textId="77777777">
        <w:trPr>
          <w:trHeight w:val="290"/>
        </w:trPr>
        <w:tc>
          <w:tcPr>
            <w:tcW w:w="4878" w:type="dxa"/>
            <w:tcBorders>
              <w:top w:val="nil"/>
              <w:left w:val="single" w:color="auto" w:sz="4" w:space="0"/>
              <w:bottom w:val="nil"/>
              <w:right w:val="single" w:color="auto" w:sz="4" w:space="0"/>
            </w:tcBorders>
            <w:shd w:val="clear" w:color="000000" w:fill="FFFFFF"/>
            <w:noWrap/>
            <w:vAlign w:val="bottom"/>
            <w:hideMark/>
          </w:tcPr>
          <w:p w:rsidRPr="00D57B64" w:rsidR="00EB1BA8" w:rsidP="006961EA" w:rsidRDefault="00EB1BA8" w14:paraId="336126D4" w14:textId="77777777">
            <w:pPr>
              <w:spacing w:after="0"/>
              <w:rPr>
                <w:rFonts w:ascii="Calibri" w:hAnsi="Calibri" w:cs="Calibri"/>
                <w:color w:val="000000"/>
              </w:rPr>
            </w:pPr>
            <w:r w:rsidRPr="00D57B64">
              <w:rPr>
                <w:rFonts w:ascii="Calibri" w:hAnsi="Calibri" w:cs="Calibri"/>
                <w:color w:val="000000"/>
              </w:rPr>
              <w:t xml:space="preserve">Duur laagst opgelegde vrijheidsstraf in dagen </w:t>
            </w:r>
          </w:p>
        </w:tc>
        <w:tc>
          <w:tcPr>
            <w:tcW w:w="829" w:type="dxa"/>
            <w:tcBorders>
              <w:top w:val="nil"/>
              <w:left w:val="nil"/>
              <w:bottom w:val="nil"/>
              <w:right w:val="single" w:color="auto" w:sz="4" w:space="0"/>
            </w:tcBorders>
            <w:shd w:val="clear" w:color="000000" w:fill="FFFFFF"/>
            <w:noWrap/>
            <w:vAlign w:val="bottom"/>
            <w:hideMark/>
          </w:tcPr>
          <w:p w:rsidRPr="00D57B64" w:rsidR="00EB1BA8" w:rsidP="006961EA" w:rsidRDefault="00EB1BA8" w14:paraId="311B5ACC" w14:textId="77777777">
            <w:pPr>
              <w:spacing w:after="0"/>
              <w:jc w:val="right"/>
              <w:rPr>
                <w:rFonts w:ascii="Calibri" w:hAnsi="Calibri" w:cs="Calibri"/>
                <w:color w:val="000000"/>
              </w:rPr>
            </w:pPr>
            <w:r w:rsidRPr="00D57B64">
              <w:rPr>
                <w:rFonts w:ascii="Calibri" w:hAnsi="Calibri" w:cs="Calibri"/>
                <w:color w:val="000000"/>
              </w:rPr>
              <w:t>100</w:t>
            </w:r>
          </w:p>
        </w:tc>
        <w:tc>
          <w:tcPr>
            <w:tcW w:w="828" w:type="dxa"/>
            <w:tcBorders>
              <w:top w:val="nil"/>
              <w:left w:val="nil"/>
              <w:bottom w:val="nil"/>
              <w:right w:val="single" w:color="auto" w:sz="4" w:space="0"/>
            </w:tcBorders>
            <w:shd w:val="clear" w:color="000000" w:fill="FFFFFF"/>
            <w:noWrap/>
            <w:vAlign w:val="bottom"/>
            <w:hideMark/>
          </w:tcPr>
          <w:p w:rsidRPr="00D57B64" w:rsidR="00EB1BA8" w:rsidP="006961EA" w:rsidRDefault="00EB1BA8" w14:paraId="01771E67" w14:textId="77777777">
            <w:pPr>
              <w:spacing w:after="0"/>
              <w:jc w:val="right"/>
              <w:rPr>
                <w:rFonts w:ascii="Calibri" w:hAnsi="Calibri" w:cs="Calibri"/>
                <w:color w:val="000000"/>
              </w:rPr>
            </w:pPr>
            <w:r w:rsidRPr="00D57B64">
              <w:rPr>
                <w:rFonts w:ascii="Calibri" w:hAnsi="Calibri" w:cs="Calibri"/>
                <w:color w:val="000000"/>
              </w:rPr>
              <w:t>540</w:t>
            </w:r>
          </w:p>
        </w:tc>
        <w:tc>
          <w:tcPr>
            <w:tcW w:w="828" w:type="dxa"/>
            <w:tcBorders>
              <w:top w:val="nil"/>
              <w:left w:val="nil"/>
              <w:bottom w:val="nil"/>
              <w:right w:val="single" w:color="auto" w:sz="4" w:space="0"/>
            </w:tcBorders>
            <w:shd w:val="clear" w:color="000000" w:fill="FFFFFF"/>
            <w:noWrap/>
            <w:vAlign w:val="bottom"/>
            <w:hideMark/>
          </w:tcPr>
          <w:p w:rsidRPr="00D57B64" w:rsidR="00EB1BA8" w:rsidP="006961EA" w:rsidRDefault="00EB1BA8" w14:paraId="51D6042C" w14:textId="77777777">
            <w:pPr>
              <w:spacing w:after="0"/>
              <w:jc w:val="right"/>
              <w:rPr>
                <w:rFonts w:ascii="Calibri" w:hAnsi="Calibri" w:cs="Calibri"/>
                <w:color w:val="000000"/>
              </w:rPr>
            </w:pPr>
            <w:r w:rsidRPr="00D57B64">
              <w:rPr>
                <w:rFonts w:ascii="Calibri" w:hAnsi="Calibri" w:cs="Calibri"/>
                <w:color w:val="000000"/>
              </w:rPr>
              <w:t>720</w:t>
            </w:r>
          </w:p>
        </w:tc>
        <w:tc>
          <w:tcPr>
            <w:tcW w:w="828" w:type="dxa"/>
            <w:tcBorders>
              <w:top w:val="nil"/>
              <w:left w:val="nil"/>
              <w:bottom w:val="nil"/>
              <w:right w:val="single" w:color="auto" w:sz="4" w:space="0"/>
            </w:tcBorders>
            <w:shd w:val="clear" w:color="000000" w:fill="FFFFFF"/>
            <w:noWrap/>
            <w:vAlign w:val="bottom"/>
            <w:hideMark/>
          </w:tcPr>
          <w:p w:rsidRPr="00D57B64" w:rsidR="00EB1BA8" w:rsidP="006961EA" w:rsidRDefault="00EB1BA8" w14:paraId="1A6AF304" w14:textId="77777777">
            <w:pPr>
              <w:spacing w:after="0"/>
              <w:jc w:val="right"/>
              <w:rPr>
                <w:rFonts w:ascii="Calibri" w:hAnsi="Calibri" w:cs="Calibri"/>
                <w:color w:val="000000"/>
              </w:rPr>
            </w:pPr>
            <w:r w:rsidRPr="00D57B64">
              <w:rPr>
                <w:rFonts w:ascii="Calibri" w:hAnsi="Calibri" w:cs="Calibri"/>
                <w:color w:val="000000"/>
              </w:rPr>
              <w:t>900</w:t>
            </w:r>
          </w:p>
        </w:tc>
        <w:tc>
          <w:tcPr>
            <w:tcW w:w="830" w:type="dxa"/>
            <w:tcBorders>
              <w:top w:val="nil"/>
              <w:left w:val="nil"/>
              <w:bottom w:val="nil"/>
              <w:right w:val="single" w:color="auto" w:sz="4" w:space="0"/>
            </w:tcBorders>
            <w:shd w:val="clear" w:color="000000" w:fill="FFFFFF"/>
            <w:noWrap/>
            <w:vAlign w:val="bottom"/>
            <w:hideMark/>
          </w:tcPr>
          <w:p w:rsidRPr="00D57B64" w:rsidR="00EB1BA8" w:rsidP="006961EA" w:rsidRDefault="00EB1BA8" w14:paraId="13F99608" w14:textId="77777777">
            <w:pPr>
              <w:spacing w:after="0"/>
              <w:jc w:val="right"/>
              <w:rPr>
                <w:rFonts w:ascii="Calibri" w:hAnsi="Calibri" w:cs="Calibri"/>
                <w:color w:val="000000"/>
              </w:rPr>
            </w:pPr>
            <w:r w:rsidRPr="00D57B64">
              <w:rPr>
                <w:rFonts w:ascii="Calibri" w:hAnsi="Calibri" w:cs="Calibri"/>
                <w:color w:val="000000"/>
              </w:rPr>
              <w:t>540</w:t>
            </w:r>
          </w:p>
        </w:tc>
      </w:tr>
      <w:tr w:rsidRPr="00D57B64" w:rsidR="00EB1BA8" w:rsidTr="006961EA" w14:paraId="7CB8BF71" w14:textId="77777777">
        <w:trPr>
          <w:trHeight w:val="290"/>
        </w:trPr>
        <w:tc>
          <w:tcPr>
            <w:tcW w:w="4878" w:type="dxa"/>
            <w:tcBorders>
              <w:top w:val="nil"/>
              <w:left w:val="single" w:color="auto" w:sz="4" w:space="0"/>
              <w:bottom w:val="nil"/>
              <w:right w:val="single" w:color="auto" w:sz="4" w:space="0"/>
            </w:tcBorders>
            <w:shd w:val="clear" w:color="000000" w:fill="FFFFFF"/>
            <w:noWrap/>
            <w:vAlign w:val="bottom"/>
            <w:hideMark/>
          </w:tcPr>
          <w:p w:rsidRPr="00D57B64" w:rsidR="00EB1BA8" w:rsidP="006961EA" w:rsidRDefault="00EB1BA8" w14:paraId="5B45FDAE" w14:textId="77777777">
            <w:pPr>
              <w:spacing w:after="0"/>
              <w:rPr>
                <w:rFonts w:ascii="Calibri" w:hAnsi="Calibri" w:cs="Calibri"/>
                <w:color w:val="000000"/>
              </w:rPr>
            </w:pPr>
            <w:r w:rsidRPr="00D57B64">
              <w:rPr>
                <w:rFonts w:ascii="Calibri" w:hAnsi="Calibri" w:cs="Calibri"/>
                <w:color w:val="000000"/>
              </w:rPr>
              <w:t>Duur hoogst opgelegde vrijheidsstraf in dagen</w:t>
            </w:r>
          </w:p>
        </w:tc>
        <w:tc>
          <w:tcPr>
            <w:tcW w:w="829" w:type="dxa"/>
            <w:tcBorders>
              <w:top w:val="nil"/>
              <w:left w:val="nil"/>
              <w:bottom w:val="nil"/>
              <w:right w:val="single" w:color="auto" w:sz="4" w:space="0"/>
            </w:tcBorders>
            <w:shd w:val="clear" w:color="000000" w:fill="FFFFFF"/>
            <w:noWrap/>
            <w:vAlign w:val="bottom"/>
            <w:hideMark/>
          </w:tcPr>
          <w:p w:rsidRPr="00D57B64" w:rsidR="00EB1BA8" w:rsidP="006961EA" w:rsidRDefault="00EB1BA8" w14:paraId="2721D4EE" w14:textId="77777777">
            <w:pPr>
              <w:spacing w:after="0"/>
              <w:jc w:val="right"/>
              <w:rPr>
                <w:rFonts w:ascii="Calibri" w:hAnsi="Calibri" w:cs="Calibri"/>
                <w:color w:val="000000"/>
              </w:rPr>
            </w:pPr>
            <w:r w:rsidRPr="00D57B64">
              <w:rPr>
                <w:rFonts w:ascii="Calibri" w:hAnsi="Calibri" w:cs="Calibri"/>
                <w:color w:val="000000"/>
              </w:rPr>
              <w:t>2.735</w:t>
            </w:r>
          </w:p>
        </w:tc>
        <w:tc>
          <w:tcPr>
            <w:tcW w:w="828" w:type="dxa"/>
            <w:tcBorders>
              <w:top w:val="nil"/>
              <w:left w:val="nil"/>
              <w:bottom w:val="nil"/>
              <w:right w:val="single" w:color="auto" w:sz="4" w:space="0"/>
            </w:tcBorders>
            <w:shd w:val="clear" w:color="000000" w:fill="FFFFFF"/>
            <w:noWrap/>
            <w:vAlign w:val="bottom"/>
            <w:hideMark/>
          </w:tcPr>
          <w:p w:rsidRPr="00D57B64" w:rsidR="00EB1BA8" w:rsidP="006961EA" w:rsidRDefault="00EB1BA8" w14:paraId="57F26455" w14:textId="77777777">
            <w:pPr>
              <w:spacing w:after="0"/>
              <w:jc w:val="right"/>
              <w:rPr>
                <w:rFonts w:ascii="Calibri" w:hAnsi="Calibri" w:cs="Calibri"/>
                <w:color w:val="000000"/>
              </w:rPr>
            </w:pPr>
            <w:r w:rsidRPr="00D57B64">
              <w:rPr>
                <w:rFonts w:ascii="Calibri" w:hAnsi="Calibri" w:cs="Calibri"/>
                <w:color w:val="000000"/>
              </w:rPr>
              <w:t>6.205</w:t>
            </w:r>
          </w:p>
        </w:tc>
        <w:tc>
          <w:tcPr>
            <w:tcW w:w="828" w:type="dxa"/>
            <w:tcBorders>
              <w:top w:val="nil"/>
              <w:left w:val="nil"/>
              <w:bottom w:val="nil"/>
              <w:right w:val="single" w:color="auto" w:sz="4" w:space="0"/>
            </w:tcBorders>
            <w:shd w:val="clear" w:color="000000" w:fill="FFFFFF"/>
            <w:noWrap/>
            <w:vAlign w:val="bottom"/>
            <w:hideMark/>
          </w:tcPr>
          <w:p w:rsidRPr="00D57B64" w:rsidR="00EB1BA8" w:rsidP="006961EA" w:rsidRDefault="00EB1BA8" w14:paraId="090001B9" w14:textId="77777777">
            <w:pPr>
              <w:spacing w:after="0"/>
              <w:jc w:val="right"/>
              <w:rPr>
                <w:rFonts w:ascii="Calibri" w:hAnsi="Calibri" w:cs="Calibri"/>
                <w:color w:val="000000"/>
              </w:rPr>
            </w:pPr>
            <w:r w:rsidRPr="00D57B64">
              <w:rPr>
                <w:rFonts w:ascii="Calibri" w:hAnsi="Calibri" w:cs="Calibri"/>
                <w:color w:val="000000"/>
              </w:rPr>
              <w:t>5.745</w:t>
            </w:r>
          </w:p>
        </w:tc>
        <w:tc>
          <w:tcPr>
            <w:tcW w:w="828" w:type="dxa"/>
            <w:tcBorders>
              <w:top w:val="nil"/>
              <w:left w:val="nil"/>
              <w:bottom w:val="nil"/>
              <w:right w:val="single" w:color="auto" w:sz="4" w:space="0"/>
            </w:tcBorders>
            <w:shd w:val="clear" w:color="000000" w:fill="FFFFFF"/>
            <w:noWrap/>
            <w:vAlign w:val="bottom"/>
            <w:hideMark/>
          </w:tcPr>
          <w:p w:rsidRPr="00D57B64" w:rsidR="00EB1BA8" w:rsidP="006961EA" w:rsidRDefault="00EB1BA8" w14:paraId="604EDED0" w14:textId="77777777">
            <w:pPr>
              <w:spacing w:after="0"/>
              <w:jc w:val="right"/>
              <w:rPr>
                <w:rFonts w:ascii="Calibri" w:hAnsi="Calibri" w:cs="Calibri"/>
                <w:color w:val="000000"/>
              </w:rPr>
            </w:pPr>
            <w:r w:rsidRPr="00D57B64">
              <w:rPr>
                <w:rFonts w:ascii="Calibri" w:hAnsi="Calibri" w:cs="Calibri"/>
                <w:color w:val="000000"/>
              </w:rPr>
              <w:t>2.555</w:t>
            </w:r>
          </w:p>
        </w:tc>
        <w:tc>
          <w:tcPr>
            <w:tcW w:w="830" w:type="dxa"/>
            <w:tcBorders>
              <w:top w:val="nil"/>
              <w:left w:val="nil"/>
              <w:bottom w:val="nil"/>
              <w:right w:val="single" w:color="auto" w:sz="4" w:space="0"/>
            </w:tcBorders>
            <w:shd w:val="clear" w:color="000000" w:fill="FFFFFF"/>
            <w:noWrap/>
            <w:vAlign w:val="bottom"/>
            <w:hideMark/>
          </w:tcPr>
          <w:p w:rsidRPr="00D57B64" w:rsidR="00EB1BA8" w:rsidP="006961EA" w:rsidRDefault="00EB1BA8" w14:paraId="4CC6ABC7" w14:textId="77777777">
            <w:pPr>
              <w:spacing w:after="0"/>
              <w:jc w:val="right"/>
              <w:rPr>
                <w:rFonts w:ascii="Calibri" w:hAnsi="Calibri" w:cs="Calibri"/>
                <w:color w:val="000000"/>
              </w:rPr>
            </w:pPr>
            <w:r w:rsidRPr="00D57B64">
              <w:rPr>
                <w:rFonts w:ascii="Calibri" w:hAnsi="Calibri" w:cs="Calibri"/>
                <w:color w:val="000000"/>
              </w:rPr>
              <w:t>1.080</w:t>
            </w:r>
          </w:p>
        </w:tc>
      </w:tr>
      <w:tr w:rsidRPr="00D57B64" w:rsidR="00EB1BA8" w:rsidTr="006961EA" w14:paraId="72077B00" w14:textId="77777777">
        <w:trPr>
          <w:trHeight w:val="290"/>
        </w:trPr>
        <w:tc>
          <w:tcPr>
            <w:tcW w:w="4878" w:type="dxa"/>
            <w:tcBorders>
              <w:top w:val="nil"/>
              <w:left w:val="single" w:color="auto" w:sz="4" w:space="0"/>
              <w:bottom w:val="single" w:color="auto" w:sz="4" w:space="0"/>
              <w:right w:val="single" w:color="auto" w:sz="4" w:space="0"/>
            </w:tcBorders>
            <w:shd w:val="clear" w:color="000000" w:fill="FFFFFF"/>
            <w:noWrap/>
            <w:vAlign w:val="bottom"/>
            <w:hideMark/>
          </w:tcPr>
          <w:p w:rsidRPr="00D57B64" w:rsidR="00EB1BA8" w:rsidP="006961EA" w:rsidRDefault="00EB1BA8" w14:paraId="56953D32" w14:textId="77777777">
            <w:pPr>
              <w:spacing w:after="0"/>
              <w:rPr>
                <w:rFonts w:ascii="Calibri" w:hAnsi="Calibri" w:cs="Calibri"/>
                <w:color w:val="000000"/>
              </w:rPr>
            </w:pPr>
            <w:r w:rsidRPr="00D57B64">
              <w:rPr>
                <w:rFonts w:ascii="Calibri" w:hAnsi="Calibri" w:cs="Calibri"/>
                <w:color w:val="000000"/>
              </w:rPr>
              <w:t>Gemiddelde duur vrijheidsstraf in dagen</w:t>
            </w:r>
          </w:p>
        </w:tc>
        <w:tc>
          <w:tcPr>
            <w:tcW w:w="829" w:type="dxa"/>
            <w:tcBorders>
              <w:top w:val="nil"/>
              <w:left w:val="nil"/>
              <w:bottom w:val="single" w:color="auto" w:sz="4" w:space="0"/>
              <w:right w:val="single" w:color="auto" w:sz="4" w:space="0"/>
            </w:tcBorders>
            <w:shd w:val="clear" w:color="000000" w:fill="FFFFFF"/>
            <w:noWrap/>
            <w:vAlign w:val="bottom"/>
            <w:hideMark/>
          </w:tcPr>
          <w:p w:rsidRPr="00D57B64" w:rsidR="00EB1BA8" w:rsidP="006961EA" w:rsidRDefault="00EB1BA8" w14:paraId="36599DC7" w14:textId="77777777">
            <w:pPr>
              <w:spacing w:after="0"/>
              <w:jc w:val="right"/>
              <w:rPr>
                <w:rFonts w:ascii="Calibri" w:hAnsi="Calibri" w:cs="Calibri"/>
                <w:color w:val="000000"/>
              </w:rPr>
            </w:pPr>
            <w:r w:rsidRPr="00D57B64">
              <w:rPr>
                <w:rFonts w:ascii="Calibri" w:hAnsi="Calibri" w:cs="Calibri"/>
                <w:color w:val="000000"/>
              </w:rPr>
              <w:t>1.405</w:t>
            </w:r>
          </w:p>
        </w:tc>
        <w:tc>
          <w:tcPr>
            <w:tcW w:w="828" w:type="dxa"/>
            <w:tcBorders>
              <w:top w:val="nil"/>
              <w:left w:val="nil"/>
              <w:bottom w:val="single" w:color="auto" w:sz="4" w:space="0"/>
              <w:right w:val="single" w:color="auto" w:sz="4" w:space="0"/>
            </w:tcBorders>
            <w:shd w:val="clear" w:color="000000" w:fill="FFFFFF"/>
            <w:noWrap/>
            <w:vAlign w:val="bottom"/>
            <w:hideMark/>
          </w:tcPr>
          <w:p w:rsidRPr="00D57B64" w:rsidR="00EB1BA8" w:rsidP="006961EA" w:rsidRDefault="00EB1BA8" w14:paraId="2706A360" w14:textId="77777777">
            <w:pPr>
              <w:spacing w:after="0"/>
              <w:jc w:val="right"/>
              <w:rPr>
                <w:rFonts w:ascii="Calibri" w:hAnsi="Calibri" w:cs="Calibri"/>
                <w:color w:val="000000"/>
              </w:rPr>
            </w:pPr>
            <w:r w:rsidRPr="00D57B64">
              <w:rPr>
                <w:rFonts w:ascii="Calibri" w:hAnsi="Calibri" w:cs="Calibri"/>
                <w:color w:val="000000"/>
              </w:rPr>
              <w:t>3.549</w:t>
            </w:r>
          </w:p>
        </w:tc>
        <w:tc>
          <w:tcPr>
            <w:tcW w:w="828" w:type="dxa"/>
            <w:tcBorders>
              <w:top w:val="nil"/>
              <w:left w:val="nil"/>
              <w:bottom w:val="single" w:color="auto" w:sz="4" w:space="0"/>
              <w:right w:val="single" w:color="auto" w:sz="4" w:space="0"/>
            </w:tcBorders>
            <w:shd w:val="clear" w:color="000000" w:fill="FFFFFF"/>
            <w:noWrap/>
            <w:vAlign w:val="bottom"/>
            <w:hideMark/>
          </w:tcPr>
          <w:p w:rsidRPr="00D57B64" w:rsidR="00EB1BA8" w:rsidP="006961EA" w:rsidRDefault="00EB1BA8" w14:paraId="44B669AC" w14:textId="77777777">
            <w:pPr>
              <w:spacing w:after="0"/>
              <w:jc w:val="right"/>
              <w:rPr>
                <w:rFonts w:ascii="Calibri" w:hAnsi="Calibri" w:cs="Calibri"/>
                <w:color w:val="000000"/>
              </w:rPr>
            </w:pPr>
            <w:r w:rsidRPr="00D57B64">
              <w:rPr>
                <w:rFonts w:ascii="Calibri" w:hAnsi="Calibri" w:cs="Calibri"/>
                <w:color w:val="000000"/>
              </w:rPr>
              <w:t>1.969</w:t>
            </w:r>
          </w:p>
        </w:tc>
        <w:tc>
          <w:tcPr>
            <w:tcW w:w="828" w:type="dxa"/>
            <w:tcBorders>
              <w:top w:val="nil"/>
              <w:left w:val="nil"/>
              <w:bottom w:val="single" w:color="auto" w:sz="4" w:space="0"/>
              <w:right w:val="single" w:color="auto" w:sz="4" w:space="0"/>
            </w:tcBorders>
            <w:shd w:val="clear" w:color="000000" w:fill="FFFFFF"/>
            <w:noWrap/>
            <w:vAlign w:val="bottom"/>
            <w:hideMark/>
          </w:tcPr>
          <w:p w:rsidRPr="00D57B64" w:rsidR="00EB1BA8" w:rsidP="006961EA" w:rsidRDefault="00EB1BA8" w14:paraId="2500D67C" w14:textId="77777777">
            <w:pPr>
              <w:spacing w:after="0"/>
              <w:jc w:val="right"/>
              <w:rPr>
                <w:rFonts w:ascii="Calibri" w:hAnsi="Calibri" w:cs="Calibri"/>
                <w:color w:val="000000"/>
              </w:rPr>
            </w:pPr>
            <w:r w:rsidRPr="00D57B64">
              <w:rPr>
                <w:rFonts w:ascii="Calibri" w:hAnsi="Calibri" w:cs="Calibri"/>
                <w:color w:val="000000"/>
              </w:rPr>
              <w:t>1.573</w:t>
            </w:r>
          </w:p>
        </w:tc>
        <w:tc>
          <w:tcPr>
            <w:tcW w:w="830" w:type="dxa"/>
            <w:tcBorders>
              <w:top w:val="nil"/>
              <w:left w:val="nil"/>
              <w:bottom w:val="single" w:color="auto" w:sz="4" w:space="0"/>
              <w:right w:val="single" w:color="auto" w:sz="4" w:space="0"/>
            </w:tcBorders>
            <w:shd w:val="clear" w:color="000000" w:fill="FFFFFF"/>
            <w:noWrap/>
            <w:vAlign w:val="bottom"/>
            <w:hideMark/>
          </w:tcPr>
          <w:p w:rsidRPr="00D57B64" w:rsidR="00EB1BA8" w:rsidP="006961EA" w:rsidRDefault="00EB1BA8" w14:paraId="2C311536" w14:textId="77777777">
            <w:pPr>
              <w:spacing w:after="0"/>
              <w:jc w:val="right"/>
              <w:rPr>
                <w:rFonts w:ascii="Calibri" w:hAnsi="Calibri" w:cs="Calibri"/>
                <w:color w:val="000000"/>
              </w:rPr>
            </w:pPr>
            <w:r w:rsidRPr="00D57B64">
              <w:rPr>
                <w:rFonts w:ascii="Calibri" w:hAnsi="Calibri" w:cs="Calibri"/>
                <w:color w:val="000000"/>
              </w:rPr>
              <w:t>905</w:t>
            </w:r>
          </w:p>
        </w:tc>
      </w:tr>
    </w:tbl>
    <w:p w:rsidRPr="00D57B64" w:rsidR="00EB1BA8" w:rsidP="00EB1BA8" w:rsidRDefault="00EB1BA8" w14:paraId="2406ACA8" w14:textId="77777777">
      <w:pPr>
        <w:spacing w:after="0"/>
      </w:pPr>
      <w:r w:rsidRPr="00D57B64">
        <w:rPr>
          <w:b/>
          <w:bCs/>
          <w:i/>
          <w:iCs/>
        </w:rPr>
        <w:t>Toelichting bij de cijfers</w:t>
      </w:r>
    </w:p>
    <w:p w:rsidRPr="00D57B64" w:rsidR="00EB1BA8" w:rsidP="00EB1BA8" w:rsidRDefault="00EB1BA8" w14:paraId="2F1A7409" w14:textId="77777777">
      <w:pPr>
        <w:pStyle w:val="Lijstalinea"/>
        <w:numPr>
          <w:ilvl w:val="0"/>
          <w:numId w:val="2"/>
        </w:numPr>
        <w:spacing w:before="0" w:after="0"/>
      </w:pPr>
      <w:r w:rsidRPr="00D57B64">
        <w:t>In de tabel zijn zaken meegenomen waarin deelname aan een terroristische organisatie als in artikel 140a Sr bewezen is verklaard.</w:t>
      </w:r>
    </w:p>
    <w:p w:rsidRPr="00D57B64" w:rsidR="00EB1BA8" w:rsidP="00EB1BA8" w:rsidRDefault="00EB1BA8" w14:paraId="24E2504B" w14:textId="77777777">
      <w:pPr>
        <w:pStyle w:val="Lijstalinea"/>
        <w:numPr>
          <w:ilvl w:val="0"/>
          <w:numId w:val="2"/>
        </w:numPr>
        <w:spacing w:before="0" w:after="0"/>
      </w:pPr>
      <w:r w:rsidRPr="00D57B64">
        <w:t>Deze cijfers zijn indicatief. Ze geven een zo goed mogelijke representatie op basis van de informatie die op dit moment beschikbaar is uit de beschikbare management informatiesystemen.</w:t>
      </w:r>
    </w:p>
    <w:p w:rsidRPr="00D57B64" w:rsidR="00EB1BA8" w:rsidP="00EB1BA8" w:rsidRDefault="00EB1BA8" w14:paraId="192F0A9D" w14:textId="77777777">
      <w:pPr>
        <w:pStyle w:val="Lijstalinea"/>
        <w:numPr>
          <w:ilvl w:val="0"/>
          <w:numId w:val="2"/>
        </w:numPr>
        <w:spacing w:before="0" w:after="0"/>
      </w:pPr>
      <w:r w:rsidRPr="00D57B64">
        <w:t xml:space="preserve">De tabel is op </w:t>
      </w:r>
      <w:proofErr w:type="spellStart"/>
      <w:r w:rsidRPr="00D57B64">
        <w:t>zaaksniveau</w:t>
      </w:r>
      <w:proofErr w:type="spellEnd"/>
      <w:r w:rsidRPr="00D57B64">
        <w:t xml:space="preserve">. Er zijn zaken waarin meerdere feiten bewezen zijn verklaard (waaronder artikel 140a Sr) en zaken waarin alleen artikel 140a Sr bewezen is verklaard (1-feitszaken). In de gevallen waarin meerdere feiten bewezen zijn verklaard geldt dat de strafoplegging (mede) voor andere feiten kan zijn dan deelname aan een terroristische organisatie. Jurisprudentieonderzoek is nodig om hier meer inzicht in te kunnen geven. </w:t>
      </w:r>
    </w:p>
    <w:p w:rsidRPr="00D57B64" w:rsidR="00EB1BA8" w:rsidP="00EB1BA8" w:rsidRDefault="00EB1BA8" w14:paraId="3CB6F9CF" w14:textId="77777777">
      <w:pPr>
        <w:pStyle w:val="Lijstalinea"/>
        <w:numPr>
          <w:ilvl w:val="0"/>
          <w:numId w:val="2"/>
        </w:numPr>
        <w:spacing w:before="0" w:after="0"/>
      </w:pPr>
      <w:r w:rsidRPr="00D57B64">
        <w:t xml:space="preserve">De tabel toont de totale lengte van de vrijheidsstraf, dus zowel voorwaardelijke als onvoorwaardelijke vrijheidsstraffen. </w:t>
      </w:r>
    </w:p>
    <w:p w:rsidRPr="00D57B64" w:rsidR="00EB1BA8" w:rsidP="00EB1BA8" w:rsidRDefault="00EB1BA8" w14:paraId="529A4CB2" w14:textId="77777777">
      <w:pPr>
        <w:pStyle w:val="Lijstalinea"/>
        <w:numPr>
          <w:ilvl w:val="0"/>
          <w:numId w:val="2"/>
        </w:numPr>
        <w:spacing w:before="0" w:after="0"/>
      </w:pPr>
      <w:r w:rsidRPr="00D57B64">
        <w:t xml:space="preserve">Deze cijfers hebben betrekking op het grondfeit. Voor zover dat juridisch mogelijk is kan het daarbij zowel gaan om voorbereiding van het grondfeit, poging tot het grondfeit of het voltooide grondfeit. Daarnaast kan – voor zover dat juridisch mogelijk is – (ook) sprake zijn van deelneming aan het grondfeit (medeplegen, medeplichtigheid, uitlokking of doen plegen van het grondfeit).  </w:t>
      </w:r>
    </w:p>
    <w:p w:rsidRPr="00D57B64" w:rsidR="00EB1BA8" w:rsidP="00EB1BA8" w:rsidRDefault="00EB1BA8" w14:paraId="047D21FC" w14:textId="77777777">
      <w:pPr>
        <w:spacing w:after="0"/>
      </w:pPr>
      <w:r w:rsidRPr="00D57B64">
        <w:rPr>
          <w:i/>
          <w:iCs/>
        </w:rPr>
        <w:t>Bron: PSK datum raadpleging 24-09-2024</w:t>
      </w:r>
    </w:p>
    <w:p w:rsidRPr="00D57B64" w:rsidR="00EB1BA8" w:rsidP="00EB1BA8" w:rsidRDefault="00EB1BA8" w14:paraId="4F8D6171" w14:textId="77777777"/>
    <w:p w:rsidRPr="00D57B64" w:rsidR="00C64093" w:rsidP="00EB1BA8" w:rsidRDefault="004E741A" w14:paraId="225C4F29" w14:textId="195EBCC1">
      <w:r w:rsidRPr="00D57B64">
        <w:t>Vraag 42</w:t>
      </w:r>
    </w:p>
    <w:tbl>
      <w:tblPr>
        <w:tblW w:w="7321" w:type="dxa"/>
        <w:tblInd w:w="70" w:type="dxa"/>
        <w:tblCellMar>
          <w:left w:w="70" w:type="dxa"/>
          <w:right w:w="70" w:type="dxa"/>
        </w:tblCellMar>
        <w:tblLook w:val="04A0" w:firstRow="1" w:lastRow="0" w:firstColumn="1" w:lastColumn="0" w:noHBand="0" w:noVBand="1"/>
      </w:tblPr>
      <w:tblGrid>
        <w:gridCol w:w="1605"/>
        <w:gridCol w:w="701"/>
        <w:gridCol w:w="901"/>
        <w:gridCol w:w="981"/>
        <w:gridCol w:w="1251"/>
        <w:gridCol w:w="901"/>
        <w:gridCol w:w="981"/>
      </w:tblGrid>
      <w:tr w:rsidRPr="00D57B64" w:rsidR="00B85DE7" w:rsidTr="00B85DE7" w14:paraId="5AB8794C" w14:textId="77777777">
        <w:trPr>
          <w:trHeight w:val="255"/>
        </w:trPr>
        <w:tc>
          <w:tcPr>
            <w:tcW w:w="7321" w:type="dxa"/>
            <w:gridSpan w:val="7"/>
            <w:tcBorders>
              <w:top w:val="nil"/>
              <w:left w:val="nil"/>
              <w:bottom w:val="nil"/>
              <w:right w:val="nil"/>
            </w:tcBorders>
            <w:shd w:val="clear" w:color="auto" w:fill="auto"/>
            <w:noWrap/>
            <w:vAlign w:val="bottom"/>
            <w:hideMark/>
          </w:tcPr>
          <w:p w:rsidRPr="00D57B64" w:rsidR="00B85DE7" w:rsidP="00B85DE7" w:rsidRDefault="00B85DE7" w14:paraId="03B1E55B" w14:textId="77777777">
            <w:pPr>
              <w:spacing w:before="0" w:after="0"/>
              <w:rPr>
                <w:rFonts w:ascii="Arial" w:hAnsi="Arial" w:cs="Arial"/>
                <w:color w:val="000000"/>
              </w:rPr>
            </w:pPr>
            <w:r w:rsidRPr="00D57B64">
              <w:rPr>
                <w:rFonts w:ascii="Arial" w:hAnsi="Arial" w:cs="Arial"/>
                <w:color w:val="000000"/>
              </w:rPr>
              <w:t>Aantal slachtoffers van moord of doodslag per pleegprovincie en drie grootste</w:t>
            </w:r>
          </w:p>
        </w:tc>
      </w:tr>
      <w:tr w:rsidRPr="00D57B64" w:rsidR="00B85DE7" w:rsidTr="00B85DE7" w14:paraId="40BB8537" w14:textId="77777777">
        <w:trPr>
          <w:trHeight w:val="255"/>
        </w:trPr>
        <w:tc>
          <w:tcPr>
            <w:tcW w:w="7321" w:type="dxa"/>
            <w:gridSpan w:val="7"/>
            <w:tcBorders>
              <w:top w:val="nil"/>
              <w:left w:val="nil"/>
              <w:bottom w:val="single" w:color="auto" w:sz="4" w:space="0"/>
              <w:right w:val="nil"/>
            </w:tcBorders>
            <w:shd w:val="clear" w:color="auto" w:fill="auto"/>
            <w:noWrap/>
            <w:vAlign w:val="bottom"/>
            <w:hideMark/>
          </w:tcPr>
          <w:p w:rsidRPr="00D57B64" w:rsidR="00B85DE7" w:rsidP="00B85DE7" w:rsidRDefault="00B85DE7" w14:paraId="72123D03" w14:textId="77777777">
            <w:pPr>
              <w:spacing w:before="0" w:after="0"/>
              <w:rPr>
                <w:rFonts w:ascii="Arial" w:hAnsi="Arial" w:cs="Arial"/>
                <w:color w:val="000000"/>
              </w:rPr>
            </w:pPr>
            <w:r w:rsidRPr="00D57B64">
              <w:rPr>
                <w:rFonts w:ascii="Arial" w:hAnsi="Arial" w:cs="Arial"/>
                <w:color w:val="000000"/>
              </w:rPr>
              <w:t>gemeenten, periode 2014-2023*</w:t>
            </w:r>
          </w:p>
        </w:tc>
      </w:tr>
      <w:tr w:rsidRPr="00B85DE7" w:rsidR="00B85DE7" w:rsidTr="00B85DE7" w14:paraId="6DAAB100"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D57B64" w:rsidR="00B85DE7" w:rsidP="00B85DE7" w:rsidRDefault="00B85DE7" w14:paraId="74F262D3" w14:textId="77777777">
            <w:pPr>
              <w:spacing w:before="0" w:after="0"/>
              <w:rPr>
                <w:rFonts w:ascii="Arial" w:hAnsi="Arial" w:cs="Arial"/>
                <w:color w:val="000000"/>
              </w:rPr>
            </w:pPr>
            <w:r w:rsidRPr="00D57B64">
              <w:rPr>
                <w:rFonts w:ascii="Arial" w:hAnsi="Arial" w:cs="Arial"/>
                <w:color w:val="000000"/>
              </w:rPr>
              <w:t> </w:t>
            </w:r>
          </w:p>
        </w:tc>
        <w:tc>
          <w:tcPr>
            <w:tcW w:w="701" w:type="dxa"/>
            <w:tcBorders>
              <w:top w:val="nil"/>
              <w:left w:val="nil"/>
              <w:bottom w:val="single" w:color="auto" w:sz="4" w:space="0"/>
              <w:right w:val="single" w:color="auto" w:sz="4" w:space="0"/>
            </w:tcBorders>
            <w:shd w:val="clear" w:color="auto" w:fill="auto"/>
            <w:noWrap/>
            <w:vAlign w:val="bottom"/>
            <w:hideMark/>
          </w:tcPr>
          <w:p w:rsidRPr="00D57B64" w:rsidR="00B85DE7" w:rsidP="00B85DE7" w:rsidRDefault="00B85DE7" w14:paraId="11C61C4F" w14:textId="77777777">
            <w:pPr>
              <w:spacing w:before="0" w:after="0"/>
              <w:rPr>
                <w:rFonts w:ascii="Arial" w:hAnsi="Arial" w:cs="Arial"/>
                <w:color w:val="000000"/>
              </w:rPr>
            </w:pPr>
            <w:r w:rsidRPr="00D57B64">
              <w:rPr>
                <w:rFonts w:ascii="Arial" w:hAnsi="Arial" w:cs="Arial"/>
                <w:color w:val="000000"/>
              </w:rPr>
              <w:t>Totaal</w:t>
            </w:r>
          </w:p>
        </w:tc>
        <w:tc>
          <w:tcPr>
            <w:tcW w:w="901" w:type="dxa"/>
            <w:tcBorders>
              <w:top w:val="nil"/>
              <w:left w:val="nil"/>
              <w:bottom w:val="single" w:color="auto" w:sz="4" w:space="0"/>
              <w:right w:val="single" w:color="auto" w:sz="4" w:space="0"/>
            </w:tcBorders>
            <w:shd w:val="clear" w:color="auto" w:fill="auto"/>
            <w:noWrap/>
            <w:vAlign w:val="bottom"/>
            <w:hideMark/>
          </w:tcPr>
          <w:p w:rsidRPr="00D57B64" w:rsidR="00B85DE7" w:rsidP="00B85DE7" w:rsidRDefault="00B85DE7" w14:paraId="7838CCA6" w14:textId="77777777">
            <w:pPr>
              <w:spacing w:before="0" w:after="0"/>
              <w:rPr>
                <w:rFonts w:ascii="Arial" w:hAnsi="Arial" w:cs="Arial"/>
                <w:color w:val="000000"/>
              </w:rPr>
            </w:pPr>
            <w:r w:rsidRPr="00D57B64">
              <w:rPr>
                <w:rFonts w:ascii="Arial" w:hAnsi="Arial" w:cs="Arial"/>
                <w:color w:val="000000"/>
              </w:rPr>
              <w:t>Mannen</w:t>
            </w:r>
          </w:p>
        </w:tc>
        <w:tc>
          <w:tcPr>
            <w:tcW w:w="981" w:type="dxa"/>
            <w:tcBorders>
              <w:top w:val="nil"/>
              <w:left w:val="nil"/>
              <w:bottom w:val="single" w:color="auto" w:sz="4" w:space="0"/>
              <w:right w:val="single" w:color="auto" w:sz="4" w:space="0"/>
            </w:tcBorders>
            <w:shd w:val="clear" w:color="auto" w:fill="auto"/>
            <w:noWrap/>
            <w:vAlign w:val="bottom"/>
            <w:hideMark/>
          </w:tcPr>
          <w:p w:rsidRPr="00D57B64" w:rsidR="00B85DE7" w:rsidP="00B85DE7" w:rsidRDefault="00B85DE7" w14:paraId="36100739" w14:textId="77777777">
            <w:pPr>
              <w:spacing w:before="0" w:after="0"/>
              <w:rPr>
                <w:rFonts w:ascii="Arial" w:hAnsi="Arial" w:cs="Arial"/>
                <w:color w:val="000000"/>
              </w:rPr>
            </w:pPr>
            <w:r w:rsidRPr="00D57B64">
              <w:rPr>
                <w:rFonts w:ascii="Arial" w:hAnsi="Arial" w:cs="Arial"/>
                <w:color w:val="000000"/>
              </w:rPr>
              <w:t>Vrouwen</w:t>
            </w:r>
          </w:p>
        </w:tc>
        <w:tc>
          <w:tcPr>
            <w:tcW w:w="1251" w:type="dxa"/>
            <w:tcBorders>
              <w:top w:val="nil"/>
              <w:left w:val="nil"/>
              <w:bottom w:val="single" w:color="auto" w:sz="4" w:space="0"/>
              <w:right w:val="single" w:color="auto" w:sz="4" w:space="0"/>
            </w:tcBorders>
            <w:shd w:val="clear" w:color="auto" w:fill="auto"/>
            <w:noWrap/>
            <w:vAlign w:val="bottom"/>
            <w:hideMark/>
          </w:tcPr>
          <w:p w:rsidRPr="00D57B64" w:rsidR="00B85DE7" w:rsidP="00B85DE7" w:rsidRDefault="00B85DE7" w14:paraId="1FF1E68F" w14:textId="77777777">
            <w:pPr>
              <w:spacing w:before="0" w:after="0"/>
              <w:rPr>
                <w:rFonts w:ascii="Arial" w:hAnsi="Arial" w:cs="Arial"/>
                <w:color w:val="000000"/>
              </w:rPr>
            </w:pPr>
            <w:r w:rsidRPr="00D57B64">
              <w:rPr>
                <w:rFonts w:ascii="Arial" w:hAnsi="Arial" w:cs="Arial"/>
                <w:color w:val="000000"/>
              </w:rPr>
              <w:t>Totaal</w:t>
            </w:r>
          </w:p>
        </w:tc>
        <w:tc>
          <w:tcPr>
            <w:tcW w:w="901" w:type="dxa"/>
            <w:tcBorders>
              <w:top w:val="nil"/>
              <w:left w:val="nil"/>
              <w:bottom w:val="single" w:color="auto" w:sz="4" w:space="0"/>
              <w:right w:val="single" w:color="auto" w:sz="4" w:space="0"/>
            </w:tcBorders>
            <w:shd w:val="clear" w:color="auto" w:fill="auto"/>
            <w:noWrap/>
            <w:vAlign w:val="bottom"/>
            <w:hideMark/>
          </w:tcPr>
          <w:p w:rsidRPr="00D57B64" w:rsidR="00B85DE7" w:rsidP="00B85DE7" w:rsidRDefault="00B85DE7" w14:paraId="1E26AF0D" w14:textId="77777777">
            <w:pPr>
              <w:spacing w:before="0" w:after="0"/>
              <w:rPr>
                <w:rFonts w:ascii="Arial" w:hAnsi="Arial" w:cs="Arial"/>
                <w:color w:val="000000"/>
              </w:rPr>
            </w:pPr>
            <w:r w:rsidRPr="00D57B64">
              <w:rPr>
                <w:rFonts w:ascii="Arial" w:hAnsi="Arial" w:cs="Arial"/>
                <w:color w:val="000000"/>
              </w:rPr>
              <w:t>Mannen</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4D165AEA" w14:textId="77777777">
            <w:pPr>
              <w:spacing w:before="0" w:after="0"/>
              <w:rPr>
                <w:rFonts w:ascii="Arial" w:hAnsi="Arial" w:cs="Arial"/>
                <w:color w:val="000000"/>
              </w:rPr>
            </w:pPr>
            <w:r w:rsidRPr="00D57B64">
              <w:rPr>
                <w:rFonts w:ascii="Arial" w:hAnsi="Arial" w:cs="Arial"/>
                <w:color w:val="000000"/>
              </w:rPr>
              <w:t>Vrouwen</w:t>
            </w:r>
          </w:p>
        </w:tc>
      </w:tr>
      <w:tr w:rsidRPr="00B85DE7" w:rsidR="00B85DE7" w:rsidTr="00B85DE7" w14:paraId="3DD4988A" w14:textId="77777777">
        <w:trPr>
          <w:trHeight w:val="540"/>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48553FB7" w14:textId="77777777">
            <w:pPr>
              <w:spacing w:before="0" w:after="0"/>
              <w:rPr>
                <w:rFonts w:ascii="Arial" w:hAnsi="Arial" w:cs="Arial"/>
                <w:color w:val="000000"/>
              </w:rPr>
            </w:pPr>
            <w:r w:rsidRPr="00B85DE7">
              <w:rPr>
                <w:rFonts w:ascii="Arial" w:hAnsi="Arial" w:cs="Arial"/>
                <w:color w:val="000000"/>
              </w:rPr>
              <w:t> </w:t>
            </w:r>
          </w:p>
        </w:tc>
        <w:tc>
          <w:tcPr>
            <w:tcW w:w="701" w:type="dxa"/>
            <w:tcBorders>
              <w:top w:val="nil"/>
              <w:left w:val="nil"/>
              <w:bottom w:val="single" w:color="auto" w:sz="4" w:space="0"/>
              <w:right w:val="single" w:color="auto" w:sz="4" w:space="0"/>
            </w:tcBorders>
            <w:shd w:val="clear" w:color="auto" w:fill="auto"/>
            <w:noWrap/>
            <w:hideMark/>
          </w:tcPr>
          <w:p w:rsidRPr="00B85DE7" w:rsidR="00B85DE7" w:rsidP="00B85DE7" w:rsidRDefault="00B85DE7" w14:paraId="097A2CEB" w14:textId="77777777">
            <w:pPr>
              <w:spacing w:before="0" w:after="0"/>
              <w:rPr>
                <w:rFonts w:ascii="Arial" w:hAnsi="Arial" w:cs="Arial"/>
                <w:color w:val="000000"/>
              </w:rPr>
            </w:pPr>
            <w:r w:rsidRPr="00B85DE7">
              <w:rPr>
                <w:rFonts w:ascii="Arial" w:hAnsi="Arial" w:cs="Arial"/>
                <w:color w:val="000000"/>
              </w:rPr>
              <w:t>aantal</w:t>
            </w:r>
          </w:p>
        </w:tc>
        <w:tc>
          <w:tcPr>
            <w:tcW w:w="901" w:type="dxa"/>
            <w:tcBorders>
              <w:top w:val="nil"/>
              <w:left w:val="nil"/>
              <w:bottom w:val="single" w:color="auto" w:sz="4" w:space="0"/>
              <w:right w:val="single" w:color="auto" w:sz="4" w:space="0"/>
            </w:tcBorders>
            <w:shd w:val="clear" w:color="auto" w:fill="auto"/>
            <w:noWrap/>
            <w:hideMark/>
          </w:tcPr>
          <w:p w:rsidRPr="00B85DE7" w:rsidR="00B85DE7" w:rsidP="00B85DE7" w:rsidRDefault="00B85DE7" w14:paraId="2F19FA41" w14:textId="77777777">
            <w:pPr>
              <w:spacing w:before="0" w:after="0"/>
              <w:rPr>
                <w:rFonts w:ascii="Arial" w:hAnsi="Arial" w:cs="Arial"/>
                <w:color w:val="000000"/>
              </w:rPr>
            </w:pPr>
            <w:r w:rsidRPr="00B85DE7">
              <w:rPr>
                <w:rFonts w:ascii="Arial" w:hAnsi="Arial" w:cs="Arial"/>
                <w:color w:val="000000"/>
              </w:rPr>
              <w:t> </w:t>
            </w:r>
          </w:p>
        </w:tc>
        <w:tc>
          <w:tcPr>
            <w:tcW w:w="981" w:type="dxa"/>
            <w:tcBorders>
              <w:top w:val="nil"/>
              <w:left w:val="nil"/>
              <w:bottom w:val="single" w:color="auto" w:sz="4" w:space="0"/>
              <w:right w:val="single" w:color="auto" w:sz="4" w:space="0"/>
            </w:tcBorders>
            <w:shd w:val="clear" w:color="auto" w:fill="auto"/>
            <w:noWrap/>
            <w:hideMark/>
          </w:tcPr>
          <w:p w:rsidRPr="00B85DE7" w:rsidR="00B85DE7" w:rsidP="00B85DE7" w:rsidRDefault="00B85DE7" w14:paraId="12A26303" w14:textId="77777777">
            <w:pPr>
              <w:spacing w:before="0" w:after="0"/>
              <w:rPr>
                <w:rFonts w:ascii="Arial" w:hAnsi="Arial" w:cs="Arial"/>
                <w:color w:val="000000"/>
              </w:rPr>
            </w:pPr>
            <w:r w:rsidRPr="00B85DE7">
              <w:rPr>
                <w:rFonts w:ascii="Arial" w:hAnsi="Arial" w:cs="Arial"/>
                <w:color w:val="000000"/>
              </w:rPr>
              <w:t> </w:t>
            </w:r>
          </w:p>
        </w:tc>
        <w:tc>
          <w:tcPr>
            <w:tcW w:w="1251" w:type="dxa"/>
            <w:tcBorders>
              <w:top w:val="nil"/>
              <w:left w:val="nil"/>
              <w:bottom w:val="single" w:color="auto" w:sz="4" w:space="0"/>
              <w:right w:val="single" w:color="auto" w:sz="4" w:space="0"/>
            </w:tcBorders>
            <w:shd w:val="clear" w:color="auto" w:fill="auto"/>
            <w:hideMark/>
          </w:tcPr>
          <w:p w:rsidRPr="00B85DE7" w:rsidR="00B85DE7" w:rsidP="00B85DE7" w:rsidRDefault="00B85DE7" w14:paraId="7ABD23EE" w14:textId="77777777">
            <w:pPr>
              <w:spacing w:before="0" w:after="0"/>
              <w:rPr>
                <w:rFonts w:ascii="Arial" w:hAnsi="Arial" w:cs="Arial"/>
                <w:i/>
                <w:iCs/>
                <w:color w:val="000000"/>
              </w:rPr>
            </w:pPr>
            <w:r w:rsidRPr="00B85DE7">
              <w:rPr>
                <w:rFonts w:ascii="Arial" w:hAnsi="Arial" w:cs="Arial"/>
                <w:i/>
                <w:iCs/>
                <w:color w:val="000000"/>
              </w:rPr>
              <w:t>per 100 000 inwoners</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45186A5B" w14:textId="77777777">
            <w:pPr>
              <w:spacing w:before="0" w:after="0"/>
              <w:rPr>
                <w:rFonts w:ascii="Arial" w:hAnsi="Arial" w:cs="Arial"/>
                <w:color w:val="000000"/>
              </w:rPr>
            </w:pPr>
            <w:r w:rsidRPr="00B85DE7">
              <w:rPr>
                <w:rFonts w:ascii="Arial" w:hAnsi="Arial" w:cs="Arial"/>
                <w:color w:val="000000"/>
              </w:rPr>
              <w:t> </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4B4F980" w14:textId="77777777">
            <w:pPr>
              <w:spacing w:before="0" w:after="0"/>
              <w:rPr>
                <w:rFonts w:ascii="Arial" w:hAnsi="Arial" w:cs="Arial"/>
                <w:color w:val="000000"/>
              </w:rPr>
            </w:pPr>
            <w:r w:rsidRPr="00B85DE7">
              <w:rPr>
                <w:rFonts w:ascii="Arial" w:hAnsi="Arial" w:cs="Arial"/>
                <w:color w:val="000000"/>
              </w:rPr>
              <w:t> </w:t>
            </w:r>
          </w:p>
        </w:tc>
      </w:tr>
      <w:tr w:rsidRPr="00B85DE7" w:rsidR="00B85DE7" w:rsidTr="00B85DE7" w14:paraId="30AE42A5"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1FECB556" w14:textId="77777777">
            <w:pPr>
              <w:spacing w:before="0" w:after="0"/>
              <w:rPr>
                <w:rFonts w:ascii="Arial" w:hAnsi="Arial" w:cs="Arial"/>
                <w:color w:val="000000"/>
              </w:rPr>
            </w:pPr>
            <w:r w:rsidRPr="00B85DE7">
              <w:rPr>
                <w:rFonts w:ascii="Arial" w:hAnsi="Arial" w:cs="Arial"/>
                <w:color w:val="000000"/>
              </w:rPr>
              <w:t>Nederland</w:t>
            </w:r>
          </w:p>
        </w:tc>
        <w:tc>
          <w:tcPr>
            <w:tcW w:w="7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6F5577E" w14:textId="77777777">
            <w:pPr>
              <w:spacing w:before="0" w:after="0"/>
              <w:jc w:val="right"/>
              <w:rPr>
                <w:rFonts w:ascii="Arial" w:hAnsi="Arial" w:cs="Arial"/>
                <w:color w:val="000000"/>
              </w:rPr>
            </w:pPr>
            <w:r w:rsidRPr="00B85DE7">
              <w:rPr>
                <w:rFonts w:ascii="Arial" w:hAnsi="Arial" w:cs="Arial"/>
                <w:color w:val="000000"/>
              </w:rPr>
              <w:t>1290</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1D2A5FE8" w14:textId="77777777">
            <w:pPr>
              <w:spacing w:before="0" w:after="0"/>
              <w:jc w:val="right"/>
              <w:rPr>
                <w:rFonts w:ascii="Arial" w:hAnsi="Arial" w:cs="Arial"/>
                <w:color w:val="000000"/>
              </w:rPr>
            </w:pPr>
            <w:r w:rsidRPr="00B85DE7">
              <w:rPr>
                <w:rFonts w:ascii="Arial" w:hAnsi="Arial" w:cs="Arial"/>
                <w:color w:val="000000"/>
              </w:rPr>
              <w:t>878</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7DAE06AB" w14:textId="77777777">
            <w:pPr>
              <w:spacing w:before="0" w:after="0"/>
              <w:jc w:val="right"/>
              <w:rPr>
                <w:rFonts w:ascii="Arial" w:hAnsi="Arial" w:cs="Arial"/>
                <w:color w:val="000000"/>
              </w:rPr>
            </w:pPr>
            <w:r w:rsidRPr="00B85DE7">
              <w:rPr>
                <w:rFonts w:ascii="Arial" w:hAnsi="Arial" w:cs="Arial"/>
                <w:color w:val="000000"/>
              </w:rPr>
              <w:t>412</w:t>
            </w:r>
          </w:p>
        </w:tc>
        <w:tc>
          <w:tcPr>
            <w:tcW w:w="125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1842C197" w14:textId="77777777">
            <w:pPr>
              <w:spacing w:before="0" w:after="0"/>
              <w:jc w:val="right"/>
              <w:rPr>
                <w:rFonts w:ascii="Arial" w:hAnsi="Arial" w:cs="Arial"/>
                <w:color w:val="000000"/>
              </w:rPr>
            </w:pPr>
            <w:r w:rsidRPr="00B85DE7">
              <w:rPr>
                <w:rFonts w:ascii="Arial" w:hAnsi="Arial" w:cs="Arial"/>
                <w:color w:val="000000"/>
              </w:rPr>
              <w:t>0,75</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4096DE2" w14:textId="77777777">
            <w:pPr>
              <w:spacing w:before="0" w:after="0"/>
              <w:jc w:val="right"/>
              <w:rPr>
                <w:rFonts w:ascii="Arial" w:hAnsi="Arial" w:cs="Arial"/>
                <w:color w:val="000000"/>
              </w:rPr>
            </w:pPr>
            <w:r w:rsidRPr="00B85DE7">
              <w:rPr>
                <w:rFonts w:ascii="Arial" w:hAnsi="Arial" w:cs="Arial"/>
                <w:color w:val="000000"/>
              </w:rPr>
              <w:t>1,02</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08C96181" w14:textId="77777777">
            <w:pPr>
              <w:spacing w:before="0" w:after="0"/>
              <w:jc w:val="right"/>
              <w:rPr>
                <w:rFonts w:ascii="Arial" w:hAnsi="Arial" w:cs="Arial"/>
                <w:color w:val="000000"/>
              </w:rPr>
            </w:pPr>
            <w:r w:rsidRPr="00B85DE7">
              <w:rPr>
                <w:rFonts w:ascii="Arial" w:hAnsi="Arial" w:cs="Arial"/>
                <w:color w:val="000000"/>
              </w:rPr>
              <w:t>0,47</w:t>
            </w:r>
          </w:p>
        </w:tc>
      </w:tr>
      <w:tr w:rsidRPr="00B85DE7" w:rsidR="00B85DE7" w:rsidTr="00B85DE7" w14:paraId="4D57574A"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283F70EF" w14:textId="77777777">
            <w:pPr>
              <w:spacing w:before="0" w:after="0"/>
              <w:rPr>
                <w:rFonts w:ascii="Arial" w:hAnsi="Arial" w:cs="Arial"/>
                <w:color w:val="000000"/>
              </w:rPr>
            </w:pPr>
            <w:r w:rsidRPr="00B85DE7">
              <w:rPr>
                <w:rFonts w:ascii="Arial" w:hAnsi="Arial" w:cs="Arial"/>
                <w:color w:val="000000"/>
              </w:rPr>
              <w:t>Groningen</w:t>
            </w:r>
          </w:p>
        </w:tc>
        <w:tc>
          <w:tcPr>
            <w:tcW w:w="7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24DC551F" w14:textId="77777777">
            <w:pPr>
              <w:spacing w:before="0" w:after="0"/>
              <w:jc w:val="right"/>
              <w:rPr>
                <w:rFonts w:ascii="Arial" w:hAnsi="Arial" w:cs="Arial"/>
                <w:color w:val="000000"/>
              </w:rPr>
            </w:pPr>
            <w:r w:rsidRPr="00B85DE7">
              <w:rPr>
                <w:rFonts w:ascii="Arial" w:hAnsi="Arial" w:cs="Arial"/>
                <w:color w:val="000000"/>
              </w:rPr>
              <w:t>30</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33BA4700" w14:textId="77777777">
            <w:pPr>
              <w:spacing w:before="0" w:after="0"/>
              <w:jc w:val="right"/>
              <w:rPr>
                <w:rFonts w:ascii="Arial" w:hAnsi="Arial" w:cs="Arial"/>
                <w:color w:val="000000"/>
              </w:rPr>
            </w:pPr>
            <w:r w:rsidRPr="00B85DE7">
              <w:rPr>
                <w:rFonts w:ascii="Arial" w:hAnsi="Arial" w:cs="Arial"/>
                <w:color w:val="000000"/>
              </w:rPr>
              <w:t>17</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0C42A272" w14:textId="77777777">
            <w:pPr>
              <w:spacing w:before="0" w:after="0"/>
              <w:jc w:val="right"/>
              <w:rPr>
                <w:rFonts w:ascii="Arial" w:hAnsi="Arial" w:cs="Arial"/>
                <w:color w:val="000000"/>
              </w:rPr>
            </w:pPr>
            <w:r w:rsidRPr="00B85DE7">
              <w:rPr>
                <w:rFonts w:ascii="Arial" w:hAnsi="Arial" w:cs="Arial"/>
                <w:color w:val="000000"/>
              </w:rPr>
              <w:t>13</w:t>
            </w:r>
          </w:p>
        </w:tc>
        <w:tc>
          <w:tcPr>
            <w:tcW w:w="125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735EA1EA" w14:textId="77777777">
            <w:pPr>
              <w:spacing w:before="0" w:after="0"/>
              <w:jc w:val="right"/>
              <w:rPr>
                <w:rFonts w:ascii="Arial" w:hAnsi="Arial" w:cs="Arial"/>
                <w:color w:val="000000"/>
              </w:rPr>
            </w:pPr>
            <w:r w:rsidRPr="00B85DE7">
              <w:rPr>
                <w:rFonts w:ascii="Arial" w:hAnsi="Arial" w:cs="Arial"/>
                <w:color w:val="000000"/>
              </w:rPr>
              <w:t>0,51</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1076782F" w14:textId="77777777">
            <w:pPr>
              <w:spacing w:before="0" w:after="0"/>
              <w:jc w:val="right"/>
              <w:rPr>
                <w:rFonts w:ascii="Arial" w:hAnsi="Arial" w:cs="Arial"/>
                <w:color w:val="000000"/>
              </w:rPr>
            </w:pPr>
            <w:r w:rsidRPr="00B85DE7">
              <w:rPr>
                <w:rFonts w:ascii="Arial" w:hAnsi="Arial" w:cs="Arial"/>
                <w:color w:val="000000"/>
              </w:rPr>
              <w:t>0,58</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2BED6563" w14:textId="77777777">
            <w:pPr>
              <w:spacing w:before="0" w:after="0"/>
              <w:jc w:val="right"/>
              <w:rPr>
                <w:rFonts w:ascii="Arial" w:hAnsi="Arial" w:cs="Arial"/>
                <w:color w:val="000000"/>
              </w:rPr>
            </w:pPr>
            <w:r w:rsidRPr="00B85DE7">
              <w:rPr>
                <w:rFonts w:ascii="Arial" w:hAnsi="Arial" w:cs="Arial"/>
                <w:color w:val="000000"/>
              </w:rPr>
              <w:t>0,44</w:t>
            </w:r>
          </w:p>
        </w:tc>
      </w:tr>
      <w:tr w:rsidRPr="00B85DE7" w:rsidR="00B85DE7" w:rsidTr="00B85DE7" w14:paraId="3D7ADF8C"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2ABC80EF" w14:textId="77777777">
            <w:pPr>
              <w:spacing w:before="0" w:after="0"/>
              <w:rPr>
                <w:rFonts w:ascii="Arial" w:hAnsi="Arial" w:cs="Arial"/>
                <w:color w:val="000000"/>
              </w:rPr>
            </w:pPr>
            <w:r w:rsidRPr="00B85DE7">
              <w:rPr>
                <w:rFonts w:ascii="Arial" w:hAnsi="Arial" w:cs="Arial"/>
                <w:color w:val="000000"/>
              </w:rPr>
              <w:t>Fryslân</w:t>
            </w:r>
          </w:p>
        </w:tc>
        <w:tc>
          <w:tcPr>
            <w:tcW w:w="7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1CAB1C81" w14:textId="77777777">
            <w:pPr>
              <w:spacing w:before="0" w:after="0"/>
              <w:jc w:val="right"/>
              <w:rPr>
                <w:rFonts w:ascii="Arial" w:hAnsi="Arial" w:cs="Arial"/>
                <w:color w:val="000000"/>
              </w:rPr>
            </w:pPr>
            <w:r w:rsidRPr="00B85DE7">
              <w:rPr>
                <w:rFonts w:ascii="Arial" w:hAnsi="Arial" w:cs="Arial"/>
                <w:color w:val="000000"/>
              </w:rPr>
              <w:t>32</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6B7145DF" w14:textId="77777777">
            <w:pPr>
              <w:spacing w:before="0" w:after="0"/>
              <w:jc w:val="right"/>
              <w:rPr>
                <w:rFonts w:ascii="Arial" w:hAnsi="Arial" w:cs="Arial"/>
                <w:color w:val="000000"/>
              </w:rPr>
            </w:pPr>
            <w:r w:rsidRPr="00B85DE7">
              <w:rPr>
                <w:rFonts w:ascii="Arial" w:hAnsi="Arial" w:cs="Arial"/>
                <w:color w:val="000000"/>
              </w:rPr>
              <w:t>20</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73926103" w14:textId="77777777">
            <w:pPr>
              <w:spacing w:before="0" w:after="0"/>
              <w:jc w:val="right"/>
              <w:rPr>
                <w:rFonts w:ascii="Arial" w:hAnsi="Arial" w:cs="Arial"/>
                <w:color w:val="000000"/>
              </w:rPr>
            </w:pPr>
            <w:r w:rsidRPr="00B85DE7">
              <w:rPr>
                <w:rFonts w:ascii="Arial" w:hAnsi="Arial" w:cs="Arial"/>
                <w:color w:val="000000"/>
              </w:rPr>
              <w:t>12</w:t>
            </w:r>
          </w:p>
        </w:tc>
        <w:tc>
          <w:tcPr>
            <w:tcW w:w="125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1A0AA99" w14:textId="77777777">
            <w:pPr>
              <w:spacing w:before="0" w:after="0"/>
              <w:jc w:val="right"/>
              <w:rPr>
                <w:rFonts w:ascii="Arial" w:hAnsi="Arial" w:cs="Arial"/>
                <w:color w:val="000000"/>
              </w:rPr>
            </w:pPr>
            <w:r w:rsidRPr="00B85DE7">
              <w:rPr>
                <w:rFonts w:ascii="Arial" w:hAnsi="Arial" w:cs="Arial"/>
                <w:color w:val="000000"/>
              </w:rPr>
              <w:t>0,49</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1BBD88D3" w14:textId="77777777">
            <w:pPr>
              <w:spacing w:before="0" w:after="0"/>
              <w:jc w:val="right"/>
              <w:rPr>
                <w:rFonts w:ascii="Arial" w:hAnsi="Arial" w:cs="Arial"/>
                <w:color w:val="000000"/>
              </w:rPr>
            </w:pPr>
            <w:r w:rsidRPr="00B85DE7">
              <w:rPr>
                <w:rFonts w:ascii="Arial" w:hAnsi="Arial" w:cs="Arial"/>
                <w:color w:val="000000"/>
              </w:rPr>
              <w:t>0,61</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136C6F1" w14:textId="77777777">
            <w:pPr>
              <w:spacing w:before="0" w:after="0"/>
              <w:jc w:val="right"/>
              <w:rPr>
                <w:rFonts w:ascii="Arial" w:hAnsi="Arial" w:cs="Arial"/>
                <w:color w:val="000000"/>
              </w:rPr>
            </w:pPr>
            <w:r w:rsidRPr="00B85DE7">
              <w:rPr>
                <w:rFonts w:ascii="Arial" w:hAnsi="Arial" w:cs="Arial"/>
                <w:color w:val="000000"/>
              </w:rPr>
              <w:t>0,37</w:t>
            </w:r>
          </w:p>
        </w:tc>
      </w:tr>
      <w:tr w:rsidRPr="00B85DE7" w:rsidR="00B85DE7" w:rsidTr="00B85DE7" w14:paraId="39576416"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2DDEC917" w14:textId="77777777">
            <w:pPr>
              <w:spacing w:before="0" w:after="0"/>
              <w:rPr>
                <w:rFonts w:ascii="Arial" w:hAnsi="Arial" w:cs="Arial"/>
                <w:color w:val="000000"/>
              </w:rPr>
            </w:pPr>
            <w:r w:rsidRPr="00B85DE7">
              <w:rPr>
                <w:rFonts w:ascii="Arial" w:hAnsi="Arial" w:cs="Arial"/>
                <w:color w:val="000000"/>
              </w:rPr>
              <w:t>Drenthe</w:t>
            </w:r>
          </w:p>
        </w:tc>
        <w:tc>
          <w:tcPr>
            <w:tcW w:w="7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6D538EB" w14:textId="77777777">
            <w:pPr>
              <w:spacing w:before="0" w:after="0"/>
              <w:jc w:val="right"/>
              <w:rPr>
                <w:rFonts w:ascii="Arial" w:hAnsi="Arial" w:cs="Arial"/>
                <w:color w:val="000000"/>
              </w:rPr>
            </w:pPr>
            <w:r w:rsidRPr="00B85DE7">
              <w:rPr>
                <w:rFonts w:ascii="Arial" w:hAnsi="Arial" w:cs="Arial"/>
                <w:color w:val="000000"/>
              </w:rPr>
              <w:t>23</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4CF566BD" w14:textId="77777777">
            <w:pPr>
              <w:spacing w:before="0" w:after="0"/>
              <w:jc w:val="right"/>
              <w:rPr>
                <w:rFonts w:ascii="Arial" w:hAnsi="Arial" w:cs="Arial"/>
                <w:color w:val="000000"/>
              </w:rPr>
            </w:pPr>
            <w:r w:rsidRPr="00B85DE7">
              <w:rPr>
                <w:rFonts w:ascii="Arial" w:hAnsi="Arial" w:cs="Arial"/>
                <w:color w:val="000000"/>
              </w:rPr>
              <w:t>15</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7D73328E" w14:textId="77777777">
            <w:pPr>
              <w:spacing w:before="0" w:after="0"/>
              <w:jc w:val="right"/>
              <w:rPr>
                <w:rFonts w:ascii="Arial" w:hAnsi="Arial" w:cs="Arial"/>
                <w:color w:val="000000"/>
              </w:rPr>
            </w:pPr>
            <w:r w:rsidRPr="00B85DE7">
              <w:rPr>
                <w:rFonts w:ascii="Arial" w:hAnsi="Arial" w:cs="Arial"/>
                <w:color w:val="000000"/>
              </w:rPr>
              <w:t>8</w:t>
            </w:r>
          </w:p>
        </w:tc>
        <w:tc>
          <w:tcPr>
            <w:tcW w:w="125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47675FE1" w14:textId="77777777">
            <w:pPr>
              <w:spacing w:before="0" w:after="0"/>
              <w:jc w:val="right"/>
              <w:rPr>
                <w:rFonts w:ascii="Arial" w:hAnsi="Arial" w:cs="Arial"/>
                <w:color w:val="000000"/>
              </w:rPr>
            </w:pPr>
            <w:r w:rsidRPr="00B85DE7">
              <w:rPr>
                <w:rFonts w:ascii="Arial" w:hAnsi="Arial" w:cs="Arial"/>
                <w:color w:val="000000"/>
              </w:rPr>
              <w:t>0,47</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63D622F6" w14:textId="77777777">
            <w:pPr>
              <w:spacing w:before="0" w:after="0"/>
              <w:jc w:val="right"/>
              <w:rPr>
                <w:rFonts w:ascii="Arial" w:hAnsi="Arial" w:cs="Arial"/>
                <w:color w:val="000000"/>
              </w:rPr>
            </w:pPr>
            <w:r w:rsidRPr="00B85DE7">
              <w:rPr>
                <w:rFonts w:ascii="Arial" w:hAnsi="Arial" w:cs="Arial"/>
                <w:color w:val="000000"/>
              </w:rPr>
              <w:t>0,61</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29082A9C" w14:textId="77777777">
            <w:pPr>
              <w:spacing w:before="0" w:after="0"/>
              <w:jc w:val="right"/>
              <w:rPr>
                <w:rFonts w:ascii="Arial" w:hAnsi="Arial" w:cs="Arial"/>
                <w:color w:val="000000"/>
              </w:rPr>
            </w:pPr>
            <w:r w:rsidRPr="00B85DE7">
              <w:rPr>
                <w:rFonts w:ascii="Arial" w:hAnsi="Arial" w:cs="Arial"/>
                <w:color w:val="000000"/>
              </w:rPr>
              <w:t>0,32</w:t>
            </w:r>
          </w:p>
        </w:tc>
      </w:tr>
      <w:tr w:rsidRPr="00B85DE7" w:rsidR="00B85DE7" w:rsidTr="00B85DE7" w14:paraId="7C9EA774"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68A7696B" w14:textId="77777777">
            <w:pPr>
              <w:spacing w:before="0" w:after="0"/>
              <w:rPr>
                <w:rFonts w:ascii="Arial" w:hAnsi="Arial" w:cs="Arial"/>
                <w:color w:val="000000"/>
              </w:rPr>
            </w:pPr>
            <w:r w:rsidRPr="00B85DE7">
              <w:rPr>
                <w:rFonts w:ascii="Arial" w:hAnsi="Arial" w:cs="Arial"/>
                <w:color w:val="000000"/>
              </w:rPr>
              <w:t>Overijssel</w:t>
            </w:r>
          </w:p>
        </w:tc>
        <w:tc>
          <w:tcPr>
            <w:tcW w:w="7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79842E5F" w14:textId="77777777">
            <w:pPr>
              <w:spacing w:before="0" w:after="0"/>
              <w:jc w:val="right"/>
              <w:rPr>
                <w:rFonts w:ascii="Arial" w:hAnsi="Arial" w:cs="Arial"/>
                <w:color w:val="000000"/>
              </w:rPr>
            </w:pPr>
            <w:r w:rsidRPr="00B85DE7">
              <w:rPr>
                <w:rFonts w:ascii="Arial" w:hAnsi="Arial" w:cs="Arial"/>
                <w:color w:val="000000"/>
              </w:rPr>
              <w:t>75</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EF3E00E" w14:textId="77777777">
            <w:pPr>
              <w:spacing w:before="0" w:after="0"/>
              <w:jc w:val="right"/>
              <w:rPr>
                <w:rFonts w:ascii="Arial" w:hAnsi="Arial" w:cs="Arial"/>
                <w:color w:val="000000"/>
              </w:rPr>
            </w:pPr>
            <w:r w:rsidRPr="00B85DE7">
              <w:rPr>
                <w:rFonts w:ascii="Arial" w:hAnsi="Arial" w:cs="Arial"/>
                <w:color w:val="000000"/>
              </w:rPr>
              <w:t>51</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4CE76881" w14:textId="77777777">
            <w:pPr>
              <w:spacing w:before="0" w:after="0"/>
              <w:jc w:val="right"/>
              <w:rPr>
                <w:rFonts w:ascii="Arial" w:hAnsi="Arial" w:cs="Arial"/>
                <w:color w:val="000000"/>
              </w:rPr>
            </w:pPr>
            <w:r w:rsidRPr="00B85DE7">
              <w:rPr>
                <w:rFonts w:ascii="Arial" w:hAnsi="Arial" w:cs="Arial"/>
                <w:color w:val="000000"/>
              </w:rPr>
              <w:t>24</w:t>
            </w:r>
          </w:p>
        </w:tc>
        <w:tc>
          <w:tcPr>
            <w:tcW w:w="125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64A0FA86" w14:textId="77777777">
            <w:pPr>
              <w:spacing w:before="0" w:after="0"/>
              <w:jc w:val="right"/>
              <w:rPr>
                <w:rFonts w:ascii="Arial" w:hAnsi="Arial" w:cs="Arial"/>
                <w:color w:val="000000"/>
              </w:rPr>
            </w:pPr>
            <w:r w:rsidRPr="00B85DE7">
              <w:rPr>
                <w:rFonts w:ascii="Arial" w:hAnsi="Arial" w:cs="Arial"/>
                <w:color w:val="000000"/>
              </w:rPr>
              <w:t>0,65</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0EB7C278" w14:textId="77777777">
            <w:pPr>
              <w:spacing w:before="0" w:after="0"/>
              <w:jc w:val="right"/>
              <w:rPr>
                <w:rFonts w:ascii="Arial" w:hAnsi="Arial" w:cs="Arial"/>
                <w:color w:val="000000"/>
              </w:rPr>
            </w:pPr>
            <w:r w:rsidRPr="00B85DE7">
              <w:rPr>
                <w:rFonts w:ascii="Arial" w:hAnsi="Arial" w:cs="Arial"/>
                <w:color w:val="000000"/>
              </w:rPr>
              <w:t>0,88</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3AAC3CA0" w14:textId="77777777">
            <w:pPr>
              <w:spacing w:before="0" w:after="0"/>
              <w:jc w:val="right"/>
              <w:rPr>
                <w:rFonts w:ascii="Arial" w:hAnsi="Arial" w:cs="Arial"/>
                <w:color w:val="000000"/>
              </w:rPr>
            </w:pPr>
            <w:r w:rsidRPr="00B85DE7">
              <w:rPr>
                <w:rFonts w:ascii="Arial" w:hAnsi="Arial" w:cs="Arial"/>
                <w:color w:val="000000"/>
              </w:rPr>
              <w:t>0,42</w:t>
            </w:r>
          </w:p>
        </w:tc>
      </w:tr>
      <w:tr w:rsidRPr="00B85DE7" w:rsidR="00B85DE7" w:rsidTr="00B85DE7" w14:paraId="6D7E4DC3"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6D8B0B78" w14:textId="77777777">
            <w:pPr>
              <w:spacing w:before="0" w:after="0"/>
              <w:rPr>
                <w:rFonts w:ascii="Arial" w:hAnsi="Arial" w:cs="Arial"/>
                <w:color w:val="000000"/>
              </w:rPr>
            </w:pPr>
            <w:r w:rsidRPr="00B85DE7">
              <w:rPr>
                <w:rFonts w:ascii="Arial" w:hAnsi="Arial" w:cs="Arial"/>
                <w:color w:val="000000"/>
              </w:rPr>
              <w:t>Flevoland</w:t>
            </w:r>
          </w:p>
        </w:tc>
        <w:tc>
          <w:tcPr>
            <w:tcW w:w="7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0A43DE07" w14:textId="77777777">
            <w:pPr>
              <w:spacing w:before="0" w:after="0"/>
              <w:jc w:val="right"/>
              <w:rPr>
                <w:rFonts w:ascii="Arial" w:hAnsi="Arial" w:cs="Arial"/>
                <w:color w:val="000000"/>
              </w:rPr>
            </w:pPr>
            <w:r w:rsidRPr="00B85DE7">
              <w:rPr>
                <w:rFonts w:ascii="Arial" w:hAnsi="Arial" w:cs="Arial"/>
                <w:color w:val="000000"/>
              </w:rPr>
              <w:t>30</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68A96784" w14:textId="77777777">
            <w:pPr>
              <w:spacing w:before="0" w:after="0"/>
              <w:jc w:val="right"/>
              <w:rPr>
                <w:rFonts w:ascii="Arial" w:hAnsi="Arial" w:cs="Arial"/>
                <w:color w:val="000000"/>
              </w:rPr>
            </w:pPr>
            <w:r w:rsidRPr="00B85DE7">
              <w:rPr>
                <w:rFonts w:ascii="Arial" w:hAnsi="Arial" w:cs="Arial"/>
                <w:color w:val="000000"/>
              </w:rPr>
              <w:t>22</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45F51CE7" w14:textId="77777777">
            <w:pPr>
              <w:spacing w:before="0" w:after="0"/>
              <w:jc w:val="right"/>
              <w:rPr>
                <w:rFonts w:ascii="Arial" w:hAnsi="Arial" w:cs="Arial"/>
                <w:color w:val="000000"/>
              </w:rPr>
            </w:pPr>
            <w:r w:rsidRPr="00B85DE7">
              <w:rPr>
                <w:rFonts w:ascii="Arial" w:hAnsi="Arial" w:cs="Arial"/>
                <w:color w:val="000000"/>
              </w:rPr>
              <w:t>8</w:t>
            </w:r>
          </w:p>
        </w:tc>
        <w:tc>
          <w:tcPr>
            <w:tcW w:w="125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67629D9C" w14:textId="77777777">
            <w:pPr>
              <w:spacing w:before="0" w:after="0"/>
              <w:jc w:val="right"/>
              <w:rPr>
                <w:rFonts w:ascii="Arial" w:hAnsi="Arial" w:cs="Arial"/>
                <w:color w:val="000000"/>
              </w:rPr>
            </w:pPr>
            <w:r w:rsidRPr="00B85DE7">
              <w:rPr>
                <w:rFonts w:ascii="Arial" w:hAnsi="Arial" w:cs="Arial"/>
                <w:color w:val="000000"/>
              </w:rPr>
              <w:t>0,71</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4D4565C1" w14:textId="77777777">
            <w:pPr>
              <w:spacing w:before="0" w:after="0"/>
              <w:jc w:val="right"/>
              <w:rPr>
                <w:rFonts w:ascii="Arial" w:hAnsi="Arial" w:cs="Arial"/>
                <w:color w:val="000000"/>
              </w:rPr>
            </w:pPr>
            <w:r w:rsidRPr="00B85DE7">
              <w:rPr>
                <w:rFonts w:ascii="Arial" w:hAnsi="Arial" w:cs="Arial"/>
                <w:color w:val="000000"/>
              </w:rPr>
              <w:t>1,05</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7A5D6F28" w14:textId="77777777">
            <w:pPr>
              <w:spacing w:before="0" w:after="0"/>
              <w:jc w:val="right"/>
              <w:rPr>
                <w:rFonts w:ascii="Arial" w:hAnsi="Arial" w:cs="Arial"/>
                <w:color w:val="000000"/>
              </w:rPr>
            </w:pPr>
            <w:r w:rsidRPr="00B85DE7">
              <w:rPr>
                <w:rFonts w:ascii="Arial" w:hAnsi="Arial" w:cs="Arial"/>
                <w:color w:val="000000"/>
              </w:rPr>
              <w:t>0,38</w:t>
            </w:r>
          </w:p>
        </w:tc>
      </w:tr>
      <w:tr w:rsidRPr="00B85DE7" w:rsidR="00B85DE7" w:rsidTr="00B85DE7" w14:paraId="13C75261"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217A11FA" w14:textId="77777777">
            <w:pPr>
              <w:spacing w:before="0" w:after="0"/>
              <w:rPr>
                <w:rFonts w:ascii="Arial" w:hAnsi="Arial" w:cs="Arial"/>
                <w:color w:val="000000"/>
              </w:rPr>
            </w:pPr>
            <w:r w:rsidRPr="00B85DE7">
              <w:rPr>
                <w:rFonts w:ascii="Arial" w:hAnsi="Arial" w:cs="Arial"/>
                <w:color w:val="000000"/>
              </w:rPr>
              <w:t>Gelderland</w:t>
            </w:r>
          </w:p>
        </w:tc>
        <w:tc>
          <w:tcPr>
            <w:tcW w:w="7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63105918" w14:textId="77777777">
            <w:pPr>
              <w:spacing w:before="0" w:after="0"/>
              <w:jc w:val="right"/>
              <w:rPr>
                <w:rFonts w:ascii="Arial" w:hAnsi="Arial" w:cs="Arial"/>
                <w:color w:val="000000"/>
              </w:rPr>
            </w:pPr>
            <w:r w:rsidRPr="00B85DE7">
              <w:rPr>
                <w:rFonts w:ascii="Arial" w:hAnsi="Arial" w:cs="Arial"/>
                <w:color w:val="000000"/>
              </w:rPr>
              <w:t>105</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0536CD2E" w14:textId="77777777">
            <w:pPr>
              <w:spacing w:before="0" w:after="0"/>
              <w:jc w:val="right"/>
              <w:rPr>
                <w:rFonts w:ascii="Arial" w:hAnsi="Arial" w:cs="Arial"/>
                <w:color w:val="000000"/>
              </w:rPr>
            </w:pPr>
            <w:r w:rsidRPr="00B85DE7">
              <w:rPr>
                <w:rFonts w:ascii="Arial" w:hAnsi="Arial" w:cs="Arial"/>
                <w:color w:val="000000"/>
              </w:rPr>
              <w:t>62</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226A20EC" w14:textId="77777777">
            <w:pPr>
              <w:spacing w:before="0" w:after="0"/>
              <w:jc w:val="right"/>
              <w:rPr>
                <w:rFonts w:ascii="Arial" w:hAnsi="Arial" w:cs="Arial"/>
                <w:color w:val="000000"/>
              </w:rPr>
            </w:pPr>
            <w:r w:rsidRPr="00B85DE7">
              <w:rPr>
                <w:rFonts w:ascii="Arial" w:hAnsi="Arial" w:cs="Arial"/>
                <w:color w:val="000000"/>
              </w:rPr>
              <w:t>43</w:t>
            </w:r>
          </w:p>
        </w:tc>
        <w:tc>
          <w:tcPr>
            <w:tcW w:w="125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C7DD4F3" w14:textId="77777777">
            <w:pPr>
              <w:spacing w:before="0" w:after="0"/>
              <w:jc w:val="right"/>
              <w:rPr>
                <w:rFonts w:ascii="Arial" w:hAnsi="Arial" w:cs="Arial"/>
                <w:color w:val="000000"/>
              </w:rPr>
            </w:pPr>
            <w:r w:rsidRPr="00B85DE7">
              <w:rPr>
                <w:rFonts w:ascii="Arial" w:hAnsi="Arial" w:cs="Arial"/>
                <w:color w:val="000000"/>
              </w:rPr>
              <w:t>0,51</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625F5899" w14:textId="77777777">
            <w:pPr>
              <w:spacing w:before="0" w:after="0"/>
              <w:jc w:val="right"/>
              <w:rPr>
                <w:rFonts w:ascii="Arial" w:hAnsi="Arial" w:cs="Arial"/>
                <w:color w:val="000000"/>
              </w:rPr>
            </w:pPr>
            <w:r w:rsidRPr="00B85DE7">
              <w:rPr>
                <w:rFonts w:ascii="Arial" w:hAnsi="Arial" w:cs="Arial"/>
                <w:color w:val="000000"/>
              </w:rPr>
              <w:t>0,60</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7ED6DC1D" w14:textId="77777777">
            <w:pPr>
              <w:spacing w:before="0" w:after="0"/>
              <w:jc w:val="right"/>
              <w:rPr>
                <w:rFonts w:ascii="Arial" w:hAnsi="Arial" w:cs="Arial"/>
                <w:color w:val="000000"/>
              </w:rPr>
            </w:pPr>
            <w:r w:rsidRPr="00B85DE7">
              <w:rPr>
                <w:rFonts w:ascii="Arial" w:hAnsi="Arial" w:cs="Arial"/>
                <w:color w:val="000000"/>
              </w:rPr>
              <w:t>0,41</w:t>
            </w:r>
          </w:p>
        </w:tc>
      </w:tr>
      <w:tr w:rsidRPr="00B85DE7" w:rsidR="00B85DE7" w:rsidTr="00B85DE7" w14:paraId="662C836A"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60B000DE" w14:textId="77777777">
            <w:pPr>
              <w:spacing w:before="0" w:after="0"/>
              <w:rPr>
                <w:rFonts w:ascii="Arial" w:hAnsi="Arial" w:cs="Arial"/>
                <w:color w:val="000000"/>
              </w:rPr>
            </w:pPr>
            <w:r w:rsidRPr="00B85DE7">
              <w:rPr>
                <w:rFonts w:ascii="Arial" w:hAnsi="Arial" w:cs="Arial"/>
                <w:color w:val="000000"/>
              </w:rPr>
              <w:t>Utrecht</w:t>
            </w:r>
          </w:p>
        </w:tc>
        <w:tc>
          <w:tcPr>
            <w:tcW w:w="7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B1E363D" w14:textId="77777777">
            <w:pPr>
              <w:spacing w:before="0" w:after="0"/>
              <w:jc w:val="right"/>
              <w:rPr>
                <w:rFonts w:ascii="Arial" w:hAnsi="Arial" w:cs="Arial"/>
                <w:color w:val="000000"/>
              </w:rPr>
            </w:pPr>
            <w:r w:rsidRPr="00B85DE7">
              <w:rPr>
                <w:rFonts w:ascii="Arial" w:hAnsi="Arial" w:cs="Arial"/>
                <w:color w:val="000000"/>
              </w:rPr>
              <w:t>72</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3113AA16" w14:textId="77777777">
            <w:pPr>
              <w:spacing w:before="0" w:after="0"/>
              <w:jc w:val="right"/>
              <w:rPr>
                <w:rFonts w:ascii="Arial" w:hAnsi="Arial" w:cs="Arial"/>
                <w:color w:val="000000"/>
              </w:rPr>
            </w:pPr>
            <w:r w:rsidRPr="00B85DE7">
              <w:rPr>
                <w:rFonts w:ascii="Arial" w:hAnsi="Arial" w:cs="Arial"/>
                <w:color w:val="000000"/>
              </w:rPr>
              <w:t>45</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A70E55B" w14:textId="77777777">
            <w:pPr>
              <w:spacing w:before="0" w:after="0"/>
              <w:jc w:val="right"/>
              <w:rPr>
                <w:rFonts w:ascii="Arial" w:hAnsi="Arial" w:cs="Arial"/>
                <w:color w:val="000000"/>
              </w:rPr>
            </w:pPr>
            <w:r w:rsidRPr="00B85DE7">
              <w:rPr>
                <w:rFonts w:ascii="Arial" w:hAnsi="Arial" w:cs="Arial"/>
                <w:color w:val="000000"/>
              </w:rPr>
              <w:t>27</w:t>
            </w:r>
          </w:p>
        </w:tc>
        <w:tc>
          <w:tcPr>
            <w:tcW w:w="125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381BCC52" w14:textId="77777777">
            <w:pPr>
              <w:spacing w:before="0" w:after="0"/>
              <w:jc w:val="right"/>
              <w:rPr>
                <w:rFonts w:ascii="Arial" w:hAnsi="Arial" w:cs="Arial"/>
                <w:color w:val="000000"/>
              </w:rPr>
            </w:pPr>
            <w:r w:rsidRPr="00B85DE7">
              <w:rPr>
                <w:rFonts w:ascii="Arial" w:hAnsi="Arial" w:cs="Arial"/>
                <w:color w:val="000000"/>
              </w:rPr>
              <w:t>0,54</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1D7A2DB9" w14:textId="77777777">
            <w:pPr>
              <w:spacing w:before="0" w:after="0"/>
              <w:jc w:val="right"/>
              <w:rPr>
                <w:rFonts w:ascii="Arial" w:hAnsi="Arial" w:cs="Arial"/>
                <w:color w:val="000000"/>
              </w:rPr>
            </w:pPr>
            <w:r w:rsidRPr="00B85DE7">
              <w:rPr>
                <w:rFonts w:ascii="Arial" w:hAnsi="Arial" w:cs="Arial"/>
                <w:color w:val="000000"/>
              </w:rPr>
              <w:t>0,69</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7338D411" w14:textId="77777777">
            <w:pPr>
              <w:spacing w:before="0" w:after="0"/>
              <w:jc w:val="right"/>
              <w:rPr>
                <w:rFonts w:ascii="Arial" w:hAnsi="Arial" w:cs="Arial"/>
                <w:color w:val="000000"/>
              </w:rPr>
            </w:pPr>
            <w:r w:rsidRPr="00B85DE7">
              <w:rPr>
                <w:rFonts w:ascii="Arial" w:hAnsi="Arial" w:cs="Arial"/>
                <w:color w:val="000000"/>
              </w:rPr>
              <w:t>0,40</w:t>
            </w:r>
          </w:p>
        </w:tc>
      </w:tr>
      <w:tr w:rsidRPr="00B85DE7" w:rsidR="00B85DE7" w:rsidTr="00B85DE7" w14:paraId="59F47840"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54BA616F" w14:textId="77777777">
            <w:pPr>
              <w:spacing w:before="0" w:after="0"/>
              <w:rPr>
                <w:rFonts w:ascii="Arial" w:hAnsi="Arial" w:cs="Arial"/>
                <w:color w:val="000000"/>
              </w:rPr>
            </w:pPr>
            <w:r w:rsidRPr="00B85DE7">
              <w:rPr>
                <w:rFonts w:ascii="Arial" w:hAnsi="Arial" w:cs="Arial"/>
                <w:color w:val="000000"/>
              </w:rPr>
              <w:t>Noord-Holland</w:t>
            </w:r>
          </w:p>
        </w:tc>
        <w:tc>
          <w:tcPr>
            <w:tcW w:w="7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0D38B6B2" w14:textId="77777777">
            <w:pPr>
              <w:spacing w:before="0" w:after="0"/>
              <w:jc w:val="right"/>
              <w:rPr>
                <w:rFonts w:ascii="Arial" w:hAnsi="Arial" w:cs="Arial"/>
                <w:color w:val="000000"/>
              </w:rPr>
            </w:pPr>
            <w:r w:rsidRPr="00B85DE7">
              <w:rPr>
                <w:rFonts w:ascii="Arial" w:hAnsi="Arial" w:cs="Arial"/>
                <w:color w:val="000000"/>
              </w:rPr>
              <w:t>279</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3C57632" w14:textId="77777777">
            <w:pPr>
              <w:spacing w:before="0" w:after="0"/>
              <w:jc w:val="right"/>
              <w:rPr>
                <w:rFonts w:ascii="Arial" w:hAnsi="Arial" w:cs="Arial"/>
                <w:color w:val="000000"/>
              </w:rPr>
            </w:pPr>
            <w:r w:rsidRPr="00B85DE7">
              <w:rPr>
                <w:rFonts w:ascii="Arial" w:hAnsi="Arial" w:cs="Arial"/>
                <w:color w:val="000000"/>
              </w:rPr>
              <w:t>205</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9544A75" w14:textId="77777777">
            <w:pPr>
              <w:spacing w:before="0" w:after="0"/>
              <w:jc w:val="right"/>
              <w:rPr>
                <w:rFonts w:ascii="Arial" w:hAnsi="Arial" w:cs="Arial"/>
                <w:color w:val="000000"/>
              </w:rPr>
            </w:pPr>
            <w:r w:rsidRPr="00B85DE7">
              <w:rPr>
                <w:rFonts w:ascii="Arial" w:hAnsi="Arial" w:cs="Arial"/>
                <w:color w:val="000000"/>
              </w:rPr>
              <w:t>74</w:t>
            </w:r>
          </w:p>
        </w:tc>
        <w:tc>
          <w:tcPr>
            <w:tcW w:w="125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11B952BB" w14:textId="77777777">
            <w:pPr>
              <w:spacing w:before="0" w:after="0"/>
              <w:jc w:val="right"/>
              <w:rPr>
                <w:rFonts w:ascii="Arial" w:hAnsi="Arial" w:cs="Arial"/>
                <w:color w:val="000000"/>
              </w:rPr>
            </w:pPr>
            <w:r w:rsidRPr="00B85DE7">
              <w:rPr>
                <w:rFonts w:ascii="Arial" w:hAnsi="Arial" w:cs="Arial"/>
                <w:color w:val="000000"/>
              </w:rPr>
              <w:t>0,98</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0DA79CD0" w14:textId="77777777">
            <w:pPr>
              <w:spacing w:before="0" w:after="0"/>
              <w:jc w:val="right"/>
              <w:rPr>
                <w:rFonts w:ascii="Arial" w:hAnsi="Arial" w:cs="Arial"/>
                <w:color w:val="000000"/>
              </w:rPr>
            </w:pPr>
            <w:r w:rsidRPr="00B85DE7">
              <w:rPr>
                <w:rFonts w:ascii="Arial" w:hAnsi="Arial" w:cs="Arial"/>
                <w:color w:val="000000"/>
              </w:rPr>
              <w:t>1,46</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723798F9" w14:textId="77777777">
            <w:pPr>
              <w:spacing w:before="0" w:after="0"/>
              <w:jc w:val="right"/>
              <w:rPr>
                <w:rFonts w:ascii="Arial" w:hAnsi="Arial" w:cs="Arial"/>
                <w:color w:val="000000"/>
              </w:rPr>
            </w:pPr>
            <w:r w:rsidRPr="00B85DE7">
              <w:rPr>
                <w:rFonts w:ascii="Arial" w:hAnsi="Arial" w:cs="Arial"/>
                <w:color w:val="000000"/>
              </w:rPr>
              <w:t>0,51</w:t>
            </w:r>
          </w:p>
        </w:tc>
      </w:tr>
      <w:tr w:rsidRPr="00B85DE7" w:rsidR="00B85DE7" w:rsidTr="00B85DE7" w14:paraId="7D0C9080"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12B60964" w14:textId="77777777">
            <w:pPr>
              <w:spacing w:before="0" w:after="0"/>
              <w:rPr>
                <w:rFonts w:ascii="Arial" w:hAnsi="Arial" w:cs="Arial"/>
                <w:color w:val="000000"/>
              </w:rPr>
            </w:pPr>
            <w:r w:rsidRPr="00B85DE7">
              <w:rPr>
                <w:rFonts w:ascii="Arial" w:hAnsi="Arial" w:cs="Arial"/>
                <w:color w:val="000000"/>
              </w:rPr>
              <w:t>Zuid-Holland</w:t>
            </w:r>
          </w:p>
        </w:tc>
        <w:tc>
          <w:tcPr>
            <w:tcW w:w="7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6C930882" w14:textId="77777777">
            <w:pPr>
              <w:spacing w:before="0" w:after="0"/>
              <w:jc w:val="right"/>
              <w:rPr>
                <w:rFonts w:ascii="Arial" w:hAnsi="Arial" w:cs="Arial"/>
                <w:color w:val="000000"/>
              </w:rPr>
            </w:pPr>
            <w:r w:rsidRPr="00B85DE7">
              <w:rPr>
                <w:rFonts w:ascii="Arial" w:hAnsi="Arial" w:cs="Arial"/>
                <w:color w:val="000000"/>
              </w:rPr>
              <w:t>335</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FBA527E" w14:textId="77777777">
            <w:pPr>
              <w:spacing w:before="0" w:after="0"/>
              <w:jc w:val="right"/>
              <w:rPr>
                <w:rFonts w:ascii="Arial" w:hAnsi="Arial" w:cs="Arial"/>
                <w:color w:val="000000"/>
              </w:rPr>
            </w:pPr>
            <w:r w:rsidRPr="00B85DE7">
              <w:rPr>
                <w:rFonts w:ascii="Arial" w:hAnsi="Arial" w:cs="Arial"/>
                <w:color w:val="000000"/>
              </w:rPr>
              <w:t>233</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09FBA1F0" w14:textId="77777777">
            <w:pPr>
              <w:spacing w:before="0" w:after="0"/>
              <w:jc w:val="right"/>
              <w:rPr>
                <w:rFonts w:ascii="Arial" w:hAnsi="Arial" w:cs="Arial"/>
                <w:color w:val="000000"/>
              </w:rPr>
            </w:pPr>
            <w:r w:rsidRPr="00B85DE7">
              <w:rPr>
                <w:rFonts w:ascii="Arial" w:hAnsi="Arial" w:cs="Arial"/>
                <w:color w:val="000000"/>
              </w:rPr>
              <w:t>102</w:t>
            </w:r>
          </w:p>
        </w:tc>
        <w:tc>
          <w:tcPr>
            <w:tcW w:w="125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158038D3" w14:textId="77777777">
            <w:pPr>
              <w:spacing w:before="0" w:after="0"/>
              <w:jc w:val="right"/>
              <w:rPr>
                <w:rFonts w:ascii="Arial" w:hAnsi="Arial" w:cs="Arial"/>
                <w:color w:val="000000"/>
              </w:rPr>
            </w:pPr>
            <w:r w:rsidRPr="00B85DE7">
              <w:rPr>
                <w:rFonts w:ascii="Arial" w:hAnsi="Arial" w:cs="Arial"/>
                <w:color w:val="000000"/>
              </w:rPr>
              <w:t>0,91</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7310B8D0" w14:textId="77777777">
            <w:pPr>
              <w:spacing w:before="0" w:after="0"/>
              <w:jc w:val="right"/>
              <w:rPr>
                <w:rFonts w:ascii="Arial" w:hAnsi="Arial" w:cs="Arial"/>
                <w:color w:val="000000"/>
              </w:rPr>
            </w:pPr>
            <w:r w:rsidRPr="00B85DE7">
              <w:rPr>
                <w:rFonts w:ascii="Arial" w:hAnsi="Arial" w:cs="Arial"/>
                <w:color w:val="000000"/>
              </w:rPr>
              <w:t>1,28</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638EEC4F" w14:textId="77777777">
            <w:pPr>
              <w:spacing w:before="0" w:after="0"/>
              <w:jc w:val="right"/>
              <w:rPr>
                <w:rFonts w:ascii="Arial" w:hAnsi="Arial" w:cs="Arial"/>
                <w:color w:val="000000"/>
              </w:rPr>
            </w:pPr>
            <w:r w:rsidRPr="00B85DE7">
              <w:rPr>
                <w:rFonts w:ascii="Arial" w:hAnsi="Arial" w:cs="Arial"/>
                <w:color w:val="000000"/>
              </w:rPr>
              <w:t>0,55</w:t>
            </w:r>
          </w:p>
        </w:tc>
      </w:tr>
      <w:tr w:rsidRPr="00B85DE7" w:rsidR="00B85DE7" w:rsidTr="00B85DE7" w14:paraId="24C1D67B"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66107DBA" w14:textId="77777777">
            <w:pPr>
              <w:spacing w:before="0" w:after="0"/>
              <w:rPr>
                <w:rFonts w:ascii="Arial" w:hAnsi="Arial" w:cs="Arial"/>
                <w:color w:val="000000"/>
              </w:rPr>
            </w:pPr>
            <w:r w:rsidRPr="00B85DE7">
              <w:rPr>
                <w:rFonts w:ascii="Arial" w:hAnsi="Arial" w:cs="Arial"/>
                <w:color w:val="000000"/>
              </w:rPr>
              <w:t>Zeeland</w:t>
            </w:r>
          </w:p>
        </w:tc>
        <w:tc>
          <w:tcPr>
            <w:tcW w:w="7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21B432E5" w14:textId="77777777">
            <w:pPr>
              <w:spacing w:before="0" w:after="0"/>
              <w:jc w:val="right"/>
              <w:rPr>
                <w:rFonts w:ascii="Arial" w:hAnsi="Arial" w:cs="Arial"/>
                <w:color w:val="000000"/>
              </w:rPr>
            </w:pPr>
            <w:r w:rsidRPr="00B85DE7">
              <w:rPr>
                <w:rFonts w:ascii="Arial" w:hAnsi="Arial" w:cs="Arial"/>
                <w:color w:val="000000"/>
              </w:rPr>
              <w:t>27</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19114B5E" w14:textId="77777777">
            <w:pPr>
              <w:spacing w:before="0" w:after="0"/>
              <w:jc w:val="right"/>
              <w:rPr>
                <w:rFonts w:ascii="Arial" w:hAnsi="Arial" w:cs="Arial"/>
                <w:color w:val="000000"/>
              </w:rPr>
            </w:pPr>
            <w:r w:rsidRPr="00B85DE7">
              <w:rPr>
                <w:rFonts w:ascii="Arial" w:hAnsi="Arial" w:cs="Arial"/>
                <w:color w:val="000000"/>
              </w:rPr>
              <w:t>20</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47851643" w14:textId="77777777">
            <w:pPr>
              <w:spacing w:before="0" w:after="0"/>
              <w:jc w:val="right"/>
              <w:rPr>
                <w:rFonts w:ascii="Arial" w:hAnsi="Arial" w:cs="Arial"/>
                <w:color w:val="000000"/>
              </w:rPr>
            </w:pPr>
            <w:r w:rsidRPr="00B85DE7">
              <w:rPr>
                <w:rFonts w:ascii="Arial" w:hAnsi="Arial" w:cs="Arial"/>
                <w:color w:val="000000"/>
              </w:rPr>
              <w:t>7</w:t>
            </w:r>
          </w:p>
        </w:tc>
        <w:tc>
          <w:tcPr>
            <w:tcW w:w="125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7B3DC42" w14:textId="77777777">
            <w:pPr>
              <w:spacing w:before="0" w:after="0"/>
              <w:jc w:val="right"/>
              <w:rPr>
                <w:rFonts w:ascii="Arial" w:hAnsi="Arial" w:cs="Arial"/>
                <w:color w:val="000000"/>
              </w:rPr>
            </w:pPr>
            <w:r w:rsidRPr="00B85DE7">
              <w:rPr>
                <w:rFonts w:ascii="Arial" w:hAnsi="Arial" w:cs="Arial"/>
                <w:color w:val="000000"/>
              </w:rPr>
              <w:t>0,70</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2A15BA9A" w14:textId="77777777">
            <w:pPr>
              <w:spacing w:before="0" w:after="0"/>
              <w:jc w:val="right"/>
              <w:rPr>
                <w:rFonts w:ascii="Arial" w:hAnsi="Arial" w:cs="Arial"/>
                <w:color w:val="000000"/>
              </w:rPr>
            </w:pPr>
            <w:r w:rsidRPr="00B85DE7">
              <w:rPr>
                <w:rFonts w:ascii="Arial" w:hAnsi="Arial" w:cs="Arial"/>
                <w:color w:val="000000"/>
              </w:rPr>
              <w:t>1,05</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1EA46BA2" w14:textId="77777777">
            <w:pPr>
              <w:spacing w:before="0" w:after="0"/>
              <w:jc w:val="right"/>
              <w:rPr>
                <w:rFonts w:ascii="Arial" w:hAnsi="Arial" w:cs="Arial"/>
                <w:color w:val="000000"/>
              </w:rPr>
            </w:pPr>
            <w:r w:rsidRPr="00B85DE7">
              <w:rPr>
                <w:rFonts w:ascii="Arial" w:hAnsi="Arial" w:cs="Arial"/>
                <w:color w:val="000000"/>
              </w:rPr>
              <w:t>0,36</w:t>
            </w:r>
          </w:p>
        </w:tc>
      </w:tr>
      <w:tr w:rsidRPr="00B85DE7" w:rsidR="00B85DE7" w:rsidTr="00B85DE7" w14:paraId="37BD35F0"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3B4E021A" w14:textId="77777777">
            <w:pPr>
              <w:spacing w:before="0" w:after="0"/>
              <w:rPr>
                <w:rFonts w:ascii="Arial" w:hAnsi="Arial" w:cs="Arial"/>
                <w:color w:val="000000"/>
              </w:rPr>
            </w:pPr>
            <w:r w:rsidRPr="00B85DE7">
              <w:rPr>
                <w:rFonts w:ascii="Arial" w:hAnsi="Arial" w:cs="Arial"/>
                <w:color w:val="000000"/>
              </w:rPr>
              <w:t>Noord-Brabant</w:t>
            </w:r>
          </w:p>
        </w:tc>
        <w:tc>
          <w:tcPr>
            <w:tcW w:w="7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3AB37BFB" w14:textId="77777777">
            <w:pPr>
              <w:spacing w:before="0" w:after="0"/>
              <w:jc w:val="right"/>
              <w:rPr>
                <w:rFonts w:ascii="Arial" w:hAnsi="Arial" w:cs="Arial"/>
                <w:color w:val="000000"/>
              </w:rPr>
            </w:pPr>
            <w:r w:rsidRPr="00B85DE7">
              <w:rPr>
                <w:rFonts w:ascii="Arial" w:hAnsi="Arial" w:cs="Arial"/>
                <w:color w:val="000000"/>
              </w:rPr>
              <w:t>196</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12A8328A" w14:textId="77777777">
            <w:pPr>
              <w:spacing w:before="0" w:after="0"/>
              <w:jc w:val="right"/>
              <w:rPr>
                <w:rFonts w:ascii="Arial" w:hAnsi="Arial" w:cs="Arial"/>
                <w:color w:val="000000"/>
              </w:rPr>
            </w:pPr>
            <w:r w:rsidRPr="00B85DE7">
              <w:rPr>
                <w:rFonts w:ascii="Arial" w:hAnsi="Arial" w:cs="Arial"/>
                <w:color w:val="000000"/>
              </w:rPr>
              <w:t>128</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9A79041" w14:textId="77777777">
            <w:pPr>
              <w:spacing w:before="0" w:after="0"/>
              <w:jc w:val="right"/>
              <w:rPr>
                <w:rFonts w:ascii="Arial" w:hAnsi="Arial" w:cs="Arial"/>
                <w:color w:val="000000"/>
              </w:rPr>
            </w:pPr>
            <w:r w:rsidRPr="00B85DE7">
              <w:rPr>
                <w:rFonts w:ascii="Arial" w:hAnsi="Arial" w:cs="Arial"/>
                <w:color w:val="000000"/>
              </w:rPr>
              <w:t>68</w:t>
            </w:r>
          </w:p>
        </w:tc>
        <w:tc>
          <w:tcPr>
            <w:tcW w:w="125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0C55E954" w14:textId="77777777">
            <w:pPr>
              <w:spacing w:before="0" w:after="0"/>
              <w:jc w:val="right"/>
              <w:rPr>
                <w:rFonts w:ascii="Arial" w:hAnsi="Arial" w:cs="Arial"/>
                <w:color w:val="000000"/>
              </w:rPr>
            </w:pPr>
            <w:r w:rsidRPr="00B85DE7">
              <w:rPr>
                <w:rFonts w:ascii="Arial" w:hAnsi="Arial" w:cs="Arial"/>
                <w:color w:val="000000"/>
              </w:rPr>
              <w:t>0,77</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6E4FB94" w14:textId="77777777">
            <w:pPr>
              <w:spacing w:before="0" w:after="0"/>
              <w:jc w:val="right"/>
              <w:rPr>
                <w:rFonts w:ascii="Arial" w:hAnsi="Arial" w:cs="Arial"/>
                <w:color w:val="000000"/>
              </w:rPr>
            </w:pPr>
            <w:r w:rsidRPr="00B85DE7">
              <w:rPr>
                <w:rFonts w:ascii="Arial" w:hAnsi="Arial" w:cs="Arial"/>
                <w:color w:val="000000"/>
              </w:rPr>
              <w:t>1,00</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29944238" w14:textId="77777777">
            <w:pPr>
              <w:spacing w:before="0" w:after="0"/>
              <w:jc w:val="right"/>
              <w:rPr>
                <w:rFonts w:ascii="Arial" w:hAnsi="Arial" w:cs="Arial"/>
                <w:color w:val="000000"/>
              </w:rPr>
            </w:pPr>
            <w:r w:rsidRPr="00B85DE7">
              <w:rPr>
                <w:rFonts w:ascii="Arial" w:hAnsi="Arial" w:cs="Arial"/>
                <w:color w:val="000000"/>
              </w:rPr>
              <w:t>0,53</w:t>
            </w:r>
          </w:p>
        </w:tc>
      </w:tr>
      <w:tr w:rsidRPr="00B85DE7" w:rsidR="00B85DE7" w:rsidTr="00B85DE7" w14:paraId="4DC26F1F"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70CAF8A0" w14:textId="77777777">
            <w:pPr>
              <w:spacing w:before="0" w:after="0"/>
              <w:rPr>
                <w:rFonts w:ascii="Arial" w:hAnsi="Arial" w:cs="Arial"/>
                <w:color w:val="000000"/>
              </w:rPr>
            </w:pPr>
            <w:r w:rsidRPr="00B85DE7">
              <w:rPr>
                <w:rFonts w:ascii="Arial" w:hAnsi="Arial" w:cs="Arial"/>
                <w:color w:val="000000"/>
              </w:rPr>
              <w:t>Limburg</w:t>
            </w:r>
          </w:p>
        </w:tc>
        <w:tc>
          <w:tcPr>
            <w:tcW w:w="7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35B0F40F" w14:textId="77777777">
            <w:pPr>
              <w:spacing w:before="0" w:after="0"/>
              <w:jc w:val="right"/>
              <w:rPr>
                <w:rFonts w:ascii="Arial" w:hAnsi="Arial" w:cs="Arial"/>
                <w:color w:val="000000"/>
              </w:rPr>
            </w:pPr>
            <w:r w:rsidRPr="00B85DE7">
              <w:rPr>
                <w:rFonts w:ascii="Arial" w:hAnsi="Arial" w:cs="Arial"/>
                <w:color w:val="000000"/>
              </w:rPr>
              <w:t>86</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608FA682" w14:textId="77777777">
            <w:pPr>
              <w:spacing w:before="0" w:after="0"/>
              <w:jc w:val="right"/>
              <w:rPr>
                <w:rFonts w:ascii="Arial" w:hAnsi="Arial" w:cs="Arial"/>
                <w:color w:val="000000"/>
              </w:rPr>
            </w:pPr>
            <w:r w:rsidRPr="00B85DE7">
              <w:rPr>
                <w:rFonts w:ascii="Arial" w:hAnsi="Arial" w:cs="Arial"/>
                <w:color w:val="000000"/>
              </w:rPr>
              <w:t>60</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01F3B8E0" w14:textId="77777777">
            <w:pPr>
              <w:spacing w:before="0" w:after="0"/>
              <w:jc w:val="right"/>
              <w:rPr>
                <w:rFonts w:ascii="Arial" w:hAnsi="Arial" w:cs="Arial"/>
                <w:color w:val="000000"/>
              </w:rPr>
            </w:pPr>
            <w:r w:rsidRPr="00B85DE7">
              <w:rPr>
                <w:rFonts w:ascii="Arial" w:hAnsi="Arial" w:cs="Arial"/>
                <w:color w:val="000000"/>
              </w:rPr>
              <w:t>26</w:t>
            </w:r>
          </w:p>
        </w:tc>
        <w:tc>
          <w:tcPr>
            <w:tcW w:w="125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7E080F36" w14:textId="77777777">
            <w:pPr>
              <w:spacing w:before="0" w:after="0"/>
              <w:jc w:val="right"/>
              <w:rPr>
                <w:rFonts w:ascii="Arial" w:hAnsi="Arial" w:cs="Arial"/>
                <w:color w:val="000000"/>
              </w:rPr>
            </w:pPr>
            <w:r w:rsidRPr="00B85DE7">
              <w:rPr>
                <w:rFonts w:ascii="Arial" w:hAnsi="Arial" w:cs="Arial"/>
                <w:color w:val="000000"/>
              </w:rPr>
              <w:t>0,77</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163C8069" w14:textId="77777777">
            <w:pPr>
              <w:spacing w:before="0" w:after="0"/>
              <w:jc w:val="right"/>
              <w:rPr>
                <w:rFonts w:ascii="Arial" w:hAnsi="Arial" w:cs="Arial"/>
                <w:color w:val="000000"/>
              </w:rPr>
            </w:pPr>
            <w:r w:rsidRPr="00B85DE7">
              <w:rPr>
                <w:rFonts w:ascii="Arial" w:hAnsi="Arial" w:cs="Arial"/>
                <w:color w:val="000000"/>
              </w:rPr>
              <w:t>1,08</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2A16F504" w14:textId="77777777">
            <w:pPr>
              <w:spacing w:before="0" w:after="0"/>
              <w:jc w:val="right"/>
              <w:rPr>
                <w:rFonts w:ascii="Arial" w:hAnsi="Arial" w:cs="Arial"/>
                <w:color w:val="000000"/>
              </w:rPr>
            </w:pPr>
            <w:r w:rsidRPr="00B85DE7">
              <w:rPr>
                <w:rFonts w:ascii="Arial" w:hAnsi="Arial" w:cs="Arial"/>
                <w:color w:val="000000"/>
              </w:rPr>
              <w:t>0,46</w:t>
            </w:r>
          </w:p>
        </w:tc>
      </w:tr>
      <w:tr w:rsidRPr="00B85DE7" w:rsidR="00B85DE7" w:rsidTr="00B85DE7" w14:paraId="601F16E9"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372DDBD8" w14:textId="77777777">
            <w:pPr>
              <w:spacing w:before="0" w:after="0"/>
              <w:rPr>
                <w:rFonts w:ascii="Arial" w:hAnsi="Arial" w:cs="Arial"/>
                <w:color w:val="000000"/>
              </w:rPr>
            </w:pPr>
            <w:r w:rsidRPr="00B85DE7">
              <w:rPr>
                <w:rFonts w:ascii="Arial" w:hAnsi="Arial" w:cs="Arial"/>
                <w:color w:val="000000"/>
              </w:rPr>
              <w:t>Amsterdam</w:t>
            </w:r>
          </w:p>
        </w:tc>
        <w:tc>
          <w:tcPr>
            <w:tcW w:w="7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7557B04D" w14:textId="77777777">
            <w:pPr>
              <w:spacing w:before="0" w:after="0"/>
              <w:jc w:val="right"/>
              <w:rPr>
                <w:rFonts w:ascii="Arial" w:hAnsi="Arial" w:cs="Arial"/>
                <w:color w:val="000000"/>
              </w:rPr>
            </w:pPr>
            <w:r w:rsidRPr="00B85DE7">
              <w:rPr>
                <w:rFonts w:ascii="Arial" w:hAnsi="Arial" w:cs="Arial"/>
                <w:color w:val="000000"/>
              </w:rPr>
              <w:t>183</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40137B13" w14:textId="77777777">
            <w:pPr>
              <w:spacing w:before="0" w:after="0"/>
              <w:jc w:val="right"/>
              <w:rPr>
                <w:rFonts w:ascii="Arial" w:hAnsi="Arial" w:cs="Arial"/>
                <w:color w:val="000000"/>
              </w:rPr>
            </w:pPr>
            <w:r w:rsidRPr="00B85DE7">
              <w:rPr>
                <w:rFonts w:ascii="Arial" w:hAnsi="Arial" w:cs="Arial"/>
                <w:color w:val="000000"/>
              </w:rPr>
              <w:t>151</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4665608B" w14:textId="77777777">
            <w:pPr>
              <w:spacing w:before="0" w:after="0"/>
              <w:jc w:val="right"/>
              <w:rPr>
                <w:rFonts w:ascii="Arial" w:hAnsi="Arial" w:cs="Arial"/>
                <w:color w:val="000000"/>
              </w:rPr>
            </w:pPr>
            <w:r w:rsidRPr="00B85DE7">
              <w:rPr>
                <w:rFonts w:ascii="Arial" w:hAnsi="Arial" w:cs="Arial"/>
                <w:color w:val="000000"/>
              </w:rPr>
              <w:t>32</w:t>
            </w:r>
          </w:p>
        </w:tc>
        <w:tc>
          <w:tcPr>
            <w:tcW w:w="125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3A3589C4" w14:textId="77777777">
            <w:pPr>
              <w:spacing w:before="0" w:after="0"/>
              <w:jc w:val="right"/>
              <w:rPr>
                <w:rFonts w:ascii="Arial" w:hAnsi="Arial" w:cs="Arial"/>
                <w:color w:val="000000"/>
              </w:rPr>
            </w:pPr>
            <w:r w:rsidRPr="00B85DE7">
              <w:rPr>
                <w:rFonts w:ascii="Arial" w:hAnsi="Arial" w:cs="Arial"/>
                <w:color w:val="000000"/>
              </w:rPr>
              <w:t>2,12</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32F2F2CE" w14:textId="77777777">
            <w:pPr>
              <w:spacing w:before="0" w:after="0"/>
              <w:jc w:val="right"/>
              <w:rPr>
                <w:rFonts w:ascii="Arial" w:hAnsi="Arial" w:cs="Arial"/>
                <w:color w:val="000000"/>
              </w:rPr>
            </w:pPr>
            <w:r w:rsidRPr="00B85DE7">
              <w:rPr>
                <w:rFonts w:ascii="Arial" w:hAnsi="Arial" w:cs="Arial"/>
                <w:color w:val="000000"/>
              </w:rPr>
              <w:t>3,53</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2D599111" w14:textId="77777777">
            <w:pPr>
              <w:spacing w:before="0" w:after="0"/>
              <w:jc w:val="right"/>
              <w:rPr>
                <w:rFonts w:ascii="Arial" w:hAnsi="Arial" w:cs="Arial"/>
                <w:color w:val="000000"/>
              </w:rPr>
            </w:pPr>
            <w:r w:rsidRPr="00B85DE7">
              <w:rPr>
                <w:rFonts w:ascii="Arial" w:hAnsi="Arial" w:cs="Arial"/>
                <w:color w:val="000000"/>
              </w:rPr>
              <w:t>0,73</w:t>
            </w:r>
          </w:p>
        </w:tc>
      </w:tr>
      <w:tr w:rsidRPr="00B85DE7" w:rsidR="00B85DE7" w:rsidTr="00B85DE7" w14:paraId="24E3C76E"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23BECB67" w14:textId="77777777">
            <w:pPr>
              <w:spacing w:before="0" w:after="0"/>
              <w:rPr>
                <w:rFonts w:ascii="Arial" w:hAnsi="Arial" w:cs="Arial"/>
                <w:color w:val="000000"/>
              </w:rPr>
            </w:pPr>
            <w:r w:rsidRPr="00B85DE7">
              <w:rPr>
                <w:rFonts w:ascii="Arial" w:hAnsi="Arial" w:cs="Arial"/>
                <w:color w:val="000000"/>
              </w:rPr>
              <w:t>Rotterdam</w:t>
            </w:r>
          </w:p>
        </w:tc>
        <w:tc>
          <w:tcPr>
            <w:tcW w:w="7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698DF154" w14:textId="77777777">
            <w:pPr>
              <w:spacing w:before="0" w:after="0"/>
              <w:jc w:val="right"/>
              <w:rPr>
                <w:rFonts w:ascii="Arial" w:hAnsi="Arial" w:cs="Arial"/>
                <w:color w:val="000000"/>
              </w:rPr>
            </w:pPr>
            <w:r w:rsidRPr="00B85DE7">
              <w:rPr>
                <w:rFonts w:ascii="Arial" w:hAnsi="Arial" w:cs="Arial"/>
                <w:color w:val="000000"/>
              </w:rPr>
              <w:t>152</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0570053A" w14:textId="77777777">
            <w:pPr>
              <w:spacing w:before="0" w:after="0"/>
              <w:jc w:val="right"/>
              <w:rPr>
                <w:rFonts w:ascii="Arial" w:hAnsi="Arial" w:cs="Arial"/>
                <w:color w:val="000000"/>
              </w:rPr>
            </w:pPr>
            <w:r w:rsidRPr="00B85DE7">
              <w:rPr>
                <w:rFonts w:ascii="Arial" w:hAnsi="Arial" w:cs="Arial"/>
                <w:color w:val="000000"/>
              </w:rPr>
              <w:t>115</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35853027" w14:textId="77777777">
            <w:pPr>
              <w:spacing w:before="0" w:after="0"/>
              <w:jc w:val="right"/>
              <w:rPr>
                <w:rFonts w:ascii="Arial" w:hAnsi="Arial" w:cs="Arial"/>
                <w:color w:val="000000"/>
              </w:rPr>
            </w:pPr>
            <w:r w:rsidRPr="00B85DE7">
              <w:rPr>
                <w:rFonts w:ascii="Arial" w:hAnsi="Arial" w:cs="Arial"/>
                <w:color w:val="000000"/>
              </w:rPr>
              <w:t>37</w:t>
            </w:r>
          </w:p>
        </w:tc>
        <w:tc>
          <w:tcPr>
            <w:tcW w:w="125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19516D8" w14:textId="77777777">
            <w:pPr>
              <w:spacing w:before="0" w:after="0"/>
              <w:jc w:val="right"/>
              <w:rPr>
                <w:rFonts w:ascii="Arial" w:hAnsi="Arial" w:cs="Arial"/>
                <w:color w:val="000000"/>
              </w:rPr>
            </w:pPr>
            <w:r w:rsidRPr="00B85DE7">
              <w:rPr>
                <w:rFonts w:ascii="Arial" w:hAnsi="Arial" w:cs="Arial"/>
                <w:color w:val="000000"/>
              </w:rPr>
              <w:t>2,36</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5F9A2BAB" w14:textId="77777777">
            <w:pPr>
              <w:spacing w:before="0" w:after="0"/>
              <w:jc w:val="right"/>
              <w:rPr>
                <w:rFonts w:ascii="Arial" w:hAnsi="Arial" w:cs="Arial"/>
                <w:color w:val="000000"/>
              </w:rPr>
            </w:pPr>
            <w:r w:rsidRPr="00B85DE7">
              <w:rPr>
                <w:rFonts w:ascii="Arial" w:hAnsi="Arial" w:cs="Arial"/>
                <w:color w:val="000000"/>
              </w:rPr>
              <w:t>3,62</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388A18BC" w14:textId="77777777">
            <w:pPr>
              <w:spacing w:before="0" w:after="0"/>
              <w:jc w:val="right"/>
              <w:rPr>
                <w:rFonts w:ascii="Arial" w:hAnsi="Arial" w:cs="Arial"/>
                <w:color w:val="000000"/>
              </w:rPr>
            </w:pPr>
            <w:r w:rsidRPr="00B85DE7">
              <w:rPr>
                <w:rFonts w:ascii="Arial" w:hAnsi="Arial" w:cs="Arial"/>
                <w:color w:val="000000"/>
              </w:rPr>
              <w:t>1,13</w:t>
            </w:r>
          </w:p>
        </w:tc>
      </w:tr>
      <w:tr w:rsidRPr="00B85DE7" w:rsidR="00B85DE7" w:rsidTr="00B85DE7" w14:paraId="712F3F4F" w14:textId="77777777">
        <w:trPr>
          <w:trHeight w:val="255"/>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B85DE7" w:rsidR="00B85DE7" w:rsidP="00B85DE7" w:rsidRDefault="00B85DE7" w14:paraId="51668659" w14:textId="77777777">
            <w:pPr>
              <w:spacing w:before="0" w:after="0"/>
              <w:rPr>
                <w:rFonts w:ascii="Arial" w:hAnsi="Arial" w:cs="Arial"/>
                <w:color w:val="000000"/>
              </w:rPr>
            </w:pPr>
            <w:r w:rsidRPr="00B85DE7">
              <w:rPr>
                <w:rFonts w:ascii="Arial" w:hAnsi="Arial" w:cs="Arial"/>
                <w:color w:val="000000"/>
              </w:rPr>
              <w:t>Den Haag</w:t>
            </w:r>
          </w:p>
        </w:tc>
        <w:tc>
          <w:tcPr>
            <w:tcW w:w="7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653CF7CB" w14:textId="77777777">
            <w:pPr>
              <w:spacing w:before="0" w:after="0"/>
              <w:jc w:val="right"/>
              <w:rPr>
                <w:rFonts w:ascii="Arial" w:hAnsi="Arial" w:cs="Arial"/>
                <w:color w:val="000000"/>
              </w:rPr>
            </w:pPr>
            <w:r w:rsidRPr="00B85DE7">
              <w:rPr>
                <w:rFonts w:ascii="Arial" w:hAnsi="Arial" w:cs="Arial"/>
                <w:color w:val="000000"/>
              </w:rPr>
              <w:t>78</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6EFB236D" w14:textId="77777777">
            <w:pPr>
              <w:spacing w:before="0" w:after="0"/>
              <w:jc w:val="right"/>
              <w:rPr>
                <w:rFonts w:ascii="Arial" w:hAnsi="Arial" w:cs="Arial"/>
                <w:color w:val="000000"/>
              </w:rPr>
            </w:pPr>
            <w:r w:rsidRPr="00B85DE7">
              <w:rPr>
                <w:rFonts w:ascii="Arial" w:hAnsi="Arial" w:cs="Arial"/>
                <w:color w:val="000000"/>
              </w:rPr>
              <w:t>54</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338AF007" w14:textId="77777777">
            <w:pPr>
              <w:spacing w:before="0" w:after="0"/>
              <w:jc w:val="right"/>
              <w:rPr>
                <w:rFonts w:ascii="Arial" w:hAnsi="Arial" w:cs="Arial"/>
                <w:color w:val="000000"/>
              </w:rPr>
            </w:pPr>
            <w:r w:rsidRPr="00B85DE7">
              <w:rPr>
                <w:rFonts w:ascii="Arial" w:hAnsi="Arial" w:cs="Arial"/>
                <w:color w:val="000000"/>
              </w:rPr>
              <w:t>24</w:t>
            </w:r>
          </w:p>
        </w:tc>
        <w:tc>
          <w:tcPr>
            <w:tcW w:w="125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742717E1" w14:textId="77777777">
            <w:pPr>
              <w:spacing w:before="0" w:after="0"/>
              <w:jc w:val="right"/>
              <w:rPr>
                <w:rFonts w:ascii="Arial" w:hAnsi="Arial" w:cs="Arial"/>
                <w:color w:val="000000"/>
              </w:rPr>
            </w:pPr>
            <w:r w:rsidRPr="00B85DE7">
              <w:rPr>
                <w:rFonts w:ascii="Arial" w:hAnsi="Arial" w:cs="Arial"/>
                <w:color w:val="000000"/>
              </w:rPr>
              <w:t>1,45</w:t>
            </w:r>
          </w:p>
        </w:tc>
        <w:tc>
          <w:tcPr>
            <w:tcW w:w="90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1ACBFCB1" w14:textId="77777777">
            <w:pPr>
              <w:spacing w:before="0" w:after="0"/>
              <w:jc w:val="right"/>
              <w:rPr>
                <w:rFonts w:ascii="Arial" w:hAnsi="Arial" w:cs="Arial"/>
                <w:color w:val="000000"/>
              </w:rPr>
            </w:pPr>
            <w:r w:rsidRPr="00B85DE7">
              <w:rPr>
                <w:rFonts w:ascii="Arial" w:hAnsi="Arial" w:cs="Arial"/>
                <w:color w:val="000000"/>
              </w:rPr>
              <w:t>2,02</w:t>
            </w:r>
          </w:p>
        </w:tc>
        <w:tc>
          <w:tcPr>
            <w:tcW w:w="981" w:type="dxa"/>
            <w:tcBorders>
              <w:top w:val="nil"/>
              <w:left w:val="nil"/>
              <w:bottom w:val="single" w:color="auto" w:sz="4" w:space="0"/>
              <w:right w:val="single" w:color="auto" w:sz="4" w:space="0"/>
            </w:tcBorders>
            <w:shd w:val="clear" w:color="auto" w:fill="auto"/>
            <w:noWrap/>
            <w:vAlign w:val="bottom"/>
            <w:hideMark/>
          </w:tcPr>
          <w:p w:rsidRPr="00B85DE7" w:rsidR="00B85DE7" w:rsidP="00B85DE7" w:rsidRDefault="00B85DE7" w14:paraId="1EA9BFC9" w14:textId="77777777">
            <w:pPr>
              <w:spacing w:before="0" w:after="0"/>
              <w:jc w:val="right"/>
              <w:rPr>
                <w:rFonts w:ascii="Arial" w:hAnsi="Arial" w:cs="Arial"/>
                <w:color w:val="000000"/>
              </w:rPr>
            </w:pPr>
            <w:r w:rsidRPr="00B85DE7">
              <w:rPr>
                <w:rFonts w:ascii="Arial" w:hAnsi="Arial" w:cs="Arial"/>
                <w:color w:val="000000"/>
              </w:rPr>
              <w:t>0,89</w:t>
            </w:r>
          </w:p>
        </w:tc>
      </w:tr>
    </w:tbl>
    <w:p w:rsidR="004E741A" w:rsidP="00EB1BA8" w:rsidRDefault="004E741A" w14:paraId="6BB570DE" w14:textId="77777777"/>
    <w:p w:rsidR="004E741A" w:rsidP="00EB1BA8" w:rsidRDefault="004E741A" w14:paraId="7C536C68" w14:textId="77777777"/>
    <w:p w:rsidR="004E741A" w:rsidP="00EB1BA8" w:rsidRDefault="004E741A" w14:paraId="220FC489" w14:textId="77777777"/>
    <w:p w:rsidR="004E741A" w:rsidP="00EB1BA8" w:rsidRDefault="004E741A" w14:paraId="6F769426" w14:textId="77777777"/>
    <w:p w:rsidR="004E741A" w:rsidP="00EB1BA8" w:rsidRDefault="004E741A" w14:paraId="3093F411" w14:textId="77777777"/>
    <w:p w:rsidR="004E741A" w:rsidP="00EB1BA8" w:rsidRDefault="004E741A" w14:paraId="240CD34A" w14:textId="77777777"/>
    <w:p w:rsidRPr="00D57B64" w:rsidR="00EB1BA8" w:rsidP="00EB1BA8" w:rsidRDefault="00EB1BA8" w14:paraId="7DDFFBEC" w14:textId="77777777">
      <w:r w:rsidRPr="00D57B64">
        <w:t>Vraag 51</w:t>
      </w:r>
    </w:p>
    <w:tbl>
      <w:tblPr>
        <w:tblW w:w="7040" w:type="dxa"/>
        <w:tblCellMar>
          <w:left w:w="70" w:type="dxa"/>
          <w:right w:w="70" w:type="dxa"/>
        </w:tblCellMar>
        <w:tblLook w:val="04A0" w:firstRow="1" w:lastRow="0" w:firstColumn="1" w:lastColumn="0" w:noHBand="0" w:noVBand="1"/>
      </w:tblPr>
      <w:tblGrid>
        <w:gridCol w:w="2240"/>
        <w:gridCol w:w="960"/>
        <w:gridCol w:w="960"/>
        <w:gridCol w:w="960"/>
        <w:gridCol w:w="960"/>
        <w:gridCol w:w="960"/>
      </w:tblGrid>
      <w:tr w:rsidRPr="00D57B64" w:rsidR="00EB1BA8" w:rsidTr="006961EA" w14:paraId="0E63713F" w14:textId="77777777">
        <w:trPr>
          <w:trHeight w:val="315"/>
        </w:trPr>
        <w:tc>
          <w:tcPr>
            <w:tcW w:w="22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57B64" w:rsidR="00EB1BA8" w:rsidP="006961EA" w:rsidRDefault="00EB1BA8" w14:paraId="14D07EB4" w14:textId="77777777">
            <w:pPr>
              <w:spacing w:after="0"/>
              <w:rPr>
                <w:rFonts w:ascii="Calibri" w:hAnsi="Calibri" w:cs="Calibri"/>
                <w:color w:val="000000"/>
                <w:sz w:val="24"/>
                <w:szCs w:val="24"/>
              </w:rPr>
            </w:pPr>
            <w:r w:rsidRPr="00D57B64">
              <w:rPr>
                <w:rFonts w:ascii="Calibri" w:hAnsi="Calibri" w:cs="Calibri"/>
                <w:color w:val="000000"/>
                <w:sz w:val="24"/>
                <w:szCs w:val="24"/>
              </w:rPr>
              <w:t>Leeftijd verdachte</w:t>
            </w:r>
          </w:p>
        </w:tc>
        <w:tc>
          <w:tcPr>
            <w:tcW w:w="960" w:type="dxa"/>
            <w:tcBorders>
              <w:top w:val="single" w:color="auto" w:sz="4" w:space="0"/>
              <w:left w:val="nil"/>
              <w:bottom w:val="single" w:color="auto" w:sz="4" w:space="0"/>
              <w:right w:val="single" w:color="auto" w:sz="4" w:space="0"/>
            </w:tcBorders>
            <w:shd w:val="clear" w:color="auto" w:fill="auto"/>
            <w:noWrap/>
            <w:vAlign w:val="center"/>
            <w:hideMark/>
          </w:tcPr>
          <w:p w:rsidRPr="00D57B64" w:rsidR="00EB1BA8" w:rsidP="006961EA" w:rsidRDefault="00EB1BA8" w14:paraId="1D997D82"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2019</w:t>
            </w:r>
          </w:p>
        </w:tc>
        <w:tc>
          <w:tcPr>
            <w:tcW w:w="960" w:type="dxa"/>
            <w:tcBorders>
              <w:top w:val="single" w:color="auto" w:sz="4" w:space="0"/>
              <w:left w:val="nil"/>
              <w:bottom w:val="single" w:color="auto" w:sz="4" w:space="0"/>
              <w:right w:val="single" w:color="auto" w:sz="4" w:space="0"/>
            </w:tcBorders>
            <w:shd w:val="clear" w:color="auto" w:fill="auto"/>
            <w:noWrap/>
            <w:vAlign w:val="center"/>
            <w:hideMark/>
          </w:tcPr>
          <w:p w:rsidRPr="00D57B64" w:rsidR="00EB1BA8" w:rsidP="006961EA" w:rsidRDefault="00EB1BA8" w14:paraId="2470ADF5"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2020</w:t>
            </w:r>
          </w:p>
        </w:tc>
        <w:tc>
          <w:tcPr>
            <w:tcW w:w="960" w:type="dxa"/>
            <w:tcBorders>
              <w:top w:val="single" w:color="auto" w:sz="4" w:space="0"/>
              <w:left w:val="nil"/>
              <w:bottom w:val="single" w:color="auto" w:sz="4" w:space="0"/>
              <w:right w:val="single" w:color="auto" w:sz="4" w:space="0"/>
            </w:tcBorders>
            <w:shd w:val="clear" w:color="auto" w:fill="auto"/>
            <w:noWrap/>
            <w:vAlign w:val="center"/>
            <w:hideMark/>
          </w:tcPr>
          <w:p w:rsidRPr="00D57B64" w:rsidR="00EB1BA8" w:rsidP="006961EA" w:rsidRDefault="00EB1BA8" w14:paraId="11CE5FA8"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2021</w:t>
            </w:r>
          </w:p>
        </w:tc>
        <w:tc>
          <w:tcPr>
            <w:tcW w:w="960" w:type="dxa"/>
            <w:tcBorders>
              <w:top w:val="single" w:color="auto" w:sz="4" w:space="0"/>
              <w:left w:val="nil"/>
              <w:bottom w:val="single" w:color="auto" w:sz="4" w:space="0"/>
              <w:right w:val="single" w:color="auto" w:sz="4" w:space="0"/>
            </w:tcBorders>
            <w:shd w:val="clear" w:color="auto" w:fill="auto"/>
            <w:noWrap/>
            <w:vAlign w:val="center"/>
            <w:hideMark/>
          </w:tcPr>
          <w:p w:rsidRPr="00D57B64" w:rsidR="00EB1BA8" w:rsidP="006961EA" w:rsidRDefault="00EB1BA8" w14:paraId="353866BB"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2022</w:t>
            </w:r>
          </w:p>
        </w:tc>
        <w:tc>
          <w:tcPr>
            <w:tcW w:w="960" w:type="dxa"/>
            <w:tcBorders>
              <w:top w:val="single" w:color="auto" w:sz="4" w:space="0"/>
              <w:left w:val="nil"/>
              <w:bottom w:val="single" w:color="auto" w:sz="4" w:space="0"/>
              <w:right w:val="single" w:color="auto" w:sz="4" w:space="0"/>
            </w:tcBorders>
            <w:shd w:val="clear" w:color="auto" w:fill="auto"/>
            <w:noWrap/>
            <w:vAlign w:val="center"/>
            <w:hideMark/>
          </w:tcPr>
          <w:p w:rsidRPr="00D57B64" w:rsidR="00EB1BA8" w:rsidP="006961EA" w:rsidRDefault="00EB1BA8" w14:paraId="4FC9DE56"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2023</w:t>
            </w:r>
          </w:p>
        </w:tc>
      </w:tr>
      <w:tr w:rsidRPr="00D57B64" w:rsidR="00EB1BA8" w:rsidTr="006961EA" w14:paraId="05BD7399" w14:textId="77777777">
        <w:trPr>
          <w:trHeight w:val="315"/>
        </w:trPr>
        <w:tc>
          <w:tcPr>
            <w:tcW w:w="2240" w:type="dxa"/>
            <w:tcBorders>
              <w:top w:val="nil"/>
              <w:left w:val="single" w:color="auto" w:sz="4" w:space="0"/>
              <w:bottom w:val="single" w:color="auto" w:sz="4" w:space="0"/>
              <w:right w:val="single" w:color="auto" w:sz="4" w:space="0"/>
            </w:tcBorders>
            <w:shd w:val="clear" w:color="auto" w:fill="auto"/>
            <w:noWrap/>
            <w:vAlign w:val="center"/>
            <w:hideMark/>
          </w:tcPr>
          <w:p w:rsidRPr="00D57B64" w:rsidR="00EB1BA8" w:rsidP="006961EA" w:rsidRDefault="00EB1BA8" w14:paraId="17FC35DC" w14:textId="77777777">
            <w:pPr>
              <w:spacing w:after="0"/>
              <w:rPr>
                <w:rFonts w:ascii="Calibri" w:hAnsi="Calibri" w:cs="Calibri"/>
                <w:color w:val="000000"/>
                <w:sz w:val="24"/>
                <w:szCs w:val="24"/>
              </w:rPr>
            </w:pPr>
            <w:r w:rsidRPr="00D57B64">
              <w:rPr>
                <w:rFonts w:ascii="Calibri" w:hAnsi="Calibri" w:cs="Calibri"/>
                <w:color w:val="000000"/>
                <w:sz w:val="24"/>
                <w:szCs w:val="24"/>
              </w:rPr>
              <w:t>&lt;18</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41AB06B3"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337</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592CC955"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422</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2634A696"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424</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4CE780C3"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377</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6843A27D"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370</w:t>
            </w:r>
          </w:p>
        </w:tc>
      </w:tr>
      <w:tr w:rsidRPr="00D57B64" w:rsidR="00EB1BA8" w:rsidTr="006961EA" w14:paraId="2FF4DB9A" w14:textId="77777777">
        <w:trPr>
          <w:trHeight w:val="315"/>
        </w:trPr>
        <w:tc>
          <w:tcPr>
            <w:tcW w:w="2240" w:type="dxa"/>
            <w:tcBorders>
              <w:top w:val="nil"/>
              <w:left w:val="single" w:color="auto" w:sz="4" w:space="0"/>
              <w:bottom w:val="single" w:color="auto" w:sz="4" w:space="0"/>
              <w:right w:val="single" w:color="auto" w:sz="4" w:space="0"/>
            </w:tcBorders>
            <w:shd w:val="clear" w:color="auto" w:fill="auto"/>
            <w:noWrap/>
            <w:vAlign w:val="center"/>
            <w:hideMark/>
          </w:tcPr>
          <w:p w:rsidRPr="00D57B64" w:rsidR="00EB1BA8" w:rsidP="006961EA" w:rsidRDefault="00EB1BA8" w14:paraId="5008746C" w14:textId="77777777">
            <w:pPr>
              <w:spacing w:after="0"/>
              <w:rPr>
                <w:rFonts w:ascii="Calibri" w:hAnsi="Calibri" w:cs="Calibri"/>
                <w:color w:val="000000"/>
                <w:sz w:val="24"/>
                <w:szCs w:val="24"/>
              </w:rPr>
            </w:pPr>
            <w:r w:rsidRPr="00D57B64">
              <w:rPr>
                <w:rFonts w:ascii="Calibri" w:hAnsi="Calibri" w:cs="Calibri"/>
                <w:color w:val="000000"/>
                <w:sz w:val="24"/>
                <w:szCs w:val="24"/>
              </w:rPr>
              <w:t>18-24</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6F6723C8"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236</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62D4939C"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219</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102FAD81"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228</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101FDB93"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249</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3137423D"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220</w:t>
            </w:r>
          </w:p>
        </w:tc>
      </w:tr>
      <w:tr w:rsidRPr="00D57B64" w:rsidR="00EB1BA8" w:rsidTr="006961EA" w14:paraId="415B838D" w14:textId="77777777">
        <w:trPr>
          <w:trHeight w:val="315"/>
        </w:trPr>
        <w:tc>
          <w:tcPr>
            <w:tcW w:w="2240" w:type="dxa"/>
            <w:tcBorders>
              <w:top w:val="nil"/>
              <w:left w:val="single" w:color="auto" w:sz="4" w:space="0"/>
              <w:bottom w:val="single" w:color="auto" w:sz="4" w:space="0"/>
              <w:right w:val="single" w:color="auto" w:sz="4" w:space="0"/>
            </w:tcBorders>
            <w:shd w:val="clear" w:color="auto" w:fill="auto"/>
            <w:noWrap/>
            <w:vAlign w:val="center"/>
            <w:hideMark/>
          </w:tcPr>
          <w:p w:rsidRPr="00D57B64" w:rsidR="00EB1BA8" w:rsidP="006961EA" w:rsidRDefault="00EB1BA8" w14:paraId="5F997AAF" w14:textId="77777777">
            <w:pPr>
              <w:spacing w:after="0"/>
              <w:rPr>
                <w:rFonts w:ascii="Calibri" w:hAnsi="Calibri" w:cs="Calibri"/>
                <w:color w:val="000000"/>
                <w:sz w:val="24"/>
                <w:szCs w:val="24"/>
              </w:rPr>
            </w:pPr>
            <w:r w:rsidRPr="00D57B64">
              <w:rPr>
                <w:rFonts w:ascii="Calibri" w:hAnsi="Calibri" w:cs="Calibri"/>
                <w:color w:val="000000"/>
                <w:sz w:val="24"/>
                <w:szCs w:val="24"/>
              </w:rPr>
              <w:t>24-39</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1E048051"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102</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2DBB56C1"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96</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06FBEDDA"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87</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09E07F78"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111</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0486C5B6"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100</w:t>
            </w:r>
          </w:p>
        </w:tc>
      </w:tr>
      <w:tr w:rsidRPr="00D57B64" w:rsidR="00EB1BA8" w:rsidTr="006961EA" w14:paraId="1116CC7A" w14:textId="77777777">
        <w:trPr>
          <w:trHeight w:val="315"/>
        </w:trPr>
        <w:tc>
          <w:tcPr>
            <w:tcW w:w="2240" w:type="dxa"/>
            <w:tcBorders>
              <w:top w:val="nil"/>
              <w:left w:val="single" w:color="auto" w:sz="4" w:space="0"/>
              <w:bottom w:val="single" w:color="auto" w:sz="4" w:space="0"/>
              <w:right w:val="single" w:color="auto" w:sz="4" w:space="0"/>
            </w:tcBorders>
            <w:shd w:val="clear" w:color="auto" w:fill="auto"/>
            <w:noWrap/>
            <w:vAlign w:val="center"/>
            <w:hideMark/>
          </w:tcPr>
          <w:p w:rsidRPr="00D57B64" w:rsidR="00EB1BA8" w:rsidP="006961EA" w:rsidRDefault="00EB1BA8" w14:paraId="6ED2870B" w14:textId="77777777">
            <w:pPr>
              <w:spacing w:after="0"/>
              <w:rPr>
                <w:rFonts w:ascii="Arial" w:hAnsi="Arial" w:cs="Arial"/>
                <w:color w:val="000000"/>
                <w:sz w:val="24"/>
                <w:szCs w:val="24"/>
              </w:rPr>
            </w:pPr>
            <w:r w:rsidRPr="00D57B64">
              <w:rPr>
                <w:rFonts w:ascii="Arial" w:hAnsi="Arial" w:cs="Arial"/>
                <w:color w:val="000000"/>
                <w:sz w:val="24"/>
                <w:szCs w:val="24"/>
              </w:rPr>
              <w:t>≥</w:t>
            </w:r>
            <w:r w:rsidRPr="00D57B64">
              <w:rPr>
                <w:rFonts w:ascii="Calibri" w:hAnsi="Calibri" w:cs="Calibri"/>
                <w:color w:val="000000"/>
                <w:sz w:val="24"/>
                <w:szCs w:val="24"/>
              </w:rPr>
              <w:t xml:space="preserve"> 40</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1D93B47F"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28</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46803D95"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25</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40C767FA"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30</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3CECBC69"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21</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6104D2C5"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25</w:t>
            </w:r>
          </w:p>
        </w:tc>
      </w:tr>
      <w:tr w:rsidRPr="00D57B64" w:rsidR="00EB1BA8" w:rsidTr="006961EA" w14:paraId="3BD37418" w14:textId="77777777">
        <w:trPr>
          <w:trHeight w:val="315"/>
        </w:trPr>
        <w:tc>
          <w:tcPr>
            <w:tcW w:w="2240" w:type="dxa"/>
            <w:tcBorders>
              <w:top w:val="nil"/>
              <w:left w:val="single" w:color="auto" w:sz="4" w:space="0"/>
              <w:bottom w:val="single" w:color="auto" w:sz="4" w:space="0"/>
              <w:right w:val="single" w:color="auto" w:sz="4" w:space="0"/>
            </w:tcBorders>
            <w:shd w:val="clear" w:color="auto" w:fill="auto"/>
            <w:noWrap/>
            <w:vAlign w:val="center"/>
            <w:hideMark/>
          </w:tcPr>
          <w:p w:rsidRPr="00D57B64" w:rsidR="00EB1BA8" w:rsidP="006961EA" w:rsidRDefault="00EB1BA8" w14:paraId="32AF0FEE" w14:textId="77777777">
            <w:pPr>
              <w:spacing w:after="0"/>
              <w:rPr>
                <w:rFonts w:ascii="Calibri" w:hAnsi="Calibri" w:cs="Calibri"/>
                <w:color w:val="000000"/>
                <w:sz w:val="24"/>
                <w:szCs w:val="24"/>
              </w:rPr>
            </w:pPr>
            <w:r w:rsidRPr="00D57B64">
              <w:rPr>
                <w:rFonts w:ascii="Calibri" w:hAnsi="Calibri" w:cs="Calibri"/>
                <w:color w:val="000000"/>
                <w:sz w:val="24"/>
                <w:szCs w:val="24"/>
              </w:rPr>
              <w:t>Totaal</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0102EC5D"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703</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68326986"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762</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71072D4B"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769</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3B6185F7"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758</w:t>
            </w:r>
          </w:p>
        </w:tc>
        <w:tc>
          <w:tcPr>
            <w:tcW w:w="960" w:type="dxa"/>
            <w:tcBorders>
              <w:top w:val="nil"/>
              <w:left w:val="nil"/>
              <w:bottom w:val="single" w:color="auto" w:sz="4" w:space="0"/>
              <w:right w:val="single" w:color="auto" w:sz="4" w:space="0"/>
            </w:tcBorders>
            <w:shd w:val="clear" w:color="auto" w:fill="auto"/>
            <w:noWrap/>
            <w:vAlign w:val="center"/>
            <w:hideMark/>
          </w:tcPr>
          <w:p w:rsidRPr="00D57B64" w:rsidR="00EB1BA8" w:rsidP="006961EA" w:rsidRDefault="00EB1BA8" w14:paraId="275D27FA" w14:textId="77777777">
            <w:pPr>
              <w:spacing w:after="0"/>
              <w:jc w:val="right"/>
              <w:rPr>
                <w:rFonts w:ascii="Calibri" w:hAnsi="Calibri" w:cs="Calibri"/>
                <w:color w:val="000000"/>
                <w:sz w:val="24"/>
                <w:szCs w:val="24"/>
              </w:rPr>
            </w:pPr>
            <w:r w:rsidRPr="00D57B64">
              <w:rPr>
                <w:rFonts w:ascii="Calibri" w:hAnsi="Calibri" w:cs="Calibri"/>
                <w:color w:val="000000"/>
                <w:sz w:val="24"/>
                <w:szCs w:val="24"/>
              </w:rPr>
              <w:t>715</w:t>
            </w:r>
          </w:p>
        </w:tc>
      </w:tr>
    </w:tbl>
    <w:p w:rsidRPr="00D57B64" w:rsidR="00EB1BA8" w:rsidP="00EB1BA8" w:rsidRDefault="00EB1BA8" w14:paraId="3A198121" w14:textId="77777777">
      <w:pPr>
        <w:spacing w:after="0"/>
        <w:rPr>
          <w:u w:val="single"/>
        </w:rPr>
      </w:pPr>
      <w:r w:rsidRPr="00D57B64">
        <w:rPr>
          <w:u w:val="single"/>
        </w:rPr>
        <w:t>Toelichting bij de cijfers</w:t>
      </w:r>
    </w:p>
    <w:p w:rsidRPr="00D57B64" w:rsidR="00EB1BA8" w:rsidP="00EB1BA8" w:rsidRDefault="00EB1BA8" w14:paraId="7F7BA29B" w14:textId="77777777">
      <w:pPr>
        <w:pStyle w:val="Lijstalinea"/>
        <w:numPr>
          <w:ilvl w:val="0"/>
          <w:numId w:val="3"/>
        </w:numPr>
        <w:spacing w:before="0" w:after="0"/>
      </w:pPr>
      <w:r w:rsidRPr="00D57B64">
        <w:t>In de tabel zijn zaken meegenomen met een feit dat door het OM is geclassificeerd met de maatschappelijke classificatie 'straatroof''. Dit zegt niets over het oordeel van de rechter.</w:t>
      </w:r>
    </w:p>
    <w:p w:rsidRPr="00D57B64" w:rsidR="00EB1BA8" w:rsidP="00EB1BA8" w:rsidRDefault="00EB1BA8" w14:paraId="451A096C" w14:textId="77777777">
      <w:pPr>
        <w:pStyle w:val="Lijstalinea"/>
        <w:numPr>
          <w:ilvl w:val="0"/>
          <w:numId w:val="3"/>
        </w:numPr>
        <w:spacing w:before="0" w:after="0"/>
      </w:pPr>
      <w:r w:rsidRPr="00D57B64">
        <w:t>Deze cijfers zijn indicatief. Ze geven een zo goed mogelijke representatie op basis van de informatie die op dit moment beschikbaar is uit de voor de Rechtspraak beschikbare management informatiesystemen.</w:t>
      </w:r>
    </w:p>
    <w:p w:rsidRPr="00D57B64" w:rsidR="00EB1BA8" w:rsidP="00EB1BA8" w:rsidRDefault="00EB1BA8" w14:paraId="12E84A7B" w14:textId="77777777">
      <w:pPr>
        <w:pStyle w:val="Lijstalinea"/>
        <w:numPr>
          <w:ilvl w:val="0"/>
          <w:numId w:val="3"/>
        </w:numPr>
        <w:spacing w:before="0" w:after="0"/>
      </w:pPr>
      <w:r w:rsidRPr="00D57B64">
        <w:t xml:space="preserve">Deze cijfers hebben betrekking op het grondfeit. Voor zover dat juridisch mogelijk is kan het daarbij zowel gaan om voorbereiding van het grondfeit, poging tot het grondfeit of het voltooide grondfeit. Daarnaast kan – voor zover dat juridisch mogelijk is – (ook) sprake zijn van deelneming aan het grondfeit (medeplegen, medeplichtigheid, uitlokking of doen plegen van het grondfeit).  </w:t>
      </w:r>
    </w:p>
    <w:p w:rsidRPr="00D57B64" w:rsidR="00EB1BA8" w:rsidP="00EB1BA8" w:rsidRDefault="00EB1BA8" w14:paraId="747E06C7" w14:textId="77777777">
      <w:pPr>
        <w:pStyle w:val="Lijstalinea"/>
        <w:numPr>
          <w:ilvl w:val="0"/>
          <w:numId w:val="3"/>
        </w:numPr>
        <w:spacing w:before="0" w:after="0"/>
      </w:pPr>
      <w:r w:rsidRPr="00D57B64">
        <w:t xml:space="preserve">Leeftijd is leeftijd bij het plegen van het feit. </w:t>
      </w:r>
    </w:p>
    <w:p w:rsidRPr="00D57B64" w:rsidR="00EB1BA8" w:rsidP="00EB1BA8" w:rsidRDefault="00EB1BA8" w14:paraId="21D7060B" w14:textId="77777777">
      <w:pPr>
        <w:spacing w:after="0"/>
      </w:pPr>
      <w:r w:rsidRPr="00D57B64">
        <w:t>Bron: PSK, datum raadpleging 25-9-2024</w:t>
      </w:r>
    </w:p>
    <w:p w:rsidRPr="00D57B64" w:rsidR="00EB1BA8" w:rsidP="00EB1BA8" w:rsidRDefault="00EB1BA8" w14:paraId="510F9050" w14:textId="77777777"/>
    <w:p w:rsidRPr="00D57B64" w:rsidR="00EB1BA8" w:rsidP="00EB1BA8" w:rsidRDefault="00EB1BA8" w14:paraId="5D202F5E" w14:textId="77777777">
      <w:r w:rsidRPr="00D57B64">
        <w:t>Vraag 54</w:t>
      </w:r>
    </w:p>
    <w:tbl>
      <w:tblPr>
        <w:tblW w:w="10348" w:type="dxa"/>
        <w:tblCellMar>
          <w:left w:w="70" w:type="dxa"/>
          <w:right w:w="70" w:type="dxa"/>
        </w:tblCellMar>
        <w:tblLook w:val="04A0" w:firstRow="1" w:lastRow="0" w:firstColumn="1" w:lastColumn="0" w:noHBand="0" w:noVBand="1"/>
      </w:tblPr>
      <w:tblGrid>
        <w:gridCol w:w="5387"/>
        <w:gridCol w:w="1276"/>
        <w:gridCol w:w="1276"/>
        <w:gridCol w:w="1275"/>
        <w:gridCol w:w="1134"/>
      </w:tblGrid>
      <w:tr w:rsidRPr="00D57B64" w:rsidR="00EB1BA8" w:rsidTr="006961EA" w14:paraId="01BE5656" w14:textId="77777777">
        <w:trPr>
          <w:trHeight w:val="580"/>
        </w:trPr>
        <w:tc>
          <w:tcPr>
            <w:tcW w:w="5387" w:type="dxa"/>
            <w:tcBorders>
              <w:top w:val="nil"/>
              <w:left w:val="nil"/>
              <w:bottom w:val="single" w:color="8EA9DB" w:sz="4" w:space="0"/>
              <w:right w:val="nil"/>
            </w:tcBorders>
            <w:shd w:val="clear" w:color="D9E1F2" w:fill="D9E1F2"/>
            <w:hideMark/>
          </w:tcPr>
          <w:p w:rsidRPr="00D57B64" w:rsidR="00EB1BA8" w:rsidP="006961EA" w:rsidRDefault="00EB1BA8" w14:paraId="36C60EFA" w14:textId="77777777">
            <w:pPr>
              <w:rPr>
                <w:rFonts w:ascii="Arial" w:hAnsi="Arial" w:cs="Arial"/>
                <w:b/>
                <w:bCs/>
                <w:color w:val="000000"/>
                <w:sz w:val="14"/>
                <w:szCs w:val="14"/>
              </w:rPr>
            </w:pPr>
            <w:r w:rsidRPr="00D57B64">
              <w:rPr>
                <w:rFonts w:ascii="Arial" w:hAnsi="Arial" w:cs="Arial"/>
                <w:b/>
                <w:bCs/>
                <w:color w:val="000000"/>
                <w:sz w:val="14"/>
                <w:szCs w:val="14"/>
              </w:rPr>
              <w:t>Ministerie van Justitie en Veiligheid</w:t>
            </w:r>
            <w:r w:rsidRPr="00D57B64">
              <w:rPr>
                <w:rFonts w:ascii="Arial" w:hAnsi="Arial" w:cs="Arial"/>
                <w:b/>
                <w:bCs/>
                <w:color w:val="000000"/>
                <w:sz w:val="14"/>
                <w:szCs w:val="14"/>
              </w:rPr>
              <w:br/>
              <w:t>Begrotingsartikel, -onderdeel, -instrument en -regeling</w:t>
            </w:r>
          </w:p>
        </w:tc>
        <w:tc>
          <w:tcPr>
            <w:tcW w:w="1276" w:type="dxa"/>
            <w:tcBorders>
              <w:top w:val="nil"/>
              <w:left w:val="nil"/>
              <w:bottom w:val="single" w:color="8EA9DB" w:sz="4" w:space="0"/>
              <w:right w:val="nil"/>
            </w:tcBorders>
            <w:shd w:val="clear" w:color="D9E1F2" w:fill="D9E1F2"/>
            <w:hideMark/>
          </w:tcPr>
          <w:p w:rsidRPr="00D57B64" w:rsidR="00EB1BA8" w:rsidP="006961EA" w:rsidRDefault="00EB1BA8" w14:paraId="673960E3" w14:textId="77777777">
            <w:pPr>
              <w:jc w:val="right"/>
              <w:rPr>
                <w:rFonts w:ascii="Arial" w:hAnsi="Arial" w:cs="Arial"/>
                <w:b/>
                <w:bCs/>
                <w:color w:val="000000"/>
                <w:sz w:val="14"/>
                <w:szCs w:val="14"/>
              </w:rPr>
            </w:pPr>
            <w:r w:rsidRPr="00D57B64">
              <w:rPr>
                <w:rFonts w:ascii="Arial" w:hAnsi="Arial" w:cs="Arial"/>
                <w:b/>
                <w:bCs/>
                <w:color w:val="000000"/>
                <w:sz w:val="14"/>
                <w:szCs w:val="14"/>
              </w:rPr>
              <w:t xml:space="preserve"> Stand budget MJN-nota 2024 </w:t>
            </w:r>
          </w:p>
        </w:tc>
        <w:tc>
          <w:tcPr>
            <w:tcW w:w="1276" w:type="dxa"/>
            <w:tcBorders>
              <w:top w:val="nil"/>
              <w:left w:val="nil"/>
              <w:bottom w:val="single" w:color="8EA9DB" w:sz="4" w:space="0"/>
              <w:right w:val="nil"/>
            </w:tcBorders>
            <w:shd w:val="clear" w:color="D9E1F2" w:fill="D9E1F2"/>
            <w:hideMark/>
          </w:tcPr>
          <w:p w:rsidRPr="00D57B64" w:rsidR="00EB1BA8" w:rsidP="006961EA" w:rsidRDefault="00EB1BA8" w14:paraId="1F46DD07" w14:textId="77777777">
            <w:pPr>
              <w:jc w:val="right"/>
              <w:rPr>
                <w:rFonts w:ascii="Arial" w:hAnsi="Arial" w:cs="Arial"/>
                <w:b/>
                <w:bCs/>
                <w:color w:val="000000"/>
                <w:sz w:val="14"/>
                <w:szCs w:val="14"/>
              </w:rPr>
            </w:pPr>
            <w:r w:rsidRPr="00D57B64">
              <w:rPr>
                <w:rFonts w:ascii="Arial" w:hAnsi="Arial" w:cs="Arial"/>
                <w:b/>
                <w:bCs/>
                <w:color w:val="000000"/>
                <w:sz w:val="14"/>
                <w:szCs w:val="14"/>
              </w:rPr>
              <w:t xml:space="preserve"> Stand budget </w:t>
            </w:r>
            <w:proofErr w:type="spellStart"/>
            <w:r w:rsidRPr="00D57B64">
              <w:rPr>
                <w:rFonts w:ascii="Arial" w:hAnsi="Arial" w:cs="Arial"/>
                <w:b/>
                <w:bCs/>
                <w:color w:val="000000"/>
                <w:sz w:val="14"/>
                <w:szCs w:val="14"/>
              </w:rPr>
              <w:t>tm</w:t>
            </w:r>
            <w:proofErr w:type="spellEnd"/>
            <w:r w:rsidRPr="00D57B64">
              <w:rPr>
                <w:rFonts w:ascii="Arial" w:hAnsi="Arial" w:cs="Arial"/>
                <w:b/>
                <w:bCs/>
                <w:color w:val="000000"/>
                <w:sz w:val="14"/>
                <w:szCs w:val="14"/>
              </w:rPr>
              <w:t xml:space="preserve"> augustus 2024 </w:t>
            </w:r>
          </w:p>
        </w:tc>
        <w:tc>
          <w:tcPr>
            <w:tcW w:w="1275" w:type="dxa"/>
            <w:tcBorders>
              <w:top w:val="nil"/>
              <w:left w:val="nil"/>
              <w:bottom w:val="single" w:color="8EA9DB" w:sz="4" w:space="0"/>
              <w:right w:val="nil"/>
            </w:tcBorders>
            <w:shd w:val="clear" w:color="D9E1F2" w:fill="D9E1F2"/>
            <w:hideMark/>
          </w:tcPr>
          <w:p w:rsidRPr="00D57B64" w:rsidR="00EB1BA8" w:rsidP="006961EA" w:rsidRDefault="00EB1BA8" w14:paraId="7C9A12FB" w14:textId="77777777">
            <w:pPr>
              <w:jc w:val="right"/>
              <w:rPr>
                <w:rFonts w:ascii="Arial" w:hAnsi="Arial" w:cs="Arial"/>
                <w:b/>
                <w:bCs/>
                <w:color w:val="000000"/>
                <w:sz w:val="14"/>
                <w:szCs w:val="14"/>
              </w:rPr>
            </w:pPr>
            <w:r w:rsidRPr="00D57B64">
              <w:rPr>
                <w:rFonts w:ascii="Arial" w:hAnsi="Arial" w:cs="Arial"/>
                <w:b/>
                <w:bCs/>
                <w:color w:val="000000"/>
                <w:sz w:val="14"/>
                <w:szCs w:val="14"/>
              </w:rPr>
              <w:t xml:space="preserve"> Suppletie in euro's </w:t>
            </w:r>
            <w:proofErr w:type="spellStart"/>
            <w:r w:rsidRPr="00D57B64">
              <w:rPr>
                <w:rFonts w:ascii="Arial" w:hAnsi="Arial" w:cs="Arial"/>
                <w:b/>
                <w:bCs/>
                <w:color w:val="000000"/>
                <w:sz w:val="14"/>
                <w:szCs w:val="14"/>
              </w:rPr>
              <w:t>tov</w:t>
            </w:r>
            <w:proofErr w:type="spellEnd"/>
            <w:r w:rsidRPr="00D57B64">
              <w:rPr>
                <w:rFonts w:ascii="Arial" w:hAnsi="Arial" w:cs="Arial"/>
                <w:b/>
                <w:bCs/>
                <w:color w:val="000000"/>
                <w:sz w:val="14"/>
                <w:szCs w:val="14"/>
              </w:rPr>
              <w:t xml:space="preserve"> MJN-nota 2024 </w:t>
            </w:r>
          </w:p>
        </w:tc>
        <w:tc>
          <w:tcPr>
            <w:tcW w:w="1134" w:type="dxa"/>
            <w:tcBorders>
              <w:top w:val="nil"/>
              <w:left w:val="nil"/>
              <w:bottom w:val="single" w:color="8EA9DB" w:sz="4" w:space="0"/>
              <w:right w:val="nil"/>
            </w:tcBorders>
            <w:shd w:val="clear" w:color="D9E1F2" w:fill="D9E1F2"/>
            <w:hideMark/>
          </w:tcPr>
          <w:p w:rsidRPr="00D57B64" w:rsidR="00EB1BA8" w:rsidP="006961EA" w:rsidRDefault="00EB1BA8" w14:paraId="3DD7254A" w14:textId="77777777">
            <w:pPr>
              <w:jc w:val="right"/>
              <w:rPr>
                <w:rFonts w:ascii="Arial" w:hAnsi="Arial" w:cs="Arial"/>
                <w:b/>
                <w:bCs/>
                <w:color w:val="000000"/>
                <w:sz w:val="14"/>
                <w:szCs w:val="14"/>
              </w:rPr>
            </w:pPr>
            <w:r w:rsidRPr="00D57B64">
              <w:rPr>
                <w:rFonts w:ascii="Arial" w:hAnsi="Arial" w:cs="Arial"/>
                <w:b/>
                <w:bCs/>
                <w:color w:val="000000"/>
                <w:sz w:val="14"/>
                <w:szCs w:val="14"/>
              </w:rPr>
              <w:t xml:space="preserve"> Suppletie als % van budget MJN-nota 2024</w:t>
            </w:r>
          </w:p>
        </w:tc>
      </w:tr>
      <w:tr w:rsidRPr="00BA4539" w:rsidR="00EB1BA8" w:rsidTr="006961EA" w14:paraId="181FFA16" w14:textId="77777777">
        <w:trPr>
          <w:trHeight w:val="170"/>
        </w:trPr>
        <w:tc>
          <w:tcPr>
            <w:tcW w:w="5387" w:type="dxa"/>
            <w:tcBorders>
              <w:top w:val="nil"/>
              <w:left w:val="nil"/>
              <w:bottom w:val="single" w:color="8EA9DB" w:sz="4" w:space="0"/>
              <w:right w:val="nil"/>
            </w:tcBorders>
            <w:shd w:val="clear" w:color="auto" w:fill="auto"/>
            <w:noWrap/>
            <w:hideMark/>
          </w:tcPr>
          <w:p w:rsidRPr="00D57B64" w:rsidR="00EB1BA8" w:rsidP="006961EA" w:rsidRDefault="00EB1BA8" w14:paraId="7E02DB88" w14:textId="77777777">
            <w:pPr>
              <w:rPr>
                <w:rFonts w:ascii="Arial" w:hAnsi="Arial" w:cs="Arial"/>
                <w:b/>
                <w:bCs/>
                <w:color w:val="000000"/>
                <w:sz w:val="14"/>
                <w:szCs w:val="14"/>
              </w:rPr>
            </w:pPr>
            <w:r w:rsidRPr="00D57B64">
              <w:rPr>
                <w:rFonts w:ascii="Arial" w:hAnsi="Arial" w:cs="Arial"/>
                <w:b/>
                <w:bCs/>
                <w:color w:val="000000"/>
                <w:sz w:val="14"/>
                <w:szCs w:val="14"/>
              </w:rPr>
              <w:t>31. Politie</w:t>
            </w:r>
          </w:p>
        </w:tc>
        <w:tc>
          <w:tcPr>
            <w:tcW w:w="1276" w:type="dxa"/>
            <w:tcBorders>
              <w:top w:val="nil"/>
              <w:left w:val="nil"/>
              <w:bottom w:val="single" w:color="8EA9DB" w:sz="4" w:space="0"/>
              <w:right w:val="nil"/>
            </w:tcBorders>
            <w:shd w:val="clear" w:color="auto" w:fill="auto"/>
            <w:noWrap/>
            <w:hideMark/>
          </w:tcPr>
          <w:p w:rsidRPr="00D57B64" w:rsidR="00EB1BA8" w:rsidP="006961EA" w:rsidRDefault="00EB1BA8" w14:paraId="4EACFCC0" w14:textId="77777777">
            <w:pPr>
              <w:jc w:val="right"/>
              <w:rPr>
                <w:rFonts w:ascii="Arial" w:hAnsi="Arial" w:cs="Arial"/>
                <w:b/>
                <w:bCs/>
                <w:color w:val="000000"/>
                <w:sz w:val="14"/>
                <w:szCs w:val="14"/>
              </w:rPr>
            </w:pPr>
            <w:r w:rsidRPr="00D57B64">
              <w:rPr>
                <w:rFonts w:ascii="Arial" w:hAnsi="Arial" w:cs="Arial"/>
                <w:b/>
                <w:bCs/>
                <w:color w:val="000000"/>
                <w:sz w:val="14"/>
                <w:szCs w:val="14"/>
              </w:rPr>
              <w:t xml:space="preserve"> €        7.755.785 </w:t>
            </w:r>
          </w:p>
        </w:tc>
        <w:tc>
          <w:tcPr>
            <w:tcW w:w="1276" w:type="dxa"/>
            <w:tcBorders>
              <w:top w:val="nil"/>
              <w:left w:val="nil"/>
              <w:bottom w:val="single" w:color="8EA9DB" w:sz="4" w:space="0"/>
              <w:right w:val="nil"/>
            </w:tcBorders>
            <w:shd w:val="clear" w:color="auto" w:fill="auto"/>
            <w:noWrap/>
            <w:hideMark/>
          </w:tcPr>
          <w:p w:rsidRPr="00D57B64" w:rsidR="00EB1BA8" w:rsidP="006961EA" w:rsidRDefault="00EB1BA8" w14:paraId="5D692465" w14:textId="77777777">
            <w:pPr>
              <w:jc w:val="right"/>
              <w:rPr>
                <w:rFonts w:ascii="Arial" w:hAnsi="Arial" w:cs="Arial"/>
                <w:b/>
                <w:bCs/>
                <w:color w:val="000000"/>
                <w:sz w:val="14"/>
                <w:szCs w:val="14"/>
              </w:rPr>
            </w:pPr>
            <w:r w:rsidRPr="00D57B64">
              <w:rPr>
                <w:rFonts w:ascii="Arial" w:hAnsi="Arial" w:cs="Arial"/>
                <w:b/>
                <w:bCs/>
                <w:color w:val="000000"/>
                <w:sz w:val="14"/>
                <w:szCs w:val="14"/>
              </w:rPr>
              <w:t xml:space="preserve"> €        8.366.557 </w:t>
            </w:r>
          </w:p>
        </w:tc>
        <w:tc>
          <w:tcPr>
            <w:tcW w:w="1275" w:type="dxa"/>
            <w:tcBorders>
              <w:top w:val="nil"/>
              <w:left w:val="nil"/>
              <w:bottom w:val="single" w:color="8EA9DB" w:sz="4" w:space="0"/>
              <w:right w:val="nil"/>
            </w:tcBorders>
            <w:shd w:val="clear" w:color="auto" w:fill="auto"/>
            <w:hideMark/>
          </w:tcPr>
          <w:p w:rsidRPr="00D57B64" w:rsidR="00EB1BA8" w:rsidP="006961EA" w:rsidRDefault="00EB1BA8" w14:paraId="25A61DF2" w14:textId="77777777">
            <w:pPr>
              <w:jc w:val="right"/>
              <w:rPr>
                <w:rFonts w:ascii="Arial" w:hAnsi="Arial" w:cs="Arial"/>
                <w:b/>
                <w:bCs/>
                <w:color w:val="000000"/>
                <w:sz w:val="14"/>
                <w:szCs w:val="14"/>
              </w:rPr>
            </w:pPr>
            <w:r w:rsidRPr="00D57B64">
              <w:rPr>
                <w:rFonts w:ascii="Arial" w:hAnsi="Arial" w:cs="Arial"/>
                <w:b/>
                <w:bCs/>
                <w:color w:val="000000"/>
                <w:sz w:val="14"/>
                <w:szCs w:val="14"/>
              </w:rPr>
              <w:t xml:space="preserve"> €           610.772 </w:t>
            </w:r>
          </w:p>
        </w:tc>
        <w:tc>
          <w:tcPr>
            <w:tcW w:w="1134" w:type="dxa"/>
            <w:tcBorders>
              <w:top w:val="nil"/>
              <w:left w:val="nil"/>
              <w:bottom w:val="single" w:color="8EA9DB" w:sz="4" w:space="0"/>
              <w:right w:val="nil"/>
            </w:tcBorders>
            <w:shd w:val="clear" w:color="000000" w:fill="FFFFFF"/>
            <w:hideMark/>
          </w:tcPr>
          <w:p w:rsidRPr="00BA4539" w:rsidR="00EB1BA8" w:rsidP="006961EA" w:rsidRDefault="00EB1BA8" w14:paraId="70D78BED" w14:textId="77777777">
            <w:pPr>
              <w:jc w:val="right"/>
              <w:rPr>
                <w:rFonts w:ascii="Arial" w:hAnsi="Arial" w:cs="Arial"/>
                <w:b/>
                <w:bCs/>
                <w:color w:val="000000"/>
                <w:sz w:val="14"/>
                <w:szCs w:val="14"/>
              </w:rPr>
            </w:pPr>
            <w:r w:rsidRPr="00D57B64">
              <w:rPr>
                <w:rFonts w:ascii="Arial" w:hAnsi="Arial" w:cs="Arial"/>
                <w:b/>
                <w:bCs/>
                <w:color w:val="000000"/>
                <w:sz w:val="14"/>
                <w:szCs w:val="14"/>
              </w:rPr>
              <w:t>8%</w:t>
            </w:r>
          </w:p>
        </w:tc>
      </w:tr>
      <w:tr w:rsidRPr="00BA4539" w:rsidR="00EB1BA8" w:rsidTr="006961EA" w14:paraId="79AA97C4"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DC9E28E"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2. Bekostiging politie</w:t>
            </w:r>
          </w:p>
        </w:tc>
        <w:tc>
          <w:tcPr>
            <w:tcW w:w="1276" w:type="dxa"/>
            <w:tcBorders>
              <w:top w:val="nil"/>
              <w:left w:val="nil"/>
              <w:bottom w:val="nil"/>
              <w:right w:val="nil"/>
            </w:tcBorders>
            <w:shd w:val="clear" w:color="auto" w:fill="auto"/>
            <w:noWrap/>
            <w:hideMark/>
          </w:tcPr>
          <w:p w:rsidRPr="00BA4539" w:rsidR="00EB1BA8" w:rsidP="006961EA" w:rsidRDefault="00EB1BA8" w14:paraId="65051CC7"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7.498.914 </w:t>
            </w:r>
          </w:p>
        </w:tc>
        <w:tc>
          <w:tcPr>
            <w:tcW w:w="1276" w:type="dxa"/>
            <w:tcBorders>
              <w:top w:val="nil"/>
              <w:left w:val="nil"/>
              <w:bottom w:val="nil"/>
              <w:right w:val="nil"/>
            </w:tcBorders>
            <w:shd w:val="clear" w:color="auto" w:fill="auto"/>
            <w:noWrap/>
            <w:hideMark/>
          </w:tcPr>
          <w:p w:rsidRPr="00BA4539" w:rsidR="00EB1BA8" w:rsidP="006961EA" w:rsidRDefault="00EB1BA8" w14:paraId="102DEB2B"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8.084.063 </w:t>
            </w:r>
          </w:p>
        </w:tc>
        <w:tc>
          <w:tcPr>
            <w:tcW w:w="1275" w:type="dxa"/>
            <w:tcBorders>
              <w:top w:val="nil"/>
              <w:left w:val="nil"/>
              <w:bottom w:val="nil"/>
              <w:right w:val="nil"/>
            </w:tcBorders>
            <w:shd w:val="clear" w:color="auto" w:fill="auto"/>
            <w:hideMark/>
          </w:tcPr>
          <w:p w:rsidRPr="00BA4539" w:rsidR="00EB1BA8" w:rsidP="006961EA" w:rsidRDefault="00EB1BA8" w14:paraId="4CA3812D"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585.149 </w:t>
            </w:r>
          </w:p>
        </w:tc>
        <w:tc>
          <w:tcPr>
            <w:tcW w:w="1134" w:type="dxa"/>
            <w:tcBorders>
              <w:top w:val="nil"/>
              <w:left w:val="nil"/>
              <w:bottom w:val="nil"/>
              <w:right w:val="nil"/>
            </w:tcBorders>
            <w:shd w:val="clear" w:color="000000" w:fill="FFFFFF"/>
            <w:hideMark/>
          </w:tcPr>
          <w:p w:rsidRPr="00BA4539" w:rsidR="00EB1BA8" w:rsidP="006961EA" w:rsidRDefault="00EB1BA8" w14:paraId="379F69CC" w14:textId="77777777">
            <w:pPr>
              <w:jc w:val="right"/>
              <w:rPr>
                <w:rFonts w:ascii="Arial" w:hAnsi="Arial" w:cs="Arial"/>
                <w:b/>
                <w:bCs/>
                <w:color w:val="000000"/>
                <w:sz w:val="14"/>
                <w:szCs w:val="14"/>
              </w:rPr>
            </w:pPr>
            <w:r w:rsidRPr="00BA4539">
              <w:rPr>
                <w:rFonts w:ascii="Arial" w:hAnsi="Arial" w:cs="Arial"/>
                <w:b/>
                <w:bCs/>
                <w:color w:val="000000"/>
                <w:sz w:val="14"/>
                <w:szCs w:val="14"/>
              </w:rPr>
              <w:t>8%</w:t>
            </w:r>
          </w:p>
        </w:tc>
      </w:tr>
      <w:tr w:rsidRPr="00BA4539" w:rsidR="00EB1BA8" w:rsidTr="006961EA" w14:paraId="5C80D3C9"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08D202F" w14:textId="77777777">
            <w:pPr>
              <w:ind w:firstLine="280" w:firstLineChars="200"/>
              <w:rPr>
                <w:rFonts w:ascii="Arial" w:hAnsi="Arial" w:cs="Arial"/>
                <w:color w:val="000000"/>
                <w:sz w:val="14"/>
                <w:szCs w:val="14"/>
              </w:rPr>
            </w:pPr>
            <w:r w:rsidRPr="00BA4539">
              <w:rPr>
                <w:rFonts w:ascii="Arial" w:hAnsi="Arial" w:cs="Arial"/>
                <w:color w:val="000000"/>
                <w:sz w:val="14"/>
                <w:szCs w:val="14"/>
              </w:rPr>
              <w:t>2. Bijdrage aan ZBO’s/</w:t>
            </w:r>
            <w:proofErr w:type="spellStart"/>
            <w:r w:rsidRPr="00BA4539">
              <w:rPr>
                <w:rFonts w:ascii="Arial" w:hAnsi="Arial" w:cs="Arial"/>
                <w:color w:val="000000"/>
                <w:sz w:val="14"/>
                <w:szCs w:val="14"/>
              </w:rPr>
              <w:t>RWT’s</w:t>
            </w:r>
            <w:proofErr w:type="spellEnd"/>
          </w:p>
        </w:tc>
        <w:tc>
          <w:tcPr>
            <w:tcW w:w="1276" w:type="dxa"/>
            <w:tcBorders>
              <w:top w:val="nil"/>
              <w:left w:val="nil"/>
              <w:bottom w:val="nil"/>
              <w:right w:val="nil"/>
            </w:tcBorders>
            <w:shd w:val="clear" w:color="auto" w:fill="auto"/>
            <w:noWrap/>
            <w:hideMark/>
          </w:tcPr>
          <w:p w:rsidRPr="00BA4539" w:rsidR="00EB1BA8" w:rsidP="006961EA" w:rsidRDefault="00EB1BA8" w14:paraId="611866CA" w14:textId="77777777">
            <w:pPr>
              <w:jc w:val="right"/>
              <w:rPr>
                <w:rFonts w:ascii="Arial" w:hAnsi="Arial" w:cs="Arial"/>
                <w:color w:val="000000"/>
                <w:sz w:val="14"/>
                <w:szCs w:val="14"/>
              </w:rPr>
            </w:pPr>
            <w:r w:rsidRPr="00BA4539">
              <w:rPr>
                <w:rFonts w:ascii="Arial" w:hAnsi="Arial" w:cs="Arial"/>
                <w:color w:val="000000"/>
                <w:sz w:val="14"/>
                <w:szCs w:val="14"/>
              </w:rPr>
              <w:t xml:space="preserve"> €        7.468.980 </w:t>
            </w:r>
          </w:p>
        </w:tc>
        <w:tc>
          <w:tcPr>
            <w:tcW w:w="1276" w:type="dxa"/>
            <w:tcBorders>
              <w:top w:val="nil"/>
              <w:left w:val="nil"/>
              <w:bottom w:val="nil"/>
              <w:right w:val="nil"/>
            </w:tcBorders>
            <w:shd w:val="clear" w:color="auto" w:fill="auto"/>
            <w:noWrap/>
            <w:hideMark/>
          </w:tcPr>
          <w:p w:rsidRPr="00BA4539" w:rsidR="00EB1BA8" w:rsidP="006961EA" w:rsidRDefault="00EB1BA8" w14:paraId="002C4AAC" w14:textId="77777777">
            <w:pPr>
              <w:jc w:val="right"/>
              <w:rPr>
                <w:rFonts w:ascii="Arial" w:hAnsi="Arial" w:cs="Arial"/>
                <w:color w:val="000000"/>
                <w:sz w:val="14"/>
                <w:szCs w:val="14"/>
              </w:rPr>
            </w:pPr>
            <w:r w:rsidRPr="00BA4539">
              <w:rPr>
                <w:rFonts w:ascii="Arial" w:hAnsi="Arial" w:cs="Arial"/>
                <w:color w:val="000000"/>
                <w:sz w:val="14"/>
                <w:szCs w:val="14"/>
              </w:rPr>
              <w:t xml:space="preserve"> €        8.048.245 </w:t>
            </w:r>
          </w:p>
        </w:tc>
        <w:tc>
          <w:tcPr>
            <w:tcW w:w="1275" w:type="dxa"/>
            <w:tcBorders>
              <w:top w:val="nil"/>
              <w:left w:val="nil"/>
              <w:bottom w:val="nil"/>
              <w:right w:val="nil"/>
            </w:tcBorders>
            <w:shd w:val="clear" w:color="auto" w:fill="auto"/>
            <w:hideMark/>
          </w:tcPr>
          <w:p w:rsidRPr="00BA4539" w:rsidR="00EB1BA8" w:rsidP="006961EA" w:rsidRDefault="00EB1BA8" w14:paraId="3E39628E" w14:textId="77777777">
            <w:pPr>
              <w:jc w:val="right"/>
              <w:rPr>
                <w:rFonts w:ascii="Arial" w:hAnsi="Arial" w:cs="Arial"/>
                <w:color w:val="000000"/>
                <w:sz w:val="14"/>
                <w:szCs w:val="14"/>
              </w:rPr>
            </w:pPr>
            <w:r w:rsidRPr="00BA4539">
              <w:rPr>
                <w:rFonts w:ascii="Arial" w:hAnsi="Arial" w:cs="Arial"/>
                <w:color w:val="000000"/>
                <w:sz w:val="14"/>
                <w:szCs w:val="14"/>
              </w:rPr>
              <w:t xml:space="preserve"> €           579.265 </w:t>
            </w:r>
          </w:p>
        </w:tc>
        <w:tc>
          <w:tcPr>
            <w:tcW w:w="1134" w:type="dxa"/>
            <w:tcBorders>
              <w:top w:val="nil"/>
              <w:left w:val="nil"/>
              <w:bottom w:val="nil"/>
              <w:right w:val="nil"/>
            </w:tcBorders>
            <w:shd w:val="clear" w:color="000000" w:fill="FFFFFF"/>
            <w:hideMark/>
          </w:tcPr>
          <w:p w:rsidRPr="00BA4539" w:rsidR="00EB1BA8" w:rsidP="006961EA" w:rsidRDefault="00EB1BA8" w14:paraId="3A86B2A9" w14:textId="77777777">
            <w:pPr>
              <w:jc w:val="right"/>
              <w:rPr>
                <w:rFonts w:ascii="Arial" w:hAnsi="Arial" w:cs="Arial"/>
                <w:color w:val="000000"/>
                <w:sz w:val="14"/>
                <w:szCs w:val="14"/>
              </w:rPr>
            </w:pPr>
            <w:r w:rsidRPr="00BA4539">
              <w:rPr>
                <w:rFonts w:ascii="Arial" w:hAnsi="Arial" w:cs="Arial"/>
                <w:color w:val="000000"/>
                <w:sz w:val="14"/>
                <w:szCs w:val="14"/>
              </w:rPr>
              <w:t>8%</w:t>
            </w:r>
          </w:p>
        </w:tc>
      </w:tr>
      <w:tr w:rsidRPr="00BA4539" w:rsidR="00EB1BA8" w:rsidTr="006961EA" w14:paraId="67BD25F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549B06B"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Politie</w:t>
            </w:r>
          </w:p>
        </w:tc>
        <w:tc>
          <w:tcPr>
            <w:tcW w:w="1276" w:type="dxa"/>
            <w:tcBorders>
              <w:top w:val="nil"/>
              <w:left w:val="nil"/>
              <w:bottom w:val="nil"/>
              <w:right w:val="nil"/>
            </w:tcBorders>
            <w:shd w:val="clear" w:color="auto" w:fill="auto"/>
            <w:noWrap/>
            <w:hideMark/>
          </w:tcPr>
          <w:p w:rsidRPr="00BA4539" w:rsidR="00EB1BA8" w:rsidP="006961EA" w:rsidRDefault="00EB1BA8" w14:paraId="0701D004" w14:textId="77777777">
            <w:pPr>
              <w:jc w:val="right"/>
              <w:rPr>
                <w:rFonts w:ascii="Arial" w:hAnsi="Arial" w:cs="Arial"/>
                <w:color w:val="000000"/>
                <w:sz w:val="14"/>
                <w:szCs w:val="14"/>
              </w:rPr>
            </w:pPr>
            <w:r w:rsidRPr="00BA4539">
              <w:rPr>
                <w:rFonts w:ascii="Arial" w:hAnsi="Arial" w:cs="Arial"/>
                <w:color w:val="000000"/>
                <w:sz w:val="14"/>
                <w:szCs w:val="14"/>
              </w:rPr>
              <w:t xml:space="preserve"> €        7.465.586 </w:t>
            </w:r>
          </w:p>
        </w:tc>
        <w:tc>
          <w:tcPr>
            <w:tcW w:w="1276" w:type="dxa"/>
            <w:tcBorders>
              <w:top w:val="nil"/>
              <w:left w:val="nil"/>
              <w:bottom w:val="nil"/>
              <w:right w:val="nil"/>
            </w:tcBorders>
            <w:shd w:val="clear" w:color="auto" w:fill="auto"/>
            <w:noWrap/>
            <w:hideMark/>
          </w:tcPr>
          <w:p w:rsidRPr="00BA4539" w:rsidR="00EB1BA8" w:rsidP="006961EA" w:rsidRDefault="00EB1BA8" w14:paraId="6B95E671" w14:textId="77777777">
            <w:pPr>
              <w:jc w:val="right"/>
              <w:rPr>
                <w:rFonts w:ascii="Arial" w:hAnsi="Arial" w:cs="Arial"/>
                <w:color w:val="000000"/>
                <w:sz w:val="14"/>
                <w:szCs w:val="14"/>
              </w:rPr>
            </w:pPr>
            <w:r w:rsidRPr="00BA4539">
              <w:rPr>
                <w:rFonts w:ascii="Arial" w:hAnsi="Arial" w:cs="Arial"/>
                <w:color w:val="000000"/>
                <w:sz w:val="14"/>
                <w:szCs w:val="14"/>
              </w:rPr>
              <w:t xml:space="preserve"> €        8.045.013 </w:t>
            </w:r>
          </w:p>
        </w:tc>
        <w:tc>
          <w:tcPr>
            <w:tcW w:w="1275" w:type="dxa"/>
            <w:tcBorders>
              <w:top w:val="nil"/>
              <w:left w:val="nil"/>
              <w:bottom w:val="nil"/>
              <w:right w:val="nil"/>
            </w:tcBorders>
            <w:shd w:val="clear" w:color="auto" w:fill="auto"/>
            <w:hideMark/>
          </w:tcPr>
          <w:p w:rsidRPr="00BA4539" w:rsidR="00EB1BA8" w:rsidP="006961EA" w:rsidRDefault="00EB1BA8" w14:paraId="70B677B5" w14:textId="77777777">
            <w:pPr>
              <w:jc w:val="right"/>
              <w:rPr>
                <w:rFonts w:ascii="Arial" w:hAnsi="Arial" w:cs="Arial"/>
                <w:color w:val="000000"/>
                <w:sz w:val="14"/>
                <w:szCs w:val="14"/>
              </w:rPr>
            </w:pPr>
            <w:r w:rsidRPr="00BA4539">
              <w:rPr>
                <w:rFonts w:ascii="Arial" w:hAnsi="Arial" w:cs="Arial"/>
                <w:color w:val="000000"/>
                <w:sz w:val="14"/>
                <w:szCs w:val="14"/>
              </w:rPr>
              <w:t xml:space="preserve"> €           579.427 </w:t>
            </w:r>
          </w:p>
        </w:tc>
        <w:tc>
          <w:tcPr>
            <w:tcW w:w="1134" w:type="dxa"/>
            <w:tcBorders>
              <w:top w:val="nil"/>
              <w:left w:val="nil"/>
              <w:bottom w:val="nil"/>
              <w:right w:val="nil"/>
            </w:tcBorders>
            <w:shd w:val="clear" w:color="000000" w:fill="FFFFFF"/>
            <w:hideMark/>
          </w:tcPr>
          <w:p w:rsidRPr="00BA4539" w:rsidR="00EB1BA8" w:rsidP="006961EA" w:rsidRDefault="00EB1BA8" w14:paraId="231B41EF" w14:textId="77777777">
            <w:pPr>
              <w:jc w:val="right"/>
              <w:rPr>
                <w:rFonts w:ascii="Arial" w:hAnsi="Arial" w:cs="Arial"/>
                <w:color w:val="000000"/>
                <w:sz w:val="14"/>
                <w:szCs w:val="14"/>
              </w:rPr>
            </w:pPr>
            <w:r w:rsidRPr="00BA4539">
              <w:rPr>
                <w:rFonts w:ascii="Arial" w:hAnsi="Arial" w:cs="Arial"/>
                <w:color w:val="000000"/>
                <w:sz w:val="14"/>
                <w:szCs w:val="14"/>
              </w:rPr>
              <w:t>8%</w:t>
            </w:r>
          </w:p>
        </w:tc>
      </w:tr>
      <w:tr w:rsidRPr="00BA4539" w:rsidR="00EB1BA8" w:rsidTr="006961EA" w14:paraId="4CF115FE"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E6590A0"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22.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Politieacademie</w:t>
            </w:r>
          </w:p>
        </w:tc>
        <w:tc>
          <w:tcPr>
            <w:tcW w:w="1276" w:type="dxa"/>
            <w:tcBorders>
              <w:top w:val="nil"/>
              <w:left w:val="nil"/>
              <w:bottom w:val="nil"/>
              <w:right w:val="nil"/>
            </w:tcBorders>
            <w:shd w:val="clear" w:color="auto" w:fill="auto"/>
            <w:noWrap/>
            <w:hideMark/>
          </w:tcPr>
          <w:p w:rsidRPr="00BA4539" w:rsidR="00EB1BA8" w:rsidP="006961EA" w:rsidRDefault="00EB1BA8" w14:paraId="796A308C" w14:textId="77777777">
            <w:pPr>
              <w:jc w:val="right"/>
              <w:rPr>
                <w:rFonts w:ascii="Arial" w:hAnsi="Arial" w:cs="Arial"/>
                <w:color w:val="000000"/>
                <w:sz w:val="14"/>
                <w:szCs w:val="14"/>
              </w:rPr>
            </w:pPr>
            <w:r w:rsidRPr="00BA4539">
              <w:rPr>
                <w:rFonts w:ascii="Arial" w:hAnsi="Arial" w:cs="Arial"/>
                <w:color w:val="000000"/>
                <w:sz w:val="14"/>
                <w:szCs w:val="14"/>
              </w:rPr>
              <w:t xml:space="preserve"> €               3.394 </w:t>
            </w:r>
          </w:p>
        </w:tc>
        <w:tc>
          <w:tcPr>
            <w:tcW w:w="1276" w:type="dxa"/>
            <w:tcBorders>
              <w:top w:val="nil"/>
              <w:left w:val="nil"/>
              <w:bottom w:val="nil"/>
              <w:right w:val="nil"/>
            </w:tcBorders>
            <w:shd w:val="clear" w:color="auto" w:fill="auto"/>
            <w:noWrap/>
            <w:hideMark/>
          </w:tcPr>
          <w:p w:rsidRPr="00BA4539" w:rsidR="00EB1BA8" w:rsidP="006961EA" w:rsidRDefault="00EB1BA8" w14:paraId="79D576AC" w14:textId="77777777">
            <w:pPr>
              <w:jc w:val="right"/>
              <w:rPr>
                <w:rFonts w:ascii="Arial" w:hAnsi="Arial" w:cs="Arial"/>
                <w:color w:val="000000"/>
                <w:sz w:val="14"/>
                <w:szCs w:val="14"/>
              </w:rPr>
            </w:pPr>
            <w:r w:rsidRPr="00BA4539">
              <w:rPr>
                <w:rFonts w:ascii="Arial" w:hAnsi="Arial" w:cs="Arial"/>
                <w:color w:val="000000"/>
                <w:sz w:val="14"/>
                <w:szCs w:val="14"/>
              </w:rPr>
              <w:t xml:space="preserve"> €               3.232 </w:t>
            </w:r>
          </w:p>
        </w:tc>
        <w:tc>
          <w:tcPr>
            <w:tcW w:w="1275" w:type="dxa"/>
            <w:tcBorders>
              <w:top w:val="nil"/>
              <w:left w:val="nil"/>
              <w:bottom w:val="nil"/>
              <w:right w:val="nil"/>
            </w:tcBorders>
            <w:shd w:val="clear" w:color="auto" w:fill="auto"/>
            <w:hideMark/>
          </w:tcPr>
          <w:p w:rsidRPr="00BA4539" w:rsidR="00EB1BA8" w:rsidP="006961EA" w:rsidRDefault="00EB1BA8" w14:paraId="0D36A298" w14:textId="77777777">
            <w:pPr>
              <w:jc w:val="right"/>
              <w:rPr>
                <w:rFonts w:ascii="Arial" w:hAnsi="Arial" w:cs="Arial"/>
                <w:color w:val="000000"/>
                <w:sz w:val="14"/>
                <w:szCs w:val="14"/>
              </w:rPr>
            </w:pPr>
            <w:r w:rsidRPr="00BA4539">
              <w:rPr>
                <w:rFonts w:ascii="Arial" w:hAnsi="Arial" w:cs="Arial"/>
                <w:color w:val="000000"/>
                <w:sz w:val="14"/>
                <w:szCs w:val="14"/>
              </w:rPr>
              <w:t xml:space="preserve"> €                -162 </w:t>
            </w:r>
          </w:p>
        </w:tc>
        <w:tc>
          <w:tcPr>
            <w:tcW w:w="1134" w:type="dxa"/>
            <w:tcBorders>
              <w:top w:val="nil"/>
              <w:left w:val="nil"/>
              <w:bottom w:val="nil"/>
              <w:right w:val="nil"/>
            </w:tcBorders>
            <w:shd w:val="clear" w:color="000000" w:fill="FFFFFF"/>
            <w:hideMark/>
          </w:tcPr>
          <w:p w:rsidRPr="00BA4539" w:rsidR="00EB1BA8" w:rsidP="006961EA" w:rsidRDefault="00EB1BA8" w14:paraId="0408494F"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0A792184"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7E59740" w14:textId="77777777">
            <w:pPr>
              <w:ind w:firstLine="280" w:firstLineChars="200"/>
              <w:rPr>
                <w:rFonts w:ascii="Arial" w:hAnsi="Arial" w:cs="Arial"/>
                <w:color w:val="000000"/>
                <w:sz w:val="14"/>
                <w:szCs w:val="14"/>
              </w:rPr>
            </w:pPr>
            <w:r w:rsidRPr="00BA4539">
              <w:rPr>
                <w:rFonts w:ascii="Arial" w:hAnsi="Arial" w:cs="Arial"/>
                <w:color w:val="000000"/>
                <w:sz w:val="14"/>
                <w:szCs w:val="14"/>
              </w:rPr>
              <w:t>3. Bijdrage aan medeoverheden</w:t>
            </w:r>
          </w:p>
        </w:tc>
        <w:tc>
          <w:tcPr>
            <w:tcW w:w="1276" w:type="dxa"/>
            <w:tcBorders>
              <w:top w:val="nil"/>
              <w:left w:val="nil"/>
              <w:bottom w:val="nil"/>
              <w:right w:val="nil"/>
            </w:tcBorders>
            <w:shd w:val="clear" w:color="auto" w:fill="auto"/>
            <w:noWrap/>
            <w:hideMark/>
          </w:tcPr>
          <w:p w:rsidRPr="00BA4539" w:rsidR="00EB1BA8" w:rsidP="006961EA" w:rsidRDefault="00EB1BA8" w14:paraId="1DE85442" w14:textId="77777777">
            <w:pPr>
              <w:jc w:val="right"/>
              <w:rPr>
                <w:rFonts w:ascii="Arial" w:hAnsi="Arial" w:cs="Arial"/>
                <w:color w:val="000000"/>
                <w:sz w:val="14"/>
                <w:szCs w:val="14"/>
              </w:rPr>
            </w:pPr>
            <w:r w:rsidRPr="00BA4539">
              <w:rPr>
                <w:rFonts w:ascii="Arial" w:hAnsi="Arial" w:cs="Arial"/>
                <w:color w:val="000000"/>
                <w:sz w:val="14"/>
                <w:szCs w:val="14"/>
              </w:rPr>
              <w:t xml:space="preserve"> €             29.934 </w:t>
            </w:r>
          </w:p>
        </w:tc>
        <w:tc>
          <w:tcPr>
            <w:tcW w:w="1276" w:type="dxa"/>
            <w:tcBorders>
              <w:top w:val="nil"/>
              <w:left w:val="nil"/>
              <w:bottom w:val="nil"/>
              <w:right w:val="nil"/>
            </w:tcBorders>
            <w:shd w:val="clear" w:color="auto" w:fill="auto"/>
            <w:noWrap/>
            <w:hideMark/>
          </w:tcPr>
          <w:p w:rsidRPr="00BA4539" w:rsidR="00EB1BA8" w:rsidP="006961EA" w:rsidRDefault="00EB1BA8" w14:paraId="74F531EE" w14:textId="77777777">
            <w:pPr>
              <w:jc w:val="right"/>
              <w:rPr>
                <w:rFonts w:ascii="Arial" w:hAnsi="Arial" w:cs="Arial"/>
                <w:color w:val="000000"/>
                <w:sz w:val="14"/>
                <w:szCs w:val="14"/>
              </w:rPr>
            </w:pPr>
            <w:r w:rsidRPr="00BA4539">
              <w:rPr>
                <w:rFonts w:ascii="Arial" w:hAnsi="Arial" w:cs="Arial"/>
                <w:color w:val="000000"/>
                <w:sz w:val="14"/>
                <w:szCs w:val="14"/>
              </w:rPr>
              <w:t xml:space="preserve"> €             35.818 </w:t>
            </w:r>
          </w:p>
        </w:tc>
        <w:tc>
          <w:tcPr>
            <w:tcW w:w="1275" w:type="dxa"/>
            <w:tcBorders>
              <w:top w:val="nil"/>
              <w:left w:val="nil"/>
              <w:bottom w:val="nil"/>
              <w:right w:val="nil"/>
            </w:tcBorders>
            <w:shd w:val="clear" w:color="auto" w:fill="auto"/>
            <w:hideMark/>
          </w:tcPr>
          <w:p w:rsidRPr="00BA4539" w:rsidR="00EB1BA8" w:rsidP="006961EA" w:rsidRDefault="00EB1BA8" w14:paraId="7D895C03" w14:textId="77777777">
            <w:pPr>
              <w:jc w:val="right"/>
              <w:rPr>
                <w:rFonts w:ascii="Arial" w:hAnsi="Arial" w:cs="Arial"/>
                <w:color w:val="000000"/>
                <w:sz w:val="14"/>
                <w:szCs w:val="14"/>
              </w:rPr>
            </w:pPr>
            <w:r w:rsidRPr="00BA4539">
              <w:rPr>
                <w:rFonts w:ascii="Arial" w:hAnsi="Arial" w:cs="Arial"/>
                <w:color w:val="000000"/>
                <w:sz w:val="14"/>
                <w:szCs w:val="14"/>
              </w:rPr>
              <w:t xml:space="preserve"> €               5.884 </w:t>
            </w:r>
          </w:p>
        </w:tc>
        <w:tc>
          <w:tcPr>
            <w:tcW w:w="1134" w:type="dxa"/>
            <w:tcBorders>
              <w:top w:val="nil"/>
              <w:left w:val="nil"/>
              <w:bottom w:val="nil"/>
              <w:right w:val="nil"/>
            </w:tcBorders>
            <w:shd w:val="clear" w:color="000000" w:fill="FFFFFF"/>
            <w:hideMark/>
          </w:tcPr>
          <w:p w:rsidRPr="00BA4539" w:rsidR="00EB1BA8" w:rsidP="006961EA" w:rsidRDefault="00EB1BA8" w14:paraId="199BD64E" w14:textId="77777777">
            <w:pPr>
              <w:jc w:val="right"/>
              <w:rPr>
                <w:rFonts w:ascii="Arial" w:hAnsi="Arial" w:cs="Arial"/>
                <w:color w:val="000000"/>
                <w:sz w:val="14"/>
                <w:szCs w:val="14"/>
              </w:rPr>
            </w:pPr>
            <w:r w:rsidRPr="00BA4539">
              <w:rPr>
                <w:rFonts w:ascii="Arial" w:hAnsi="Arial" w:cs="Arial"/>
                <w:color w:val="000000"/>
                <w:sz w:val="14"/>
                <w:szCs w:val="14"/>
              </w:rPr>
              <w:t>20%</w:t>
            </w:r>
          </w:p>
        </w:tc>
      </w:tr>
      <w:tr w:rsidRPr="00BA4539" w:rsidR="00EB1BA8" w:rsidTr="006961EA" w14:paraId="01DD5518"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4077AC0"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medeoverheden: brandweer- en politiekorps (BES) </w:t>
            </w:r>
          </w:p>
        </w:tc>
        <w:tc>
          <w:tcPr>
            <w:tcW w:w="1276" w:type="dxa"/>
            <w:tcBorders>
              <w:top w:val="nil"/>
              <w:left w:val="nil"/>
              <w:bottom w:val="nil"/>
              <w:right w:val="nil"/>
            </w:tcBorders>
            <w:shd w:val="clear" w:color="auto" w:fill="auto"/>
            <w:noWrap/>
            <w:hideMark/>
          </w:tcPr>
          <w:p w:rsidRPr="00BA4539" w:rsidR="00EB1BA8" w:rsidP="006961EA" w:rsidRDefault="00EB1BA8" w14:paraId="0DFD01A1" w14:textId="77777777">
            <w:pPr>
              <w:jc w:val="right"/>
              <w:rPr>
                <w:rFonts w:ascii="Arial" w:hAnsi="Arial" w:cs="Arial"/>
                <w:color w:val="000000"/>
                <w:sz w:val="14"/>
                <w:szCs w:val="14"/>
              </w:rPr>
            </w:pPr>
            <w:r w:rsidRPr="00BA4539">
              <w:rPr>
                <w:rFonts w:ascii="Arial" w:hAnsi="Arial" w:cs="Arial"/>
                <w:color w:val="000000"/>
                <w:sz w:val="14"/>
                <w:szCs w:val="14"/>
              </w:rPr>
              <w:t xml:space="preserve"> €             29.934 </w:t>
            </w:r>
          </w:p>
        </w:tc>
        <w:tc>
          <w:tcPr>
            <w:tcW w:w="1276" w:type="dxa"/>
            <w:tcBorders>
              <w:top w:val="nil"/>
              <w:left w:val="nil"/>
              <w:bottom w:val="nil"/>
              <w:right w:val="nil"/>
            </w:tcBorders>
            <w:shd w:val="clear" w:color="auto" w:fill="auto"/>
            <w:noWrap/>
            <w:hideMark/>
          </w:tcPr>
          <w:p w:rsidRPr="00BA4539" w:rsidR="00EB1BA8" w:rsidP="006961EA" w:rsidRDefault="00EB1BA8" w14:paraId="3E3423DA" w14:textId="77777777">
            <w:pPr>
              <w:jc w:val="right"/>
              <w:rPr>
                <w:rFonts w:ascii="Arial" w:hAnsi="Arial" w:cs="Arial"/>
                <w:color w:val="000000"/>
                <w:sz w:val="14"/>
                <w:szCs w:val="14"/>
              </w:rPr>
            </w:pPr>
            <w:r w:rsidRPr="00BA4539">
              <w:rPr>
                <w:rFonts w:ascii="Arial" w:hAnsi="Arial" w:cs="Arial"/>
                <w:color w:val="000000"/>
                <w:sz w:val="14"/>
                <w:szCs w:val="14"/>
              </w:rPr>
              <w:t xml:space="preserve"> €             35.818 </w:t>
            </w:r>
          </w:p>
        </w:tc>
        <w:tc>
          <w:tcPr>
            <w:tcW w:w="1275" w:type="dxa"/>
            <w:tcBorders>
              <w:top w:val="nil"/>
              <w:left w:val="nil"/>
              <w:bottom w:val="nil"/>
              <w:right w:val="nil"/>
            </w:tcBorders>
            <w:shd w:val="clear" w:color="auto" w:fill="auto"/>
            <w:hideMark/>
          </w:tcPr>
          <w:p w:rsidRPr="00BA4539" w:rsidR="00EB1BA8" w:rsidP="006961EA" w:rsidRDefault="00EB1BA8" w14:paraId="71503C08" w14:textId="77777777">
            <w:pPr>
              <w:jc w:val="right"/>
              <w:rPr>
                <w:rFonts w:ascii="Arial" w:hAnsi="Arial" w:cs="Arial"/>
                <w:color w:val="000000"/>
                <w:sz w:val="14"/>
                <w:szCs w:val="14"/>
              </w:rPr>
            </w:pPr>
            <w:r w:rsidRPr="00BA4539">
              <w:rPr>
                <w:rFonts w:ascii="Arial" w:hAnsi="Arial" w:cs="Arial"/>
                <w:color w:val="000000"/>
                <w:sz w:val="14"/>
                <w:szCs w:val="14"/>
              </w:rPr>
              <w:t xml:space="preserve"> €               5.884 </w:t>
            </w:r>
          </w:p>
        </w:tc>
        <w:tc>
          <w:tcPr>
            <w:tcW w:w="1134" w:type="dxa"/>
            <w:tcBorders>
              <w:top w:val="nil"/>
              <w:left w:val="nil"/>
              <w:bottom w:val="nil"/>
              <w:right w:val="nil"/>
            </w:tcBorders>
            <w:shd w:val="clear" w:color="000000" w:fill="FFFFFF"/>
            <w:hideMark/>
          </w:tcPr>
          <w:p w:rsidRPr="00BA4539" w:rsidR="00EB1BA8" w:rsidP="006961EA" w:rsidRDefault="00EB1BA8" w14:paraId="2E1BF6F1" w14:textId="77777777">
            <w:pPr>
              <w:jc w:val="right"/>
              <w:rPr>
                <w:rFonts w:ascii="Arial" w:hAnsi="Arial" w:cs="Arial"/>
                <w:color w:val="000000"/>
                <w:sz w:val="14"/>
                <w:szCs w:val="14"/>
              </w:rPr>
            </w:pPr>
            <w:r w:rsidRPr="00BA4539">
              <w:rPr>
                <w:rFonts w:ascii="Arial" w:hAnsi="Arial" w:cs="Arial"/>
                <w:color w:val="000000"/>
                <w:sz w:val="14"/>
                <w:szCs w:val="14"/>
              </w:rPr>
              <w:t>20%</w:t>
            </w:r>
          </w:p>
        </w:tc>
      </w:tr>
      <w:tr w:rsidRPr="00BA4539" w:rsidR="00EB1BA8" w:rsidTr="006961EA" w14:paraId="44F6CCA5"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3162F85"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3. Kwaliteit, arbeidsvoorwaarden en beheer meldkamers</w:t>
            </w:r>
          </w:p>
        </w:tc>
        <w:tc>
          <w:tcPr>
            <w:tcW w:w="1276" w:type="dxa"/>
            <w:tcBorders>
              <w:top w:val="nil"/>
              <w:left w:val="nil"/>
              <w:bottom w:val="nil"/>
              <w:right w:val="nil"/>
            </w:tcBorders>
            <w:shd w:val="clear" w:color="auto" w:fill="auto"/>
            <w:noWrap/>
            <w:hideMark/>
          </w:tcPr>
          <w:p w:rsidRPr="00BA4539" w:rsidR="00EB1BA8" w:rsidP="006961EA" w:rsidRDefault="00EB1BA8" w14:paraId="2529C4D5"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256.871 </w:t>
            </w:r>
          </w:p>
        </w:tc>
        <w:tc>
          <w:tcPr>
            <w:tcW w:w="1276" w:type="dxa"/>
            <w:tcBorders>
              <w:top w:val="nil"/>
              <w:left w:val="nil"/>
              <w:bottom w:val="nil"/>
              <w:right w:val="nil"/>
            </w:tcBorders>
            <w:shd w:val="clear" w:color="auto" w:fill="auto"/>
            <w:noWrap/>
            <w:hideMark/>
          </w:tcPr>
          <w:p w:rsidRPr="00BA4539" w:rsidR="00EB1BA8" w:rsidP="006961EA" w:rsidRDefault="00EB1BA8" w14:paraId="4E70DCBF"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282.494 </w:t>
            </w:r>
          </w:p>
        </w:tc>
        <w:tc>
          <w:tcPr>
            <w:tcW w:w="1275" w:type="dxa"/>
            <w:tcBorders>
              <w:top w:val="nil"/>
              <w:left w:val="nil"/>
              <w:bottom w:val="nil"/>
              <w:right w:val="nil"/>
            </w:tcBorders>
            <w:shd w:val="clear" w:color="auto" w:fill="auto"/>
            <w:hideMark/>
          </w:tcPr>
          <w:p w:rsidRPr="00BA4539" w:rsidR="00EB1BA8" w:rsidP="006961EA" w:rsidRDefault="00EB1BA8" w14:paraId="5AD15C28"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25.623 </w:t>
            </w:r>
          </w:p>
        </w:tc>
        <w:tc>
          <w:tcPr>
            <w:tcW w:w="1134" w:type="dxa"/>
            <w:tcBorders>
              <w:top w:val="nil"/>
              <w:left w:val="nil"/>
              <w:bottom w:val="nil"/>
              <w:right w:val="nil"/>
            </w:tcBorders>
            <w:shd w:val="clear" w:color="000000" w:fill="FFFFFF"/>
            <w:hideMark/>
          </w:tcPr>
          <w:p w:rsidRPr="00BA4539" w:rsidR="00EB1BA8" w:rsidP="006961EA" w:rsidRDefault="00EB1BA8" w14:paraId="2CC96364" w14:textId="77777777">
            <w:pPr>
              <w:jc w:val="right"/>
              <w:rPr>
                <w:rFonts w:ascii="Arial" w:hAnsi="Arial" w:cs="Arial"/>
                <w:b/>
                <w:bCs/>
                <w:color w:val="000000"/>
                <w:sz w:val="14"/>
                <w:szCs w:val="14"/>
              </w:rPr>
            </w:pPr>
            <w:r w:rsidRPr="00BA4539">
              <w:rPr>
                <w:rFonts w:ascii="Arial" w:hAnsi="Arial" w:cs="Arial"/>
                <w:b/>
                <w:bCs/>
                <w:color w:val="000000"/>
                <w:sz w:val="14"/>
                <w:szCs w:val="14"/>
              </w:rPr>
              <w:t>10%</w:t>
            </w:r>
          </w:p>
        </w:tc>
      </w:tr>
      <w:tr w:rsidRPr="00BA4539" w:rsidR="00EB1BA8" w:rsidTr="006961EA" w14:paraId="6C65C05C"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B159D33" w14:textId="77777777">
            <w:pPr>
              <w:ind w:firstLine="280" w:firstLineChars="200"/>
              <w:rPr>
                <w:rFonts w:ascii="Arial" w:hAnsi="Arial" w:cs="Arial"/>
                <w:color w:val="000000"/>
                <w:sz w:val="14"/>
                <w:szCs w:val="14"/>
              </w:rPr>
            </w:pPr>
            <w:r w:rsidRPr="00BA4539">
              <w:rPr>
                <w:rFonts w:ascii="Arial" w:hAnsi="Arial" w:cs="Arial"/>
                <w:color w:val="000000"/>
                <w:sz w:val="14"/>
                <w:szCs w:val="14"/>
              </w:rPr>
              <w:t>2. Bijdrage aan ZBO’s/</w:t>
            </w:r>
            <w:proofErr w:type="spellStart"/>
            <w:r w:rsidRPr="00BA4539">
              <w:rPr>
                <w:rFonts w:ascii="Arial" w:hAnsi="Arial" w:cs="Arial"/>
                <w:color w:val="000000"/>
                <w:sz w:val="14"/>
                <w:szCs w:val="14"/>
              </w:rPr>
              <w:t>RWT’s</w:t>
            </w:r>
            <w:proofErr w:type="spellEnd"/>
          </w:p>
        </w:tc>
        <w:tc>
          <w:tcPr>
            <w:tcW w:w="1276" w:type="dxa"/>
            <w:tcBorders>
              <w:top w:val="nil"/>
              <w:left w:val="nil"/>
              <w:bottom w:val="nil"/>
              <w:right w:val="nil"/>
            </w:tcBorders>
            <w:shd w:val="clear" w:color="auto" w:fill="auto"/>
            <w:noWrap/>
            <w:hideMark/>
          </w:tcPr>
          <w:p w:rsidRPr="00BA4539" w:rsidR="00EB1BA8" w:rsidP="006961EA" w:rsidRDefault="00EB1BA8" w14:paraId="173C7D67" w14:textId="77777777">
            <w:pPr>
              <w:jc w:val="right"/>
              <w:rPr>
                <w:rFonts w:ascii="Arial" w:hAnsi="Arial" w:cs="Arial"/>
                <w:color w:val="000000"/>
                <w:sz w:val="14"/>
                <w:szCs w:val="14"/>
              </w:rPr>
            </w:pPr>
            <w:r w:rsidRPr="00BA4539">
              <w:rPr>
                <w:rFonts w:ascii="Arial" w:hAnsi="Arial" w:cs="Arial"/>
                <w:color w:val="000000"/>
                <w:sz w:val="14"/>
                <w:szCs w:val="14"/>
              </w:rPr>
              <w:t xml:space="preserve"> €           237.559 </w:t>
            </w:r>
          </w:p>
        </w:tc>
        <w:tc>
          <w:tcPr>
            <w:tcW w:w="1276" w:type="dxa"/>
            <w:tcBorders>
              <w:top w:val="nil"/>
              <w:left w:val="nil"/>
              <w:bottom w:val="nil"/>
              <w:right w:val="nil"/>
            </w:tcBorders>
            <w:shd w:val="clear" w:color="auto" w:fill="auto"/>
            <w:noWrap/>
            <w:hideMark/>
          </w:tcPr>
          <w:p w:rsidRPr="00BA4539" w:rsidR="00EB1BA8" w:rsidP="006961EA" w:rsidRDefault="00EB1BA8" w14:paraId="06A3A406" w14:textId="77777777">
            <w:pPr>
              <w:jc w:val="right"/>
              <w:rPr>
                <w:rFonts w:ascii="Arial" w:hAnsi="Arial" w:cs="Arial"/>
                <w:color w:val="000000"/>
                <w:sz w:val="14"/>
                <w:szCs w:val="14"/>
              </w:rPr>
            </w:pPr>
            <w:r w:rsidRPr="00BA4539">
              <w:rPr>
                <w:rFonts w:ascii="Arial" w:hAnsi="Arial" w:cs="Arial"/>
                <w:color w:val="000000"/>
                <w:sz w:val="14"/>
                <w:szCs w:val="14"/>
              </w:rPr>
              <w:t xml:space="preserve"> €           253.803 </w:t>
            </w:r>
          </w:p>
        </w:tc>
        <w:tc>
          <w:tcPr>
            <w:tcW w:w="1275" w:type="dxa"/>
            <w:tcBorders>
              <w:top w:val="nil"/>
              <w:left w:val="nil"/>
              <w:bottom w:val="nil"/>
              <w:right w:val="nil"/>
            </w:tcBorders>
            <w:shd w:val="clear" w:color="auto" w:fill="auto"/>
            <w:hideMark/>
          </w:tcPr>
          <w:p w:rsidRPr="00BA4539" w:rsidR="00EB1BA8" w:rsidP="006961EA" w:rsidRDefault="00EB1BA8" w14:paraId="4ED83838" w14:textId="77777777">
            <w:pPr>
              <w:jc w:val="right"/>
              <w:rPr>
                <w:rFonts w:ascii="Arial" w:hAnsi="Arial" w:cs="Arial"/>
                <w:color w:val="000000"/>
                <w:sz w:val="14"/>
                <w:szCs w:val="14"/>
              </w:rPr>
            </w:pPr>
            <w:r w:rsidRPr="00BA4539">
              <w:rPr>
                <w:rFonts w:ascii="Arial" w:hAnsi="Arial" w:cs="Arial"/>
                <w:color w:val="000000"/>
                <w:sz w:val="14"/>
                <w:szCs w:val="14"/>
              </w:rPr>
              <w:t xml:space="preserve"> €             16.244 </w:t>
            </w:r>
          </w:p>
        </w:tc>
        <w:tc>
          <w:tcPr>
            <w:tcW w:w="1134" w:type="dxa"/>
            <w:tcBorders>
              <w:top w:val="nil"/>
              <w:left w:val="nil"/>
              <w:bottom w:val="nil"/>
              <w:right w:val="nil"/>
            </w:tcBorders>
            <w:shd w:val="clear" w:color="000000" w:fill="FFFFFF"/>
            <w:hideMark/>
          </w:tcPr>
          <w:p w:rsidRPr="00BA4539" w:rsidR="00EB1BA8" w:rsidP="006961EA" w:rsidRDefault="00EB1BA8" w14:paraId="57F1A578" w14:textId="77777777">
            <w:pPr>
              <w:jc w:val="right"/>
              <w:rPr>
                <w:rFonts w:ascii="Arial" w:hAnsi="Arial" w:cs="Arial"/>
                <w:color w:val="000000"/>
                <w:sz w:val="14"/>
                <w:szCs w:val="14"/>
              </w:rPr>
            </w:pPr>
            <w:r w:rsidRPr="00BA4539">
              <w:rPr>
                <w:rFonts w:ascii="Arial" w:hAnsi="Arial" w:cs="Arial"/>
                <w:color w:val="000000"/>
                <w:sz w:val="14"/>
                <w:szCs w:val="14"/>
              </w:rPr>
              <w:t>7%</w:t>
            </w:r>
          </w:p>
        </w:tc>
      </w:tr>
      <w:tr w:rsidRPr="00BA4539" w:rsidR="00EB1BA8" w:rsidTr="006961EA" w14:paraId="13B8A3F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6918C79"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Internationale Samenwerkingsoperaties</w:t>
            </w:r>
          </w:p>
        </w:tc>
        <w:tc>
          <w:tcPr>
            <w:tcW w:w="1276" w:type="dxa"/>
            <w:tcBorders>
              <w:top w:val="nil"/>
              <w:left w:val="nil"/>
              <w:bottom w:val="nil"/>
              <w:right w:val="nil"/>
            </w:tcBorders>
            <w:shd w:val="clear" w:color="auto" w:fill="auto"/>
            <w:noWrap/>
            <w:hideMark/>
          </w:tcPr>
          <w:p w:rsidRPr="00BA4539" w:rsidR="00EB1BA8" w:rsidP="006961EA" w:rsidRDefault="00EB1BA8" w14:paraId="68C6CBF5" w14:textId="77777777">
            <w:pPr>
              <w:jc w:val="right"/>
              <w:rPr>
                <w:rFonts w:ascii="Arial" w:hAnsi="Arial" w:cs="Arial"/>
                <w:color w:val="000000"/>
                <w:sz w:val="14"/>
                <w:szCs w:val="14"/>
              </w:rPr>
            </w:pPr>
            <w:r w:rsidRPr="00BA4539">
              <w:rPr>
                <w:rFonts w:ascii="Arial" w:hAnsi="Arial" w:cs="Arial"/>
                <w:color w:val="000000"/>
                <w:sz w:val="14"/>
                <w:szCs w:val="14"/>
              </w:rPr>
              <w:t xml:space="preserve"> €             25.140 </w:t>
            </w:r>
          </w:p>
        </w:tc>
        <w:tc>
          <w:tcPr>
            <w:tcW w:w="1276" w:type="dxa"/>
            <w:tcBorders>
              <w:top w:val="nil"/>
              <w:left w:val="nil"/>
              <w:bottom w:val="nil"/>
              <w:right w:val="nil"/>
            </w:tcBorders>
            <w:shd w:val="clear" w:color="auto" w:fill="auto"/>
            <w:noWrap/>
            <w:hideMark/>
          </w:tcPr>
          <w:p w:rsidRPr="00BA4539" w:rsidR="00EB1BA8" w:rsidP="006961EA" w:rsidRDefault="00EB1BA8" w14:paraId="2D8B5337" w14:textId="77777777">
            <w:pPr>
              <w:jc w:val="right"/>
              <w:rPr>
                <w:rFonts w:ascii="Arial" w:hAnsi="Arial" w:cs="Arial"/>
                <w:color w:val="000000"/>
                <w:sz w:val="14"/>
                <w:szCs w:val="14"/>
              </w:rPr>
            </w:pPr>
            <w:r w:rsidRPr="00BA4539">
              <w:rPr>
                <w:rFonts w:ascii="Arial" w:hAnsi="Arial" w:cs="Arial"/>
                <w:color w:val="000000"/>
                <w:sz w:val="14"/>
                <w:szCs w:val="14"/>
              </w:rPr>
              <w:t xml:space="preserve"> €             27.080 </w:t>
            </w:r>
          </w:p>
        </w:tc>
        <w:tc>
          <w:tcPr>
            <w:tcW w:w="1275" w:type="dxa"/>
            <w:tcBorders>
              <w:top w:val="nil"/>
              <w:left w:val="nil"/>
              <w:bottom w:val="nil"/>
              <w:right w:val="nil"/>
            </w:tcBorders>
            <w:shd w:val="clear" w:color="auto" w:fill="auto"/>
            <w:hideMark/>
          </w:tcPr>
          <w:p w:rsidRPr="00BA4539" w:rsidR="00EB1BA8" w:rsidP="006961EA" w:rsidRDefault="00EB1BA8" w14:paraId="55043D52" w14:textId="77777777">
            <w:pPr>
              <w:jc w:val="right"/>
              <w:rPr>
                <w:rFonts w:ascii="Arial" w:hAnsi="Arial" w:cs="Arial"/>
                <w:color w:val="000000"/>
                <w:sz w:val="14"/>
                <w:szCs w:val="14"/>
              </w:rPr>
            </w:pPr>
            <w:r w:rsidRPr="00BA4539">
              <w:rPr>
                <w:rFonts w:ascii="Arial" w:hAnsi="Arial" w:cs="Arial"/>
                <w:color w:val="000000"/>
                <w:sz w:val="14"/>
                <w:szCs w:val="14"/>
              </w:rPr>
              <w:t xml:space="preserve"> €               1.940 </w:t>
            </w:r>
          </w:p>
        </w:tc>
        <w:tc>
          <w:tcPr>
            <w:tcW w:w="1134" w:type="dxa"/>
            <w:tcBorders>
              <w:top w:val="nil"/>
              <w:left w:val="nil"/>
              <w:bottom w:val="nil"/>
              <w:right w:val="nil"/>
            </w:tcBorders>
            <w:shd w:val="clear" w:color="000000" w:fill="FFFFFF"/>
            <w:hideMark/>
          </w:tcPr>
          <w:p w:rsidRPr="00BA4539" w:rsidR="00EB1BA8" w:rsidP="006961EA" w:rsidRDefault="00EB1BA8" w14:paraId="1EB1528D" w14:textId="77777777">
            <w:pPr>
              <w:jc w:val="right"/>
              <w:rPr>
                <w:rFonts w:ascii="Arial" w:hAnsi="Arial" w:cs="Arial"/>
                <w:color w:val="000000"/>
                <w:sz w:val="14"/>
                <w:szCs w:val="14"/>
              </w:rPr>
            </w:pPr>
            <w:r w:rsidRPr="00BA4539">
              <w:rPr>
                <w:rFonts w:ascii="Arial" w:hAnsi="Arial" w:cs="Arial"/>
                <w:color w:val="000000"/>
                <w:sz w:val="14"/>
                <w:szCs w:val="14"/>
              </w:rPr>
              <w:t>8%</w:t>
            </w:r>
          </w:p>
        </w:tc>
      </w:tr>
      <w:tr w:rsidRPr="00BA4539" w:rsidR="00EB1BA8" w:rsidTr="006961EA" w14:paraId="58778289"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D7641A6"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23.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Beheer meldkamers</w:t>
            </w:r>
          </w:p>
        </w:tc>
        <w:tc>
          <w:tcPr>
            <w:tcW w:w="1276" w:type="dxa"/>
            <w:tcBorders>
              <w:top w:val="nil"/>
              <w:left w:val="nil"/>
              <w:bottom w:val="nil"/>
              <w:right w:val="nil"/>
            </w:tcBorders>
            <w:shd w:val="clear" w:color="auto" w:fill="auto"/>
            <w:noWrap/>
            <w:hideMark/>
          </w:tcPr>
          <w:p w:rsidRPr="00BA4539" w:rsidR="00EB1BA8" w:rsidP="006961EA" w:rsidRDefault="00EB1BA8" w14:paraId="2CC142C4" w14:textId="77777777">
            <w:pPr>
              <w:jc w:val="right"/>
              <w:rPr>
                <w:rFonts w:ascii="Arial" w:hAnsi="Arial" w:cs="Arial"/>
                <w:color w:val="000000"/>
                <w:sz w:val="14"/>
                <w:szCs w:val="14"/>
              </w:rPr>
            </w:pPr>
            <w:r w:rsidRPr="00BA4539">
              <w:rPr>
                <w:rFonts w:ascii="Arial" w:hAnsi="Arial" w:cs="Arial"/>
                <w:color w:val="000000"/>
                <w:sz w:val="14"/>
                <w:szCs w:val="14"/>
              </w:rPr>
              <w:t xml:space="preserve"> €           211.447 </w:t>
            </w:r>
          </w:p>
        </w:tc>
        <w:tc>
          <w:tcPr>
            <w:tcW w:w="1276" w:type="dxa"/>
            <w:tcBorders>
              <w:top w:val="nil"/>
              <w:left w:val="nil"/>
              <w:bottom w:val="nil"/>
              <w:right w:val="nil"/>
            </w:tcBorders>
            <w:shd w:val="clear" w:color="auto" w:fill="auto"/>
            <w:noWrap/>
            <w:hideMark/>
          </w:tcPr>
          <w:p w:rsidRPr="00BA4539" w:rsidR="00EB1BA8" w:rsidP="006961EA" w:rsidRDefault="00EB1BA8" w14:paraId="0D2B1B4B" w14:textId="77777777">
            <w:pPr>
              <w:jc w:val="right"/>
              <w:rPr>
                <w:rFonts w:ascii="Arial" w:hAnsi="Arial" w:cs="Arial"/>
                <w:color w:val="000000"/>
                <w:sz w:val="14"/>
                <w:szCs w:val="14"/>
              </w:rPr>
            </w:pPr>
            <w:r w:rsidRPr="00BA4539">
              <w:rPr>
                <w:rFonts w:ascii="Arial" w:hAnsi="Arial" w:cs="Arial"/>
                <w:color w:val="000000"/>
                <w:sz w:val="14"/>
                <w:szCs w:val="14"/>
              </w:rPr>
              <w:t xml:space="preserve"> €           225.683 </w:t>
            </w:r>
          </w:p>
        </w:tc>
        <w:tc>
          <w:tcPr>
            <w:tcW w:w="1275" w:type="dxa"/>
            <w:tcBorders>
              <w:top w:val="nil"/>
              <w:left w:val="nil"/>
              <w:bottom w:val="nil"/>
              <w:right w:val="nil"/>
            </w:tcBorders>
            <w:shd w:val="clear" w:color="auto" w:fill="auto"/>
            <w:hideMark/>
          </w:tcPr>
          <w:p w:rsidRPr="00BA4539" w:rsidR="00EB1BA8" w:rsidP="006961EA" w:rsidRDefault="00EB1BA8" w14:paraId="49C2C7AA" w14:textId="77777777">
            <w:pPr>
              <w:jc w:val="right"/>
              <w:rPr>
                <w:rFonts w:ascii="Arial" w:hAnsi="Arial" w:cs="Arial"/>
                <w:color w:val="000000"/>
                <w:sz w:val="14"/>
                <w:szCs w:val="14"/>
              </w:rPr>
            </w:pPr>
            <w:r w:rsidRPr="00BA4539">
              <w:rPr>
                <w:rFonts w:ascii="Arial" w:hAnsi="Arial" w:cs="Arial"/>
                <w:color w:val="000000"/>
                <w:sz w:val="14"/>
                <w:szCs w:val="14"/>
              </w:rPr>
              <w:t xml:space="preserve"> €             14.236 </w:t>
            </w:r>
          </w:p>
        </w:tc>
        <w:tc>
          <w:tcPr>
            <w:tcW w:w="1134" w:type="dxa"/>
            <w:tcBorders>
              <w:top w:val="nil"/>
              <w:left w:val="nil"/>
              <w:bottom w:val="nil"/>
              <w:right w:val="nil"/>
            </w:tcBorders>
            <w:shd w:val="clear" w:color="000000" w:fill="FFFFFF"/>
            <w:hideMark/>
          </w:tcPr>
          <w:p w:rsidRPr="00BA4539" w:rsidR="00EB1BA8" w:rsidP="006961EA" w:rsidRDefault="00EB1BA8" w14:paraId="5072A02B" w14:textId="77777777">
            <w:pPr>
              <w:jc w:val="right"/>
              <w:rPr>
                <w:rFonts w:ascii="Arial" w:hAnsi="Arial" w:cs="Arial"/>
                <w:color w:val="000000"/>
                <w:sz w:val="14"/>
                <w:szCs w:val="14"/>
              </w:rPr>
            </w:pPr>
            <w:r w:rsidRPr="00BA4539">
              <w:rPr>
                <w:rFonts w:ascii="Arial" w:hAnsi="Arial" w:cs="Arial"/>
                <w:color w:val="000000"/>
                <w:sz w:val="14"/>
                <w:szCs w:val="14"/>
              </w:rPr>
              <w:t>7%</w:t>
            </w:r>
          </w:p>
        </w:tc>
      </w:tr>
      <w:tr w:rsidRPr="00BA4539" w:rsidR="00EB1BA8" w:rsidTr="006961EA" w14:paraId="4B5DE68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BD7B7B4"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Overig</w:t>
            </w:r>
          </w:p>
        </w:tc>
        <w:tc>
          <w:tcPr>
            <w:tcW w:w="1276" w:type="dxa"/>
            <w:tcBorders>
              <w:top w:val="nil"/>
              <w:left w:val="nil"/>
              <w:bottom w:val="nil"/>
              <w:right w:val="nil"/>
            </w:tcBorders>
            <w:shd w:val="clear" w:color="auto" w:fill="auto"/>
            <w:noWrap/>
            <w:hideMark/>
          </w:tcPr>
          <w:p w:rsidRPr="00BA4539" w:rsidR="00EB1BA8" w:rsidP="006961EA" w:rsidRDefault="00EB1BA8" w14:paraId="1DAF70D9" w14:textId="77777777">
            <w:pPr>
              <w:jc w:val="right"/>
              <w:rPr>
                <w:rFonts w:ascii="Arial" w:hAnsi="Arial" w:cs="Arial"/>
                <w:color w:val="000000"/>
                <w:sz w:val="14"/>
                <w:szCs w:val="14"/>
              </w:rPr>
            </w:pPr>
            <w:r w:rsidRPr="00BA4539">
              <w:rPr>
                <w:rFonts w:ascii="Arial" w:hAnsi="Arial" w:cs="Arial"/>
                <w:color w:val="000000"/>
                <w:sz w:val="14"/>
                <w:szCs w:val="14"/>
              </w:rPr>
              <w:t xml:space="preserve"> €                  972 </w:t>
            </w:r>
          </w:p>
        </w:tc>
        <w:tc>
          <w:tcPr>
            <w:tcW w:w="1276" w:type="dxa"/>
            <w:tcBorders>
              <w:top w:val="nil"/>
              <w:left w:val="nil"/>
              <w:bottom w:val="nil"/>
              <w:right w:val="nil"/>
            </w:tcBorders>
            <w:shd w:val="clear" w:color="auto" w:fill="auto"/>
            <w:noWrap/>
            <w:hideMark/>
          </w:tcPr>
          <w:p w:rsidRPr="00BA4539" w:rsidR="00EB1BA8" w:rsidP="006961EA" w:rsidRDefault="00EB1BA8" w14:paraId="6E89036E" w14:textId="77777777">
            <w:pPr>
              <w:jc w:val="right"/>
              <w:rPr>
                <w:rFonts w:ascii="Arial" w:hAnsi="Arial" w:cs="Arial"/>
                <w:color w:val="000000"/>
                <w:sz w:val="14"/>
                <w:szCs w:val="14"/>
              </w:rPr>
            </w:pPr>
            <w:r w:rsidRPr="00BA4539">
              <w:rPr>
                <w:rFonts w:ascii="Arial" w:hAnsi="Arial" w:cs="Arial"/>
                <w:color w:val="000000"/>
                <w:sz w:val="14"/>
                <w:szCs w:val="14"/>
              </w:rPr>
              <w:t xml:space="preserve"> €               1.040 </w:t>
            </w:r>
          </w:p>
        </w:tc>
        <w:tc>
          <w:tcPr>
            <w:tcW w:w="1275" w:type="dxa"/>
            <w:tcBorders>
              <w:top w:val="nil"/>
              <w:left w:val="nil"/>
              <w:bottom w:val="nil"/>
              <w:right w:val="nil"/>
            </w:tcBorders>
            <w:shd w:val="clear" w:color="auto" w:fill="auto"/>
            <w:hideMark/>
          </w:tcPr>
          <w:p w:rsidRPr="00BA4539" w:rsidR="00EB1BA8" w:rsidP="006961EA" w:rsidRDefault="00EB1BA8" w14:paraId="1955818F" w14:textId="77777777">
            <w:pPr>
              <w:jc w:val="right"/>
              <w:rPr>
                <w:rFonts w:ascii="Arial" w:hAnsi="Arial" w:cs="Arial"/>
                <w:color w:val="000000"/>
                <w:sz w:val="14"/>
                <w:szCs w:val="14"/>
              </w:rPr>
            </w:pPr>
            <w:r w:rsidRPr="00BA4539">
              <w:rPr>
                <w:rFonts w:ascii="Arial" w:hAnsi="Arial" w:cs="Arial"/>
                <w:color w:val="000000"/>
                <w:sz w:val="14"/>
                <w:szCs w:val="14"/>
              </w:rPr>
              <w:t xml:space="preserve"> €                    68 </w:t>
            </w:r>
          </w:p>
        </w:tc>
        <w:tc>
          <w:tcPr>
            <w:tcW w:w="1134" w:type="dxa"/>
            <w:tcBorders>
              <w:top w:val="nil"/>
              <w:left w:val="nil"/>
              <w:bottom w:val="nil"/>
              <w:right w:val="nil"/>
            </w:tcBorders>
            <w:shd w:val="clear" w:color="000000" w:fill="FFFFFF"/>
            <w:hideMark/>
          </w:tcPr>
          <w:p w:rsidRPr="00BA4539" w:rsidR="00EB1BA8" w:rsidP="006961EA" w:rsidRDefault="00EB1BA8" w14:paraId="00580253" w14:textId="77777777">
            <w:pPr>
              <w:jc w:val="right"/>
              <w:rPr>
                <w:rFonts w:ascii="Arial" w:hAnsi="Arial" w:cs="Arial"/>
                <w:color w:val="000000"/>
                <w:sz w:val="14"/>
                <w:szCs w:val="14"/>
              </w:rPr>
            </w:pPr>
            <w:r w:rsidRPr="00BA4539">
              <w:rPr>
                <w:rFonts w:ascii="Arial" w:hAnsi="Arial" w:cs="Arial"/>
                <w:color w:val="000000"/>
                <w:sz w:val="14"/>
                <w:szCs w:val="14"/>
              </w:rPr>
              <w:t>7%</w:t>
            </w:r>
          </w:p>
        </w:tc>
      </w:tr>
      <w:tr w:rsidRPr="00BA4539" w:rsidR="00EB1BA8" w:rsidTr="006961EA" w14:paraId="6BFC563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C624BC5" w14:textId="77777777">
            <w:pPr>
              <w:ind w:firstLine="280" w:firstLineChars="200"/>
              <w:rPr>
                <w:rFonts w:ascii="Arial" w:hAnsi="Arial" w:cs="Arial"/>
                <w:color w:val="000000"/>
                <w:sz w:val="14"/>
                <w:szCs w:val="14"/>
              </w:rPr>
            </w:pPr>
            <w:r w:rsidRPr="00BA4539">
              <w:rPr>
                <w:rFonts w:ascii="Arial" w:hAnsi="Arial" w:cs="Arial"/>
                <w:color w:val="000000"/>
                <w:sz w:val="14"/>
                <w:szCs w:val="14"/>
              </w:rPr>
              <w:t>3. Bijdrage aan medeoverheden</w:t>
            </w:r>
          </w:p>
        </w:tc>
        <w:tc>
          <w:tcPr>
            <w:tcW w:w="1276" w:type="dxa"/>
            <w:tcBorders>
              <w:top w:val="nil"/>
              <w:left w:val="nil"/>
              <w:bottom w:val="nil"/>
              <w:right w:val="nil"/>
            </w:tcBorders>
            <w:shd w:val="clear" w:color="auto" w:fill="auto"/>
            <w:noWrap/>
            <w:hideMark/>
          </w:tcPr>
          <w:p w:rsidRPr="00BA4539" w:rsidR="00EB1BA8" w:rsidP="006961EA" w:rsidRDefault="00EB1BA8" w14:paraId="1201B4AA" w14:textId="77777777">
            <w:pPr>
              <w:jc w:val="right"/>
              <w:rPr>
                <w:rFonts w:ascii="Arial" w:hAnsi="Arial" w:cs="Arial"/>
                <w:color w:val="000000"/>
                <w:sz w:val="14"/>
                <w:szCs w:val="14"/>
              </w:rPr>
            </w:pPr>
            <w:r w:rsidRPr="00BA4539">
              <w:rPr>
                <w:rFonts w:ascii="Arial" w:hAnsi="Arial" w:cs="Arial"/>
                <w:color w:val="000000"/>
                <w:sz w:val="14"/>
                <w:szCs w:val="14"/>
              </w:rPr>
              <w:t xml:space="preserve"> €                  927 </w:t>
            </w:r>
          </w:p>
        </w:tc>
        <w:tc>
          <w:tcPr>
            <w:tcW w:w="1276" w:type="dxa"/>
            <w:tcBorders>
              <w:top w:val="nil"/>
              <w:left w:val="nil"/>
              <w:bottom w:val="nil"/>
              <w:right w:val="nil"/>
            </w:tcBorders>
            <w:shd w:val="clear" w:color="auto" w:fill="auto"/>
            <w:noWrap/>
            <w:hideMark/>
          </w:tcPr>
          <w:p w:rsidRPr="00BA4539" w:rsidR="00EB1BA8" w:rsidP="006961EA" w:rsidRDefault="00EB1BA8" w14:paraId="667C870B" w14:textId="77777777">
            <w:pPr>
              <w:jc w:val="right"/>
              <w:rPr>
                <w:rFonts w:ascii="Arial" w:hAnsi="Arial" w:cs="Arial"/>
                <w:color w:val="000000"/>
                <w:sz w:val="14"/>
                <w:szCs w:val="14"/>
              </w:rPr>
            </w:pPr>
            <w:r w:rsidRPr="00BA4539">
              <w:rPr>
                <w:rFonts w:ascii="Arial" w:hAnsi="Arial" w:cs="Arial"/>
                <w:color w:val="000000"/>
                <w:sz w:val="14"/>
                <w:szCs w:val="14"/>
              </w:rPr>
              <w:t xml:space="preserve"> €                  992 </w:t>
            </w:r>
          </w:p>
        </w:tc>
        <w:tc>
          <w:tcPr>
            <w:tcW w:w="1275" w:type="dxa"/>
            <w:tcBorders>
              <w:top w:val="nil"/>
              <w:left w:val="nil"/>
              <w:bottom w:val="nil"/>
              <w:right w:val="nil"/>
            </w:tcBorders>
            <w:shd w:val="clear" w:color="auto" w:fill="auto"/>
            <w:hideMark/>
          </w:tcPr>
          <w:p w:rsidRPr="00BA4539" w:rsidR="00EB1BA8" w:rsidP="006961EA" w:rsidRDefault="00EB1BA8" w14:paraId="52558E0E" w14:textId="77777777">
            <w:pPr>
              <w:jc w:val="right"/>
              <w:rPr>
                <w:rFonts w:ascii="Arial" w:hAnsi="Arial" w:cs="Arial"/>
                <w:color w:val="000000"/>
                <w:sz w:val="14"/>
                <w:szCs w:val="14"/>
              </w:rPr>
            </w:pPr>
            <w:r w:rsidRPr="00BA4539">
              <w:rPr>
                <w:rFonts w:ascii="Arial" w:hAnsi="Arial" w:cs="Arial"/>
                <w:color w:val="000000"/>
                <w:sz w:val="14"/>
                <w:szCs w:val="14"/>
              </w:rPr>
              <w:t xml:space="preserve"> €                    65 </w:t>
            </w:r>
          </w:p>
        </w:tc>
        <w:tc>
          <w:tcPr>
            <w:tcW w:w="1134" w:type="dxa"/>
            <w:tcBorders>
              <w:top w:val="nil"/>
              <w:left w:val="nil"/>
              <w:bottom w:val="nil"/>
              <w:right w:val="nil"/>
            </w:tcBorders>
            <w:shd w:val="clear" w:color="000000" w:fill="FFFFFF"/>
            <w:hideMark/>
          </w:tcPr>
          <w:p w:rsidRPr="00BA4539" w:rsidR="00EB1BA8" w:rsidP="006961EA" w:rsidRDefault="00EB1BA8" w14:paraId="37379FDB" w14:textId="77777777">
            <w:pPr>
              <w:jc w:val="right"/>
              <w:rPr>
                <w:rFonts w:ascii="Arial" w:hAnsi="Arial" w:cs="Arial"/>
                <w:color w:val="000000"/>
                <w:sz w:val="14"/>
                <w:szCs w:val="14"/>
              </w:rPr>
            </w:pPr>
            <w:r w:rsidRPr="00BA4539">
              <w:rPr>
                <w:rFonts w:ascii="Arial" w:hAnsi="Arial" w:cs="Arial"/>
                <w:color w:val="000000"/>
                <w:sz w:val="14"/>
                <w:szCs w:val="14"/>
              </w:rPr>
              <w:t>7%</w:t>
            </w:r>
          </w:p>
        </w:tc>
      </w:tr>
      <w:tr w:rsidRPr="00BA4539" w:rsidR="00EB1BA8" w:rsidTr="006961EA" w14:paraId="2F9D15B0"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A839A80"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medeoverheden: Bijdrage </w:t>
            </w:r>
            <w:proofErr w:type="spellStart"/>
            <w:r w:rsidRPr="00BA4539">
              <w:rPr>
                <w:rFonts w:ascii="Arial" w:hAnsi="Arial" w:cs="Arial"/>
                <w:color w:val="000000"/>
                <w:sz w:val="14"/>
                <w:szCs w:val="14"/>
              </w:rPr>
              <w:t>ihkv</w:t>
            </w:r>
            <w:proofErr w:type="spellEnd"/>
            <w:r w:rsidRPr="00BA4539">
              <w:rPr>
                <w:rFonts w:ascii="Arial" w:hAnsi="Arial" w:cs="Arial"/>
                <w:color w:val="000000"/>
                <w:sz w:val="14"/>
                <w:szCs w:val="14"/>
              </w:rPr>
              <w:t xml:space="preserve"> de kwaliteit van de politiezorg </w:t>
            </w:r>
          </w:p>
        </w:tc>
        <w:tc>
          <w:tcPr>
            <w:tcW w:w="1276" w:type="dxa"/>
            <w:tcBorders>
              <w:top w:val="nil"/>
              <w:left w:val="nil"/>
              <w:bottom w:val="nil"/>
              <w:right w:val="nil"/>
            </w:tcBorders>
            <w:shd w:val="clear" w:color="auto" w:fill="auto"/>
            <w:noWrap/>
            <w:hideMark/>
          </w:tcPr>
          <w:p w:rsidRPr="00BA4539" w:rsidR="00EB1BA8" w:rsidP="006961EA" w:rsidRDefault="00EB1BA8" w14:paraId="35CAEE5A" w14:textId="77777777">
            <w:pPr>
              <w:jc w:val="right"/>
              <w:rPr>
                <w:rFonts w:ascii="Arial" w:hAnsi="Arial" w:cs="Arial"/>
                <w:color w:val="000000"/>
                <w:sz w:val="14"/>
                <w:szCs w:val="14"/>
              </w:rPr>
            </w:pPr>
            <w:r w:rsidRPr="00BA4539">
              <w:rPr>
                <w:rFonts w:ascii="Arial" w:hAnsi="Arial" w:cs="Arial"/>
                <w:color w:val="000000"/>
                <w:sz w:val="14"/>
                <w:szCs w:val="14"/>
              </w:rPr>
              <w:t xml:space="preserve"> €                  927 </w:t>
            </w:r>
          </w:p>
        </w:tc>
        <w:tc>
          <w:tcPr>
            <w:tcW w:w="1276" w:type="dxa"/>
            <w:tcBorders>
              <w:top w:val="nil"/>
              <w:left w:val="nil"/>
              <w:bottom w:val="nil"/>
              <w:right w:val="nil"/>
            </w:tcBorders>
            <w:shd w:val="clear" w:color="auto" w:fill="auto"/>
            <w:noWrap/>
            <w:hideMark/>
          </w:tcPr>
          <w:p w:rsidRPr="00BA4539" w:rsidR="00EB1BA8" w:rsidP="006961EA" w:rsidRDefault="00EB1BA8" w14:paraId="4526C1F8" w14:textId="77777777">
            <w:pPr>
              <w:jc w:val="right"/>
              <w:rPr>
                <w:rFonts w:ascii="Arial" w:hAnsi="Arial" w:cs="Arial"/>
                <w:color w:val="000000"/>
                <w:sz w:val="14"/>
                <w:szCs w:val="14"/>
              </w:rPr>
            </w:pPr>
            <w:r w:rsidRPr="00BA4539">
              <w:rPr>
                <w:rFonts w:ascii="Arial" w:hAnsi="Arial" w:cs="Arial"/>
                <w:color w:val="000000"/>
                <w:sz w:val="14"/>
                <w:szCs w:val="14"/>
              </w:rPr>
              <w:t xml:space="preserve"> €                  992 </w:t>
            </w:r>
          </w:p>
        </w:tc>
        <w:tc>
          <w:tcPr>
            <w:tcW w:w="1275" w:type="dxa"/>
            <w:tcBorders>
              <w:top w:val="nil"/>
              <w:left w:val="nil"/>
              <w:bottom w:val="nil"/>
              <w:right w:val="nil"/>
            </w:tcBorders>
            <w:shd w:val="clear" w:color="auto" w:fill="auto"/>
            <w:hideMark/>
          </w:tcPr>
          <w:p w:rsidRPr="00BA4539" w:rsidR="00EB1BA8" w:rsidP="006961EA" w:rsidRDefault="00EB1BA8" w14:paraId="7AEC27AC" w14:textId="77777777">
            <w:pPr>
              <w:jc w:val="right"/>
              <w:rPr>
                <w:rFonts w:ascii="Arial" w:hAnsi="Arial" w:cs="Arial"/>
                <w:color w:val="000000"/>
                <w:sz w:val="14"/>
                <w:szCs w:val="14"/>
              </w:rPr>
            </w:pPr>
            <w:r w:rsidRPr="00BA4539">
              <w:rPr>
                <w:rFonts w:ascii="Arial" w:hAnsi="Arial" w:cs="Arial"/>
                <w:color w:val="000000"/>
                <w:sz w:val="14"/>
                <w:szCs w:val="14"/>
              </w:rPr>
              <w:t xml:space="preserve"> €                    65 </w:t>
            </w:r>
          </w:p>
        </w:tc>
        <w:tc>
          <w:tcPr>
            <w:tcW w:w="1134" w:type="dxa"/>
            <w:tcBorders>
              <w:top w:val="nil"/>
              <w:left w:val="nil"/>
              <w:bottom w:val="nil"/>
              <w:right w:val="nil"/>
            </w:tcBorders>
            <w:shd w:val="clear" w:color="000000" w:fill="FFFFFF"/>
            <w:hideMark/>
          </w:tcPr>
          <w:p w:rsidRPr="00BA4539" w:rsidR="00EB1BA8" w:rsidP="006961EA" w:rsidRDefault="00EB1BA8" w14:paraId="50BAF6DB" w14:textId="77777777">
            <w:pPr>
              <w:jc w:val="right"/>
              <w:rPr>
                <w:rFonts w:ascii="Arial" w:hAnsi="Arial" w:cs="Arial"/>
                <w:color w:val="000000"/>
                <w:sz w:val="14"/>
                <w:szCs w:val="14"/>
              </w:rPr>
            </w:pPr>
            <w:r w:rsidRPr="00BA4539">
              <w:rPr>
                <w:rFonts w:ascii="Arial" w:hAnsi="Arial" w:cs="Arial"/>
                <w:color w:val="000000"/>
                <w:sz w:val="14"/>
                <w:szCs w:val="14"/>
              </w:rPr>
              <w:t>7%</w:t>
            </w:r>
          </w:p>
        </w:tc>
      </w:tr>
      <w:tr w:rsidRPr="00BA4539" w:rsidR="00EB1BA8" w:rsidTr="006961EA" w14:paraId="6D14EC89"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855CA85" w14:textId="77777777">
            <w:pPr>
              <w:ind w:firstLine="280" w:firstLineChars="200"/>
              <w:rPr>
                <w:rFonts w:ascii="Arial" w:hAnsi="Arial" w:cs="Arial"/>
                <w:color w:val="000000"/>
                <w:sz w:val="14"/>
                <w:szCs w:val="14"/>
              </w:rPr>
            </w:pPr>
            <w:r w:rsidRPr="00BA4539">
              <w:rPr>
                <w:rFonts w:ascii="Arial" w:hAnsi="Arial" w:cs="Arial"/>
                <w:color w:val="000000"/>
                <w:sz w:val="14"/>
                <w:szCs w:val="14"/>
              </w:rPr>
              <w:t>4. Subsidies</w:t>
            </w:r>
          </w:p>
        </w:tc>
        <w:tc>
          <w:tcPr>
            <w:tcW w:w="1276" w:type="dxa"/>
            <w:tcBorders>
              <w:top w:val="nil"/>
              <w:left w:val="nil"/>
              <w:bottom w:val="nil"/>
              <w:right w:val="nil"/>
            </w:tcBorders>
            <w:shd w:val="clear" w:color="auto" w:fill="auto"/>
            <w:noWrap/>
            <w:hideMark/>
          </w:tcPr>
          <w:p w:rsidRPr="00BA4539" w:rsidR="00EB1BA8" w:rsidP="006961EA" w:rsidRDefault="00EB1BA8" w14:paraId="4E471207" w14:textId="77777777">
            <w:pPr>
              <w:jc w:val="right"/>
              <w:rPr>
                <w:rFonts w:ascii="Arial" w:hAnsi="Arial" w:cs="Arial"/>
                <w:color w:val="000000"/>
                <w:sz w:val="14"/>
                <w:szCs w:val="14"/>
              </w:rPr>
            </w:pPr>
            <w:r w:rsidRPr="00BA4539">
              <w:rPr>
                <w:rFonts w:ascii="Arial" w:hAnsi="Arial" w:cs="Arial"/>
                <w:color w:val="000000"/>
                <w:sz w:val="14"/>
                <w:szCs w:val="14"/>
              </w:rPr>
              <w:t xml:space="preserve"> €               7.110 </w:t>
            </w:r>
          </w:p>
        </w:tc>
        <w:tc>
          <w:tcPr>
            <w:tcW w:w="1276" w:type="dxa"/>
            <w:tcBorders>
              <w:top w:val="nil"/>
              <w:left w:val="nil"/>
              <w:bottom w:val="nil"/>
              <w:right w:val="nil"/>
            </w:tcBorders>
            <w:shd w:val="clear" w:color="auto" w:fill="auto"/>
            <w:noWrap/>
            <w:hideMark/>
          </w:tcPr>
          <w:p w:rsidRPr="00BA4539" w:rsidR="00EB1BA8" w:rsidP="006961EA" w:rsidRDefault="00EB1BA8" w14:paraId="178B7BD9" w14:textId="77777777">
            <w:pPr>
              <w:jc w:val="right"/>
              <w:rPr>
                <w:rFonts w:ascii="Arial" w:hAnsi="Arial" w:cs="Arial"/>
                <w:color w:val="000000"/>
                <w:sz w:val="14"/>
                <w:szCs w:val="14"/>
              </w:rPr>
            </w:pPr>
            <w:r w:rsidRPr="00BA4539">
              <w:rPr>
                <w:rFonts w:ascii="Arial" w:hAnsi="Arial" w:cs="Arial"/>
                <w:color w:val="000000"/>
                <w:sz w:val="14"/>
                <w:szCs w:val="14"/>
              </w:rPr>
              <w:t xml:space="preserve"> €             15.861 </w:t>
            </w:r>
          </w:p>
        </w:tc>
        <w:tc>
          <w:tcPr>
            <w:tcW w:w="1275" w:type="dxa"/>
            <w:tcBorders>
              <w:top w:val="nil"/>
              <w:left w:val="nil"/>
              <w:bottom w:val="nil"/>
              <w:right w:val="nil"/>
            </w:tcBorders>
            <w:shd w:val="clear" w:color="auto" w:fill="auto"/>
            <w:hideMark/>
          </w:tcPr>
          <w:p w:rsidRPr="00BA4539" w:rsidR="00EB1BA8" w:rsidP="006961EA" w:rsidRDefault="00EB1BA8" w14:paraId="5D1AFD7C" w14:textId="77777777">
            <w:pPr>
              <w:jc w:val="right"/>
              <w:rPr>
                <w:rFonts w:ascii="Arial" w:hAnsi="Arial" w:cs="Arial"/>
                <w:color w:val="000000"/>
                <w:sz w:val="14"/>
                <w:szCs w:val="14"/>
              </w:rPr>
            </w:pPr>
            <w:r w:rsidRPr="00BA4539">
              <w:rPr>
                <w:rFonts w:ascii="Arial" w:hAnsi="Arial" w:cs="Arial"/>
                <w:color w:val="000000"/>
                <w:sz w:val="14"/>
                <w:szCs w:val="14"/>
              </w:rPr>
              <w:t xml:space="preserve"> €               8.751 </w:t>
            </w:r>
          </w:p>
        </w:tc>
        <w:tc>
          <w:tcPr>
            <w:tcW w:w="1134" w:type="dxa"/>
            <w:tcBorders>
              <w:top w:val="nil"/>
              <w:left w:val="nil"/>
              <w:bottom w:val="nil"/>
              <w:right w:val="nil"/>
            </w:tcBorders>
            <w:shd w:val="clear" w:color="000000" w:fill="FFFFFF"/>
            <w:hideMark/>
          </w:tcPr>
          <w:p w:rsidRPr="00BA4539" w:rsidR="00EB1BA8" w:rsidP="006961EA" w:rsidRDefault="00EB1BA8" w14:paraId="6F7B6D17" w14:textId="77777777">
            <w:pPr>
              <w:jc w:val="right"/>
              <w:rPr>
                <w:rFonts w:ascii="Arial" w:hAnsi="Arial" w:cs="Arial"/>
                <w:color w:val="000000"/>
                <w:sz w:val="14"/>
                <w:szCs w:val="14"/>
              </w:rPr>
            </w:pPr>
            <w:r w:rsidRPr="00BA4539">
              <w:rPr>
                <w:rFonts w:ascii="Arial" w:hAnsi="Arial" w:cs="Arial"/>
                <w:color w:val="000000"/>
                <w:sz w:val="14"/>
                <w:szCs w:val="14"/>
              </w:rPr>
              <w:t>123%</w:t>
            </w:r>
          </w:p>
        </w:tc>
      </w:tr>
      <w:tr w:rsidRPr="00BA4539" w:rsidR="00EB1BA8" w:rsidTr="006961EA" w14:paraId="2508B38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6C3343C"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Subsidies: Opsporing </w:t>
            </w:r>
          </w:p>
        </w:tc>
        <w:tc>
          <w:tcPr>
            <w:tcW w:w="1276" w:type="dxa"/>
            <w:tcBorders>
              <w:top w:val="nil"/>
              <w:left w:val="nil"/>
              <w:bottom w:val="nil"/>
              <w:right w:val="nil"/>
            </w:tcBorders>
            <w:shd w:val="clear" w:color="auto" w:fill="auto"/>
            <w:noWrap/>
            <w:hideMark/>
          </w:tcPr>
          <w:p w:rsidRPr="00BA4539" w:rsidR="00EB1BA8" w:rsidP="006961EA" w:rsidRDefault="00EB1BA8" w14:paraId="19B7D45D" w14:textId="77777777">
            <w:pPr>
              <w:jc w:val="right"/>
              <w:rPr>
                <w:rFonts w:ascii="Arial" w:hAnsi="Arial" w:cs="Arial"/>
                <w:color w:val="000000"/>
                <w:sz w:val="14"/>
                <w:szCs w:val="14"/>
              </w:rPr>
            </w:pPr>
            <w:r w:rsidRPr="00BA4539">
              <w:rPr>
                <w:rFonts w:ascii="Arial" w:hAnsi="Arial" w:cs="Arial"/>
                <w:color w:val="000000"/>
                <w:sz w:val="14"/>
                <w:szCs w:val="14"/>
              </w:rPr>
              <w:t xml:space="preserve"> €               2.590 </w:t>
            </w:r>
          </w:p>
        </w:tc>
        <w:tc>
          <w:tcPr>
            <w:tcW w:w="1276" w:type="dxa"/>
            <w:tcBorders>
              <w:top w:val="nil"/>
              <w:left w:val="nil"/>
              <w:bottom w:val="nil"/>
              <w:right w:val="nil"/>
            </w:tcBorders>
            <w:shd w:val="clear" w:color="auto" w:fill="auto"/>
            <w:noWrap/>
            <w:hideMark/>
          </w:tcPr>
          <w:p w:rsidRPr="00BA4539" w:rsidR="00EB1BA8" w:rsidP="006961EA" w:rsidRDefault="00EB1BA8" w14:paraId="3C5AC336" w14:textId="77777777">
            <w:pPr>
              <w:jc w:val="right"/>
              <w:rPr>
                <w:rFonts w:ascii="Arial" w:hAnsi="Arial" w:cs="Arial"/>
                <w:color w:val="000000"/>
                <w:sz w:val="14"/>
                <w:szCs w:val="14"/>
              </w:rPr>
            </w:pPr>
            <w:r w:rsidRPr="00BA4539">
              <w:rPr>
                <w:rFonts w:ascii="Arial" w:hAnsi="Arial" w:cs="Arial"/>
                <w:color w:val="000000"/>
                <w:sz w:val="14"/>
                <w:szCs w:val="14"/>
              </w:rPr>
              <w:t xml:space="preserve"> €               2.721 </w:t>
            </w:r>
          </w:p>
        </w:tc>
        <w:tc>
          <w:tcPr>
            <w:tcW w:w="1275" w:type="dxa"/>
            <w:tcBorders>
              <w:top w:val="nil"/>
              <w:left w:val="nil"/>
              <w:bottom w:val="nil"/>
              <w:right w:val="nil"/>
            </w:tcBorders>
            <w:shd w:val="clear" w:color="auto" w:fill="auto"/>
            <w:hideMark/>
          </w:tcPr>
          <w:p w:rsidRPr="00BA4539" w:rsidR="00EB1BA8" w:rsidP="006961EA" w:rsidRDefault="00EB1BA8" w14:paraId="00FFB6C7" w14:textId="77777777">
            <w:pPr>
              <w:jc w:val="right"/>
              <w:rPr>
                <w:rFonts w:ascii="Arial" w:hAnsi="Arial" w:cs="Arial"/>
                <w:color w:val="000000"/>
                <w:sz w:val="14"/>
                <w:szCs w:val="14"/>
              </w:rPr>
            </w:pPr>
            <w:r w:rsidRPr="00BA4539">
              <w:rPr>
                <w:rFonts w:ascii="Arial" w:hAnsi="Arial" w:cs="Arial"/>
                <w:color w:val="000000"/>
                <w:sz w:val="14"/>
                <w:szCs w:val="14"/>
              </w:rPr>
              <w:t xml:space="preserve"> €                  131 </w:t>
            </w:r>
          </w:p>
        </w:tc>
        <w:tc>
          <w:tcPr>
            <w:tcW w:w="1134" w:type="dxa"/>
            <w:tcBorders>
              <w:top w:val="nil"/>
              <w:left w:val="nil"/>
              <w:bottom w:val="nil"/>
              <w:right w:val="nil"/>
            </w:tcBorders>
            <w:shd w:val="clear" w:color="000000" w:fill="FFFFFF"/>
            <w:hideMark/>
          </w:tcPr>
          <w:p w:rsidRPr="00BA4539" w:rsidR="00EB1BA8" w:rsidP="006961EA" w:rsidRDefault="00EB1BA8" w14:paraId="6D13A0B2"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1DB7745E"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9DCA9A5"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Subsidies: Stichting Arbeidsmarkt en Opleidingsfonds Politie </w:t>
            </w:r>
          </w:p>
        </w:tc>
        <w:tc>
          <w:tcPr>
            <w:tcW w:w="1276" w:type="dxa"/>
            <w:tcBorders>
              <w:top w:val="nil"/>
              <w:left w:val="nil"/>
              <w:bottom w:val="nil"/>
              <w:right w:val="nil"/>
            </w:tcBorders>
            <w:shd w:val="clear" w:color="auto" w:fill="auto"/>
            <w:noWrap/>
            <w:hideMark/>
          </w:tcPr>
          <w:p w:rsidRPr="00BA4539" w:rsidR="00EB1BA8" w:rsidP="006961EA" w:rsidRDefault="00EB1BA8" w14:paraId="01650A18" w14:textId="77777777">
            <w:pPr>
              <w:jc w:val="right"/>
              <w:rPr>
                <w:rFonts w:ascii="Arial" w:hAnsi="Arial" w:cs="Arial"/>
                <w:color w:val="000000"/>
                <w:sz w:val="14"/>
                <w:szCs w:val="14"/>
              </w:rPr>
            </w:pPr>
            <w:r w:rsidRPr="00BA4539">
              <w:rPr>
                <w:rFonts w:ascii="Arial" w:hAnsi="Arial" w:cs="Arial"/>
                <w:color w:val="000000"/>
                <w:sz w:val="14"/>
                <w:szCs w:val="14"/>
              </w:rPr>
              <w:t xml:space="preserve"> €               3.918 </w:t>
            </w:r>
          </w:p>
        </w:tc>
        <w:tc>
          <w:tcPr>
            <w:tcW w:w="1276" w:type="dxa"/>
            <w:tcBorders>
              <w:top w:val="nil"/>
              <w:left w:val="nil"/>
              <w:bottom w:val="nil"/>
              <w:right w:val="nil"/>
            </w:tcBorders>
            <w:shd w:val="clear" w:color="auto" w:fill="auto"/>
            <w:noWrap/>
            <w:hideMark/>
          </w:tcPr>
          <w:p w:rsidRPr="00BA4539" w:rsidR="00EB1BA8" w:rsidP="006961EA" w:rsidRDefault="00EB1BA8" w14:paraId="1C40E475" w14:textId="77777777">
            <w:pPr>
              <w:jc w:val="right"/>
              <w:rPr>
                <w:rFonts w:ascii="Arial" w:hAnsi="Arial" w:cs="Arial"/>
                <w:color w:val="000000"/>
                <w:sz w:val="14"/>
                <w:szCs w:val="14"/>
              </w:rPr>
            </w:pPr>
            <w:r w:rsidRPr="00BA4539">
              <w:rPr>
                <w:rFonts w:ascii="Arial" w:hAnsi="Arial" w:cs="Arial"/>
                <w:color w:val="000000"/>
                <w:sz w:val="14"/>
                <w:szCs w:val="14"/>
              </w:rPr>
              <w:t xml:space="preserve"> €               4.183 </w:t>
            </w:r>
          </w:p>
        </w:tc>
        <w:tc>
          <w:tcPr>
            <w:tcW w:w="1275" w:type="dxa"/>
            <w:tcBorders>
              <w:top w:val="nil"/>
              <w:left w:val="nil"/>
              <w:bottom w:val="nil"/>
              <w:right w:val="nil"/>
            </w:tcBorders>
            <w:shd w:val="clear" w:color="auto" w:fill="auto"/>
            <w:hideMark/>
          </w:tcPr>
          <w:p w:rsidRPr="00BA4539" w:rsidR="00EB1BA8" w:rsidP="006961EA" w:rsidRDefault="00EB1BA8" w14:paraId="008916A7" w14:textId="77777777">
            <w:pPr>
              <w:jc w:val="right"/>
              <w:rPr>
                <w:rFonts w:ascii="Arial" w:hAnsi="Arial" w:cs="Arial"/>
                <w:color w:val="000000"/>
                <w:sz w:val="14"/>
                <w:szCs w:val="14"/>
              </w:rPr>
            </w:pPr>
            <w:r w:rsidRPr="00BA4539">
              <w:rPr>
                <w:rFonts w:ascii="Arial" w:hAnsi="Arial" w:cs="Arial"/>
                <w:color w:val="000000"/>
                <w:sz w:val="14"/>
                <w:szCs w:val="14"/>
              </w:rPr>
              <w:t xml:space="preserve"> €                  265 </w:t>
            </w:r>
          </w:p>
        </w:tc>
        <w:tc>
          <w:tcPr>
            <w:tcW w:w="1134" w:type="dxa"/>
            <w:tcBorders>
              <w:top w:val="nil"/>
              <w:left w:val="nil"/>
              <w:bottom w:val="nil"/>
              <w:right w:val="nil"/>
            </w:tcBorders>
            <w:shd w:val="clear" w:color="000000" w:fill="FFFFFF"/>
            <w:hideMark/>
          </w:tcPr>
          <w:p w:rsidRPr="00BA4539" w:rsidR="00EB1BA8" w:rsidP="006961EA" w:rsidRDefault="00EB1BA8" w14:paraId="2636C1D9" w14:textId="77777777">
            <w:pPr>
              <w:jc w:val="right"/>
              <w:rPr>
                <w:rFonts w:ascii="Arial" w:hAnsi="Arial" w:cs="Arial"/>
                <w:color w:val="000000"/>
                <w:sz w:val="14"/>
                <w:szCs w:val="14"/>
              </w:rPr>
            </w:pPr>
            <w:r w:rsidRPr="00BA4539">
              <w:rPr>
                <w:rFonts w:ascii="Arial" w:hAnsi="Arial" w:cs="Arial"/>
                <w:color w:val="000000"/>
                <w:sz w:val="14"/>
                <w:szCs w:val="14"/>
              </w:rPr>
              <w:t>7%</w:t>
            </w:r>
          </w:p>
        </w:tc>
      </w:tr>
      <w:tr w:rsidRPr="00BA4539" w:rsidR="00EB1BA8" w:rsidTr="006961EA" w14:paraId="007FCB20"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1F80F45"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Subsidies: Overig </w:t>
            </w:r>
          </w:p>
        </w:tc>
        <w:tc>
          <w:tcPr>
            <w:tcW w:w="1276" w:type="dxa"/>
            <w:tcBorders>
              <w:top w:val="nil"/>
              <w:left w:val="nil"/>
              <w:bottom w:val="nil"/>
              <w:right w:val="nil"/>
            </w:tcBorders>
            <w:shd w:val="clear" w:color="auto" w:fill="auto"/>
            <w:noWrap/>
            <w:hideMark/>
          </w:tcPr>
          <w:p w:rsidRPr="00BA4539" w:rsidR="00EB1BA8" w:rsidP="006961EA" w:rsidRDefault="00EB1BA8" w14:paraId="446E8ABB" w14:textId="77777777">
            <w:pPr>
              <w:jc w:val="right"/>
              <w:rPr>
                <w:rFonts w:ascii="Arial" w:hAnsi="Arial" w:cs="Arial"/>
                <w:color w:val="000000"/>
                <w:sz w:val="14"/>
                <w:szCs w:val="14"/>
              </w:rPr>
            </w:pPr>
            <w:r w:rsidRPr="00BA4539">
              <w:rPr>
                <w:rFonts w:ascii="Arial" w:hAnsi="Arial" w:cs="Arial"/>
                <w:color w:val="000000"/>
                <w:sz w:val="14"/>
                <w:szCs w:val="14"/>
              </w:rPr>
              <w:t xml:space="preserve"> €                  602 </w:t>
            </w:r>
          </w:p>
        </w:tc>
        <w:tc>
          <w:tcPr>
            <w:tcW w:w="1276" w:type="dxa"/>
            <w:tcBorders>
              <w:top w:val="nil"/>
              <w:left w:val="nil"/>
              <w:bottom w:val="nil"/>
              <w:right w:val="nil"/>
            </w:tcBorders>
            <w:shd w:val="clear" w:color="auto" w:fill="auto"/>
            <w:noWrap/>
            <w:hideMark/>
          </w:tcPr>
          <w:p w:rsidRPr="00BA4539" w:rsidR="00EB1BA8" w:rsidP="006961EA" w:rsidRDefault="00EB1BA8" w14:paraId="5FCCF868" w14:textId="77777777">
            <w:pPr>
              <w:jc w:val="right"/>
              <w:rPr>
                <w:rFonts w:ascii="Arial" w:hAnsi="Arial" w:cs="Arial"/>
                <w:color w:val="000000"/>
                <w:sz w:val="14"/>
                <w:szCs w:val="14"/>
              </w:rPr>
            </w:pPr>
            <w:r w:rsidRPr="00BA4539">
              <w:rPr>
                <w:rFonts w:ascii="Arial" w:hAnsi="Arial" w:cs="Arial"/>
                <w:color w:val="000000"/>
                <w:sz w:val="14"/>
                <w:szCs w:val="14"/>
              </w:rPr>
              <w:t xml:space="preserve"> €               8.957 </w:t>
            </w:r>
          </w:p>
        </w:tc>
        <w:tc>
          <w:tcPr>
            <w:tcW w:w="1275" w:type="dxa"/>
            <w:tcBorders>
              <w:top w:val="nil"/>
              <w:left w:val="nil"/>
              <w:bottom w:val="nil"/>
              <w:right w:val="nil"/>
            </w:tcBorders>
            <w:shd w:val="clear" w:color="auto" w:fill="auto"/>
            <w:hideMark/>
          </w:tcPr>
          <w:p w:rsidRPr="00BA4539" w:rsidR="00EB1BA8" w:rsidP="006961EA" w:rsidRDefault="00EB1BA8" w14:paraId="55628AC4" w14:textId="77777777">
            <w:pPr>
              <w:jc w:val="right"/>
              <w:rPr>
                <w:rFonts w:ascii="Arial" w:hAnsi="Arial" w:cs="Arial"/>
                <w:color w:val="000000"/>
                <w:sz w:val="14"/>
                <w:szCs w:val="14"/>
              </w:rPr>
            </w:pPr>
            <w:r w:rsidRPr="00BA4539">
              <w:rPr>
                <w:rFonts w:ascii="Arial" w:hAnsi="Arial" w:cs="Arial"/>
                <w:color w:val="000000"/>
                <w:sz w:val="14"/>
                <w:szCs w:val="14"/>
              </w:rPr>
              <w:t xml:space="preserve"> €               8.355 </w:t>
            </w:r>
          </w:p>
        </w:tc>
        <w:tc>
          <w:tcPr>
            <w:tcW w:w="1134" w:type="dxa"/>
            <w:tcBorders>
              <w:top w:val="nil"/>
              <w:left w:val="nil"/>
              <w:bottom w:val="nil"/>
              <w:right w:val="nil"/>
            </w:tcBorders>
            <w:shd w:val="clear" w:color="000000" w:fill="FFFFFF"/>
            <w:hideMark/>
          </w:tcPr>
          <w:p w:rsidRPr="00BA4539" w:rsidR="00EB1BA8" w:rsidP="006961EA" w:rsidRDefault="00EB1BA8" w14:paraId="40726B01" w14:textId="77777777">
            <w:pPr>
              <w:jc w:val="right"/>
              <w:rPr>
                <w:rFonts w:ascii="Arial" w:hAnsi="Arial" w:cs="Arial"/>
                <w:color w:val="000000"/>
                <w:sz w:val="14"/>
                <w:szCs w:val="14"/>
              </w:rPr>
            </w:pPr>
            <w:r w:rsidRPr="00BA4539">
              <w:rPr>
                <w:rFonts w:ascii="Arial" w:hAnsi="Arial" w:cs="Arial"/>
                <w:color w:val="000000"/>
                <w:sz w:val="14"/>
                <w:szCs w:val="14"/>
              </w:rPr>
              <w:t>1388%</w:t>
            </w:r>
          </w:p>
        </w:tc>
      </w:tr>
      <w:tr w:rsidRPr="00BA4539" w:rsidR="00EB1BA8" w:rsidTr="006961EA" w14:paraId="2290DA08"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1A04239" w14:textId="77777777">
            <w:pPr>
              <w:ind w:firstLine="280" w:firstLineChars="200"/>
              <w:rPr>
                <w:rFonts w:ascii="Arial" w:hAnsi="Arial" w:cs="Arial"/>
                <w:color w:val="000000"/>
                <w:sz w:val="14"/>
                <w:szCs w:val="14"/>
              </w:rPr>
            </w:pPr>
            <w:r w:rsidRPr="00BA4539">
              <w:rPr>
                <w:rFonts w:ascii="Arial" w:hAnsi="Arial" w:cs="Arial"/>
                <w:color w:val="000000"/>
                <w:sz w:val="14"/>
                <w:szCs w:val="14"/>
              </w:rPr>
              <w:t>5. Opdrachten</w:t>
            </w:r>
          </w:p>
        </w:tc>
        <w:tc>
          <w:tcPr>
            <w:tcW w:w="1276" w:type="dxa"/>
            <w:tcBorders>
              <w:top w:val="nil"/>
              <w:left w:val="nil"/>
              <w:bottom w:val="nil"/>
              <w:right w:val="nil"/>
            </w:tcBorders>
            <w:shd w:val="clear" w:color="auto" w:fill="auto"/>
            <w:noWrap/>
            <w:hideMark/>
          </w:tcPr>
          <w:p w:rsidRPr="00BA4539" w:rsidR="00EB1BA8" w:rsidP="006961EA" w:rsidRDefault="00EB1BA8" w14:paraId="3C195602" w14:textId="77777777">
            <w:pPr>
              <w:jc w:val="right"/>
              <w:rPr>
                <w:rFonts w:ascii="Arial" w:hAnsi="Arial" w:cs="Arial"/>
                <w:color w:val="000000"/>
                <w:sz w:val="14"/>
                <w:szCs w:val="14"/>
              </w:rPr>
            </w:pPr>
            <w:r w:rsidRPr="00BA4539">
              <w:rPr>
                <w:rFonts w:ascii="Arial" w:hAnsi="Arial" w:cs="Arial"/>
                <w:color w:val="000000"/>
                <w:sz w:val="14"/>
                <w:szCs w:val="14"/>
              </w:rPr>
              <w:t xml:space="preserve"> €             11.275 </w:t>
            </w:r>
          </w:p>
        </w:tc>
        <w:tc>
          <w:tcPr>
            <w:tcW w:w="1276" w:type="dxa"/>
            <w:tcBorders>
              <w:top w:val="nil"/>
              <w:left w:val="nil"/>
              <w:bottom w:val="nil"/>
              <w:right w:val="nil"/>
            </w:tcBorders>
            <w:shd w:val="clear" w:color="auto" w:fill="auto"/>
            <w:noWrap/>
            <w:hideMark/>
          </w:tcPr>
          <w:p w:rsidRPr="00BA4539" w:rsidR="00EB1BA8" w:rsidP="006961EA" w:rsidRDefault="00EB1BA8" w14:paraId="33054CBD" w14:textId="77777777">
            <w:pPr>
              <w:jc w:val="right"/>
              <w:rPr>
                <w:rFonts w:ascii="Arial" w:hAnsi="Arial" w:cs="Arial"/>
                <w:color w:val="000000"/>
                <w:sz w:val="14"/>
                <w:szCs w:val="14"/>
              </w:rPr>
            </w:pPr>
            <w:r w:rsidRPr="00BA4539">
              <w:rPr>
                <w:rFonts w:ascii="Arial" w:hAnsi="Arial" w:cs="Arial"/>
                <w:color w:val="000000"/>
                <w:sz w:val="14"/>
                <w:szCs w:val="14"/>
              </w:rPr>
              <w:t xml:space="preserve"> €             11.838 </w:t>
            </w:r>
          </w:p>
        </w:tc>
        <w:tc>
          <w:tcPr>
            <w:tcW w:w="1275" w:type="dxa"/>
            <w:tcBorders>
              <w:top w:val="nil"/>
              <w:left w:val="nil"/>
              <w:bottom w:val="nil"/>
              <w:right w:val="nil"/>
            </w:tcBorders>
            <w:shd w:val="clear" w:color="auto" w:fill="auto"/>
            <w:hideMark/>
          </w:tcPr>
          <w:p w:rsidRPr="00BA4539" w:rsidR="00EB1BA8" w:rsidP="006961EA" w:rsidRDefault="00EB1BA8" w14:paraId="6D5DC979" w14:textId="77777777">
            <w:pPr>
              <w:jc w:val="right"/>
              <w:rPr>
                <w:rFonts w:ascii="Arial" w:hAnsi="Arial" w:cs="Arial"/>
                <w:color w:val="000000"/>
                <w:sz w:val="14"/>
                <w:szCs w:val="14"/>
              </w:rPr>
            </w:pPr>
            <w:r w:rsidRPr="00BA4539">
              <w:rPr>
                <w:rFonts w:ascii="Arial" w:hAnsi="Arial" w:cs="Arial"/>
                <w:color w:val="000000"/>
                <w:sz w:val="14"/>
                <w:szCs w:val="14"/>
              </w:rPr>
              <w:t xml:space="preserve"> €                  563 </w:t>
            </w:r>
          </w:p>
        </w:tc>
        <w:tc>
          <w:tcPr>
            <w:tcW w:w="1134" w:type="dxa"/>
            <w:tcBorders>
              <w:top w:val="nil"/>
              <w:left w:val="nil"/>
              <w:bottom w:val="nil"/>
              <w:right w:val="nil"/>
            </w:tcBorders>
            <w:shd w:val="clear" w:color="000000" w:fill="FFFFFF"/>
            <w:hideMark/>
          </w:tcPr>
          <w:p w:rsidRPr="00BA4539" w:rsidR="00EB1BA8" w:rsidP="006961EA" w:rsidRDefault="00EB1BA8" w14:paraId="4207067E"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43812865"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A09189C"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Opdrachten: Providers </w:t>
            </w:r>
          </w:p>
        </w:tc>
        <w:tc>
          <w:tcPr>
            <w:tcW w:w="1276" w:type="dxa"/>
            <w:tcBorders>
              <w:top w:val="nil"/>
              <w:left w:val="nil"/>
              <w:bottom w:val="nil"/>
              <w:right w:val="nil"/>
            </w:tcBorders>
            <w:shd w:val="clear" w:color="auto" w:fill="auto"/>
            <w:noWrap/>
            <w:hideMark/>
          </w:tcPr>
          <w:p w:rsidRPr="00BA4539" w:rsidR="00EB1BA8" w:rsidP="006961EA" w:rsidRDefault="00EB1BA8" w14:paraId="3A01D8E3" w14:textId="77777777">
            <w:pPr>
              <w:jc w:val="right"/>
              <w:rPr>
                <w:rFonts w:ascii="Arial" w:hAnsi="Arial" w:cs="Arial"/>
                <w:color w:val="000000"/>
                <w:sz w:val="14"/>
                <w:szCs w:val="14"/>
              </w:rPr>
            </w:pPr>
            <w:r w:rsidRPr="00BA4539">
              <w:rPr>
                <w:rFonts w:ascii="Arial" w:hAnsi="Arial" w:cs="Arial"/>
                <w:color w:val="000000"/>
                <w:sz w:val="14"/>
                <w:szCs w:val="14"/>
              </w:rPr>
              <w:t xml:space="preserve"> €               8.747 </w:t>
            </w:r>
          </w:p>
        </w:tc>
        <w:tc>
          <w:tcPr>
            <w:tcW w:w="1276" w:type="dxa"/>
            <w:tcBorders>
              <w:top w:val="nil"/>
              <w:left w:val="nil"/>
              <w:bottom w:val="nil"/>
              <w:right w:val="nil"/>
            </w:tcBorders>
            <w:shd w:val="clear" w:color="auto" w:fill="auto"/>
            <w:noWrap/>
            <w:hideMark/>
          </w:tcPr>
          <w:p w:rsidRPr="00BA4539" w:rsidR="00EB1BA8" w:rsidP="006961EA" w:rsidRDefault="00EB1BA8" w14:paraId="73EA497D" w14:textId="77777777">
            <w:pPr>
              <w:jc w:val="right"/>
              <w:rPr>
                <w:rFonts w:ascii="Arial" w:hAnsi="Arial" w:cs="Arial"/>
                <w:color w:val="000000"/>
                <w:sz w:val="14"/>
                <w:szCs w:val="14"/>
              </w:rPr>
            </w:pPr>
            <w:r w:rsidRPr="00BA4539">
              <w:rPr>
                <w:rFonts w:ascii="Arial" w:hAnsi="Arial" w:cs="Arial"/>
                <w:color w:val="000000"/>
                <w:sz w:val="14"/>
                <w:szCs w:val="14"/>
              </w:rPr>
              <w:t xml:space="preserve"> €               9.190 </w:t>
            </w:r>
          </w:p>
        </w:tc>
        <w:tc>
          <w:tcPr>
            <w:tcW w:w="1275" w:type="dxa"/>
            <w:tcBorders>
              <w:top w:val="nil"/>
              <w:left w:val="nil"/>
              <w:bottom w:val="nil"/>
              <w:right w:val="nil"/>
            </w:tcBorders>
            <w:shd w:val="clear" w:color="auto" w:fill="auto"/>
            <w:hideMark/>
          </w:tcPr>
          <w:p w:rsidRPr="00BA4539" w:rsidR="00EB1BA8" w:rsidP="006961EA" w:rsidRDefault="00EB1BA8" w14:paraId="7E12361E" w14:textId="77777777">
            <w:pPr>
              <w:jc w:val="right"/>
              <w:rPr>
                <w:rFonts w:ascii="Arial" w:hAnsi="Arial" w:cs="Arial"/>
                <w:color w:val="000000"/>
                <w:sz w:val="14"/>
                <w:szCs w:val="14"/>
              </w:rPr>
            </w:pPr>
            <w:r w:rsidRPr="00BA4539">
              <w:rPr>
                <w:rFonts w:ascii="Arial" w:hAnsi="Arial" w:cs="Arial"/>
                <w:color w:val="000000"/>
                <w:sz w:val="14"/>
                <w:szCs w:val="14"/>
              </w:rPr>
              <w:t xml:space="preserve"> €                  443 </w:t>
            </w:r>
          </w:p>
        </w:tc>
        <w:tc>
          <w:tcPr>
            <w:tcW w:w="1134" w:type="dxa"/>
            <w:tcBorders>
              <w:top w:val="nil"/>
              <w:left w:val="nil"/>
              <w:bottom w:val="nil"/>
              <w:right w:val="nil"/>
            </w:tcBorders>
            <w:shd w:val="clear" w:color="000000" w:fill="FFFFFF"/>
            <w:hideMark/>
          </w:tcPr>
          <w:p w:rsidRPr="00BA4539" w:rsidR="00EB1BA8" w:rsidP="006961EA" w:rsidRDefault="00EB1BA8" w14:paraId="1BB32AE4"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0AF5A0B3"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CF7940A"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Opdrachten: Overig </w:t>
            </w:r>
          </w:p>
        </w:tc>
        <w:tc>
          <w:tcPr>
            <w:tcW w:w="1276" w:type="dxa"/>
            <w:tcBorders>
              <w:top w:val="nil"/>
              <w:left w:val="nil"/>
              <w:bottom w:val="nil"/>
              <w:right w:val="nil"/>
            </w:tcBorders>
            <w:shd w:val="clear" w:color="auto" w:fill="auto"/>
            <w:noWrap/>
            <w:hideMark/>
          </w:tcPr>
          <w:p w:rsidRPr="00BA4539" w:rsidR="00EB1BA8" w:rsidP="006961EA" w:rsidRDefault="00EB1BA8" w14:paraId="50F72C4F" w14:textId="77777777">
            <w:pPr>
              <w:jc w:val="right"/>
              <w:rPr>
                <w:rFonts w:ascii="Arial" w:hAnsi="Arial" w:cs="Arial"/>
                <w:color w:val="000000"/>
                <w:sz w:val="14"/>
                <w:szCs w:val="14"/>
              </w:rPr>
            </w:pPr>
            <w:r w:rsidRPr="00BA4539">
              <w:rPr>
                <w:rFonts w:ascii="Arial" w:hAnsi="Arial" w:cs="Arial"/>
                <w:color w:val="000000"/>
                <w:sz w:val="14"/>
                <w:szCs w:val="14"/>
              </w:rPr>
              <w:t xml:space="preserve"> €               2.528 </w:t>
            </w:r>
          </w:p>
        </w:tc>
        <w:tc>
          <w:tcPr>
            <w:tcW w:w="1276" w:type="dxa"/>
            <w:tcBorders>
              <w:top w:val="nil"/>
              <w:left w:val="nil"/>
              <w:bottom w:val="nil"/>
              <w:right w:val="nil"/>
            </w:tcBorders>
            <w:shd w:val="clear" w:color="auto" w:fill="auto"/>
            <w:noWrap/>
            <w:hideMark/>
          </w:tcPr>
          <w:p w:rsidRPr="00BA4539" w:rsidR="00EB1BA8" w:rsidP="006961EA" w:rsidRDefault="00EB1BA8" w14:paraId="356BA306" w14:textId="77777777">
            <w:pPr>
              <w:jc w:val="right"/>
              <w:rPr>
                <w:rFonts w:ascii="Arial" w:hAnsi="Arial" w:cs="Arial"/>
                <w:color w:val="000000"/>
                <w:sz w:val="14"/>
                <w:szCs w:val="14"/>
              </w:rPr>
            </w:pPr>
            <w:r w:rsidRPr="00BA4539">
              <w:rPr>
                <w:rFonts w:ascii="Arial" w:hAnsi="Arial" w:cs="Arial"/>
                <w:color w:val="000000"/>
                <w:sz w:val="14"/>
                <w:szCs w:val="14"/>
              </w:rPr>
              <w:t xml:space="preserve"> €               2.648 </w:t>
            </w:r>
          </w:p>
        </w:tc>
        <w:tc>
          <w:tcPr>
            <w:tcW w:w="1275" w:type="dxa"/>
            <w:tcBorders>
              <w:top w:val="nil"/>
              <w:left w:val="nil"/>
              <w:bottom w:val="nil"/>
              <w:right w:val="nil"/>
            </w:tcBorders>
            <w:shd w:val="clear" w:color="auto" w:fill="auto"/>
            <w:hideMark/>
          </w:tcPr>
          <w:p w:rsidRPr="00BA4539" w:rsidR="00EB1BA8" w:rsidP="006961EA" w:rsidRDefault="00EB1BA8" w14:paraId="7D59EC3A" w14:textId="77777777">
            <w:pPr>
              <w:jc w:val="right"/>
              <w:rPr>
                <w:rFonts w:ascii="Arial" w:hAnsi="Arial" w:cs="Arial"/>
                <w:color w:val="000000"/>
                <w:sz w:val="14"/>
                <w:szCs w:val="14"/>
              </w:rPr>
            </w:pPr>
            <w:r w:rsidRPr="00BA4539">
              <w:rPr>
                <w:rFonts w:ascii="Arial" w:hAnsi="Arial" w:cs="Arial"/>
                <w:color w:val="000000"/>
                <w:sz w:val="14"/>
                <w:szCs w:val="14"/>
              </w:rPr>
              <w:t xml:space="preserve"> €                  120 </w:t>
            </w:r>
          </w:p>
        </w:tc>
        <w:tc>
          <w:tcPr>
            <w:tcW w:w="1134" w:type="dxa"/>
            <w:tcBorders>
              <w:top w:val="nil"/>
              <w:left w:val="nil"/>
              <w:bottom w:val="nil"/>
              <w:right w:val="nil"/>
            </w:tcBorders>
            <w:shd w:val="clear" w:color="000000" w:fill="FFFFFF"/>
            <w:hideMark/>
          </w:tcPr>
          <w:p w:rsidRPr="00BA4539" w:rsidR="00EB1BA8" w:rsidP="006961EA" w:rsidRDefault="00EB1BA8" w14:paraId="7DC85F1C"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3216D6E6" w14:textId="77777777">
        <w:trPr>
          <w:trHeight w:val="255"/>
        </w:trPr>
        <w:tc>
          <w:tcPr>
            <w:tcW w:w="5387" w:type="dxa"/>
            <w:tcBorders>
              <w:top w:val="nil"/>
              <w:left w:val="nil"/>
              <w:bottom w:val="single" w:color="8EA9DB" w:sz="4" w:space="0"/>
              <w:right w:val="nil"/>
            </w:tcBorders>
            <w:shd w:val="clear" w:color="auto" w:fill="auto"/>
            <w:noWrap/>
            <w:hideMark/>
          </w:tcPr>
          <w:p w:rsidRPr="00BA4539" w:rsidR="00EB1BA8" w:rsidP="006961EA" w:rsidRDefault="00EB1BA8" w14:paraId="0C229952" w14:textId="77777777">
            <w:pPr>
              <w:rPr>
                <w:rFonts w:ascii="Arial" w:hAnsi="Arial" w:cs="Arial"/>
                <w:b/>
                <w:bCs/>
                <w:color w:val="000000"/>
                <w:sz w:val="14"/>
                <w:szCs w:val="14"/>
              </w:rPr>
            </w:pPr>
            <w:r w:rsidRPr="00BA4539">
              <w:rPr>
                <w:rFonts w:ascii="Arial" w:hAnsi="Arial" w:cs="Arial"/>
                <w:b/>
                <w:bCs/>
                <w:color w:val="000000"/>
                <w:sz w:val="14"/>
                <w:szCs w:val="14"/>
              </w:rPr>
              <w:lastRenderedPageBreak/>
              <w:t xml:space="preserve">32. Rechtspleging en rechtsbijstand </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26608B4C"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2.183.852 </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60CCB867"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2.357.371 </w:t>
            </w:r>
          </w:p>
        </w:tc>
        <w:tc>
          <w:tcPr>
            <w:tcW w:w="1275" w:type="dxa"/>
            <w:tcBorders>
              <w:top w:val="nil"/>
              <w:left w:val="nil"/>
              <w:bottom w:val="single" w:color="8EA9DB" w:sz="4" w:space="0"/>
              <w:right w:val="nil"/>
            </w:tcBorders>
            <w:shd w:val="clear" w:color="auto" w:fill="auto"/>
            <w:hideMark/>
          </w:tcPr>
          <w:p w:rsidRPr="00BA4539" w:rsidR="00EB1BA8" w:rsidP="006961EA" w:rsidRDefault="00EB1BA8" w14:paraId="28CB206F"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173.519 </w:t>
            </w:r>
          </w:p>
        </w:tc>
        <w:tc>
          <w:tcPr>
            <w:tcW w:w="1134" w:type="dxa"/>
            <w:tcBorders>
              <w:top w:val="nil"/>
              <w:left w:val="nil"/>
              <w:bottom w:val="single" w:color="8EA9DB" w:sz="4" w:space="0"/>
              <w:right w:val="nil"/>
            </w:tcBorders>
            <w:shd w:val="clear" w:color="000000" w:fill="FFFFFF"/>
            <w:hideMark/>
          </w:tcPr>
          <w:p w:rsidRPr="00BA4539" w:rsidR="00EB1BA8" w:rsidP="006961EA" w:rsidRDefault="00EB1BA8" w14:paraId="13A81413" w14:textId="77777777">
            <w:pPr>
              <w:jc w:val="right"/>
              <w:rPr>
                <w:rFonts w:ascii="Arial" w:hAnsi="Arial" w:cs="Arial"/>
                <w:b/>
                <w:bCs/>
                <w:color w:val="000000"/>
                <w:sz w:val="14"/>
                <w:szCs w:val="14"/>
              </w:rPr>
            </w:pPr>
            <w:r w:rsidRPr="00BA4539">
              <w:rPr>
                <w:rFonts w:ascii="Arial" w:hAnsi="Arial" w:cs="Arial"/>
                <w:b/>
                <w:bCs/>
                <w:color w:val="000000"/>
                <w:sz w:val="14"/>
                <w:szCs w:val="14"/>
              </w:rPr>
              <w:t>8%</w:t>
            </w:r>
          </w:p>
        </w:tc>
      </w:tr>
      <w:tr w:rsidRPr="00BA4539" w:rsidR="00EB1BA8" w:rsidTr="006961EA" w14:paraId="7BCE7F27"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13EFFA9"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1. Apparaat Hoge Raad</w:t>
            </w:r>
          </w:p>
        </w:tc>
        <w:tc>
          <w:tcPr>
            <w:tcW w:w="1276" w:type="dxa"/>
            <w:tcBorders>
              <w:top w:val="nil"/>
              <w:left w:val="nil"/>
              <w:bottom w:val="nil"/>
              <w:right w:val="nil"/>
            </w:tcBorders>
            <w:shd w:val="clear" w:color="auto" w:fill="auto"/>
            <w:noWrap/>
            <w:hideMark/>
          </w:tcPr>
          <w:p w:rsidRPr="00BA4539" w:rsidR="00EB1BA8" w:rsidP="006961EA" w:rsidRDefault="00EB1BA8" w14:paraId="58E2C285"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37.005 </w:t>
            </w:r>
          </w:p>
        </w:tc>
        <w:tc>
          <w:tcPr>
            <w:tcW w:w="1276" w:type="dxa"/>
            <w:tcBorders>
              <w:top w:val="nil"/>
              <w:left w:val="nil"/>
              <w:bottom w:val="nil"/>
              <w:right w:val="nil"/>
            </w:tcBorders>
            <w:shd w:val="clear" w:color="auto" w:fill="auto"/>
            <w:noWrap/>
            <w:hideMark/>
          </w:tcPr>
          <w:p w:rsidRPr="00BA4539" w:rsidR="00EB1BA8" w:rsidP="006961EA" w:rsidRDefault="00EB1BA8" w14:paraId="0E4D5724"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41.333 </w:t>
            </w:r>
          </w:p>
        </w:tc>
        <w:tc>
          <w:tcPr>
            <w:tcW w:w="1275" w:type="dxa"/>
            <w:tcBorders>
              <w:top w:val="nil"/>
              <w:left w:val="nil"/>
              <w:bottom w:val="nil"/>
              <w:right w:val="nil"/>
            </w:tcBorders>
            <w:shd w:val="clear" w:color="auto" w:fill="auto"/>
            <w:hideMark/>
          </w:tcPr>
          <w:p w:rsidRPr="00BA4539" w:rsidR="00EB1BA8" w:rsidP="006961EA" w:rsidRDefault="00EB1BA8" w14:paraId="4814A5FE"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4.328 </w:t>
            </w:r>
          </w:p>
        </w:tc>
        <w:tc>
          <w:tcPr>
            <w:tcW w:w="1134" w:type="dxa"/>
            <w:tcBorders>
              <w:top w:val="nil"/>
              <w:left w:val="nil"/>
              <w:bottom w:val="nil"/>
              <w:right w:val="nil"/>
            </w:tcBorders>
            <w:shd w:val="clear" w:color="000000" w:fill="FFFFFF"/>
            <w:hideMark/>
          </w:tcPr>
          <w:p w:rsidRPr="00BA4539" w:rsidR="00EB1BA8" w:rsidP="006961EA" w:rsidRDefault="00EB1BA8" w14:paraId="5B30D7AA" w14:textId="77777777">
            <w:pPr>
              <w:jc w:val="right"/>
              <w:rPr>
                <w:rFonts w:ascii="Arial" w:hAnsi="Arial" w:cs="Arial"/>
                <w:b/>
                <w:bCs/>
                <w:color w:val="000000"/>
                <w:sz w:val="14"/>
                <w:szCs w:val="14"/>
              </w:rPr>
            </w:pPr>
            <w:r w:rsidRPr="00BA4539">
              <w:rPr>
                <w:rFonts w:ascii="Arial" w:hAnsi="Arial" w:cs="Arial"/>
                <w:b/>
                <w:bCs/>
                <w:color w:val="000000"/>
                <w:sz w:val="14"/>
                <w:szCs w:val="14"/>
              </w:rPr>
              <w:t>12%</w:t>
            </w:r>
          </w:p>
        </w:tc>
      </w:tr>
      <w:tr w:rsidRPr="00BA4539" w:rsidR="00EB1BA8" w:rsidTr="006961EA" w14:paraId="25DFDEB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BF0F8AC" w14:textId="77777777">
            <w:pPr>
              <w:ind w:firstLine="280" w:firstLineChars="200"/>
              <w:rPr>
                <w:rFonts w:ascii="Arial" w:hAnsi="Arial" w:cs="Arial"/>
                <w:color w:val="000000"/>
                <w:sz w:val="14"/>
                <w:szCs w:val="14"/>
              </w:rPr>
            </w:pPr>
            <w:r w:rsidRPr="00BA4539">
              <w:rPr>
                <w:rFonts w:ascii="Arial" w:hAnsi="Arial" w:cs="Arial"/>
                <w:color w:val="000000"/>
                <w:sz w:val="14"/>
                <w:szCs w:val="14"/>
              </w:rPr>
              <w:t>1. Personele uitgaven</w:t>
            </w:r>
          </w:p>
        </w:tc>
        <w:tc>
          <w:tcPr>
            <w:tcW w:w="1276" w:type="dxa"/>
            <w:tcBorders>
              <w:top w:val="nil"/>
              <w:left w:val="nil"/>
              <w:bottom w:val="nil"/>
              <w:right w:val="nil"/>
            </w:tcBorders>
            <w:shd w:val="clear" w:color="auto" w:fill="auto"/>
            <w:noWrap/>
            <w:hideMark/>
          </w:tcPr>
          <w:p w:rsidRPr="00BA4539" w:rsidR="00EB1BA8" w:rsidP="006961EA" w:rsidRDefault="00EB1BA8" w14:paraId="2680C1EB" w14:textId="77777777">
            <w:pPr>
              <w:jc w:val="right"/>
              <w:rPr>
                <w:rFonts w:ascii="Arial" w:hAnsi="Arial" w:cs="Arial"/>
                <w:color w:val="000000"/>
                <w:sz w:val="14"/>
                <w:szCs w:val="14"/>
              </w:rPr>
            </w:pPr>
            <w:r w:rsidRPr="00BA4539">
              <w:rPr>
                <w:rFonts w:ascii="Arial" w:hAnsi="Arial" w:cs="Arial"/>
                <w:color w:val="000000"/>
                <w:sz w:val="14"/>
                <w:szCs w:val="14"/>
              </w:rPr>
              <w:t xml:space="preserve"> €             32.155 </w:t>
            </w:r>
          </w:p>
        </w:tc>
        <w:tc>
          <w:tcPr>
            <w:tcW w:w="1276" w:type="dxa"/>
            <w:tcBorders>
              <w:top w:val="nil"/>
              <w:left w:val="nil"/>
              <w:bottom w:val="nil"/>
              <w:right w:val="nil"/>
            </w:tcBorders>
            <w:shd w:val="clear" w:color="auto" w:fill="auto"/>
            <w:noWrap/>
            <w:hideMark/>
          </w:tcPr>
          <w:p w:rsidRPr="00BA4539" w:rsidR="00EB1BA8" w:rsidP="006961EA" w:rsidRDefault="00EB1BA8" w14:paraId="349C0946" w14:textId="77777777">
            <w:pPr>
              <w:jc w:val="right"/>
              <w:rPr>
                <w:rFonts w:ascii="Arial" w:hAnsi="Arial" w:cs="Arial"/>
                <w:color w:val="000000"/>
                <w:sz w:val="14"/>
                <w:szCs w:val="14"/>
              </w:rPr>
            </w:pPr>
            <w:r w:rsidRPr="00BA4539">
              <w:rPr>
                <w:rFonts w:ascii="Arial" w:hAnsi="Arial" w:cs="Arial"/>
                <w:color w:val="000000"/>
                <w:sz w:val="14"/>
                <w:szCs w:val="14"/>
              </w:rPr>
              <w:t xml:space="preserve"> €             35.233 </w:t>
            </w:r>
          </w:p>
        </w:tc>
        <w:tc>
          <w:tcPr>
            <w:tcW w:w="1275" w:type="dxa"/>
            <w:tcBorders>
              <w:top w:val="nil"/>
              <w:left w:val="nil"/>
              <w:bottom w:val="nil"/>
              <w:right w:val="nil"/>
            </w:tcBorders>
            <w:shd w:val="clear" w:color="auto" w:fill="auto"/>
            <w:hideMark/>
          </w:tcPr>
          <w:p w:rsidRPr="00BA4539" w:rsidR="00EB1BA8" w:rsidP="006961EA" w:rsidRDefault="00EB1BA8" w14:paraId="611C7F0C" w14:textId="77777777">
            <w:pPr>
              <w:jc w:val="right"/>
              <w:rPr>
                <w:rFonts w:ascii="Arial" w:hAnsi="Arial" w:cs="Arial"/>
                <w:color w:val="000000"/>
                <w:sz w:val="14"/>
                <w:szCs w:val="14"/>
              </w:rPr>
            </w:pPr>
            <w:r w:rsidRPr="00BA4539">
              <w:rPr>
                <w:rFonts w:ascii="Arial" w:hAnsi="Arial" w:cs="Arial"/>
                <w:color w:val="000000"/>
                <w:sz w:val="14"/>
                <w:szCs w:val="14"/>
              </w:rPr>
              <w:t xml:space="preserve"> €               3.078 </w:t>
            </w:r>
          </w:p>
        </w:tc>
        <w:tc>
          <w:tcPr>
            <w:tcW w:w="1134" w:type="dxa"/>
            <w:tcBorders>
              <w:top w:val="nil"/>
              <w:left w:val="nil"/>
              <w:bottom w:val="nil"/>
              <w:right w:val="nil"/>
            </w:tcBorders>
            <w:shd w:val="clear" w:color="000000" w:fill="FFFFFF"/>
            <w:hideMark/>
          </w:tcPr>
          <w:p w:rsidRPr="00BA4539" w:rsidR="00EB1BA8" w:rsidP="006961EA" w:rsidRDefault="00EB1BA8" w14:paraId="1D42C72E" w14:textId="77777777">
            <w:pPr>
              <w:jc w:val="right"/>
              <w:rPr>
                <w:rFonts w:ascii="Arial" w:hAnsi="Arial" w:cs="Arial"/>
                <w:color w:val="000000"/>
                <w:sz w:val="14"/>
                <w:szCs w:val="14"/>
              </w:rPr>
            </w:pPr>
            <w:r w:rsidRPr="00BA4539">
              <w:rPr>
                <w:rFonts w:ascii="Arial" w:hAnsi="Arial" w:cs="Arial"/>
                <w:color w:val="000000"/>
                <w:sz w:val="14"/>
                <w:szCs w:val="14"/>
              </w:rPr>
              <w:t>10%</w:t>
            </w:r>
          </w:p>
        </w:tc>
      </w:tr>
      <w:tr w:rsidRPr="00BA4539" w:rsidR="00EB1BA8" w:rsidTr="006961EA" w14:paraId="365A2EA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86F01DF"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11.  Personeel: Eigen personeel </w:t>
            </w:r>
          </w:p>
        </w:tc>
        <w:tc>
          <w:tcPr>
            <w:tcW w:w="1276" w:type="dxa"/>
            <w:tcBorders>
              <w:top w:val="nil"/>
              <w:left w:val="nil"/>
              <w:bottom w:val="nil"/>
              <w:right w:val="nil"/>
            </w:tcBorders>
            <w:shd w:val="clear" w:color="auto" w:fill="auto"/>
            <w:noWrap/>
            <w:hideMark/>
          </w:tcPr>
          <w:p w:rsidRPr="00BA4539" w:rsidR="00EB1BA8" w:rsidP="006961EA" w:rsidRDefault="00EB1BA8" w14:paraId="75A78C1E" w14:textId="77777777">
            <w:pPr>
              <w:jc w:val="right"/>
              <w:rPr>
                <w:rFonts w:ascii="Arial" w:hAnsi="Arial" w:cs="Arial"/>
                <w:color w:val="000000"/>
                <w:sz w:val="14"/>
                <w:szCs w:val="14"/>
              </w:rPr>
            </w:pPr>
            <w:r w:rsidRPr="00BA4539">
              <w:rPr>
                <w:rFonts w:ascii="Arial" w:hAnsi="Arial" w:cs="Arial"/>
                <w:color w:val="000000"/>
                <w:sz w:val="14"/>
                <w:szCs w:val="14"/>
              </w:rPr>
              <w:t xml:space="preserve"> €             31.474 </w:t>
            </w:r>
          </w:p>
        </w:tc>
        <w:tc>
          <w:tcPr>
            <w:tcW w:w="1276" w:type="dxa"/>
            <w:tcBorders>
              <w:top w:val="nil"/>
              <w:left w:val="nil"/>
              <w:bottom w:val="nil"/>
              <w:right w:val="nil"/>
            </w:tcBorders>
            <w:shd w:val="clear" w:color="auto" w:fill="auto"/>
            <w:noWrap/>
            <w:hideMark/>
          </w:tcPr>
          <w:p w:rsidRPr="00BA4539" w:rsidR="00EB1BA8" w:rsidP="006961EA" w:rsidRDefault="00EB1BA8" w14:paraId="37B75F5F" w14:textId="77777777">
            <w:pPr>
              <w:jc w:val="right"/>
              <w:rPr>
                <w:rFonts w:ascii="Arial" w:hAnsi="Arial" w:cs="Arial"/>
                <w:color w:val="000000"/>
                <w:sz w:val="14"/>
                <w:szCs w:val="14"/>
              </w:rPr>
            </w:pPr>
            <w:r w:rsidRPr="00BA4539">
              <w:rPr>
                <w:rFonts w:ascii="Arial" w:hAnsi="Arial" w:cs="Arial"/>
                <w:color w:val="000000"/>
                <w:sz w:val="14"/>
                <w:szCs w:val="14"/>
              </w:rPr>
              <w:t xml:space="preserve"> €             34.513 </w:t>
            </w:r>
          </w:p>
        </w:tc>
        <w:tc>
          <w:tcPr>
            <w:tcW w:w="1275" w:type="dxa"/>
            <w:tcBorders>
              <w:top w:val="nil"/>
              <w:left w:val="nil"/>
              <w:bottom w:val="nil"/>
              <w:right w:val="nil"/>
            </w:tcBorders>
            <w:shd w:val="clear" w:color="auto" w:fill="auto"/>
            <w:hideMark/>
          </w:tcPr>
          <w:p w:rsidRPr="00BA4539" w:rsidR="00EB1BA8" w:rsidP="006961EA" w:rsidRDefault="00EB1BA8" w14:paraId="10D29EC0" w14:textId="77777777">
            <w:pPr>
              <w:jc w:val="right"/>
              <w:rPr>
                <w:rFonts w:ascii="Arial" w:hAnsi="Arial" w:cs="Arial"/>
                <w:color w:val="000000"/>
                <w:sz w:val="14"/>
                <w:szCs w:val="14"/>
              </w:rPr>
            </w:pPr>
            <w:r w:rsidRPr="00BA4539">
              <w:rPr>
                <w:rFonts w:ascii="Arial" w:hAnsi="Arial" w:cs="Arial"/>
                <w:color w:val="000000"/>
                <w:sz w:val="14"/>
                <w:szCs w:val="14"/>
              </w:rPr>
              <w:t xml:space="preserve"> €               3.039 </w:t>
            </w:r>
          </w:p>
        </w:tc>
        <w:tc>
          <w:tcPr>
            <w:tcW w:w="1134" w:type="dxa"/>
            <w:tcBorders>
              <w:top w:val="nil"/>
              <w:left w:val="nil"/>
              <w:bottom w:val="nil"/>
              <w:right w:val="nil"/>
            </w:tcBorders>
            <w:shd w:val="clear" w:color="000000" w:fill="FFFFFF"/>
            <w:hideMark/>
          </w:tcPr>
          <w:p w:rsidRPr="00BA4539" w:rsidR="00EB1BA8" w:rsidP="006961EA" w:rsidRDefault="00EB1BA8" w14:paraId="7B20DA0D" w14:textId="77777777">
            <w:pPr>
              <w:jc w:val="right"/>
              <w:rPr>
                <w:rFonts w:ascii="Arial" w:hAnsi="Arial" w:cs="Arial"/>
                <w:color w:val="000000"/>
                <w:sz w:val="14"/>
                <w:szCs w:val="14"/>
              </w:rPr>
            </w:pPr>
            <w:r w:rsidRPr="00BA4539">
              <w:rPr>
                <w:rFonts w:ascii="Arial" w:hAnsi="Arial" w:cs="Arial"/>
                <w:color w:val="000000"/>
                <w:sz w:val="14"/>
                <w:szCs w:val="14"/>
              </w:rPr>
              <w:t>10%</w:t>
            </w:r>
          </w:p>
        </w:tc>
      </w:tr>
      <w:tr w:rsidRPr="00BA4539" w:rsidR="00EB1BA8" w:rsidTr="006961EA" w14:paraId="0CB7CA3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CBD1908"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12.  Personeel: Externe inhuur </w:t>
            </w:r>
          </w:p>
        </w:tc>
        <w:tc>
          <w:tcPr>
            <w:tcW w:w="1276" w:type="dxa"/>
            <w:tcBorders>
              <w:top w:val="nil"/>
              <w:left w:val="nil"/>
              <w:bottom w:val="nil"/>
              <w:right w:val="nil"/>
            </w:tcBorders>
            <w:shd w:val="clear" w:color="auto" w:fill="auto"/>
            <w:noWrap/>
            <w:hideMark/>
          </w:tcPr>
          <w:p w:rsidRPr="00BA4539" w:rsidR="00EB1BA8" w:rsidP="006961EA" w:rsidRDefault="00EB1BA8" w14:paraId="3D76299D" w14:textId="77777777">
            <w:pPr>
              <w:jc w:val="right"/>
              <w:rPr>
                <w:rFonts w:ascii="Arial" w:hAnsi="Arial" w:cs="Arial"/>
                <w:color w:val="000000"/>
                <w:sz w:val="14"/>
                <w:szCs w:val="14"/>
              </w:rPr>
            </w:pPr>
            <w:r w:rsidRPr="00BA4539">
              <w:rPr>
                <w:rFonts w:ascii="Arial" w:hAnsi="Arial" w:cs="Arial"/>
                <w:color w:val="000000"/>
                <w:sz w:val="14"/>
                <w:szCs w:val="14"/>
              </w:rPr>
              <w:t xml:space="preserve"> €                  681 </w:t>
            </w:r>
          </w:p>
        </w:tc>
        <w:tc>
          <w:tcPr>
            <w:tcW w:w="1276" w:type="dxa"/>
            <w:tcBorders>
              <w:top w:val="nil"/>
              <w:left w:val="nil"/>
              <w:bottom w:val="nil"/>
              <w:right w:val="nil"/>
            </w:tcBorders>
            <w:shd w:val="clear" w:color="auto" w:fill="auto"/>
            <w:noWrap/>
            <w:hideMark/>
          </w:tcPr>
          <w:p w:rsidRPr="00BA4539" w:rsidR="00EB1BA8" w:rsidP="006961EA" w:rsidRDefault="00EB1BA8" w14:paraId="7927407A" w14:textId="77777777">
            <w:pPr>
              <w:jc w:val="right"/>
              <w:rPr>
                <w:rFonts w:ascii="Arial" w:hAnsi="Arial" w:cs="Arial"/>
                <w:color w:val="000000"/>
                <w:sz w:val="14"/>
                <w:szCs w:val="14"/>
              </w:rPr>
            </w:pPr>
            <w:r w:rsidRPr="00BA4539">
              <w:rPr>
                <w:rFonts w:ascii="Arial" w:hAnsi="Arial" w:cs="Arial"/>
                <w:color w:val="000000"/>
                <w:sz w:val="14"/>
                <w:szCs w:val="14"/>
              </w:rPr>
              <w:t xml:space="preserve"> €                  720 </w:t>
            </w:r>
          </w:p>
        </w:tc>
        <w:tc>
          <w:tcPr>
            <w:tcW w:w="1275" w:type="dxa"/>
            <w:tcBorders>
              <w:top w:val="nil"/>
              <w:left w:val="nil"/>
              <w:bottom w:val="nil"/>
              <w:right w:val="nil"/>
            </w:tcBorders>
            <w:shd w:val="clear" w:color="auto" w:fill="auto"/>
            <w:hideMark/>
          </w:tcPr>
          <w:p w:rsidRPr="00BA4539" w:rsidR="00EB1BA8" w:rsidP="006961EA" w:rsidRDefault="00EB1BA8" w14:paraId="71E17D5B" w14:textId="77777777">
            <w:pPr>
              <w:jc w:val="right"/>
              <w:rPr>
                <w:rFonts w:ascii="Arial" w:hAnsi="Arial" w:cs="Arial"/>
                <w:color w:val="000000"/>
                <w:sz w:val="14"/>
                <w:szCs w:val="14"/>
              </w:rPr>
            </w:pPr>
            <w:r w:rsidRPr="00BA4539">
              <w:rPr>
                <w:rFonts w:ascii="Arial" w:hAnsi="Arial" w:cs="Arial"/>
                <w:color w:val="000000"/>
                <w:sz w:val="14"/>
                <w:szCs w:val="14"/>
              </w:rPr>
              <w:t xml:space="preserve"> €                    39 </w:t>
            </w:r>
          </w:p>
        </w:tc>
        <w:tc>
          <w:tcPr>
            <w:tcW w:w="1134" w:type="dxa"/>
            <w:tcBorders>
              <w:top w:val="nil"/>
              <w:left w:val="nil"/>
              <w:bottom w:val="nil"/>
              <w:right w:val="nil"/>
            </w:tcBorders>
            <w:shd w:val="clear" w:color="000000" w:fill="FFFFFF"/>
            <w:hideMark/>
          </w:tcPr>
          <w:p w:rsidRPr="00BA4539" w:rsidR="00EB1BA8" w:rsidP="006961EA" w:rsidRDefault="00EB1BA8" w14:paraId="729301C5" w14:textId="77777777">
            <w:pPr>
              <w:jc w:val="right"/>
              <w:rPr>
                <w:rFonts w:ascii="Arial" w:hAnsi="Arial" w:cs="Arial"/>
                <w:color w:val="000000"/>
                <w:sz w:val="14"/>
                <w:szCs w:val="14"/>
              </w:rPr>
            </w:pPr>
            <w:r w:rsidRPr="00BA4539">
              <w:rPr>
                <w:rFonts w:ascii="Arial" w:hAnsi="Arial" w:cs="Arial"/>
                <w:color w:val="000000"/>
                <w:sz w:val="14"/>
                <w:szCs w:val="14"/>
              </w:rPr>
              <w:t>6%</w:t>
            </w:r>
          </w:p>
        </w:tc>
      </w:tr>
      <w:tr w:rsidRPr="00BA4539" w:rsidR="00EB1BA8" w:rsidTr="006961EA" w14:paraId="72A24A29"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1D49BBC" w14:textId="77777777">
            <w:pPr>
              <w:ind w:firstLine="280" w:firstLineChars="200"/>
              <w:rPr>
                <w:rFonts w:ascii="Arial" w:hAnsi="Arial" w:cs="Arial"/>
                <w:color w:val="000000"/>
                <w:sz w:val="14"/>
                <w:szCs w:val="14"/>
              </w:rPr>
            </w:pPr>
            <w:r w:rsidRPr="00BA4539">
              <w:rPr>
                <w:rFonts w:ascii="Arial" w:hAnsi="Arial" w:cs="Arial"/>
                <w:color w:val="000000"/>
                <w:sz w:val="14"/>
                <w:szCs w:val="14"/>
              </w:rPr>
              <w:t>2. Materiële uitgaven</w:t>
            </w:r>
          </w:p>
        </w:tc>
        <w:tc>
          <w:tcPr>
            <w:tcW w:w="1276" w:type="dxa"/>
            <w:tcBorders>
              <w:top w:val="nil"/>
              <w:left w:val="nil"/>
              <w:bottom w:val="nil"/>
              <w:right w:val="nil"/>
            </w:tcBorders>
            <w:shd w:val="clear" w:color="auto" w:fill="auto"/>
            <w:noWrap/>
            <w:hideMark/>
          </w:tcPr>
          <w:p w:rsidRPr="00BA4539" w:rsidR="00EB1BA8" w:rsidP="006961EA" w:rsidRDefault="00EB1BA8" w14:paraId="54673E48" w14:textId="77777777">
            <w:pPr>
              <w:jc w:val="right"/>
              <w:rPr>
                <w:rFonts w:ascii="Arial" w:hAnsi="Arial" w:cs="Arial"/>
                <w:color w:val="000000"/>
                <w:sz w:val="14"/>
                <w:szCs w:val="14"/>
              </w:rPr>
            </w:pPr>
            <w:r w:rsidRPr="00BA4539">
              <w:rPr>
                <w:rFonts w:ascii="Arial" w:hAnsi="Arial" w:cs="Arial"/>
                <w:color w:val="000000"/>
                <w:sz w:val="14"/>
                <w:szCs w:val="14"/>
              </w:rPr>
              <w:t xml:space="preserve"> €               4.850 </w:t>
            </w:r>
          </w:p>
        </w:tc>
        <w:tc>
          <w:tcPr>
            <w:tcW w:w="1276" w:type="dxa"/>
            <w:tcBorders>
              <w:top w:val="nil"/>
              <w:left w:val="nil"/>
              <w:bottom w:val="nil"/>
              <w:right w:val="nil"/>
            </w:tcBorders>
            <w:shd w:val="clear" w:color="auto" w:fill="auto"/>
            <w:noWrap/>
            <w:hideMark/>
          </w:tcPr>
          <w:p w:rsidRPr="00BA4539" w:rsidR="00EB1BA8" w:rsidP="006961EA" w:rsidRDefault="00EB1BA8" w14:paraId="17CD38D6" w14:textId="77777777">
            <w:pPr>
              <w:jc w:val="right"/>
              <w:rPr>
                <w:rFonts w:ascii="Arial" w:hAnsi="Arial" w:cs="Arial"/>
                <w:color w:val="000000"/>
                <w:sz w:val="14"/>
                <w:szCs w:val="14"/>
              </w:rPr>
            </w:pPr>
            <w:r w:rsidRPr="00BA4539">
              <w:rPr>
                <w:rFonts w:ascii="Arial" w:hAnsi="Arial" w:cs="Arial"/>
                <w:color w:val="000000"/>
                <w:sz w:val="14"/>
                <w:szCs w:val="14"/>
              </w:rPr>
              <w:t xml:space="preserve"> €               6.100 </w:t>
            </w:r>
          </w:p>
        </w:tc>
        <w:tc>
          <w:tcPr>
            <w:tcW w:w="1275" w:type="dxa"/>
            <w:tcBorders>
              <w:top w:val="nil"/>
              <w:left w:val="nil"/>
              <w:bottom w:val="nil"/>
              <w:right w:val="nil"/>
            </w:tcBorders>
            <w:shd w:val="clear" w:color="auto" w:fill="auto"/>
            <w:hideMark/>
          </w:tcPr>
          <w:p w:rsidRPr="00BA4539" w:rsidR="00EB1BA8" w:rsidP="006961EA" w:rsidRDefault="00EB1BA8" w14:paraId="370A2AB5" w14:textId="77777777">
            <w:pPr>
              <w:jc w:val="right"/>
              <w:rPr>
                <w:rFonts w:ascii="Arial" w:hAnsi="Arial" w:cs="Arial"/>
                <w:color w:val="000000"/>
                <w:sz w:val="14"/>
                <w:szCs w:val="14"/>
              </w:rPr>
            </w:pPr>
            <w:r w:rsidRPr="00BA4539">
              <w:rPr>
                <w:rFonts w:ascii="Arial" w:hAnsi="Arial" w:cs="Arial"/>
                <w:color w:val="000000"/>
                <w:sz w:val="14"/>
                <w:szCs w:val="14"/>
              </w:rPr>
              <w:t xml:space="preserve"> €               1.250 </w:t>
            </w:r>
          </w:p>
        </w:tc>
        <w:tc>
          <w:tcPr>
            <w:tcW w:w="1134" w:type="dxa"/>
            <w:tcBorders>
              <w:top w:val="nil"/>
              <w:left w:val="nil"/>
              <w:bottom w:val="nil"/>
              <w:right w:val="nil"/>
            </w:tcBorders>
            <w:shd w:val="clear" w:color="000000" w:fill="FFFFFF"/>
            <w:hideMark/>
          </w:tcPr>
          <w:p w:rsidRPr="00BA4539" w:rsidR="00EB1BA8" w:rsidP="006961EA" w:rsidRDefault="00EB1BA8" w14:paraId="1C1527BD" w14:textId="77777777">
            <w:pPr>
              <w:jc w:val="right"/>
              <w:rPr>
                <w:rFonts w:ascii="Arial" w:hAnsi="Arial" w:cs="Arial"/>
                <w:color w:val="000000"/>
                <w:sz w:val="14"/>
                <w:szCs w:val="14"/>
              </w:rPr>
            </w:pPr>
            <w:r w:rsidRPr="00BA4539">
              <w:rPr>
                <w:rFonts w:ascii="Arial" w:hAnsi="Arial" w:cs="Arial"/>
                <w:color w:val="000000"/>
                <w:sz w:val="14"/>
                <w:szCs w:val="14"/>
              </w:rPr>
              <w:t>26%</w:t>
            </w:r>
          </w:p>
        </w:tc>
      </w:tr>
      <w:tr w:rsidRPr="00BA4539" w:rsidR="00EB1BA8" w:rsidTr="006961EA" w14:paraId="25D7F84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703F231"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16.  Materieel: ICT </w:t>
            </w:r>
          </w:p>
        </w:tc>
        <w:tc>
          <w:tcPr>
            <w:tcW w:w="1276" w:type="dxa"/>
            <w:tcBorders>
              <w:top w:val="nil"/>
              <w:left w:val="nil"/>
              <w:bottom w:val="nil"/>
              <w:right w:val="nil"/>
            </w:tcBorders>
            <w:shd w:val="clear" w:color="auto" w:fill="auto"/>
            <w:noWrap/>
            <w:hideMark/>
          </w:tcPr>
          <w:p w:rsidRPr="00BA4539" w:rsidR="00EB1BA8" w:rsidP="006961EA" w:rsidRDefault="00EB1BA8" w14:paraId="4D6F1FD6" w14:textId="77777777">
            <w:pPr>
              <w:jc w:val="right"/>
              <w:rPr>
                <w:rFonts w:ascii="Arial" w:hAnsi="Arial" w:cs="Arial"/>
                <w:color w:val="000000"/>
                <w:sz w:val="14"/>
                <w:szCs w:val="14"/>
              </w:rPr>
            </w:pPr>
            <w:r w:rsidRPr="00BA4539">
              <w:rPr>
                <w:rFonts w:ascii="Arial" w:hAnsi="Arial" w:cs="Arial"/>
                <w:color w:val="000000"/>
                <w:sz w:val="14"/>
                <w:szCs w:val="14"/>
              </w:rPr>
              <w:t xml:space="preserve"> €               2.016 </w:t>
            </w:r>
          </w:p>
        </w:tc>
        <w:tc>
          <w:tcPr>
            <w:tcW w:w="1276" w:type="dxa"/>
            <w:tcBorders>
              <w:top w:val="nil"/>
              <w:left w:val="nil"/>
              <w:bottom w:val="nil"/>
              <w:right w:val="nil"/>
            </w:tcBorders>
            <w:shd w:val="clear" w:color="auto" w:fill="auto"/>
            <w:noWrap/>
            <w:hideMark/>
          </w:tcPr>
          <w:p w:rsidRPr="00BA4539" w:rsidR="00EB1BA8" w:rsidP="006961EA" w:rsidRDefault="00EB1BA8" w14:paraId="3B252D02" w14:textId="77777777">
            <w:pPr>
              <w:jc w:val="right"/>
              <w:rPr>
                <w:rFonts w:ascii="Arial" w:hAnsi="Arial" w:cs="Arial"/>
                <w:color w:val="000000"/>
                <w:sz w:val="14"/>
                <w:szCs w:val="14"/>
              </w:rPr>
            </w:pPr>
            <w:r w:rsidRPr="00BA4539">
              <w:rPr>
                <w:rFonts w:ascii="Arial" w:hAnsi="Arial" w:cs="Arial"/>
                <w:color w:val="000000"/>
                <w:sz w:val="14"/>
                <w:szCs w:val="14"/>
              </w:rPr>
              <w:t xml:space="preserve"> €               3.176 </w:t>
            </w:r>
          </w:p>
        </w:tc>
        <w:tc>
          <w:tcPr>
            <w:tcW w:w="1275" w:type="dxa"/>
            <w:tcBorders>
              <w:top w:val="nil"/>
              <w:left w:val="nil"/>
              <w:bottom w:val="nil"/>
              <w:right w:val="nil"/>
            </w:tcBorders>
            <w:shd w:val="clear" w:color="auto" w:fill="auto"/>
            <w:hideMark/>
          </w:tcPr>
          <w:p w:rsidRPr="00BA4539" w:rsidR="00EB1BA8" w:rsidP="006961EA" w:rsidRDefault="00EB1BA8" w14:paraId="1C3C7E85" w14:textId="77777777">
            <w:pPr>
              <w:jc w:val="right"/>
              <w:rPr>
                <w:rFonts w:ascii="Arial" w:hAnsi="Arial" w:cs="Arial"/>
                <w:color w:val="000000"/>
                <w:sz w:val="14"/>
                <w:szCs w:val="14"/>
              </w:rPr>
            </w:pPr>
            <w:r w:rsidRPr="00BA4539">
              <w:rPr>
                <w:rFonts w:ascii="Arial" w:hAnsi="Arial" w:cs="Arial"/>
                <w:color w:val="000000"/>
                <w:sz w:val="14"/>
                <w:szCs w:val="14"/>
              </w:rPr>
              <w:t xml:space="preserve"> €               1.160 </w:t>
            </w:r>
          </w:p>
        </w:tc>
        <w:tc>
          <w:tcPr>
            <w:tcW w:w="1134" w:type="dxa"/>
            <w:tcBorders>
              <w:top w:val="nil"/>
              <w:left w:val="nil"/>
              <w:bottom w:val="nil"/>
              <w:right w:val="nil"/>
            </w:tcBorders>
            <w:shd w:val="clear" w:color="000000" w:fill="FFFFFF"/>
            <w:hideMark/>
          </w:tcPr>
          <w:p w:rsidRPr="00BA4539" w:rsidR="00EB1BA8" w:rsidP="006961EA" w:rsidRDefault="00EB1BA8" w14:paraId="57CE7128" w14:textId="77777777">
            <w:pPr>
              <w:jc w:val="right"/>
              <w:rPr>
                <w:rFonts w:ascii="Arial" w:hAnsi="Arial" w:cs="Arial"/>
                <w:color w:val="000000"/>
                <w:sz w:val="14"/>
                <w:szCs w:val="14"/>
              </w:rPr>
            </w:pPr>
            <w:r w:rsidRPr="00BA4539">
              <w:rPr>
                <w:rFonts w:ascii="Arial" w:hAnsi="Arial" w:cs="Arial"/>
                <w:color w:val="000000"/>
                <w:sz w:val="14"/>
                <w:szCs w:val="14"/>
              </w:rPr>
              <w:t>58%</w:t>
            </w:r>
          </w:p>
        </w:tc>
      </w:tr>
      <w:tr w:rsidRPr="00BA4539" w:rsidR="00EB1BA8" w:rsidTr="006961EA" w14:paraId="4F10A55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95B9E97"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17.  Materieel: </w:t>
            </w:r>
            <w:proofErr w:type="spellStart"/>
            <w:r w:rsidRPr="00BA4539">
              <w:rPr>
                <w:rFonts w:ascii="Arial" w:hAnsi="Arial" w:cs="Arial"/>
                <w:color w:val="000000"/>
                <w:sz w:val="14"/>
                <w:szCs w:val="14"/>
              </w:rPr>
              <w:t>SSO's</w:t>
            </w:r>
            <w:proofErr w:type="spellEnd"/>
            <w:r w:rsidRPr="00BA4539">
              <w:rPr>
                <w:rFonts w:ascii="Arial" w:hAnsi="Arial" w:cs="Arial"/>
                <w:color w:val="000000"/>
                <w:sz w:val="14"/>
                <w:szCs w:val="14"/>
              </w:rPr>
              <w:t xml:space="preserve"> </w:t>
            </w:r>
          </w:p>
        </w:tc>
        <w:tc>
          <w:tcPr>
            <w:tcW w:w="1276" w:type="dxa"/>
            <w:tcBorders>
              <w:top w:val="nil"/>
              <w:left w:val="nil"/>
              <w:bottom w:val="nil"/>
              <w:right w:val="nil"/>
            </w:tcBorders>
            <w:shd w:val="clear" w:color="auto" w:fill="auto"/>
            <w:noWrap/>
            <w:hideMark/>
          </w:tcPr>
          <w:p w:rsidRPr="00BA4539" w:rsidR="00EB1BA8" w:rsidP="006961EA" w:rsidRDefault="00EB1BA8" w14:paraId="7AE003E8" w14:textId="77777777">
            <w:pPr>
              <w:jc w:val="right"/>
              <w:rPr>
                <w:rFonts w:ascii="Arial" w:hAnsi="Arial" w:cs="Arial"/>
                <w:color w:val="000000"/>
                <w:sz w:val="14"/>
                <w:szCs w:val="14"/>
              </w:rPr>
            </w:pPr>
            <w:r w:rsidRPr="00BA4539">
              <w:rPr>
                <w:rFonts w:ascii="Arial" w:hAnsi="Arial" w:cs="Arial"/>
                <w:color w:val="000000"/>
                <w:sz w:val="14"/>
                <w:szCs w:val="14"/>
              </w:rPr>
              <w:t xml:space="preserve"> €                  586 </w:t>
            </w:r>
          </w:p>
        </w:tc>
        <w:tc>
          <w:tcPr>
            <w:tcW w:w="1276" w:type="dxa"/>
            <w:tcBorders>
              <w:top w:val="nil"/>
              <w:left w:val="nil"/>
              <w:bottom w:val="nil"/>
              <w:right w:val="nil"/>
            </w:tcBorders>
            <w:shd w:val="clear" w:color="auto" w:fill="auto"/>
            <w:noWrap/>
            <w:hideMark/>
          </w:tcPr>
          <w:p w:rsidRPr="00BA4539" w:rsidR="00EB1BA8" w:rsidP="006961EA" w:rsidRDefault="00EB1BA8" w14:paraId="7F02E18D" w14:textId="77777777">
            <w:pPr>
              <w:jc w:val="right"/>
              <w:rPr>
                <w:rFonts w:ascii="Arial" w:hAnsi="Arial" w:cs="Arial"/>
                <w:color w:val="000000"/>
                <w:sz w:val="14"/>
                <w:szCs w:val="14"/>
              </w:rPr>
            </w:pPr>
            <w:r w:rsidRPr="00BA4539">
              <w:rPr>
                <w:rFonts w:ascii="Arial" w:hAnsi="Arial" w:cs="Arial"/>
                <w:color w:val="000000"/>
                <w:sz w:val="14"/>
                <w:szCs w:val="14"/>
              </w:rPr>
              <w:t xml:space="preserve"> €                  598 </w:t>
            </w:r>
          </w:p>
        </w:tc>
        <w:tc>
          <w:tcPr>
            <w:tcW w:w="1275" w:type="dxa"/>
            <w:tcBorders>
              <w:top w:val="nil"/>
              <w:left w:val="nil"/>
              <w:bottom w:val="nil"/>
              <w:right w:val="nil"/>
            </w:tcBorders>
            <w:shd w:val="clear" w:color="auto" w:fill="auto"/>
            <w:hideMark/>
          </w:tcPr>
          <w:p w:rsidRPr="00BA4539" w:rsidR="00EB1BA8" w:rsidP="006961EA" w:rsidRDefault="00EB1BA8" w14:paraId="2C93CB3F" w14:textId="77777777">
            <w:pPr>
              <w:jc w:val="right"/>
              <w:rPr>
                <w:rFonts w:ascii="Arial" w:hAnsi="Arial" w:cs="Arial"/>
                <w:color w:val="000000"/>
                <w:sz w:val="14"/>
                <w:szCs w:val="14"/>
              </w:rPr>
            </w:pPr>
            <w:r w:rsidRPr="00BA4539">
              <w:rPr>
                <w:rFonts w:ascii="Arial" w:hAnsi="Arial" w:cs="Arial"/>
                <w:color w:val="000000"/>
                <w:sz w:val="14"/>
                <w:szCs w:val="14"/>
              </w:rPr>
              <w:t xml:space="preserve"> €                    12 </w:t>
            </w:r>
          </w:p>
        </w:tc>
        <w:tc>
          <w:tcPr>
            <w:tcW w:w="1134" w:type="dxa"/>
            <w:tcBorders>
              <w:top w:val="nil"/>
              <w:left w:val="nil"/>
              <w:bottom w:val="nil"/>
              <w:right w:val="nil"/>
            </w:tcBorders>
            <w:shd w:val="clear" w:color="000000" w:fill="FFFFFF"/>
            <w:hideMark/>
          </w:tcPr>
          <w:p w:rsidRPr="00BA4539" w:rsidR="00EB1BA8" w:rsidP="006961EA" w:rsidRDefault="00EB1BA8" w14:paraId="3CE8EE74" w14:textId="77777777">
            <w:pPr>
              <w:jc w:val="right"/>
              <w:rPr>
                <w:rFonts w:ascii="Arial" w:hAnsi="Arial" w:cs="Arial"/>
                <w:color w:val="000000"/>
                <w:sz w:val="14"/>
                <w:szCs w:val="14"/>
              </w:rPr>
            </w:pPr>
            <w:r w:rsidRPr="00BA4539">
              <w:rPr>
                <w:rFonts w:ascii="Arial" w:hAnsi="Arial" w:cs="Arial"/>
                <w:color w:val="000000"/>
                <w:sz w:val="14"/>
                <w:szCs w:val="14"/>
              </w:rPr>
              <w:t>2%</w:t>
            </w:r>
          </w:p>
        </w:tc>
      </w:tr>
      <w:tr w:rsidRPr="00BA4539" w:rsidR="00EB1BA8" w:rsidTr="006961EA" w14:paraId="2FC47FA8"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CA2F1B6"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19.  Materieel: Overig materieel </w:t>
            </w:r>
          </w:p>
        </w:tc>
        <w:tc>
          <w:tcPr>
            <w:tcW w:w="1276" w:type="dxa"/>
            <w:tcBorders>
              <w:top w:val="nil"/>
              <w:left w:val="nil"/>
              <w:bottom w:val="nil"/>
              <w:right w:val="nil"/>
            </w:tcBorders>
            <w:shd w:val="clear" w:color="auto" w:fill="auto"/>
            <w:noWrap/>
            <w:hideMark/>
          </w:tcPr>
          <w:p w:rsidRPr="00BA4539" w:rsidR="00EB1BA8" w:rsidP="006961EA" w:rsidRDefault="00EB1BA8" w14:paraId="221FB26E" w14:textId="77777777">
            <w:pPr>
              <w:jc w:val="right"/>
              <w:rPr>
                <w:rFonts w:ascii="Arial" w:hAnsi="Arial" w:cs="Arial"/>
                <w:color w:val="000000"/>
                <w:sz w:val="14"/>
                <w:szCs w:val="14"/>
              </w:rPr>
            </w:pPr>
            <w:r w:rsidRPr="00BA4539">
              <w:rPr>
                <w:rFonts w:ascii="Arial" w:hAnsi="Arial" w:cs="Arial"/>
                <w:color w:val="000000"/>
                <w:sz w:val="14"/>
                <w:szCs w:val="14"/>
              </w:rPr>
              <w:t xml:space="preserve"> €               2.248 </w:t>
            </w:r>
          </w:p>
        </w:tc>
        <w:tc>
          <w:tcPr>
            <w:tcW w:w="1276" w:type="dxa"/>
            <w:tcBorders>
              <w:top w:val="nil"/>
              <w:left w:val="nil"/>
              <w:bottom w:val="nil"/>
              <w:right w:val="nil"/>
            </w:tcBorders>
            <w:shd w:val="clear" w:color="auto" w:fill="auto"/>
            <w:noWrap/>
            <w:hideMark/>
          </w:tcPr>
          <w:p w:rsidRPr="00BA4539" w:rsidR="00EB1BA8" w:rsidP="006961EA" w:rsidRDefault="00EB1BA8" w14:paraId="350CDB3C" w14:textId="77777777">
            <w:pPr>
              <w:jc w:val="right"/>
              <w:rPr>
                <w:rFonts w:ascii="Arial" w:hAnsi="Arial" w:cs="Arial"/>
                <w:color w:val="000000"/>
                <w:sz w:val="14"/>
                <w:szCs w:val="14"/>
              </w:rPr>
            </w:pPr>
            <w:r w:rsidRPr="00BA4539">
              <w:rPr>
                <w:rFonts w:ascii="Arial" w:hAnsi="Arial" w:cs="Arial"/>
                <w:color w:val="000000"/>
                <w:sz w:val="14"/>
                <w:szCs w:val="14"/>
              </w:rPr>
              <w:t xml:space="preserve"> €               2.326 </w:t>
            </w:r>
          </w:p>
        </w:tc>
        <w:tc>
          <w:tcPr>
            <w:tcW w:w="1275" w:type="dxa"/>
            <w:tcBorders>
              <w:top w:val="nil"/>
              <w:left w:val="nil"/>
              <w:bottom w:val="nil"/>
              <w:right w:val="nil"/>
            </w:tcBorders>
            <w:shd w:val="clear" w:color="auto" w:fill="auto"/>
            <w:hideMark/>
          </w:tcPr>
          <w:p w:rsidRPr="00BA4539" w:rsidR="00EB1BA8" w:rsidP="006961EA" w:rsidRDefault="00EB1BA8" w14:paraId="49436C41" w14:textId="77777777">
            <w:pPr>
              <w:jc w:val="right"/>
              <w:rPr>
                <w:rFonts w:ascii="Arial" w:hAnsi="Arial" w:cs="Arial"/>
                <w:color w:val="000000"/>
                <w:sz w:val="14"/>
                <w:szCs w:val="14"/>
              </w:rPr>
            </w:pPr>
            <w:r w:rsidRPr="00BA4539">
              <w:rPr>
                <w:rFonts w:ascii="Arial" w:hAnsi="Arial" w:cs="Arial"/>
                <w:color w:val="000000"/>
                <w:sz w:val="14"/>
                <w:szCs w:val="14"/>
              </w:rPr>
              <w:t xml:space="preserve"> €                    78 </w:t>
            </w:r>
          </w:p>
        </w:tc>
        <w:tc>
          <w:tcPr>
            <w:tcW w:w="1134" w:type="dxa"/>
            <w:tcBorders>
              <w:top w:val="nil"/>
              <w:left w:val="nil"/>
              <w:bottom w:val="nil"/>
              <w:right w:val="nil"/>
            </w:tcBorders>
            <w:shd w:val="clear" w:color="000000" w:fill="FFFFFF"/>
            <w:hideMark/>
          </w:tcPr>
          <w:p w:rsidRPr="00BA4539" w:rsidR="00EB1BA8" w:rsidP="006961EA" w:rsidRDefault="00EB1BA8" w14:paraId="3A9CE330" w14:textId="77777777">
            <w:pPr>
              <w:jc w:val="right"/>
              <w:rPr>
                <w:rFonts w:ascii="Arial" w:hAnsi="Arial" w:cs="Arial"/>
                <w:color w:val="000000"/>
                <w:sz w:val="14"/>
                <w:szCs w:val="14"/>
              </w:rPr>
            </w:pPr>
            <w:r w:rsidRPr="00BA4539">
              <w:rPr>
                <w:rFonts w:ascii="Arial" w:hAnsi="Arial" w:cs="Arial"/>
                <w:color w:val="000000"/>
                <w:sz w:val="14"/>
                <w:szCs w:val="14"/>
              </w:rPr>
              <w:t>3%</w:t>
            </w:r>
          </w:p>
        </w:tc>
      </w:tr>
      <w:tr w:rsidRPr="00BA4539" w:rsidR="00EB1BA8" w:rsidTr="006961EA" w14:paraId="5D3095A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06213FE"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2. Adequate toegang tot rechtsbestel</w:t>
            </w:r>
          </w:p>
        </w:tc>
        <w:tc>
          <w:tcPr>
            <w:tcW w:w="1276" w:type="dxa"/>
            <w:tcBorders>
              <w:top w:val="nil"/>
              <w:left w:val="nil"/>
              <w:bottom w:val="nil"/>
              <w:right w:val="nil"/>
            </w:tcBorders>
            <w:shd w:val="clear" w:color="auto" w:fill="auto"/>
            <w:noWrap/>
            <w:hideMark/>
          </w:tcPr>
          <w:p w:rsidRPr="00BA4539" w:rsidR="00EB1BA8" w:rsidP="006961EA" w:rsidRDefault="00EB1BA8" w14:paraId="6DA5C772"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708.562 </w:t>
            </w:r>
          </w:p>
        </w:tc>
        <w:tc>
          <w:tcPr>
            <w:tcW w:w="1276" w:type="dxa"/>
            <w:tcBorders>
              <w:top w:val="nil"/>
              <w:left w:val="nil"/>
              <w:bottom w:val="nil"/>
              <w:right w:val="nil"/>
            </w:tcBorders>
            <w:shd w:val="clear" w:color="auto" w:fill="auto"/>
            <w:noWrap/>
            <w:hideMark/>
          </w:tcPr>
          <w:p w:rsidRPr="00BA4539" w:rsidR="00EB1BA8" w:rsidP="006961EA" w:rsidRDefault="00EB1BA8" w14:paraId="0BE147E5"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749.865 </w:t>
            </w:r>
          </w:p>
        </w:tc>
        <w:tc>
          <w:tcPr>
            <w:tcW w:w="1275" w:type="dxa"/>
            <w:tcBorders>
              <w:top w:val="nil"/>
              <w:left w:val="nil"/>
              <w:bottom w:val="nil"/>
              <w:right w:val="nil"/>
            </w:tcBorders>
            <w:shd w:val="clear" w:color="auto" w:fill="auto"/>
            <w:hideMark/>
          </w:tcPr>
          <w:p w:rsidRPr="00BA4539" w:rsidR="00EB1BA8" w:rsidP="006961EA" w:rsidRDefault="00EB1BA8" w14:paraId="5C8FC9D2"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41.303 </w:t>
            </w:r>
          </w:p>
        </w:tc>
        <w:tc>
          <w:tcPr>
            <w:tcW w:w="1134" w:type="dxa"/>
            <w:tcBorders>
              <w:top w:val="nil"/>
              <w:left w:val="nil"/>
              <w:bottom w:val="nil"/>
              <w:right w:val="nil"/>
            </w:tcBorders>
            <w:shd w:val="clear" w:color="000000" w:fill="FFFFFF"/>
            <w:hideMark/>
          </w:tcPr>
          <w:p w:rsidRPr="00BA4539" w:rsidR="00EB1BA8" w:rsidP="006961EA" w:rsidRDefault="00EB1BA8" w14:paraId="133E6EE2" w14:textId="77777777">
            <w:pPr>
              <w:jc w:val="right"/>
              <w:rPr>
                <w:rFonts w:ascii="Arial" w:hAnsi="Arial" w:cs="Arial"/>
                <w:b/>
                <w:bCs/>
                <w:color w:val="000000"/>
                <w:sz w:val="14"/>
                <w:szCs w:val="14"/>
              </w:rPr>
            </w:pPr>
            <w:r w:rsidRPr="00BA4539">
              <w:rPr>
                <w:rFonts w:ascii="Arial" w:hAnsi="Arial" w:cs="Arial"/>
                <w:b/>
                <w:bCs/>
                <w:color w:val="000000"/>
                <w:sz w:val="14"/>
                <w:szCs w:val="14"/>
              </w:rPr>
              <w:t>6%</w:t>
            </w:r>
          </w:p>
        </w:tc>
      </w:tr>
      <w:tr w:rsidRPr="00BA4539" w:rsidR="00EB1BA8" w:rsidTr="006961EA" w14:paraId="76D9A2BC"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BEA7220" w14:textId="77777777">
            <w:pPr>
              <w:ind w:firstLine="280" w:firstLineChars="200"/>
              <w:rPr>
                <w:rFonts w:ascii="Arial" w:hAnsi="Arial" w:cs="Arial"/>
                <w:color w:val="000000"/>
                <w:sz w:val="14"/>
                <w:szCs w:val="14"/>
              </w:rPr>
            </w:pPr>
            <w:r w:rsidRPr="00BA4539">
              <w:rPr>
                <w:rFonts w:ascii="Arial" w:hAnsi="Arial" w:cs="Arial"/>
                <w:color w:val="000000"/>
                <w:sz w:val="14"/>
                <w:szCs w:val="14"/>
              </w:rPr>
              <w:t>2. Bijdrage aan ZBO’s/</w:t>
            </w:r>
            <w:proofErr w:type="spellStart"/>
            <w:r w:rsidRPr="00BA4539">
              <w:rPr>
                <w:rFonts w:ascii="Arial" w:hAnsi="Arial" w:cs="Arial"/>
                <w:color w:val="000000"/>
                <w:sz w:val="14"/>
                <w:szCs w:val="14"/>
              </w:rPr>
              <w:t>RWT’s</w:t>
            </w:r>
            <w:proofErr w:type="spellEnd"/>
          </w:p>
        </w:tc>
        <w:tc>
          <w:tcPr>
            <w:tcW w:w="1276" w:type="dxa"/>
            <w:tcBorders>
              <w:top w:val="nil"/>
              <w:left w:val="nil"/>
              <w:bottom w:val="nil"/>
              <w:right w:val="nil"/>
            </w:tcBorders>
            <w:shd w:val="clear" w:color="auto" w:fill="auto"/>
            <w:noWrap/>
            <w:hideMark/>
          </w:tcPr>
          <w:p w:rsidRPr="00BA4539" w:rsidR="00EB1BA8" w:rsidP="006961EA" w:rsidRDefault="00EB1BA8" w14:paraId="5C290785" w14:textId="77777777">
            <w:pPr>
              <w:jc w:val="right"/>
              <w:rPr>
                <w:rFonts w:ascii="Arial" w:hAnsi="Arial" w:cs="Arial"/>
                <w:color w:val="000000"/>
                <w:sz w:val="14"/>
                <w:szCs w:val="14"/>
              </w:rPr>
            </w:pPr>
            <w:r w:rsidRPr="00BA4539">
              <w:rPr>
                <w:rFonts w:ascii="Arial" w:hAnsi="Arial" w:cs="Arial"/>
                <w:color w:val="000000"/>
                <w:sz w:val="14"/>
                <w:szCs w:val="14"/>
              </w:rPr>
              <w:t xml:space="preserve"> €             40.795 </w:t>
            </w:r>
          </w:p>
        </w:tc>
        <w:tc>
          <w:tcPr>
            <w:tcW w:w="1276" w:type="dxa"/>
            <w:tcBorders>
              <w:top w:val="nil"/>
              <w:left w:val="nil"/>
              <w:bottom w:val="nil"/>
              <w:right w:val="nil"/>
            </w:tcBorders>
            <w:shd w:val="clear" w:color="auto" w:fill="auto"/>
            <w:noWrap/>
            <w:hideMark/>
          </w:tcPr>
          <w:p w:rsidRPr="00BA4539" w:rsidR="00EB1BA8" w:rsidP="006961EA" w:rsidRDefault="00EB1BA8" w14:paraId="2D12679D" w14:textId="77777777">
            <w:pPr>
              <w:jc w:val="right"/>
              <w:rPr>
                <w:rFonts w:ascii="Arial" w:hAnsi="Arial" w:cs="Arial"/>
                <w:color w:val="000000"/>
                <w:sz w:val="14"/>
                <w:szCs w:val="14"/>
              </w:rPr>
            </w:pPr>
            <w:r w:rsidRPr="00BA4539">
              <w:rPr>
                <w:rFonts w:ascii="Arial" w:hAnsi="Arial" w:cs="Arial"/>
                <w:color w:val="000000"/>
                <w:sz w:val="14"/>
                <w:szCs w:val="14"/>
              </w:rPr>
              <w:t xml:space="preserve"> €             43.253 </w:t>
            </w:r>
          </w:p>
        </w:tc>
        <w:tc>
          <w:tcPr>
            <w:tcW w:w="1275" w:type="dxa"/>
            <w:tcBorders>
              <w:top w:val="nil"/>
              <w:left w:val="nil"/>
              <w:bottom w:val="nil"/>
              <w:right w:val="nil"/>
            </w:tcBorders>
            <w:shd w:val="clear" w:color="auto" w:fill="auto"/>
            <w:hideMark/>
          </w:tcPr>
          <w:p w:rsidRPr="00BA4539" w:rsidR="00EB1BA8" w:rsidP="006961EA" w:rsidRDefault="00EB1BA8" w14:paraId="361DB3E6" w14:textId="77777777">
            <w:pPr>
              <w:jc w:val="right"/>
              <w:rPr>
                <w:rFonts w:ascii="Arial" w:hAnsi="Arial" w:cs="Arial"/>
                <w:color w:val="000000"/>
                <w:sz w:val="14"/>
                <w:szCs w:val="14"/>
              </w:rPr>
            </w:pPr>
            <w:r w:rsidRPr="00BA4539">
              <w:rPr>
                <w:rFonts w:ascii="Arial" w:hAnsi="Arial" w:cs="Arial"/>
                <w:color w:val="000000"/>
                <w:sz w:val="14"/>
                <w:szCs w:val="14"/>
              </w:rPr>
              <w:t xml:space="preserve"> €               2.458 </w:t>
            </w:r>
          </w:p>
        </w:tc>
        <w:tc>
          <w:tcPr>
            <w:tcW w:w="1134" w:type="dxa"/>
            <w:tcBorders>
              <w:top w:val="nil"/>
              <w:left w:val="nil"/>
              <w:bottom w:val="nil"/>
              <w:right w:val="nil"/>
            </w:tcBorders>
            <w:shd w:val="clear" w:color="000000" w:fill="FFFFFF"/>
            <w:hideMark/>
          </w:tcPr>
          <w:p w:rsidRPr="00BA4539" w:rsidR="00EB1BA8" w:rsidP="006961EA" w:rsidRDefault="00EB1BA8" w14:paraId="2C8B4B6F" w14:textId="77777777">
            <w:pPr>
              <w:jc w:val="right"/>
              <w:rPr>
                <w:rFonts w:ascii="Arial" w:hAnsi="Arial" w:cs="Arial"/>
                <w:color w:val="000000"/>
                <w:sz w:val="14"/>
                <w:szCs w:val="14"/>
              </w:rPr>
            </w:pPr>
            <w:r w:rsidRPr="00BA4539">
              <w:rPr>
                <w:rFonts w:ascii="Arial" w:hAnsi="Arial" w:cs="Arial"/>
                <w:color w:val="000000"/>
                <w:sz w:val="14"/>
                <w:szCs w:val="14"/>
              </w:rPr>
              <w:t>6%</w:t>
            </w:r>
          </w:p>
        </w:tc>
      </w:tr>
      <w:tr w:rsidRPr="00BA4539" w:rsidR="00EB1BA8" w:rsidTr="006961EA" w14:paraId="041A90C8"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644F618"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Raad voor Rechtsbijstand</w:t>
            </w:r>
          </w:p>
        </w:tc>
        <w:tc>
          <w:tcPr>
            <w:tcW w:w="1276" w:type="dxa"/>
            <w:tcBorders>
              <w:top w:val="nil"/>
              <w:left w:val="nil"/>
              <w:bottom w:val="nil"/>
              <w:right w:val="nil"/>
            </w:tcBorders>
            <w:shd w:val="clear" w:color="auto" w:fill="auto"/>
            <w:noWrap/>
            <w:hideMark/>
          </w:tcPr>
          <w:p w:rsidRPr="00BA4539" w:rsidR="00EB1BA8" w:rsidP="006961EA" w:rsidRDefault="00EB1BA8" w14:paraId="6EA1AA7E" w14:textId="77777777">
            <w:pPr>
              <w:jc w:val="right"/>
              <w:rPr>
                <w:rFonts w:ascii="Arial" w:hAnsi="Arial" w:cs="Arial"/>
                <w:color w:val="000000"/>
                <w:sz w:val="14"/>
                <w:szCs w:val="14"/>
              </w:rPr>
            </w:pPr>
            <w:r w:rsidRPr="00BA4539">
              <w:rPr>
                <w:rFonts w:ascii="Arial" w:hAnsi="Arial" w:cs="Arial"/>
                <w:color w:val="000000"/>
                <w:sz w:val="14"/>
                <w:szCs w:val="14"/>
              </w:rPr>
              <w:t xml:space="preserve"> €             30.859 </w:t>
            </w:r>
          </w:p>
        </w:tc>
        <w:tc>
          <w:tcPr>
            <w:tcW w:w="1276" w:type="dxa"/>
            <w:tcBorders>
              <w:top w:val="nil"/>
              <w:left w:val="nil"/>
              <w:bottom w:val="nil"/>
              <w:right w:val="nil"/>
            </w:tcBorders>
            <w:shd w:val="clear" w:color="auto" w:fill="auto"/>
            <w:noWrap/>
            <w:hideMark/>
          </w:tcPr>
          <w:p w:rsidRPr="00BA4539" w:rsidR="00EB1BA8" w:rsidP="006961EA" w:rsidRDefault="00EB1BA8" w14:paraId="4B169151" w14:textId="77777777">
            <w:pPr>
              <w:jc w:val="right"/>
              <w:rPr>
                <w:rFonts w:ascii="Arial" w:hAnsi="Arial" w:cs="Arial"/>
                <w:color w:val="000000"/>
                <w:sz w:val="14"/>
                <w:szCs w:val="14"/>
              </w:rPr>
            </w:pPr>
            <w:r w:rsidRPr="00BA4539">
              <w:rPr>
                <w:rFonts w:ascii="Arial" w:hAnsi="Arial" w:cs="Arial"/>
                <w:color w:val="000000"/>
                <w:sz w:val="14"/>
                <w:szCs w:val="14"/>
              </w:rPr>
              <w:t xml:space="preserve"> €             32.927 </w:t>
            </w:r>
          </w:p>
        </w:tc>
        <w:tc>
          <w:tcPr>
            <w:tcW w:w="1275" w:type="dxa"/>
            <w:tcBorders>
              <w:top w:val="nil"/>
              <w:left w:val="nil"/>
              <w:bottom w:val="nil"/>
              <w:right w:val="nil"/>
            </w:tcBorders>
            <w:shd w:val="clear" w:color="auto" w:fill="auto"/>
            <w:hideMark/>
          </w:tcPr>
          <w:p w:rsidRPr="00BA4539" w:rsidR="00EB1BA8" w:rsidP="006961EA" w:rsidRDefault="00EB1BA8" w14:paraId="3BD1BFD8" w14:textId="77777777">
            <w:pPr>
              <w:jc w:val="right"/>
              <w:rPr>
                <w:rFonts w:ascii="Arial" w:hAnsi="Arial" w:cs="Arial"/>
                <w:color w:val="000000"/>
                <w:sz w:val="14"/>
                <w:szCs w:val="14"/>
              </w:rPr>
            </w:pPr>
            <w:r w:rsidRPr="00BA4539">
              <w:rPr>
                <w:rFonts w:ascii="Arial" w:hAnsi="Arial" w:cs="Arial"/>
                <w:color w:val="000000"/>
                <w:sz w:val="14"/>
                <w:szCs w:val="14"/>
              </w:rPr>
              <w:t xml:space="preserve"> €               2.068 </w:t>
            </w:r>
          </w:p>
        </w:tc>
        <w:tc>
          <w:tcPr>
            <w:tcW w:w="1134" w:type="dxa"/>
            <w:tcBorders>
              <w:top w:val="nil"/>
              <w:left w:val="nil"/>
              <w:bottom w:val="nil"/>
              <w:right w:val="nil"/>
            </w:tcBorders>
            <w:shd w:val="clear" w:color="000000" w:fill="FFFFFF"/>
            <w:hideMark/>
          </w:tcPr>
          <w:p w:rsidRPr="00BA4539" w:rsidR="00EB1BA8" w:rsidP="006961EA" w:rsidRDefault="00EB1BA8" w14:paraId="78B99F20" w14:textId="77777777">
            <w:pPr>
              <w:jc w:val="right"/>
              <w:rPr>
                <w:rFonts w:ascii="Arial" w:hAnsi="Arial" w:cs="Arial"/>
                <w:color w:val="000000"/>
                <w:sz w:val="14"/>
                <w:szCs w:val="14"/>
              </w:rPr>
            </w:pPr>
            <w:r w:rsidRPr="00BA4539">
              <w:rPr>
                <w:rFonts w:ascii="Arial" w:hAnsi="Arial" w:cs="Arial"/>
                <w:color w:val="000000"/>
                <w:sz w:val="14"/>
                <w:szCs w:val="14"/>
              </w:rPr>
              <w:t>7%</w:t>
            </w:r>
          </w:p>
        </w:tc>
      </w:tr>
      <w:tr w:rsidRPr="00BA4539" w:rsidR="00EB1BA8" w:rsidTr="006961EA" w14:paraId="131D01F3"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A30E967"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Bureau Financieel Toezicht</w:t>
            </w:r>
          </w:p>
        </w:tc>
        <w:tc>
          <w:tcPr>
            <w:tcW w:w="1276" w:type="dxa"/>
            <w:tcBorders>
              <w:top w:val="nil"/>
              <w:left w:val="nil"/>
              <w:bottom w:val="nil"/>
              <w:right w:val="nil"/>
            </w:tcBorders>
            <w:shd w:val="clear" w:color="auto" w:fill="auto"/>
            <w:noWrap/>
            <w:hideMark/>
          </w:tcPr>
          <w:p w:rsidRPr="00BA4539" w:rsidR="00EB1BA8" w:rsidP="006961EA" w:rsidRDefault="00EB1BA8" w14:paraId="1176D65C" w14:textId="77777777">
            <w:pPr>
              <w:jc w:val="right"/>
              <w:rPr>
                <w:rFonts w:ascii="Arial" w:hAnsi="Arial" w:cs="Arial"/>
                <w:color w:val="000000"/>
                <w:sz w:val="14"/>
                <w:szCs w:val="14"/>
              </w:rPr>
            </w:pPr>
            <w:r w:rsidRPr="00BA4539">
              <w:rPr>
                <w:rFonts w:ascii="Arial" w:hAnsi="Arial" w:cs="Arial"/>
                <w:color w:val="000000"/>
                <w:sz w:val="14"/>
                <w:szCs w:val="14"/>
              </w:rPr>
              <w:t xml:space="preserve"> €               9.936 </w:t>
            </w:r>
          </w:p>
        </w:tc>
        <w:tc>
          <w:tcPr>
            <w:tcW w:w="1276" w:type="dxa"/>
            <w:tcBorders>
              <w:top w:val="nil"/>
              <w:left w:val="nil"/>
              <w:bottom w:val="nil"/>
              <w:right w:val="nil"/>
            </w:tcBorders>
            <w:shd w:val="clear" w:color="auto" w:fill="auto"/>
            <w:noWrap/>
            <w:hideMark/>
          </w:tcPr>
          <w:p w:rsidRPr="00BA4539" w:rsidR="00EB1BA8" w:rsidP="006961EA" w:rsidRDefault="00EB1BA8" w14:paraId="170A34E8" w14:textId="77777777">
            <w:pPr>
              <w:jc w:val="right"/>
              <w:rPr>
                <w:rFonts w:ascii="Arial" w:hAnsi="Arial" w:cs="Arial"/>
                <w:color w:val="000000"/>
                <w:sz w:val="14"/>
                <w:szCs w:val="14"/>
              </w:rPr>
            </w:pPr>
            <w:r w:rsidRPr="00BA4539">
              <w:rPr>
                <w:rFonts w:ascii="Arial" w:hAnsi="Arial" w:cs="Arial"/>
                <w:color w:val="000000"/>
                <w:sz w:val="14"/>
                <w:szCs w:val="14"/>
              </w:rPr>
              <w:t xml:space="preserve"> €             10.326 </w:t>
            </w:r>
          </w:p>
        </w:tc>
        <w:tc>
          <w:tcPr>
            <w:tcW w:w="1275" w:type="dxa"/>
            <w:tcBorders>
              <w:top w:val="nil"/>
              <w:left w:val="nil"/>
              <w:bottom w:val="nil"/>
              <w:right w:val="nil"/>
            </w:tcBorders>
            <w:shd w:val="clear" w:color="auto" w:fill="auto"/>
            <w:hideMark/>
          </w:tcPr>
          <w:p w:rsidRPr="00BA4539" w:rsidR="00EB1BA8" w:rsidP="006961EA" w:rsidRDefault="00EB1BA8" w14:paraId="7D9C6592" w14:textId="77777777">
            <w:pPr>
              <w:jc w:val="right"/>
              <w:rPr>
                <w:rFonts w:ascii="Arial" w:hAnsi="Arial" w:cs="Arial"/>
                <w:color w:val="000000"/>
                <w:sz w:val="14"/>
                <w:szCs w:val="14"/>
              </w:rPr>
            </w:pPr>
            <w:r w:rsidRPr="00BA4539">
              <w:rPr>
                <w:rFonts w:ascii="Arial" w:hAnsi="Arial" w:cs="Arial"/>
                <w:color w:val="000000"/>
                <w:sz w:val="14"/>
                <w:szCs w:val="14"/>
              </w:rPr>
              <w:t xml:space="preserve"> €                  390 </w:t>
            </w:r>
          </w:p>
        </w:tc>
        <w:tc>
          <w:tcPr>
            <w:tcW w:w="1134" w:type="dxa"/>
            <w:tcBorders>
              <w:top w:val="nil"/>
              <w:left w:val="nil"/>
              <w:bottom w:val="nil"/>
              <w:right w:val="nil"/>
            </w:tcBorders>
            <w:shd w:val="clear" w:color="000000" w:fill="FFFFFF"/>
            <w:hideMark/>
          </w:tcPr>
          <w:p w:rsidRPr="00BA4539" w:rsidR="00EB1BA8" w:rsidP="006961EA" w:rsidRDefault="00EB1BA8" w14:paraId="73F18234" w14:textId="77777777">
            <w:pPr>
              <w:jc w:val="right"/>
              <w:rPr>
                <w:rFonts w:ascii="Arial" w:hAnsi="Arial" w:cs="Arial"/>
                <w:color w:val="000000"/>
                <w:sz w:val="14"/>
                <w:szCs w:val="14"/>
              </w:rPr>
            </w:pPr>
            <w:r w:rsidRPr="00BA4539">
              <w:rPr>
                <w:rFonts w:ascii="Arial" w:hAnsi="Arial" w:cs="Arial"/>
                <w:color w:val="000000"/>
                <w:sz w:val="14"/>
                <w:szCs w:val="14"/>
              </w:rPr>
              <w:t>4%</w:t>
            </w:r>
          </w:p>
        </w:tc>
      </w:tr>
      <w:tr w:rsidRPr="00BA4539" w:rsidR="00EB1BA8" w:rsidTr="006961EA" w14:paraId="68892DE6"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AE080E5" w14:textId="77777777">
            <w:pPr>
              <w:ind w:firstLine="280" w:firstLineChars="200"/>
              <w:rPr>
                <w:rFonts w:ascii="Arial" w:hAnsi="Arial" w:cs="Arial"/>
                <w:color w:val="000000"/>
                <w:sz w:val="14"/>
                <w:szCs w:val="14"/>
              </w:rPr>
            </w:pPr>
            <w:r w:rsidRPr="00BA4539">
              <w:rPr>
                <w:rFonts w:ascii="Arial" w:hAnsi="Arial" w:cs="Arial"/>
                <w:color w:val="000000"/>
                <w:sz w:val="14"/>
                <w:szCs w:val="14"/>
              </w:rPr>
              <w:t>4. Subsidies</w:t>
            </w:r>
          </w:p>
        </w:tc>
        <w:tc>
          <w:tcPr>
            <w:tcW w:w="1276" w:type="dxa"/>
            <w:tcBorders>
              <w:top w:val="nil"/>
              <w:left w:val="nil"/>
              <w:bottom w:val="nil"/>
              <w:right w:val="nil"/>
            </w:tcBorders>
            <w:shd w:val="clear" w:color="auto" w:fill="auto"/>
            <w:noWrap/>
            <w:hideMark/>
          </w:tcPr>
          <w:p w:rsidRPr="00BA4539" w:rsidR="00EB1BA8" w:rsidP="006961EA" w:rsidRDefault="00EB1BA8" w14:paraId="71BDC52D" w14:textId="77777777">
            <w:pPr>
              <w:jc w:val="right"/>
              <w:rPr>
                <w:rFonts w:ascii="Arial" w:hAnsi="Arial" w:cs="Arial"/>
                <w:color w:val="000000"/>
                <w:sz w:val="14"/>
                <w:szCs w:val="14"/>
              </w:rPr>
            </w:pPr>
            <w:r w:rsidRPr="00BA4539">
              <w:rPr>
                <w:rFonts w:ascii="Arial" w:hAnsi="Arial" w:cs="Arial"/>
                <w:color w:val="000000"/>
                <w:sz w:val="14"/>
                <w:szCs w:val="14"/>
              </w:rPr>
              <w:t xml:space="preserve"> €             34.212 </w:t>
            </w:r>
          </w:p>
        </w:tc>
        <w:tc>
          <w:tcPr>
            <w:tcW w:w="1276" w:type="dxa"/>
            <w:tcBorders>
              <w:top w:val="nil"/>
              <w:left w:val="nil"/>
              <w:bottom w:val="nil"/>
              <w:right w:val="nil"/>
            </w:tcBorders>
            <w:shd w:val="clear" w:color="auto" w:fill="auto"/>
            <w:noWrap/>
            <w:hideMark/>
          </w:tcPr>
          <w:p w:rsidRPr="00BA4539" w:rsidR="00EB1BA8" w:rsidP="006961EA" w:rsidRDefault="00EB1BA8" w14:paraId="18425672" w14:textId="77777777">
            <w:pPr>
              <w:jc w:val="right"/>
              <w:rPr>
                <w:rFonts w:ascii="Arial" w:hAnsi="Arial" w:cs="Arial"/>
                <w:color w:val="000000"/>
                <w:sz w:val="14"/>
                <w:szCs w:val="14"/>
              </w:rPr>
            </w:pPr>
            <w:r w:rsidRPr="00BA4539">
              <w:rPr>
                <w:rFonts w:ascii="Arial" w:hAnsi="Arial" w:cs="Arial"/>
                <w:color w:val="000000"/>
                <w:sz w:val="14"/>
                <w:szCs w:val="14"/>
              </w:rPr>
              <w:t xml:space="preserve"> €             44.134 </w:t>
            </w:r>
          </w:p>
        </w:tc>
        <w:tc>
          <w:tcPr>
            <w:tcW w:w="1275" w:type="dxa"/>
            <w:tcBorders>
              <w:top w:val="nil"/>
              <w:left w:val="nil"/>
              <w:bottom w:val="nil"/>
              <w:right w:val="nil"/>
            </w:tcBorders>
            <w:shd w:val="clear" w:color="auto" w:fill="auto"/>
            <w:hideMark/>
          </w:tcPr>
          <w:p w:rsidRPr="00BA4539" w:rsidR="00EB1BA8" w:rsidP="006961EA" w:rsidRDefault="00EB1BA8" w14:paraId="43FB1A12" w14:textId="77777777">
            <w:pPr>
              <w:jc w:val="right"/>
              <w:rPr>
                <w:rFonts w:ascii="Arial" w:hAnsi="Arial" w:cs="Arial"/>
                <w:color w:val="000000"/>
                <w:sz w:val="14"/>
                <w:szCs w:val="14"/>
              </w:rPr>
            </w:pPr>
            <w:r w:rsidRPr="00BA4539">
              <w:rPr>
                <w:rFonts w:ascii="Arial" w:hAnsi="Arial" w:cs="Arial"/>
                <w:color w:val="000000"/>
                <w:sz w:val="14"/>
                <w:szCs w:val="14"/>
              </w:rPr>
              <w:t xml:space="preserve"> €               9.922 </w:t>
            </w:r>
          </w:p>
        </w:tc>
        <w:tc>
          <w:tcPr>
            <w:tcW w:w="1134" w:type="dxa"/>
            <w:tcBorders>
              <w:top w:val="nil"/>
              <w:left w:val="nil"/>
              <w:bottom w:val="nil"/>
              <w:right w:val="nil"/>
            </w:tcBorders>
            <w:shd w:val="clear" w:color="000000" w:fill="FFFFFF"/>
            <w:hideMark/>
          </w:tcPr>
          <w:p w:rsidRPr="00BA4539" w:rsidR="00EB1BA8" w:rsidP="006961EA" w:rsidRDefault="00EB1BA8" w14:paraId="13240965" w14:textId="77777777">
            <w:pPr>
              <w:jc w:val="right"/>
              <w:rPr>
                <w:rFonts w:ascii="Arial" w:hAnsi="Arial" w:cs="Arial"/>
                <w:color w:val="000000"/>
                <w:sz w:val="14"/>
                <w:szCs w:val="14"/>
              </w:rPr>
            </w:pPr>
            <w:r w:rsidRPr="00BA4539">
              <w:rPr>
                <w:rFonts w:ascii="Arial" w:hAnsi="Arial" w:cs="Arial"/>
                <w:color w:val="000000"/>
                <w:sz w:val="14"/>
                <w:szCs w:val="14"/>
              </w:rPr>
              <w:t>29%</w:t>
            </w:r>
          </w:p>
        </w:tc>
      </w:tr>
      <w:tr w:rsidRPr="00BA4539" w:rsidR="00EB1BA8" w:rsidTr="006961EA" w14:paraId="4C770027"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1B2B1F5"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Subsidies: Overig </w:t>
            </w:r>
          </w:p>
        </w:tc>
        <w:tc>
          <w:tcPr>
            <w:tcW w:w="1276" w:type="dxa"/>
            <w:tcBorders>
              <w:top w:val="nil"/>
              <w:left w:val="nil"/>
              <w:bottom w:val="nil"/>
              <w:right w:val="nil"/>
            </w:tcBorders>
            <w:shd w:val="clear" w:color="auto" w:fill="auto"/>
            <w:noWrap/>
            <w:hideMark/>
          </w:tcPr>
          <w:p w:rsidRPr="00BA4539" w:rsidR="00EB1BA8" w:rsidP="006961EA" w:rsidRDefault="00EB1BA8" w14:paraId="6F62094C" w14:textId="77777777">
            <w:pPr>
              <w:jc w:val="right"/>
              <w:rPr>
                <w:rFonts w:ascii="Arial" w:hAnsi="Arial" w:cs="Arial"/>
                <w:color w:val="000000"/>
                <w:sz w:val="14"/>
                <w:szCs w:val="14"/>
              </w:rPr>
            </w:pPr>
            <w:r w:rsidRPr="00BA4539">
              <w:rPr>
                <w:rFonts w:ascii="Arial" w:hAnsi="Arial" w:cs="Arial"/>
                <w:color w:val="000000"/>
                <w:sz w:val="14"/>
                <w:szCs w:val="14"/>
              </w:rPr>
              <w:t xml:space="preserve"> €               1.426 </w:t>
            </w:r>
          </w:p>
        </w:tc>
        <w:tc>
          <w:tcPr>
            <w:tcW w:w="1276" w:type="dxa"/>
            <w:tcBorders>
              <w:top w:val="nil"/>
              <w:left w:val="nil"/>
              <w:bottom w:val="nil"/>
              <w:right w:val="nil"/>
            </w:tcBorders>
            <w:shd w:val="clear" w:color="auto" w:fill="auto"/>
            <w:noWrap/>
            <w:hideMark/>
          </w:tcPr>
          <w:p w:rsidRPr="00BA4539" w:rsidR="00EB1BA8" w:rsidP="006961EA" w:rsidRDefault="00EB1BA8" w14:paraId="1F0BAE35" w14:textId="77777777">
            <w:pPr>
              <w:jc w:val="right"/>
              <w:rPr>
                <w:rFonts w:ascii="Arial" w:hAnsi="Arial" w:cs="Arial"/>
                <w:color w:val="000000"/>
                <w:sz w:val="14"/>
                <w:szCs w:val="14"/>
              </w:rPr>
            </w:pPr>
            <w:r w:rsidRPr="00BA4539">
              <w:rPr>
                <w:rFonts w:ascii="Arial" w:hAnsi="Arial" w:cs="Arial"/>
                <w:color w:val="000000"/>
                <w:sz w:val="14"/>
                <w:szCs w:val="14"/>
              </w:rPr>
              <w:t xml:space="preserve"> €               3.900 </w:t>
            </w:r>
          </w:p>
        </w:tc>
        <w:tc>
          <w:tcPr>
            <w:tcW w:w="1275" w:type="dxa"/>
            <w:tcBorders>
              <w:top w:val="nil"/>
              <w:left w:val="nil"/>
              <w:bottom w:val="nil"/>
              <w:right w:val="nil"/>
            </w:tcBorders>
            <w:shd w:val="clear" w:color="auto" w:fill="auto"/>
            <w:hideMark/>
          </w:tcPr>
          <w:p w:rsidRPr="00BA4539" w:rsidR="00EB1BA8" w:rsidP="006961EA" w:rsidRDefault="00EB1BA8" w14:paraId="1E26FC00" w14:textId="77777777">
            <w:pPr>
              <w:jc w:val="right"/>
              <w:rPr>
                <w:rFonts w:ascii="Arial" w:hAnsi="Arial" w:cs="Arial"/>
                <w:color w:val="000000"/>
                <w:sz w:val="14"/>
                <w:szCs w:val="14"/>
              </w:rPr>
            </w:pPr>
            <w:r w:rsidRPr="00BA4539">
              <w:rPr>
                <w:rFonts w:ascii="Arial" w:hAnsi="Arial" w:cs="Arial"/>
                <w:color w:val="000000"/>
                <w:sz w:val="14"/>
                <w:szCs w:val="14"/>
              </w:rPr>
              <w:t xml:space="preserve"> €               2.474 </w:t>
            </w:r>
          </w:p>
        </w:tc>
        <w:tc>
          <w:tcPr>
            <w:tcW w:w="1134" w:type="dxa"/>
            <w:tcBorders>
              <w:top w:val="nil"/>
              <w:left w:val="nil"/>
              <w:bottom w:val="nil"/>
              <w:right w:val="nil"/>
            </w:tcBorders>
            <w:shd w:val="clear" w:color="000000" w:fill="FFFFFF"/>
            <w:hideMark/>
          </w:tcPr>
          <w:p w:rsidRPr="00BA4539" w:rsidR="00EB1BA8" w:rsidP="006961EA" w:rsidRDefault="00EB1BA8" w14:paraId="589E502F" w14:textId="77777777">
            <w:pPr>
              <w:jc w:val="right"/>
              <w:rPr>
                <w:rFonts w:ascii="Arial" w:hAnsi="Arial" w:cs="Arial"/>
                <w:color w:val="000000"/>
                <w:sz w:val="14"/>
                <w:szCs w:val="14"/>
              </w:rPr>
            </w:pPr>
            <w:r w:rsidRPr="00BA4539">
              <w:rPr>
                <w:rFonts w:ascii="Arial" w:hAnsi="Arial" w:cs="Arial"/>
                <w:color w:val="000000"/>
                <w:sz w:val="14"/>
                <w:szCs w:val="14"/>
              </w:rPr>
              <w:t>173%</w:t>
            </w:r>
          </w:p>
        </w:tc>
      </w:tr>
      <w:tr w:rsidRPr="00BA4539" w:rsidR="00EB1BA8" w:rsidTr="006961EA" w14:paraId="1E29AA45"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C4DB349"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Subsidies: Stichting Geschillencommissies Consumentenzaken </w:t>
            </w:r>
          </w:p>
        </w:tc>
        <w:tc>
          <w:tcPr>
            <w:tcW w:w="1276" w:type="dxa"/>
            <w:tcBorders>
              <w:top w:val="nil"/>
              <w:left w:val="nil"/>
              <w:bottom w:val="nil"/>
              <w:right w:val="nil"/>
            </w:tcBorders>
            <w:shd w:val="clear" w:color="auto" w:fill="auto"/>
            <w:noWrap/>
            <w:hideMark/>
          </w:tcPr>
          <w:p w:rsidRPr="00BA4539" w:rsidR="00EB1BA8" w:rsidP="006961EA" w:rsidRDefault="00EB1BA8" w14:paraId="1BE3A634" w14:textId="77777777">
            <w:pPr>
              <w:jc w:val="right"/>
              <w:rPr>
                <w:rFonts w:ascii="Arial" w:hAnsi="Arial" w:cs="Arial"/>
                <w:color w:val="000000"/>
                <w:sz w:val="14"/>
                <w:szCs w:val="14"/>
              </w:rPr>
            </w:pPr>
            <w:r w:rsidRPr="00BA4539">
              <w:rPr>
                <w:rFonts w:ascii="Arial" w:hAnsi="Arial" w:cs="Arial"/>
                <w:color w:val="000000"/>
                <w:sz w:val="14"/>
                <w:szCs w:val="14"/>
              </w:rPr>
              <w:t xml:space="preserve"> €                  616 </w:t>
            </w:r>
          </w:p>
        </w:tc>
        <w:tc>
          <w:tcPr>
            <w:tcW w:w="1276" w:type="dxa"/>
            <w:tcBorders>
              <w:top w:val="nil"/>
              <w:left w:val="nil"/>
              <w:bottom w:val="nil"/>
              <w:right w:val="nil"/>
            </w:tcBorders>
            <w:shd w:val="clear" w:color="auto" w:fill="auto"/>
            <w:noWrap/>
            <w:hideMark/>
          </w:tcPr>
          <w:p w:rsidRPr="00BA4539" w:rsidR="00EB1BA8" w:rsidP="006961EA" w:rsidRDefault="00EB1BA8" w14:paraId="076BD297" w14:textId="77777777">
            <w:pPr>
              <w:jc w:val="right"/>
              <w:rPr>
                <w:rFonts w:ascii="Arial" w:hAnsi="Arial" w:cs="Arial"/>
                <w:color w:val="000000"/>
                <w:sz w:val="14"/>
                <w:szCs w:val="14"/>
              </w:rPr>
            </w:pPr>
            <w:r w:rsidRPr="00BA4539">
              <w:rPr>
                <w:rFonts w:ascii="Arial" w:hAnsi="Arial" w:cs="Arial"/>
                <w:color w:val="000000"/>
                <w:sz w:val="14"/>
                <w:szCs w:val="14"/>
              </w:rPr>
              <w:t xml:space="preserve"> €               1.251 </w:t>
            </w:r>
          </w:p>
        </w:tc>
        <w:tc>
          <w:tcPr>
            <w:tcW w:w="1275" w:type="dxa"/>
            <w:tcBorders>
              <w:top w:val="nil"/>
              <w:left w:val="nil"/>
              <w:bottom w:val="nil"/>
              <w:right w:val="nil"/>
            </w:tcBorders>
            <w:shd w:val="clear" w:color="auto" w:fill="auto"/>
            <w:hideMark/>
          </w:tcPr>
          <w:p w:rsidRPr="00BA4539" w:rsidR="00EB1BA8" w:rsidP="006961EA" w:rsidRDefault="00EB1BA8" w14:paraId="4E7A9916" w14:textId="77777777">
            <w:pPr>
              <w:jc w:val="right"/>
              <w:rPr>
                <w:rFonts w:ascii="Arial" w:hAnsi="Arial" w:cs="Arial"/>
                <w:color w:val="000000"/>
                <w:sz w:val="14"/>
                <w:szCs w:val="14"/>
              </w:rPr>
            </w:pPr>
            <w:r w:rsidRPr="00BA4539">
              <w:rPr>
                <w:rFonts w:ascii="Arial" w:hAnsi="Arial" w:cs="Arial"/>
                <w:color w:val="000000"/>
                <w:sz w:val="14"/>
                <w:szCs w:val="14"/>
              </w:rPr>
              <w:t xml:space="preserve"> €                  635 </w:t>
            </w:r>
          </w:p>
        </w:tc>
        <w:tc>
          <w:tcPr>
            <w:tcW w:w="1134" w:type="dxa"/>
            <w:tcBorders>
              <w:top w:val="nil"/>
              <w:left w:val="nil"/>
              <w:bottom w:val="nil"/>
              <w:right w:val="nil"/>
            </w:tcBorders>
            <w:shd w:val="clear" w:color="000000" w:fill="FFFFFF"/>
            <w:hideMark/>
          </w:tcPr>
          <w:p w:rsidRPr="00BA4539" w:rsidR="00EB1BA8" w:rsidP="006961EA" w:rsidRDefault="00EB1BA8" w14:paraId="504FBD9A" w14:textId="77777777">
            <w:pPr>
              <w:jc w:val="right"/>
              <w:rPr>
                <w:rFonts w:ascii="Arial" w:hAnsi="Arial" w:cs="Arial"/>
                <w:color w:val="000000"/>
                <w:sz w:val="14"/>
                <w:szCs w:val="14"/>
              </w:rPr>
            </w:pPr>
            <w:r w:rsidRPr="00BA4539">
              <w:rPr>
                <w:rFonts w:ascii="Arial" w:hAnsi="Arial" w:cs="Arial"/>
                <w:color w:val="000000"/>
                <w:sz w:val="14"/>
                <w:szCs w:val="14"/>
              </w:rPr>
              <w:t>103%</w:t>
            </w:r>
          </w:p>
        </w:tc>
      </w:tr>
      <w:tr w:rsidRPr="00BA4539" w:rsidR="00EB1BA8" w:rsidTr="006961EA" w14:paraId="6BE919E7"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F75CD11"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Subsidies: Juridisch Loket </w:t>
            </w:r>
          </w:p>
        </w:tc>
        <w:tc>
          <w:tcPr>
            <w:tcW w:w="1276" w:type="dxa"/>
            <w:tcBorders>
              <w:top w:val="nil"/>
              <w:left w:val="nil"/>
              <w:bottom w:val="nil"/>
              <w:right w:val="nil"/>
            </w:tcBorders>
            <w:shd w:val="clear" w:color="auto" w:fill="auto"/>
            <w:noWrap/>
            <w:hideMark/>
          </w:tcPr>
          <w:p w:rsidRPr="00BA4539" w:rsidR="00EB1BA8" w:rsidP="006961EA" w:rsidRDefault="00EB1BA8" w14:paraId="2548E144" w14:textId="77777777">
            <w:pPr>
              <w:jc w:val="right"/>
              <w:rPr>
                <w:rFonts w:ascii="Arial" w:hAnsi="Arial" w:cs="Arial"/>
                <w:color w:val="000000"/>
                <w:sz w:val="14"/>
                <w:szCs w:val="14"/>
              </w:rPr>
            </w:pPr>
            <w:r w:rsidRPr="00BA4539">
              <w:rPr>
                <w:rFonts w:ascii="Arial" w:hAnsi="Arial" w:cs="Arial"/>
                <w:color w:val="000000"/>
                <w:sz w:val="14"/>
                <w:szCs w:val="14"/>
              </w:rPr>
              <w:t xml:space="preserve"> €             32.170 </w:t>
            </w:r>
          </w:p>
        </w:tc>
        <w:tc>
          <w:tcPr>
            <w:tcW w:w="1276" w:type="dxa"/>
            <w:tcBorders>
              <w:top w:val="nil"/>
              <w:left w:val="nil"/>
              <w:bottom w:val="nil"/>
              <w:right w:val="nil"/>
            </w:tcBorders>
            <w:shd w:val="clear" w:color="auto" w:fill="auto"/>
            <w:noWrap/>
            <w:hideMark/>
          </w:tcPr>
          <w:p w:rsidRPr="00BA4539" w:rsidR="00EB1BA8" w:rsidP="006961EA" w:rsidRDefault="00EB1BA8" w14:paraId="77F6AA3E" w14:textId="77777777">
            <w:pPr>
              <w:jc w:val="right"/>
              <w:rPr>
                <w:rFonts w:ascii="Arial" w:hAnsi="Arial" w:cs="Arial"/>
                <w:color w:val="000000"/>
                <w:sz w:val="14"/>
                <w:szCs w:val="14"/>
              </w:rPr>
            </w:pPr>
            <w:r w:rsidRPr="00BA4539">
              <w:rPr>
                <w:rFonts w:ascii="Arial" w:hAnsi="Arial" w:cs="Arial"/>
                <w:color w:val="000000"/>
                <w:sz w:val="14"/>
                <w:szCs w:val="14"/>
              </w:rPr>
              <w:t xml:space="preserve"> €             38.983 </w:t>
            </w:r>
          </w:p>
        </w:tc>
        <w:tc>
          <w:tcPr>
            <w:tcW w:w="1275" w:type="dxa"/>
            <w:tcBorders>
              <w:top w:val="nil"/>
              <w:left w:val="nil"/>
              <w:bottom w:val="nil"/>
              <w:right w:val="nil"/>
            </w:tcBorders>
            <w:shd w:val="clear" w:color="auto" w:fill="auto"/>
            <w:hideMark/>
          </w:tcPr>
          <w:p w:rsidRPr="00BA4539" w:rsidR="00EB1BA8" w:rsidP="006961EA" w:rsidRDefault="00EB1BA8" w14:paraId="4CEE03BC" w14:textId="77777777">
            <w:pPr>
              <w:jc w:val="right"/>
              <w:rPr>
                <w:rFonts w:ascii="Arial" w:hAnsi="Arial" w:cs="Arial"/>
                <w:color w:val="000000"/>
                <w:sz w:val="14"/>
                <w:szCs w:val="14"/>
              </w:rPr>
            </w:pPr>
            <w:r w:rsidRPr="00BA4539">
              <w:rPr>
                <w:rFonts w:ascii="Arial" w:hAnsi="Arial" w:cs="Arial"/>
                <w:color w:val="000000"/>
                <w:sz w:val="14"/>
                <w:szCs w:val="14"/>
              </w:rPr>
              <w:t xml:space="preserve"> €               6.813 </w:t>
            </w:r>
          </w:p>
        </w:tc>
        <w:tc>
          <w:tcPr>
            <w:tcW w:w="1134" w:type="dxa"/>
            <w:tcBorders>
              <w:top w:val="nil"/>
              <w:left w:val="nil"/>
              <w:bottom w:val="nil"/>
              <w:right w:val="nil"/>
            </w:tcBorders>
            <w:shd w:val="clear" w:color="000000" w:fill="FFFFFF"/>
            <w:hideMark/>
          </w:tcPr>
          <w:p w:rsidRPr="00BA4539" w:rsidR="00EB1BA8" w:rsidP="006961EA" w:rsidRDefault="00EB1BA8" w14:paraId="62121CD6" w14:textId="77777777">
            <w:pPr>
              <w:jc w:val="right"/>
              <w:rPr>
                <w:rFonts w:ascii="Arial" w:hAnsi="Arial" w:cs="Arial"/>
                <w:color w:val="000000"/>
                <w:sz w:val="14"/>
                <w:szCs w:val="14"/>
              </w:rPr>
            </w:pPr>
            <w:r w:rsidRPr="00BA4539">
              <w:rPr>
                <w:rFonts w:ascii="Arial" w:hAnsi="Arial" w:cs="Arial"/>
                <w:color w:val="000000"/>
                <w:sz w:val="14"/>
                <w:szCs w:val="14"/>
              </w:rPr>
              <w:t>21%</w:t>
            </w:r>
          </w:p>
        </w:tc>
      </w:tr>
      <w:tr w:rsidRPr="00BA4539" w:rsidR="00EB1BA8" w:rsidTr="006961EA" w14:paraId="06BEFA54"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8939CCA" w14:textId="77777777">
            <w:pPr>
              <w:ind w:firstLine="280" w:firstLineChars="200"/>
              <w:rPr>
                <w:rFonts w:ascii="Arial" w:hAnsi="Arial" w:cs="Arial"/>
                <w:color w:val="000000"/>
                <w:sz w:val="14"/>
                <w:szCs w:val="14"/>
              </w:rPr>
            </w:pPr>
            <w:r w:rsidRPr="00BA4539">
              <w:rPr>
                <w:rFonts w:ascii="Arial" w:hAnsi="Arial" w:cs="Arial"/>
                <w:color w:val="000000"/>
                <w:sz w:val="14"/>
                <w:szCs w:val="14"/>
              </w:rPr>
              <w:t>5. Opdrachten</w:t>
            </w:r>
          </w:p>
        </w:tc>
        <w:tc>
          <w:tcPr>
            <w:tcW w:w="1276" w:type="dxa"/>
            <w:tcBorders>
              <w:top w:val="nil"/>
              <w:left w:val="nil"/>
              <w:bottom w:val="nil"/>
              <w:right w:val="nil"/>
            </w:tcBorders>
            <w:shd w:val="clear" w:color="auto" w:fill="auto"/>
            <w:noWrap/>
            <w:hideMark/>
          </w:tcPr>
          <w:p w:rsidRPr="00BA4539" w:rsidR="00EB1BA8" w:rsidP="006961EA" w:rsidRDefault="00EB1BA8" w14:paraId="01F2E48D" w14:textId="77777777">
            <w:pPr>
              <w:jc w:val="right"/>
              <w:rPr>
                <w:rFonts w:ascii="Arial" w:hAnsi="Arial" w:cs="Arial"/>
                <w:color w:val="000000"/>
                <w:sz w:val="14"/>
                <w:szCs w:val="14"/>
              </w:rPr>
            </w:pPr>
            <w:r w:rsidRPr="00BA4539">
              <w:rPr>
                <w:rFonts w:ascii="Arial" w:hAnsi="Arial" w:cs="Arial"/>
                <w:color w:val="000000"/>
                <w:sz w:val="14"/>
                <w:szCs w:val="14"/>
              </w:rPr>
              <w:t xml:space="preserve"> €           633.555 </w:t>
            </w:r>
          </w:p>
        </w:tc>
        <w:tc>
          <w:tcPr>
            <w:tcW w:w="1276" w:type="dxa"/>
            <w:tcBorders>
              <w:top w:val="nil"/>
              <w:left w:val="nil"/>
              <w:bottom w:val="nil"/>
              <w:right w:val="nil"/>
            </w:tcBorders>
            <w:shd w:val="clear" w:color="auto" w:fill="auto"/>
            <w:noWrap/>
            <w:hideMark/>
          </w:tcPr>
          <w:p w:rsidRPr="00BA4539" w:rsidR="00EB1BA8" w:rsidP="006961EA" w:rsidRDefault="00EB1BA8" w14:paraId="5E36AFAA" w14:textId="77777777">
            <w:pPr>
              <w:jc w:val="right"/>
              <w:rPr>
                <w:rFonts w:ascii="Arial" w:hAnsi="Arial" w:cs="Arial"/>
                <w:color w:val="000000"/>
                <w:sz w:val="14"/>
                <w:szCs w:val="14"/>
              </w:rPr>
            </w:pPr>
            <w:r w:rsidRPr="00BA4539">
              <w:rPr>
                <w:rFonts w:ascii="Arial" w:hAnsi="Arial" w:cs="Arial"/>
                <w:color w:val="000000"/>
                <w:sz w:val="14"/>
                <w:szCs w:val="14"/>
              </w:rPr>
              <w:t xml:space="preserve"> €           662.478 </w:t>
            </w:r>
          </w:p>
        </w:tc>
        <w:tc>
          <w:tcPr>
            <w:tcW w:w="1275" w:type="dxa"/>
            <w:tcBorders>
              <w:top w:val="nil"/>
              <w:left w:val="nil"/>
              <w:bottom w:val="nil"/>
              <w:right w:val="nil"/>
            </w:tcBorders>
            <w:shd w:val="clear" w:color="auto" w:fill="auto"/>
            <w:hideMark/>
          </w:tcPr>
          <w:p w:rsidRPr="00BA4539" w:rsidR="00EB1BA8" w:rsidP="006961EA" w:rsidRDefault="00EB1BA8" w14:paraId="72FE00AC" w14:textId="77777777">
            <w:pPr>
              <w:jc w:val="right"/>
              <w:rPr>
                <w:rFonts w:ascii="Arial" w:hAnsi="Arial" w:cs="Arial"/>
                <w:color w:val="000000"/>
                <w:sz w:val="14"/>
                <w:szCs w:val="14"/>
              </w:rPr>
            </w:pPr>
            <w:r w:rsidRPr="00BA4539">
              <w:rPr>
                <w:rFonts w:ascii="Arial" w:hAnsi="Arial" w:cs="Arial"/>
                <w:color w:val="000000"/>
                <w:sz w:val="14"/>
                <w:szCs w:val="14"/>
              </w:rPr>
              <w:t xml:space="preserve"> €             28.923 </w:t>
            </w:r>
          </w:p>
        </w:tc>
        <w:tc>
          <w:tcPr>
            <w:tcW w:w="1134" w:type="dxa"/>
            <w:tcBorders>
              <w:top w:val="nil"/>
              <w:left w:val="nil"/>
              <w:bottom w:val="nil"/>
              <w:right w:val="nil"/>
            </w:tcBorders>
            <w:shd w:val="clear" w:color="000000" w:fill="FFFFFF"/>
            <w:hideMark/>
          </w:tcPr>
          <w:p w:rsidRPr="00BA4539" w:rsidR="00EB1BA8" w:rsidP="006961EA" w:rsidRDefault="00EB1BA8" w14:paraId="156CB741"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49A463D7"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7962774"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Opdrachten: Overig </w:t>
            </w:r>
          </w:p>
        </w:tc>
        <w:tc>
          <w:tcPr>
            <w:tcW w:w="1276" w:type="dxa"/>
            <w:tcBorders>
              <w:top w:val="nil"/>
              <w:left w:val="nil"/>
              <w:bottom w:val="nil"/>
              <w:right w:val="nil"/>
            </w:tcBorders>
            <w:shd w:val="clear" w:color="auto" w:fill="auto"/>
            <w:noWrap/>
            <w:hideMark/>
          </w:tcPr>
          <w:p w:rsidRPr="00BA4539" w:rsidR="00EB1BA8" w:rsidP="006961EA" w:rsidRDefault="00EB1BA8" w14:paraId="06747D2A" w14:textId="77777777">
            <w:pPr>
              <w:jc w:val="right"/>
              <w:rPr>
                <w:rFonts w:ascii="Arial" w:hAnsi="Arial" w:cs="Arial"/>
                <w:color w:val="000000"/>
                <w:sz w:val="14"/>
                <w:szCs w:val="14"/>
              </w:rPr>
            </w:pPr>
            <w:r w:rsidRPr="00BA4539">
              <w:rPr>
                <w:rFonts w:ascii="Arial" w:hAnsi="Arial" w:cs="Arial"/>
                <w:color w:val="000000"/>
                <w:sz w:val="14"/>
                <w:szCs w:val="14"/>
              </w:rPr>
              <w:t xml:space="preserve"> €               2.082 </w:t>
            </w:r>
          </w:p>
        </w:tc>
        <w:tc>
          <w:tcPr>
            <w:tcW w:w="1276" w:type="dxa"/>
            <w:tcBorders>
              <w:top w:val="nil"/>
              <w:left w:val="nil"/>
              <w:bottom w:val="nil"/>
              <w:right w:val="nil"/>
            </w:tcBorders>
            <w:shd w:val="clear" w:color="auto" w:fill="auto"/>
            <w:noWrap/>
            <w:hideMark/>
          </w:tcPr>
          <w:p w:rsidRPr="00BA4539" w:rsidR="00EB1BA8" w:rsidP="006961EA" w:rsidRDefault="00EB1BA8" w14:paraId="3DF25693" w14:textId="77777777">
            <w:pPr>
              <w:jc w:val="right"/>
              <w:rPr>
                <w:rFonts w:ascii="Arial" w:hAnsi="Arial" w:cs="Arial"/>
                <w:color w:val="000000"/>
                <w:sz w:val="14"/>
                <w:szCs w:val="14"/>
              </w:rPr>
            </w:pPr>
            <w:r w:rsidRPr="00BA4539">
              <w:rPr>
                <w:rFonts w:ascii="Arial" w:hAnsi="Arial" w:cs="Arial"/>
                <w:color w:val="000000"/>
                <w:sz w:val="14"/>
                <w:szCs w:val="14"/>
              </w:rPr>
              <w:t xml:space="preserve"> €               2.530 </w:t>
            </w:r>
          </w:p>
        </w:tc>
        <w:tc>
          <w:tcPr>
            <w:tcW w:w="1275" w:type="dxa"/>
            <w:tcBorders>
              <w:top w:val="nil"/>
              <w:left w:val="nil"/>
              <w:bottom w:val="nil"/>
              <w:right w:val="nil"/>
            </w:tcBorders>
            <w:shd w:val="clear" w:color="auto" w:fill="auto"/>
            <w:hideMark/>
          </w:tcPr>
          <w:p w:rsidRPr="00BA4539" w:rsidR="00EB1BA8" w:rsidP="006961EA" w:rsidRDefault="00EB1BA8" w14:paraId="14F02696" w14:textId="77777777">
            <w:pPr>
              <w:jc w:val="right"/>
              <w:rPr>
                <w:rFonts w:ascii="Arial" w:hAnsi="Arial" w:cs="Arial"/>
                <w:color w:val="000000"/>
                <w:sz w:val="14"/>
                <w:szCs w:val="14"/>
              </w:rPr>
            </w:pPr>
            <w:r w:rsidRPr="00BA4539">
              <w:rPr>
                <w:rFonts w:ascii="Arial" w:hAnsi="Arial" w:cs="Arial"/>
                <w:color w:val="000000"/>
                <w:sz w:val="14"/>
                <w:szCs w:val="14"/>
              </w:rPr>
              <w:t xml:space="preserve"> €                  448 </w:t>
            </w:r>
          </w:p>
        </w:tc>
        <w:tc>
          <w:tcPr>
            <w:tcW w:w="1134" w:type="dxa"/>
            <w:tcBorders>
              <w:top w:val="nil"/>
              <w:left w:val="nil"/>
              <w:bottom w:val="nil"/>
              <w:right w:val="nil"/>
            </w:tcBorders>
            <w:shd w:val="clear" w:color="000000" w:fill="FFFFFF"/>
            <w:hideMark/>
          </w:tcPr>
          <w:p w:rsidRPr="00BA4539" w:rsidR="00EB1BA8" w:rsidP="006961EA" w:rsidRDefault="00EB1BA8" w14:paraId="5C051285" w14:textId="77777777">
            <w:pPr>
              <w:jc w:val="right"/>
              <w:rPr>
                <w:rFonts w:ascii="Arial" w:hAnsi="Arial" w:cs="Arial"/>
                <w:color w:val="000000"/>
                <w:sz w:val="14"/>
                <w:szCs w:val="14"/>
              </w:rPr>
            </w:pPr>
            <w:r w:rsidRPr="00BA4539">
              <w:rPr>
                <w:rFonts w:ascii="Arial" w:hAnsi="Arial" w:cs="Arial"/>
                <w:color w:val="000000"/>
                <w:sz w:val="14"/>
                <w:szCs w:val="14"/>
              </w:rPr>
              <w:t>22%</w:t>
            </w:r>
          </w:p>
        </w:tc>
      </w:tr>
      <w:tr w:rsidRPr="00BA4539" w:rsidR="00EB1BA8" w:rsidTr="006961EA" w14:paraId="6588B29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296FBAF"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Opdrachten: Wet Schuldsanering Natuurlijke Personen </w:t>
            </w:r>
          </w:p>
        </w:tc>
        <w:tc>
          <w:tcPr>
            <w:tcW w:w="1276" w:type="dxa"/>
            <w:tcBorders>
              <w:top w:val="nil"/>
              <w:left w:val="nil"/>
              <w:bottom w:val="nil"/>
              <w:right w:val="nil"/>
            </w:tcBorders>
            <w:shd w:val="clear" w:color="auto" w:fill="auto"/>
            <w:noWrap/>
            <w:hideMark/>
          </w:tcPr>
          <w:p w:rsidRPr="00BA4539" w:rsidR="00EB1BA8" w:rsidP="006961EA" w:rsidRDefault="00EB1BA8" w14:paraId="3542347A" w14:textId="77777777">
            <w:pPr>
              <w:jc w:val="right"/>
              <w:rPr>
                <w:rFonts w:ascii="Arial" w:hAnsi="Arial" w:cs="Arial"/>
                <w:color w:val="000000"/>
                <w:sz w:val="14"/>
                <w:szCs w:val="14"/>
              </w:rPr>
            </w:pPr>
            <w:r w:rsidRPr="00BA4539">
              <w:rPr>
                <w:rFonts w:ascii="Arial" w:hAnsi="Arial" w:cs="Arial"/>
                <w:color w:val="000000"/>
                <w:sz w:val="14"/>
                <w:szCs w:val="14"/>
              </w:rPr>
              <w:t xml:space="preserve"> €             10.797 </w:t>
            </w:r>
          </w:p>
        </w:tc>
        <w:tc>
          <w:tcPr>
            <w:tcW w:w="1276" w:type="dxa"/>
            <w:tcBorders>
              <w:top w:val="nil"/>
              <w:left w:val="nil"/>
              <w:bottom w:val="nil"/>
              <w:right w:val="nil"/>
            </w:tcBorders>
            <w:shd w:val="clear" w:color="auto" w:fill="auto"/>
            <w:noWrap/>
            <w:hideMark/>
          </w:tcPr>
          <w:p w:rsidRPr="00BA4539" w:rsidR="00EB1BA8" w:rsidP="006961EA" w:rsidRDefault="00EB1BA8" w14:paraId="47E4063C" w14:textId="77777777">
            <w:pPr>
              <w:jc w:val="right"/>
              <w:rPr>
                <w:rFonts w:ascii="Arial" w:hAnsi="Arial" w:cs="Arial"/>
                <w:color w:val="000000"/>
                <w:sz w:val="14"/>
                <w:szCs w:val="14"/>
              </w:rPr>
            </w:pPr>
            <w:r w:rsidRPr="00BA4539">
              <w:rPr>
                <w:rFonts w:ascii="Arial" w:hAnsi="Arial" w:cs="Arial"/>
                <w:color w:val="000000"/>
                <w:sz w:val="14"/>
                <w:szCs w:val="14"/>
              </w:rPr>
              <w:t xml:space="preserve"> €               6.288 </w:t>
            </w:r>
          </w:p>
        </w:tc>
        <w:tc>
          <w:tcPr>
            <w:tcW w:w="1275" w:type="dxa"/>
            <w:tcBorders>
              <w:top w:val="nil"/>
              <w:left w:val="nil"/>
              <w:bottom w:val="nil"/>
              <w:right w:val="nil"/>
            </w:tcBorders>
            <w:shd w:val="clear" w:color="auto" w:fill="auto"/>
            <w:hideMark/>
          </w:tcPr>
          <w:p w:rsidRPr="00BA4539" w:rsidR="00EB1BA8" w:rsidP="006961EA" w:rsidRDefault="00EB1BA8" w14:paraId="11D00471" w14:textId="77777777">
            <w:pPr>
              <w:jc w:val="right"/>
              <w:rPr>
                <w:rFonts w:ascii="Arial" w:hAnsi="Arial" w:cs="Arial"/>
                <w:color w:val="000000"/>
                <w:sz w:val="14"/>
                <w:szCs w:val="14"/>
              </w:rPr>
            </w:pPr>
            <w:r w:rsidRPr="00BA4539">
              <w:rPr>
                <w:rFonts w:ascii="Arial" w:hAnsi="Arial" w:cs="Arial"/>
                <w:color w:val="000000"/>
                <w:sz w:val="14"/>
                <w:szCs w:val="14"/>
              </w:rPr>
              <w:t xml:space="preserve"> €             -4.509 </w:t>
            </w:r>
          </w:p>
        </w:tc>
        <w:tc>
          <w:tcPr>
            <w:tcW w:w="1134" w:type="dxa"/>
            <w:tcBorders>
              <w:top w:val="nil"/>
              <w:left w:val="nil"/>
              <w:bottom w:val="nil"/>
              <w:right w:val="nil"/>
            </w:tcBorders>
            <w:shd w:val="clear" w:color="000000" w:fill="FFFFFF"/>
            <w:hideMark/>
          </w:tcPr>
          <w:p w:rsidRPr="00BA4539" w:rsidR="00EB1BA8" w:rsidP="006961EA" w:rsidRDefault="00EB1BA8" w14:paraId="744711F4" w14:textId="77777777">
            <w:pPr>
              <w:jc w:val="right"/>
              <w:rPr>
                <w:rFonts w:ascii="Arial" w:hAnsi="Arial" w:cs="Arial"/>
                <w:color w:val="000000"/>
                <w:sz w:val="14"/>
                <w:szCs w:val="14"/>
              </w:rPr>
            </w:pPr>
            <w:r w:rsidRPr="00BA4539">
              <w:rPr>
                <w:rFonts w:ascii="Arial" w:hAnsi="Arial" w:cs="Arial"/>
                <w:color w:val="000000"/>
                <w:sz w:val="14"/>
                <w:szCs w:val="14"/>
              </w:rPr>
              <w:t>-42%</w:t>
            </w:r>
          </w:p>
        </w:tc>
      </w:tr>
      <w:tr w:rsidRPr="00BA4539" w:rsidR="00EB1BA8" w:rsidTr="006961EA" w14:paraId="1BE2BE14"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838AC9D"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22.  Opdrachten: Toevoegingen rechtsbijstand </w:t>
            </w:r>
          </w:p>
        </w:tc>
        <w:tc>
          <w:tcPr>
            <w:tcW w:w="1276" w:type="dxa"/>
            <w:tcBorders>
              <w:top w:val="nil"/>
              <w:left w:val="nil"/>
              <w:bottom w:val="nil"/>
              <w:right w:val="nil"/>
            </w:tcBorders>
            <w:shd w:val="clear" w:color="auto" w:fill="auto"/>
            <w:noWrap/>
            <w:hideMark/>
          </w:tcPr>
          <w:p w:rsidRPr="00BA4539" w:rsidR="00EB1BA8" w:rsidP="006961EA" w:rsidRDefault="00EB1BA8" w14:paraId="4142E7BD" w14:textId="77777777">
            <w:pPr>
              <w:jc w:val="right"/>
              <w:rPr>
                <w:rFonts w:ascii="Arial" w:hAnsi="Arial" w:cs="Arial"/>
                <w:color w:val="000000"/>
                <w:sz w:val="14"/>
                <w:szCs w:val="14"/>
              </w:rPr>
            </w:pPr>
            <w:r w:rsidRPr="00BA4539">
              <w:rPr>
                <w:rFonts w:ascii="Arial" w:hAnsi="Arial" w:cs="Arial"/>
                <w:color w:val="000000"/>
                <w:sz w:val="14"/>
                <w:szCs w:val="14"/>
              </w:rPr>
              <w:t xml:space="preserve"> €           619.493 </w:t>
            </w:r>
          </w:p>
        </w:tc>
        <w:tc>
          <w:tcPr>
            <w:tcW w:w="1276" w:type="dxa"/>
            <w:tcBorders>
              <w:top w:val="nil"/>
              <w:left w:val="nil"/>
              <w:bottom w:val="nil"/>
              <w:right w:val="nil"/>
            </w:tcBorders>
            <w:shd w:val="clear" w:color="auto" w:fill="auto"/>
            <w:noWrap/>
            <w:hideMark/>
          </w:tcPr>
          <w:p w:rsidRPr="00BA4539" w:rsidR="00EB1BA8" w:rsidP="006961EA" w:rsidRDefault="00EB1BA8" w14:paraId="3EC11C4C" w14:textId="77777777">
            <w:pPr>
              <w:jc w:val="right"/>
              <w:rPr>
                <w:rFonts w:ascii="Arial" w:hAnsi="Arial" w:cs="Arial"/>
                <w:color w:val="000000"/>
                <w:sz w:val="14"/>
                <w:szCs w:val="14"/>
              </w:rPr>
            </w:pPr>
            <w:r w:rsidRPr="00BA4539">
              <w:rPr>
                <w:rFonts w:ascii="Arial" w:hAnsi="Arial" w:cs="Arial"/>
                <w:color w:val="000000"/>
                <w:sz w:val="14"/>
                <w:szCs w:val="14"/>
              </w:rPr>
              <w:t xml:space="preserve"> €           651.415 </w:t>
            </w:r>
          </w:p>
        </w:tc>
        <w:tc>
          <w:tcPr>
            <w:tcW w:w="1275" w:type="dxa"/>
            <w:tcBorders>
              <w:top w:val="nil"/>
              <w:left w:val="nil"/>
              <w:bottom w:val="nil"/>
              <w:right w:val="nil"/>
            </w:tcBorders>
            <w:shd w:val="clear" w:color="auto" w:fill="auto"/>
            <w:hideMark/>
          </w:tcPr>
          <w:p w:rsidRPr="00BA4539" w:rsidR="00EB1BA8" w:rsidP="006961EA" w:rsidRDefault="00EB1BA8" w14:paraId="116752E6" w14:textId="77777777">
            <w:pPr>
              <w:jc w:val="right"/>
              <w:rPr>
                <w:rFonts w:ascii="Arial" w:hAnsi="Arial" w:cs="Arial"/>
                <w:color w:val="000000"/>
                <w:sz w:val="14"/>
                <w:szCs w:val="14"/>
              </w:rPr>
            </w:pPr>
            <w:r w:rsidRPr="00BA4539">
              <w:rPr>
                <w:rFonts w:ascii="Arial" w:hAnsi="Arial" w:cs="Arial"/>
                <w:color w:val="000000"/>
                <w:sz w:val="14"/>
                <w:szCs w:val="14"/>
              </w:rPr>
              <w:t xml:space="preserve"> €             31.922 </w:t>
            </w:r>
          </w:p>
        </w:tc>
        <w:tc>
          <w:tcPr>
            <w:tcW w:w="1134" w:type="dxa"/>
            <w:tcBorders>
              <w:top w:val="nil"/>
              <w:left w:val="nil"/>
              <w:bottom w:val="nil"/>
              <w:right w:val="nil"/>
            </w:tcBorders>
            <w:shd w:val="clear" w:color="000000" w:fill="FFFFFF"/>
            <w:hideMark/>
          </w:tcPr>
          <w:p w:rsidRPr="00BA4539" w:rsidR="00EB1BA8" w:rsidP="006961EA" w:rsidRDefault="00EB1BA8" w14:paraId="43E3F960"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11CDEC9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4A2D5D0"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23.  Opdrachten: </w:t>
            </w:r>
            <w:proofErr w:type="spellStart"/>
            <w:r w:rsidRPr="00BA4539">
              <w:rPr>
                <w:rFonts w:ascii="Arial" w:hAnsi="Arial" w:cs="Arial"/>
                <w:color w:val="000000"/>
                <w:sz w:val="14"/>
                <w:szCs w:val="14"/>
              </w:rPr>
              <w:t>Mediation</w:t>
            </w:r>
            <w:proofErr w:type="spellEnd"/>
            <w:r w:rsidRPr="00BA4539">
              <w:rPr>
                <w:rFonts w:ascii="Arial" w:hAnsi="Arial" w:cs="Arial"/>
                <w:color w:val="000000"/>
                <w:sz w:val="14"/>
                <w:szCs w:val="14"/>
              </w:rPr>
              <w:t xml:space="preserve"> in Strafrecht </w:t>
            </w:r>
          </w:p>
        </w:tc>
        <w:tc>
          <w:tcPr>
            <w:tcW w:w="1276" w:type="dxa"/>
            <w:tcBorders>
              <w:top w:val="nil"/>
              <w:left w:val="nil"/>
              <w:bottom w:val="nil"/>
              <w:right w:val="nil"/>
            </w:tcBorders>
            <w:shd w:val="clear" w:color="auto" w:fill="auto"/>
            <w:noWrap/>
            <w:hideMark/>
          </w:tcPr>
          <w:p w:rsidRPr="00BA4539" w:rsidR="00EB1BA8" w:rsidP="006961EA" w:rsidRDefault="00EB1BA8" w14:paraId="55F17084" w14:textId="77777777">
            <w:pPr>
              <w:jc w:val="right"/>
              <w:rPr>
                <w:rFonts w:ascii="Arial" w:hAnsi="Arial" w:cs="Arial"/>
                <w:color w:val="000000"/>
                <w:sz w:val="14"/>
                <w:szCs w:val="14"/>
              </w:rPr>
            </w:pPr>
            <w:r w:rsidRPr="00BA4539">
              <w:rPr>
                <w:rFonts w:ascii="Arial" w:hAnsi="Arial" w:cs="Arial"/>
                <w:color w:val="000000"/>
                <w:sz w:val="14"/>
                <w:szCs w:val="14"/>
              </w:rPr>
              <w:t xml:space="preserve"> €               1.183 </w:t>
            </w:r>
          </w:p>
        </w:tc>
        <w:tc>
          <w:tcPr>
            <w:tcW w:w="1276" w:type="dxa"/>
            <w:tcBorders>
              <w:top w:val="nil"/>
              <w:left w:val="nil"/>
              <w:bottom w:val="nil"/>
              <w:right w:val="nil"/>
            </w:tcBorders>
            <w:shd w:val="clear" w:color="auto" w:fill="auto"/>
            <w:noWrap/>
            <w:hideMark/>
          </w:tcPr>
          <w:p w:rsidRPr="00BA4539" w:rsidR="00EB1BA8" w:rsidP="006961EA" w:rsidRDefault="00EB1BA8" w14:paraId="2A765DA2" w14:textId="77777777">
            <w:pPr>
              <w:jc w:val="right"/>
              <w:rPr>
                <w:rFonts w:ascii="Arial" w:hAnsi="Arial" w:cs="Arial"/>
                <w:color w:val="000000"/>
                <w:sz w:val="14"/>
                <w:szCs w:val="14"/>
              </w:rPr>
            </w:pPr>
            <w:r w:rsidRPr="00BA4539">
              <w:rPr>
                <w:rFonts w:ascii="Arial" w:hAnsi="Arial" w:cs="Arial"/>
                <w:color w:val="000000"/>
                <w:sz w:val="14"/>
                <w:szCs w:val="14"/>
              </w:rPr>
              <w:t xml:space="preserve"> €               2.245 </w:t>
            </w:r>
          </w:p>
        </w:tc>
        <w:tc>
          <w:tcPr>
            <w:tcW w:w="1275" w:type="dxa"/>
            <w:tcBorders>
              <w:top w:val="nil"/>
              <w:left w:val="nil"/>
              <w:bottom w:val="nil"/>
              <w:right w:val="nil"/>
            </w:tcBorders>
            <w:shd w:val="clear" w:color="auto" w:fill="auto"/>
            <w:hideMark/>
          </w:tcPr>
          <w:p w:rsidRPr="00BA4539" w:rsidR="00EB1BA8" w:rsidP="006961EA" w:rsidRDefault="00EB1BA8" w14:paraId="19F2D5FD" w14:textId="77777777">
            <w:pPr>
              <w:jc w:val="right"/>
              <w:rPr>
                <w:rFonts w:ascii="Arial" w:hAnsi="Arial" w:cs="Arial"/>
                <w:color w:val="000000"/>
                <w:sz w:val="14"/>
                <w:szCs w:val="14"/>
              </w:rPr>
            </w:pPr>
            <w:r w:rsidRPr="00BA4539">
              <w:rPr>
                <w:rFonts w:ascii="Arial" w:hAnsi="Arial" w:cs="Arial"/>
                <w:color w:val="000000"/>
                <w:sz w:val="14"/>
                <w:szCs w:val="14"/>
              </w:rPr>
              <w:t xml:space="preserve"> €               1.062 </w:t>
            </w:r>
          </w:p>
        </w:tc>
        <w:tc>
          <w:tcPr>
            <w:tcW w:w="1134" w:type="dxa"/>
            <w:tcBorders>
              <w:top w:val="nil"/>
              <w:left w:val="nil"/>
              <w:bottom w:val="nil"/>
              <w:right w:val="nil"/>
            </w:tcBorders>
            <w:shd w:val="clear" w:color="000000" w:fill="FFFFFF"/>
            <w:hideMark/>
          </w:tcPr>
          <w:p w:rsidRPr="00BA4539" w:rsidR="00EB1BA8" w:rsidP="006961EA" w:rsidRDefault="00EB1BA8" w14:paraId="1407FEFD" w14:textId="77777777">
            <w:pPr>
              <w:jc w:val="right"/>
              <w:rPr>
                <w:rFonts w:ascii="Arial" w:hAnsi="Arial" w:cs="Arial"/>
                <w:color w:val="000000"/>
                <w:sz w:val="14"/>
                <w:szCs w:val="14"/>
              </w:rPr>
            </w:pPr>
            <w:r w:rsidRPr="00BA4539">
              <w:rPr>
                <w:rFonts w:ascii="Arial" w:hAnsi="Arial" w:cs="Arial"/>
                <w:color w:val="000000"/>
                <w:sz w:val="14"/>
                <w:szCs w:val="14"/>
              </w:rPr>
              <w:t>90%</w:t>
            </w:r>
          </w:p>
        </w:tc>
      </w:tr>
      <w:tr w:rsidRPr="00BA4539" w:rsidR="00EB1BA8" w:rsidTr="006961EA" w14:paraId="5B15FFE9"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3FAAEBB"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3. Optimale randvoorwaarden doelmatig en doeltreffend rechtsbestel</w:t>
            </w:r>
          </w:p>
        </w:tc>
        <w:tc>
          <w:tcPr>
            <w:tcW w:w="1276" w:type="dxa"/>
            <w:tcBorders>
              <w:top w:val="nil"/>
              <w:left w:val="nil"/>
              <w:bottom w:val="nil"/>
              <w:right w:val="nil"/>
            </w:tcBorders>
            <w:shd w:val="clear" w:color="auto" w:fill="auto"/>
            <w:noWrap/>
            <w:hideMark/>
          </w:tcPr>
          <w:p w:rsidRPr="00BA4539" w:rsidR="00EB1BA8" w:rsidP="006961EA" w:rsidRDefault="00EB1BA8" w14:paraId="630E0D27"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1.438.285 </w:t>
            </w:r>
          </w:p>
        </w:tc>
        <w:tc>
          <w:tcPr>
            <w:tcW w:w="1276" w:type="dxa"/>
            <w:tcBorders>
              <w:top w:val="nil"/>
              <w:left w:val="nil"/>
              <w:bottom w:val="nil"/>
              <w:right w:val="nil"/>
            </w:tcBorders>
            <w:shd w:val="clear" w:color="auto" w:fill="auto"/>
            <w:noWrap/>
            <w:hideMark/>
          </w:tcPr>
          <w:p w:rsidRPr="00BA4539" w:rsidR="00EB1BA8" w:rsidP="006961EA" w:rsidRDefault="00EB1BA8" w14:paraId="2D1B8D7A"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1.566.173 </w:t>
            </w:r>
          </w:p>
        </w:tc>
        <w:tc>
          <w:tcPr>
            <w:tcW w:w="1275" w:type="dxa"/>
            <w:tcBorders>
              <w:top w:val="nil"/>
              <w:left w:val="nil"/>
              <w:bottom w:val="nil"/>
              <w:right w:val="nil"/>
            </w:tcBorders>
            <w:shd w:val="clear" w:color="auto" w:fill="auto"/>
            <w:hideMark/>
          </w:tcPr>
          <w:p w:rsidRPr="00BA4539" w:rsidR="00EB1BA8" w:rsidP="006961EA" w:rsidRDefault="00EB1BA8" w14:paraId="150F41E9"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127.888 </w:t>
            </w:r>
          </w:p>
        </w:tc>
        <w:tc>
          <w:tcPr>
            <w:tcW w:w="1134" w:type="dxa"/>
            <w:tcBorders>
              <w:top w:val="nil"/>
              <w:left w:val="nil"/>
              <w:bottom w:val="nil"/>
              <w:right w:val="nil"/>
            </w:tcBorders>
            <w:shd w:val="clear" w:color="000000" w:fill="FFFFFF"/>
            <w:hideMark/>
          </w:tcPr>
          <w:p w:rsidRPr="00BA4539" w:rsidR="00EB1BA8" w:rsidP="006961EA" w:rsidRDefault="00EB1BA8" w14:paraId="05605127" w14:textId="77777777">
            <w:pPr>
              <w:jc w:val="right"/>
              <w:rPr>
                <w:rFonts w:ascii="Arial" w:hAnsi="Arial" w:cs="Arial"/>
                <w:b/>
                <w:bCs/>
                <w:color w:val="000000"/>
                <w:sz w:val="14"/>
                <w:szCs w:val="14"/>
              </w:rPr>
            </w:pPr>
            <w:r w:rsidRPr="00BA4539">
              <w:rPr>
                <w:rFonts w:ascii="Arial" w:hAnsi="Arial" w:cs="Arial"/>
                <w:b/>
                <w:bCs/>
                <w:color w:val="000000"/>
                <w:sz w:val="14"/>
                <w:szCs w:val="14"/>
              </w:rPr>
              <w:t>9%</w:t>
            </w:r>
          </w:p>
        </w:tc>
      </w:tr>
      <w:tr w:rsidRPr="00BA4539" w:rsidR="00EB1BA8" w:rsidTr="006961EA" w14:paraId="3E2CCFBF"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6077711" w14:textId="77777777">
            <w:pPr>
              <w:ind w:firstLine="280" w:firstLineChars="200"/>
              <w:rPr>
                <w:rFonts w:ascii="Arial" w:hAnsi="Arial" w:cs="Arial"/>
                <w:color w:val="000000"/>
                <w:sz w:val="14"/>
                <w:szCs w:val="14"/>
              </w:rPr>
            </w:pPr>
            <w:r w:rsidRPr="00BA4539">
              <w:rPr>
                <w:rFonts w:ascii="Arial" w:hAnsi="Arial" w:cs="Arial"/>
                <w:color w:val="000000"/>
                <w:sz w:val="14"/>
                <w:szCs w:val="14"/>
              </w:rPr>
              <w:t>2. Bijdrage aan ZBO’s/</w:t>
            </w:r>
            <w:proofErr w:type="spellStart"/>
            <w:r w:rsidRPr="00BA4539">
              <w:rPr>
                <w:rFonts w:ascii="Arial" w:hAnsi="Arial" w:cs="Arial"/>
                <w:color w:val="000000"/>
                <w:sz w:val="14"/>
                <w:szCs w:val="14"/>
              </w:rPr>
              <w:t>RWT’s</w:t>
            </w:r>
            <w:proofErr w:type="spellEnd"/>
          </w:p>
        </w:tc>
        <w:tc>
          <w:tcPr>
            <w:tcW w:w="1276" w:type="dxa"/>
            <w:tcBorders>
              <w:top w:val="nil"/>
              <w:left w:val="nil"/>
              <w:bottom w:val="nil"/>
              <w:right w:val="nil"/>
            </w:tcBorders>
            <w:shd w:val="clear" w:color="auto" w:fill="auto"/>
            <w:noWrap/>
            <w:hideMark/>
          </w:tcPr>
          <w:p w:rsidRPr="00BA4539" w:rsidR="00EB1BA8" w:rsidP="006961EA" w:rsidRDefault="00EB1BA8" w14:paraId="176FB6D2" w14:textId="77777777">
            <w:pPr>
              <w:jc w:val="right"/>
              <w:rPr>
                <w:rFonts w:ascii="Arial" w:hAnsi="Arial" w:cs="Arial"/>
                <w:color w:val="000000"/>
                <w:sz w:val="14"/>
                <w:szCs w:val="14"/>
              </w:rPr>
            </w:pPr>
            <w:r w:rsidRPr="00BA4539">
              <w:rPr>
                <w:rFonts w:ascii="Arial" w:hAnsi="Arial" w:cs="Arial"/>
                <w:color w:val="000000"/>
                <w:sz w:val="14"/>
                <w:szCs w:val="14"/>
              </w:rPr>
              <w:t xml:space="preserve"> €             59.174 </w:t>
            </w:r>
          </w:p>
        </w:tc>
        <w:tc>
          <w:tcPr>
            <w:tcW w:w="1276" w:type="dxa"/>
            <w:tcBorders>
              <w:top w:val="nil"/>
              <w:left w:val="nil"/>
              <w:bottom w:val="nil"/>
              <w:right w:val="nil"/>
            </w:tcBorders>
            <w:shd w:val="clear" w:color="auto" w:fill="auto"/>
            <w:noWrap/>
            <w:hideMark/>
          </w:tcPr>
          <w:p w:rsidRPr="00BA4539" w:rsidR="00EB1BA8" w:rsidP="006961EA" w:rsidRDefault="00EB1BA8" w14:paraId="33C562A4" w14:textId="77777777">
            <w:pPr>
              <w:jc w:val="right"/>
              <w:rPr>
                <w:rFonts w:ascii="Arial" w:hAnsi="Arial" w:cs="Arial"/>
                <w:color w:val="000000"/>
                <w:sz w:val="14"/>
                <w:szCs w:val="14"/>
              </w:rPr>
            </w:pPr>
            <w:r w:rsidRPr="00BA4539">
              <w:rPr>
                <w:rFonts w:ascii="Arial" w:hAnsi="Arial" w:cs="Arial"/>
                <w:color w:val="000000"/>
                <w:sz w:val="14"/>
                <w:szCs w:val="14"/>
              </w:rPr>
              <w:t xml:space="preserve"> €             67.436 </w:t>
            </w:r>
          </w:p>
        </w:tc>
        <w:tc>
          <w:tcPr>
            <w:tcW w:w="1275" w:type="dxa"/>
            <w:tcBorders>
              <w:top w:val="nil"/>
              <w:left w:val="nil"/>
              <w:bottom w:val="nil"/>
              <w:right w:val="nil"/>
            </w:tcBorders>
            <w:shd w:val="clear" w:color="auto" w:fill="auto"/>
            <w:hideMark/>
          </w:tcPr>
          <w:p w:rsidRPr="00BA4539" w:rsidR="00EB1BA8" w:rsidP="006961EA" w:rsidRDefault="00EB1BA8" w14:paraId="36660AF1" w14:textId="77777777">
            <w:pPr>
              <w:jc w:val="right"/>
              <w:rPr>
                <w:rFonts w:ascii="Arial" w:hAnsi="Arial" w:cs="Arial"/>
                <w:color w:val="000000"/>
                <w:sz w:val="14"/>
                <w:szCs w:val="14"/>
              </w:rPr>
            </w:pPr>
            <w:r w:rsidRPr="00BA4539">
              <w:rPr>
                <w:rFonts w:ascii="Arial" w:hAnsi="Arial" w:cs="Arial"/>
                <w:color w:val="000000"/>
                <w:sz w:val="14"/>
                <w:szCs w:val="14"/>
              </w:rPr>
              <w:t xml:space="preserve"> €               8.262 </w:t>
            </w:r>
          </w:p>
        </w:tc>
        <w:tc>
          <w:tcPr>
            <w:tcW w:w="1134" w:type="dxa"/>
            <w:tcBorders>
              <w:top w:val="nil"/>
              <w:left w:val="nil"/>
              <w:bottom w:val="nil"/>
              <w:right w:val="nil"/>
            </w:tcBorders>
            <w:shd w:val="clear" w:color="000000" w:fill="FFFFFF"/>
            <w:hideMark/>
          </w:tcPr>
          <w:p w:rsidRPr="00BA4539" w:rsidR="00EB1BA8" w:rsidP="006961EA" w:rsidRDefault="00EB1BA8" w14:paraId="03BE7F78" w14:textId="77777777">
            <w:pPr>
              <w:jc w:val="right"/>
              <w:rPr>
                <w:rFonts w:ascii="Arial" w:hAnsi="Arial" w:cs="Arial"/>
                <w:color w:val="000000"/>
                <w:sz w:val="14"/>
                <w:szCs w:val="14"/>
              </w:rPr>
            </w:pPr>
            <w:r w:rsidRPr="00BA4539">
              <w:rPr>
                <w:rFonts w:ascii="Arial" w:hAnsi="Arial" w:cs="Arial"/>
                <w:color w:val="000000"/>
                <w:sz w:val="14"/>
                <w:szCs w:val="14"/>
              </w:rPr>
              <w:t>14%</w:t>
            </w:r>
          </w:p>
        </w:tc>
      </w:tr>
      <w:tr w:rsidRPr="00BA4539" w:rsidR="00EB1BA8" w:rsidTr="006961EA" w14:paraId="2AFF511C"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82AB238"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Overig</w:t>
            </w:r>
          </w:p>
        </w:tc>
        <w:tc>
          <w:tcPr>
            <w:tcW w:w="1276" w:type="dxa"/>
            <w:tcBorders>
              <w:top w:val="nil"/>
              <w:left w:val="nil"/>
              <w:bottom w:val="nil"/>
              <w:right w:val="nil"/>
            </w:tcBorders>
            <w:shd w:val="clear" w:color="auto" w:fill="auto"/>
            <w:noWrap/>
            <w:hideMark/>
          </w:tcPr>
          <w:p w:rsidRPr="00BA4539" w:rsidR="00EB1BA8" w:rsidP="006961EA" w:rsidRDefault="00EB1BA8" w14:paraId="7903F465" w14:textId="77777777">
            <w:pPr>
              <w:jc w:val="right"/>
              <w:rPr>
                <w:rFonts w:ascii="Arial" w:hAnsi="Arial" w:cs="Arial"/>
                <w:color w:val="000000"/>
                <w:sz w:val="14"/>
                <w:szCs w:val="14"/>
              </w:rPr>
            </w:pPr>
            <w:r w:rsidRPr="00BA4539">
              <w:rPr>
                <w:rFonts w:ascii="Arial" w:hAnsi="Arial" w:cs="Arial"/>
                <w:color w:val="000000"/>
                <w:sz w:val="14"/>
                <w:szCs w:val="14"/>
              </w:rPr>
              <w:t xml:space="preserve"> €               1.468 </w:t>
            </w:r>
          </w:p>
        </w:tc>
        <w:tc>
          <w:tcPr>
            <w:tcW w:w="1276" w:type="dxa"/>
            <w:tcBorders>
              <w:top w:val="nil"/>
              <w:left w:val="nil"/>
              <w:bottom w:val="nil"/>
              <w:right w:val="nil"/>
            </w:tcBorders>
            <w:shd w:val="clear" w:color="auto" w:fill="auto"/>
            <w:noWrap/>
            <w:hideMark/>
          </w:tcPr>
          <w:p w:rsidRPr="00BA4539" w:rsidR="00EB1BA8" w:rsidP="006961EA" w:rsidRDefault="00EB1BA8" w14:paraId="27C3AFAB" w14:textId="77777777">
            <w:pPr>
              <w:jc w:val="right"/>
              <w:rPr>
                <w:rFonts w:ascii="Arial" w:hAnsi="Arial" w:cs="Arial"/>
                <w:color w:val="000000"/>
                <w:sz w:val="14"/>
                <w:szCs w:val="14"/>
              </w:rPr>
            </w:pPr>
            <w:r w:rsidRPr="00BA4539">
              <w:rPr>
                <w:rFonts w:ascii="Arial" w:hAnsi="Arial" w:cs="Arial"/>
                <w:color w:val="000000"/>
                <w:sz w:val="14"/>
                <w:szCs w:val="14"/>
              </w:rPr>
              <w:t xml:space="preserve"> €               1.750 </w:t>
            </w:r>
          </w:p>
        </w:tc>
        <w:tc>
          <w:tcPr>
            <w:tcW w:w="1275" w:type="dxa"/>
            <w:tcBorders>
              <w:top w:val="nil"/>
              <w:left w:val="nil"/>
              <w:bottom w:val="nil"/>
              <w:right w:val="nil"/>
            </w:tcBorders>
            <w:shd w:val="clear" w:color="auto" w:fill="auto"/>
            <w:hideMark/>
          </w:tcPr>
          <w:p w:rsidRPr="00BA4539" w:rsidR="00EB1BA8" w:rsidP="006961EA" w:rsidRDefault="00EB1BA8" w14:paraId="1936F908" w14:textId="77777777">
            <w:pPr>
              <w:jc w:val="right"/>
              <w:rPr>
                <w:rFonts w:ascii="Arial" w:hAnsi="Arial" w:cs="Arial"/>
                <w:color w:val="000000"/>
                <w:sz w:val="14"/>
                <w:szCs w:val="14"/>
              </w:rPr>
            </w:pPr>
            <w:r w:rsidRPr="00BA4539">
              <w:rPr>
                <w:rFonts w:ascii="Arial" w:hAnsi="Arial" w:cs="Arial"/>
                <w:color w:val="000000"/>
                <w:sz w:val="14"/>
                <w:szCs w:val="14"/>
              </w:rPr>
              <w:t xml:space="preserve"> €                  282 </w:t>
            </w:r>
          </w:p>
        </w:tc>
        <w:tc>
          <w:tcPr>
            <w:tcW w:w="1134" w:type="dxa"/>
            <w:tcBorders>
              <w:top w:val="nil"/>
              <w:left w:val="nil"/>
              <w:bottom w:val="nil"/>
              <w:right w:val="nil"/>
            </w:tcBorders>
            <w:shd w:val="clear" w:color="000000" w:fill="FFFFFF"/>
            <w:hideMark/>
          </w:tcPr>
          <w:p w:rsidRPr="00BA4539" w:rsidR="00EB1BA8" w:rsidP="006961EA" w:rsidRDefault="00EB1BA8" w14:paraId="6CFC6D70" w14:textId="77777777">
            <w:pPr>
              <w:jc w:val="right"/>
              <w:rPr>
                <w:rFonts w:ascii="Arial" w:hAnsi="Arial" w:cs="Arial"/>
                <w:color w:val="000000"/>
                <w:sz w:val="14"/>
                <w:szCs w:val="14"/>
              </w:rPr>
            </w:pPr>
            <w:r w:rsidRPr="00BA4539">
              <w:rPr>
                <w:rFonts w:ascii="Arial" w:hAnsi="Arial" w:cs="Arial"/>
                <w:color w:val="000000"/>
                <w:sz w:val="14"/>
                <w:szCs w:val="14"/>
              </w:rPr>
              <w:t>19%</w:t>
            </w:r>
          </w:p>
        </w:tc>
      </w:tr>
      <w:tr w:rsidRPr="00BA4539" w:rsidR="00EB1BA8" w:rsidTr="006961EA" w14:paraId="7FFEF7D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FD7568C"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Autoriteit Persoonsgegevens</w:t>
            </w:r>
          </w:p>
        </w:tc>
        <w:tc>
          <w:tcPr>
            <w:tcW w:w="1276" w:type="dxa"/>
            <w:tcBorders>
              <w:top w:val="nil"/>
              <w:left w:val="nil"/>
              <w:bottom w:val="nil"/>
              <w:right w:val="nil"/>
            </w:tcBorders>
            <w:shd w:val="clear" w:color="auto" w:fill="auto"/>
            <w:noWrap/>
            <w:hideMark/>
          </w:tcPr>
          <w:p w:rsidRPr="00BA4539" w:rsidR="00EB1BA8" w:rsidP="006961EA" w:rsidRDefault="00EB1BA8" w14:paraId="231FF541" w14:textId="77777777">
            <w:pPr>
              <w:jc w:val="right"/>
              <w:rPr>
                <w:rFonts w:ascii="Arial" w:hAnsi="Arial" w:cs="Arial"/>
                <w:color w:val="000000"/>
                <w:sz w:val="14"/>
                <w:szCs w:val="14"/>
              </w:rPr>
            </w:pPr>
            <w:r w:rsidRPr="00BA4539">
              <w:rPr>
                <w:rFonts w:ascii="Arial" w:hAnsi="Arial" w:cs="Arial"/>
                <w:color w:val="000000"/>
                <w:sz w:val="14"/>
                <w:szCs w:val="14"/>
              </w:rPr>
              <w:t xml:space="preserve"> €             40.121 </w:t>
            </w:r>
          </w:p>
        </w:tc>
        <w:tc>
          <w:tcPr>
            <w:tcW w:w="1276" w:type="dxa"/>
            <w:tcBorders>
              <w:top w:val="nil"/>
              <w:left w:val="nil"/>
              <w:bottom w:val="nil"/>
              <w:right w:val="nil"/>
            </w:tcBorders>
            <w:shd w:val="clear" w:color="auto" w:fill="auto"/>
            <w:noWrap/>
            <w:hideMark/>
          </w:tcPr>
          <w:p w:rsidRPr="00BA4539" w:rsidR="00EB1BA8" w:rsidP="006961EA" w:rsidRDefault="00EB1BA8" w14:paraId="1C108187" w14:textId="77777777">
            <w:pPr>
              <w:jc w:val="right"/>
              <w:rPr>
                <w:rFonts w:ascii="Arial" w:hAnsi="Arial" w:cs="Arial"/>
                <w:color w:val="000000"/>
                <w:sz w:val="14"/>
                <w:szCs w:val="14"/>
              </w:rPr>
            </w:pPr>
            <w:r w:rsidRPr="00BA4539">
              <w:rPr>
                <w:rFonts w:ascii="Arial" w:hAnsi="Arial" w:cs="Arial"/>
                <w:color w:val="000000"/>
                <w:sz w:val="14"/>
                <w:szCs w:val="14"/>
              </w:rPr>
              <w:t xml:space="preserve"> €             45.198 </w:t>
            </w:r>
          </w:p>
        </w:tc>
        <w:tc>
          <w:tcPr>
            <w:tcW w:w="1275" w:type="dxa"/>
            <w:tcBorders>
              <w:top w:val="nil"/>
              <w:left w:val="nil"/>
              <w:bottom w:val="nil"/>
              <w:right w:val="nil"/>
            </w:tcBorders>
            <w:shd w:val="clear" w:color="auto" w:fill="auto"/>
            <w:hideMark/>
          </w:tcPr>
          <w:p w:rsidRPr="00BA4539" w:rsidR="00EB1BA8" w:rsidP="006961EA" w:rsidRDefault="00EB1BA8" w14:paraId="4045D363" w14:textId="77777777">
            <w:pPr>
              <w:jc w:val="right"/>
              <w:rPr>
                <w:rFonts w:ascii="Arial" w:hAnsi="Arial" w:cs="Arial"/>
                <w:color w:val="000000"/>
                <w:sz w:val="14"/>
                <w:szCs w:val="14"/>
              </w:rPr>
            </w:pPr>
            <w:r w:rsidRPr="00BA4539">
              <w:rPr>
                <w:rFonts w:ascii="Arial" w:hAnsi="Arial" w:cs="Arial"/>
                <w:color w:val="000000"/>
                <w:sz w:val="14"/>
                <w:szCs w:val="14"/>
              </w:rPr>
              <w:t xml:space="preserve"> €               5.077 </w:t>
            </w:r>
          </w:p>
        </w:tc>
        <w:tc>
          <w:tcPr>
            <w:tcW w:w="1134" w:type="dxa"/>
            <w:tcBorders>
              <w:top w:val="nil"/>
              <w:left w:val="nil"/>
              <w:bottom w:val="nil"/>
              <w:right w:val="nil"/>
            </w:tcBorders>
            <w:shd w:val="clear" w:color="000000" w:fill="FFFFFF"/>
            <w:hideMark/>
          </w:tcPr>
          <w:p w:rsidRPr="00BA4539" w:rsidR="00EB1BA8" w:rsidP="006961EA" w:rsidRDefault="00EB1BA8" w14:paraId="51CB5169" w14:textId="77777777">
            <w:pPr>
              <w:jc w:val="right"/>
              <w:rPr>
                <w:rFonts w:ascii="Arial" w:hAnsi="Arial" w:cs="Arial"/>
                <w:color w:val="000000"/>
                <w:sz w:val="14"/>
                <w:szCs w:val="14"/>
              </w:rPr>
            </w:pPr>
            <w:r w:rsidRPr="00BA4539">
              <w:rPr>
                <w:rFonts w:ascii="Arial" w:hAnsi="Arial" w:cs="Arial"/>
                <w:color w:val="000000"/>
                <w:sz w:val="14"/>
                <w:szCs w:val="14"/>
              </w:rPr>
              <w:t>13%</w:t>
            </w:r>
          </w:p>
        </w:tc>
      </w:tr>
      <w:tr w:rsidRPr="00BA4539" w:rsidR="00EB1BA8" w:rsidTr="006961EA" w14:paraId="21EC636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376027C"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College voor de Rechten van de Mens</w:t>
            </w:r>
          </w:p>
        </w:tc>
        <w:tc>
          <w:tcPr>
            <w:tcW w:w="1276" w:type="dxa"/>
            <w:tcBorders>
              <w:top w:val="nil"/>
              <w:left w:val="nil"/>
              <w:bottom w:val="nil"/>
              <w:right w:val="nil"/>
            </w:tcBorders>
            <w:shd w:val="clear" w:color="auto" w:fill="auto"/>
            <w:noWrap/>
            <w:hideMark/>
          </w:tcPr>
          <w:p w:rsidRPr="00BA4539" w:rsidR="00EB1BA8" w:rsidP="006961EA" w:rsidRDefault="00EB1BA8" w14:paraId="114A4F1A" w14:textId="77777777">
            <w:pPr>
              <w:jc w:val="right"/>
              <w:rPr>
                <w:rFonts w:ascii="Arial" w:hAnsi="Arial" w:cs="Arial"/>
                <w:color w:val="000000"/>
                <w:sz w:val="14"/>
                <w:szCs w:val="14"/>
              </w:rPr>
            </w:pPr>
            <w:r w:rsidRPr="00BA4539">
              <w:rPr>
                <w:rFonts w:ascii="Arial" w:hAnsi="Arial" w:cs="Arial"/>
                <w:color w:val="000000"/>
                <w:sz w:val="14"/>
                <w:szCs w:val="14"/>
              </w:rPr>
              <w:t xml:space="preserve"> €             10.284 </w:t>
            </w:r>
          </w:p>
        </w:tc>
        <w:tc>
          <w:tcPr>
            <w:tcW w:w="1276" w:type="dxa"/>
            <w:tcBorders>
              <w:top w:val="nil"/>
              <w:left w:val="nil"/>
              <w:bottom w:val="nil"/>
              <w:right w:val="nil"/>
            </w:tcBorders>
            <w:shd w:val="clear" w:color="auto" w:fill="auto"/>
            <w:noWrap/>
            <w:hideMark/>
          </w:tcPr>
          <w:p w:rsidRPr="00BA4539" w:rsidR="00EB1BA8" w:rsidP="006961EA" w:rsidRDefault="00EB1BA8" w14:paraId="6AC95C41" w14:textId="77777777">
            <w:pPr>
              <w:jc w:val="right"/>
              <w:rPr>
                <w:rFonts w:ascii="Arial" w:hAnsi="Arial" w:cs="Arial"/>
                <w:color w:val="000000"/>
                <w:sz w:val="14"/>
                <w:szCs w:val="14"/>
              </w:rPr>
            </w:pPr>
            <w:r w:rsidRPr="00BA4539">
              <w:rPr>
                <w:rFonts w:ascii="Arial" w:hAnsi="Arial" w:cs="Arial"/>
                <w:color w:val="000000"/>
                <w:sz w:val="14"/>
                <w:szCs w:val="14"/>
              </w:rPr>
              <w:t xml:space="preserve"> €             12.407 </w:t>
            </w:r>
          </w:p>
        </w:tc>
        <w:tc>
          <w:tcPr>
            <w:tcW w:w="1275" w:type="dxa"/>
            <w:tcBorders>
              <w:top w:val="nil"/>
              <w:left w:val="nil"/>
              <w:bottom w:val="nil"/>
              <w:right w:val="nil"/>
            </w:tcBorders>
            <w:shd w:val="clear" w:color="auto" w:fill="auto"/>
            <w:hideMark/>
          </w:tcPr>
          <w:p w:rsidRPr="00BA4539" w:rsidR="00EB1BA8" w:rsidP="006961EA" w:rsidRDefault="00EB1BA8" w14:paraId="49E51237" w14:textId="77777777">
            <w:pPr>
              <w:jc w:val="right"/>
              <w:rPr>
                <w:rFonts w:ascii="Arial" w:hAnsi="Arial" w:cs="Arial"/>
                <w:color w:val="000000"/>
                <w:sz w:val="14"/>
                <w:szCs w:val="14"/>
              </w:rPr>
            </w:pPr>
            <w:r w:rsidRPr="00BA4539">
              <w:rPr>
                <w:rFonts w:ascii="Arial" w:hAnsi="Arial" w:cs="Arial"/>
                <w:color w:val="000000"/>
                <w:sz w:val="14"/>
                <w:szCs w:val="14"/>
              </w:rPr>
              <w:t xml:space="preserve"> €               2.123 </w:t>
            </w:r>
          </w:p>
        </w:tc>
        <w:tc>
          <w:tcPr>
            <w:tcW w:w="1134" w:type="dxa"/>
            <w:tcBorders>
              <w:top w:val="nil"/>
              <w:left w:val="nil"/>
              <w:bottom w:val="nil"/>
              <w:right w:val="nil"/>
            </w:tcBorders>
            <w:shd w:val="clear" w:color="000000" w:fill="FFFFFF"/>
            <w:hideMark/>
          </w:tcPr>
          <w:p w:rsidRPr="00BA4539" w:rsidR="00EB1BA8" w:rsidP="006961EA" w:rsidRDefault="00EB1BA8" w14:paraId="73F89155" w14:textId="77777777">
            <w:pPr>
              <w:jc w:val="right"/>
              <w:rPr>
                <w:rFonts w:ascii="Arial" w:hAnsi="Arial" w:cs="Arial"/>
                <w:color w:val="000000"/>
                <w:sz w:val="14"/>
                <w:szCs w:val="14"/>
              </w:rPr>
            </w:pPr>
            <w:r w:rsidRPr="00BA4539">
              <w:rPr>
                <w:rFonts w:ascii="Arial" w:hAnsi="Arial" w:cs="Arial"/>
                <w:color w:val="000000"/>
                <w:sz w:val="14"/>
                <w:szCs w:val="14"/>
              </w:rPr>
              <w:t>21%</w:t>
            </w:r>
          </w:p>
        </w:tc>
      </w:tr>
      <w:tr w:rsidRPr="00BA4539" w:rsidR="00EB1BA8" w:rsidTr="006961EA" w14:paraId="31992C70"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4AEA4F7"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23.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Nationaal Register Gerechtelijke Deskundigen</w:t>
            </w:r>
          </w:p>
        </w:tc>
        <w:tc>
          <w:tcPr>
            <w:tcW w:w="1276" w:type="dxa"/>
            <w:tcBorders>
              <w:top w:val="nil"/>
              <w:left w:val="nil"/>
              <w:bottom w:val="nil"/>
              <w:right w:val="nil"/>
            </w:tcBorders>
            <w:shd w:val="clear" w:color="auto" w:fill="auto"/>
            <w:noWrap/>
            <w:hideMark/>
          </w:tcPr>
          <w:p w:rsidRPr="00BA4539" w:rsidR="00EB1BA8" w:rsidP="006961EA" w:rsidRDefault="00EB1BA8" w14:paraId="3AFB47D6" w14:textId="77777777">
            <w:pPr>
              <w:jc w:val="right"/>
              <w:rPr>
                <w:rFonts w:ascii="Arial" w:hAnsi="Arial" w:cs="Arial"/>
                <w:color w:val="000000"/>
                <w:sz w:val="14"/>
                <w:szCs w:val="14"/>
              </w:rPr>
            </w:pPr>
            <w:r w:rsidRPr="00BA4539">
              <w:rPr>
                <w:rFonts w:ascii="Arial" w:hAnsi="Arial" w:cs="Arial"/>
                <w:color w:val="000000"/>
                <w:sz w:val="14"/>
                <w:szCs w:val="14"/>
              </w:rPr>
              <w:t xml:space="preserve"> €               2.174 </w:t>
            </w:r>
          </w:p>
        </w:tc>
        <w:tc>
          <w:tcPr>
            <w:tcW w:w="1276" w:type="dxa"/>
            <w:tcBorders>
              <w:top w:val="nil"/>
              <w:left w:val="nil"/>
              <w:bottom w:val="nil"/>
              <w:right w:val="nil"/>
            </w:tcBorders>
            <w:shd w:val="clear" w:color="auto" w:fill="auto"/>
            <w:noWrap/>
            <w:hideMark/>
          </w:tcPr>
          <w:p w:rsidRPr="00BA4539" w:rsidR="00EB1BA8" w:rsidP="006961EA" w:rsidRDefault="00EB1BA8" w14:paraId="54FFA7BF" w14:textId="77777777">
            <w:pPr>
              <w:jc w:val="right"/>
              <w:rPr>
                <w:rFonts w:ascii="Arial" w:hAnsi="Arial" w:cs="Arial"/>
                <w:color w:val="000000"/>
                <w:sz w:val="14"/>
                <w:szCs w:val="14"/>
              </w:rPr>
            </w:pPr>
            <w:r w:rsidRPr="00BA4539">
              <w:rPr>
                <w:rFonts w:ascii="Arial" w:hAnsi="Arial" w:cs="Arial"/>
                <w:color w:val="000000"/>
                <w:sz w:val="14"/>
                <w:szCs w:val="14"/>
              </w:rPr>
              <w:t xml:space="preserve"> €               2.392 </w:t>
            </w:r>
          </w:p>
        </w:tc>
        <w:tc>
          <w:tcPr>
            <w:tcW w:w="1275" w:type="dxa"/>
            <w:tcBorders>
              <w:top w:val="nil"/>
              <w:left w:val="nil"/>
              <w:bottom w:val="nil"/>
              <w:right w:val="nil"/>
            </w:tcBorders>
            <w:shd w:val="clear" w:color="auto" w:fill="auto"/>
            <w:hideMark/>
          </w:tcPr>
          <w:p w:rsidRPr="00BA4539" w:rsidR="00EB1BA8" w:rsidP="006961EA" w:rsidRDefault="00EB1BA8" w14:paraId="6ED31D68" w14:textId="77777777">
            <w:pPr>
              <w:jc w:val="right"/>
              <w:rPr>
                <w:rFonts w:ascii="Arial" w:hAnsi="Arial" w:cs="Arial"/>
                <w:color w:val="000000"/>
                <w:sz w:val="14"/>
                <w:szCs w:val="14"/>
              </w:rPr>
            </w:pPr>
            <w:r w:rsidRPr="00BA4539">
              <w:rPr>
                <w:rFonts w:ascii="Arial" w:hAnsi="Arial" w:cs="Arial"/>
                <w:color w:val="000000"/>
                <w:sz w:val="14"/>
                <w:szCs w:val="14"/>
              </w:rPr>
              <w:t xml:space="preserve"> €                  218 </w:t>
            </w:r>
          </w:p>
        </w:tc>
        <w:tc>
          <w:tcPr>
            <w:tcW w:w="1134" w:type="dxa"/>
            <w:tcBorders>
              <w:top w:val="nil"/>
              <w:left w:val="nil"/>
              <w:bottom w:val="nil"/>
              <w:right w:val="nil"/>
            </w:tcBorders>
            <w:shd w:val="clear" w:color="000000" w:fill="FFFFFF"/>
            <w:hideMark/>
          </w:tcPr>
          <w:p w:rsidRPr="00BA4539" w:rsidR="00EB1BA8" w:rsidP="006961EA" w:rsidRDefault="00EB1BA8" w14:paraId="341C0283" w14:textId="77777777">
            <w:pPr>
              <w:jc w:val="right"/>
              <w:rPr>
                <w:rFonts w:ascii="Arial" w:hAnsi="Arial" w:cs="Arial"/>
                <w:color w:val="000000"/>
                <w:sz w:val="14"/>
                <w:szCs w:val="14"/>
              </w:rPr>
            </w:pPr>
            <w:r w:rsidRPr="00BA4539">
              <w:rPr>
                <w:rFonts w:ascii="Arial" w:hAnsi="Arial" w:cs="Arial"/>
                <w:color w:val="000000"/>
                <w:sz w:val="14"/>
                <w:szCs w:val="14"/>
              </w:rPr>
              <w:t>10%</w:t>
            </w:r>
          </w:p>
        </w:tc>
      </w:tr>
      <w:tr w:rsidRPr="00BA4539" w:rsidR="00EB1BA8" w:rsidTr="006961EA" w14:paraId="379E8D74"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C4A9E27"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24.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Stichting Advisering Bestuursrechtspraak</w:t>
            </w:r>
          </w:p>
        </w:tc>
        <w:tc>
          <w:tcPr>
            <w:tcW w:w="1276" w:type="dxa"/>
            <w:tcBorders>
              <w:top w:val="nil"/>
              <w:left w:val="nil"/>
              <w:bottom w:val="nil"/>
              <w:right w:val="nil"/>
            </w:tcBorders>
            <w:shd w:val="clear" w:color="auto" w:fill="auto"/>
            <w:noWrap/>
            <w:hideMark/>
          </w:tcPr>
          <w:p w:rsidRPr="00BA4539" w:rsidR="00EB1BA8" w:rsidP="006961EA" w:rsidRDefault="00EB1BA8" w14:paraId="35A2135D" w14:textId="77777777">
            <w:pPr>
              <w:jc w:val="right"/>
              <w:rPr>
                <w:rFonts w:ascii="Arial" w:hAnsi="Arial" w:cs="Arial"/>
                <w:color w:val="000000"/>
                <w:sz w:val="14"/>
                <w:szCs w:val="14"/>
              </w:rPr>
            </w:pPr>
            <w:r w:rsidRPr="00BA4539">
              <w:rPr>
                <w:rFonts w:ascii="Arial" w:hAnsi="Arial" w:cs="Arial"/>
                <w:color w:val="000000"/>
                <w:sz w:val="14"/>
                <w:szCs w:val="14"/>
              </w:rPr>
              <w:t xml:space="preserve"> €               5.127 </w:t>
            </w:r>
          </w:p>
        </w:tc>
        <w:tc>
          <w:tcPr>
            <w:tcW w:w="1276" w:type="dxa"/>
            <w:tcBorders>
              <w:top w:val="nil"/>
              <w:left w:val="nil"/>
              <w:bottom w:val="nil"/>
              <w:right w:val="nil"/>
            </w:tcBorders>
            <w:shd w:val="clear" w:color="auto" w:fill="auto"/>
            <w:noWrap/>
            <w:hideMark/>
          </w:tcPr>
          <w:p w:rsidRPr="00BA4539" w:rsidR="00EB1BA8" w:rsidP="006961EA" w:rsidRDefault="00EB1BA8" w14:paraId="25CD9E6B" w14:textId="77777777">
            <w:pPr>
              <w:jc w:val="right"/>
              <w:rPr>
                <w:rFonts w:ascii="Arial" w:hAnsi="Arial" w:cs="Arial"/>
                <w:color w:val="000000"/>
                <w:sz w:val="14"/>
                <w:szCs w:val="14"/>
              </w:rPr>
            </w:pPr>
            <w:r w:rsidRPr="00BA4539">
              <w:rPr>
                <w:rFonts w:ascii="Arial" w:hAnsi="Arial" w:cs="Arial"/>
                <w:color w:val="000000"/>
                <w:sz w:val="14"/>
                <w:szCs w:val="14"/>
              </w:rPr>
              <w:t xml:space="preserve"> €               5.689 </w:t>
            </w:r>
          </w:p>
        </w:tc>
        <w:tc>
          <w:tcPr>
            <w:tcW w:w="1275" w:type="dxa"/>
            <w:tcBorders>
              <w:top w:val="nil"/>
              <w:left w:val="nil"/>
              <w:bottom w:val="nil"/>
              <w:right w:val="nil"/>
            </w:tcBorders>
            <w:shd w:val="clear" w:color="auto" w:fill="auto"/>
            <w:hideMark/>
          </w:tcPr>
          <w:p w:rsidRPr="00BA4539" w:rsidR="00EB1BA8" w:rsidP="006961EA" w:rsidRDefault="00EB1BA8" w14:paraId="5C433B39" w14:textId="77777777">
            <w:pPr>
              <w:jc w:val="right"/>
              <w:rPr>
                <w:rFonts w:ascii="Arial" w:hAnsi="Arial" w:cs="Arial"/>
                <w:color w:val="000000"/>
                <w:sz w:val="14"/>
                <w:szCs w:val="14"/>
              </w:rPr>
            </w:pPr>
            <w:r w:rsidRPr="00BA4539">
              <w:rPr>
                <w:rFonts w:ascii="Arial" w:hAnsi="Arial" w:cs="Arial"/>
                <w:color w:val="000000"/>
                <w:sz w:val="14"/>
                <w:szCs w:val="14"/>
              </w:rPr>
              <w:t xml:space="preserve"> €                  562 </w:t>
            </w:r>
          </w:p>
        </w:tc>
        <w:tc>
          <w:tcPr>
            <w:tcW w:w="1134" w:type="dxa"/>
            <w:tcBorders>
              <w:top w:val="nil"/>
              <w:left w:val="nil"/>
              <w:bottom w:val="nil"/>
              <w:right w:val="nil"/>
            </w:tcBorders>
            <w:shd w:val="clear" w:color="000000" w:fill="FFFFFF"/>
            <w:hideMark/>
          </w:tcPr>
          <w:p w:rsidRPr="00BA4539" w:rsidR="00EB1BA8" w:rsidP="006961EA" w:rsidRDefault="00EB1BA8" w14:paraId="1A43D712" w14:textId="77777777">
            <w:pPr>
              <w:jc w:val="right"/>
              <w:rPr>
                <w:rFonts w:ascii="Arial" w:hAnsi="Arial" w:cs="Arial"/>
                <w:color w:val="000000"/>
                <w:sz w:val="14"/>
                <w:szCs w:val="14"/>
              </w:rPr>
            </w:pPr>
            <w:r w:rsidRPr="00BA4539">
              <w:rPr>
                <w:rFonts w:ascii="Arial" w:hAnsi="Arial" w:cs="Arial"/>
                <w:color w:val="000000"/>
                <w:sz w:val="14"/>
                <w:szCs w:val="14"/>
              </w:rPr>
              <w:t>11%</w:t>
            </w:r>
          </w:p>
        </w:tc>
      </w:tr>
      <w:tr w:rsidRPr="00BA4539" w:rsidR="00EB1BA8" w:rsidTr="006961EA" w14:paraId="69AC5B25"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8A572A8" w14:textId="77777777">
            <w:pPr>
              <w:ind w:firstLine="280" w:firstLineChars="200"/>
              <w:rPr>
                <w:rFonts w:ascii="Arial" w:hAnsi="Arial" w:cs="Arial"/>
                <w:color w:val="000000"/>
                <w:sz w:val="14"/>
                <w:szCs w:val="14"/>
              </w:rPr>
            </w:pPr>
            <w:r w:rsidRPr="00BA4539">
              <w:rPr>
                <w:rFonts w:ascii="Arial" w:hAnsi="Arial" w:cs="Arial"/>
                <w:color w:val="000000"/>
                <w:sz w:val="14"/>
                <w:szCs w:val="14"/>
              </w:rPr>
              <w:t>3. Bijdrage aan medeoverheden</w:t>
            </w:r>
          </w:p>
        </w:tc>
        <w:tc>
          <w:tcPr>
            <w:tcW w:w="1276" w:type="dxa"/>
            <w:tcBorders>
              <w:top w:val="nil"/>
              <w:left w:val="nil"/>
              <w:bottom w:val="nil"/>
              <w:right w:val="nil"/>
            </w:tcBorders>
            <w:shd w:val="clear" w:color="auto" w:fill="auto"/>
            <w:noWrap/>
            <w:hideMark/>
          </w:tcPr>
          <w:p w:rsidRPr="00BA4539" w:rsidR="00EB1BA8" w:rsidP="006961EA" w:rsidRDefault="00EB1BA8" w14:paraId="5E2C76DD" w14:textId="77777777">
            <w:pPr>
              <w:jc w:val="right"/>
              <w:rPr>
                <w:rFonts w:ascii="Arial" w:hAnsi="Arial" w:cs="Arial"/>
                <w:color w:val="000000"/>
                <w:sz w:val="14"/>
                <w:szCs w:val="14"/>
              </w:rPr>
            </w:pPr>
            <w:r w:rsidRPr="00BA4539">
              <w:rPr>
                <w:rFonts w:ascii="Arial" w:hAnsi="Arial" w:cs="Arial"/>
                <w:color w:val="000000"/>
                <w:sz w:val="14"/>
                <w:szCs w:val="14"/>
              </w:rPr>
              <w:t xml:space="preserve"> €        1.364.429 </w:t>
            </w:r>
          </w:p>
        </w:tc>
        <w:tc>
          <w:tcPr>
            <w:tcW w:w="1276" w:type="dxa"/>
            <w:tcBorders>
              <w:top w:val="nil"/>
              <w:left w:val="nil"/>
              <w:bottom w:val="nil"/>
              <w:right w:val="nil"/>
            </w:tcBorders>
            <w:shd w:val="clear" w:color="auto" w:fill="auto"/>
            <w:noWrap/>
            <w:hideMark/>
          </w:tcPr>
          <w:p w:rsidRPr="00BA4539" w:rsidR="00EB1BA8" w:rsidP="006961EA" w:rsidRDefault="00EB1BA8" w14:paraId="6AD8E256" w14:textId="77777777">
            <w:pPr>
              <w:jc w:val="right"/>
              <w:rPr>
                <w:rFonts w:ascii="Arial" w:hAnsi="Arial" w:cs="Arial"/>
                <w:color w:val="000000"/>
                <w:sz w:val="14"/>
                <w:szCs w:val="14"/>
              </w:rPr>
            </w:pPr>
            <w:r w:rsidRPr="00BA4539">
              <w:rPr>
                <w:rFonts w:ascii="Arial" w:hAnsi="Arial" w:cs="Arial"/>
                <w:color w:val="000000"/>
                <w:sz w:val="14"/>
                <w:szCs w:val="14"/>
              </w:rPr>
              <w:t xml:space="preserve"> €        1.485.746 </w:t>
            </w:r>
          </w:p>
        </w:tc>
        <w:tc>
          <w:tcPr>
            <w:tcW w:w="1275" w:type="dxa"/>
            <w:tcBorders>
              <w:top w:val="nil"/>
              <w:left w:val="nil"/>
              <w:bottom w:val="nil"/>
              <w:right w:val="nil"/>
            </w:tcBorders>
            <w:shd w:val="clear" w:color="auto" w:fill="auto"/>
            <w:hideMark/>
          </w:tcPr>
          <w:p w:rsidRPr="00BA4539" w:rsidR="00EB1BA8" w:rsidP="006961EA" w:rsidRDefault="00EB1BA8" w14:paraId="1D6FE638" w14:textId="77777777">
            <w:pPr>
              <w:jc w:val="right"/>
              <w:rPr>
                <w:rFonts w:ascii="Arial" w:hAnsi="Arial" w:cs="Arial"/>
                <w:color w:val="000000"/>
                <w:sz w:val="14"/>
                <w:szCs w:val="14"/>
              </w:rPr>
            </w:pPr>
            <w:r w:rsidRPr="00BA4539">
              <w:rPr>
                <w:rFonts w:ascii="Arial" w:hAnsi="Arial" w:cs="Arial"/>
                <w:color w:val="000000"/>
                <w:sz w:val="14"/>
                <w:szCs w:val="14"/>
              </w:rPr>
              <w:t xml:space="preserve"> €           121.317 </w:t>
            </w:r>
          </w:p>
        </w:tc>
        <w:tc>
          <w:tcPr>
            <w:tcW w:w="1134" w:type="dxa"/>
            <w:tcBorders>
              <w:top w:val="nil"/>
              <w:left w:val="nil"/>
              <w:bottom w:val="nil"/>
              <w:right w:val="nil"/>
            </w:tcBorders>
            <w:shd w:val="clear" w:color="000000" w:fill="FFFFFF"/>
            <w:hideMark/>
          </w:tcPr>
          <w:p w:rsidRPr="00BA4539" w:rsidR="00EB1BA8" w:rsidP="006961EA" w:rsidRDefault="00EB1BA8" w14:paraId="68DFB840" w14:textId="77777777">
            <w:pPr>
              <w:jc w:val="right"/>
              <w:rPr>
                <w:rFonts w:ascii="Arial" w:hAnsi="Arial" w:cs="Arial"/>
                <w:color w:val="000000"/>
                <w:sz w:val="14"/>
                <w:szCs w:val="14"/>
              </w:rPr>
            </w:pPr>
            <w:r w:rsidRPr="00BA4539">
              <w:rPr>
                <w:rFonts w:ascii="Arial" w:hAnsi="Arial" w:cs="Arial"/>
                <w:color w:val="000000"/>
                <w:sz w:val="14"/>
                <w:szCs w:val="14"/>
              </w:rPr>
              <w:t>9%</w:t>
            </w:r>
          </w:p>
        </w:tc>
      </w:tr>
      <w:tr w:rsidRPr="00BA4539" w:rsidR="00EB1BA8" w:rsidTr="006961EA" w14:paraId="2484C0B8"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43189DD"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Bijdrage medeoverheden: Overig </w:t>
            </w:r>
          </w:p>
        </w:tc>
        <w:tc>
          <w:tcPr>
            <w:tcW w:w="1276" w:type="dxa"/>
            <w:tcBorders>
              <w:top w:val="nil"/>
              <w:left w:val="nil"/>
              <w:bottom w:val="nil"/>
              <w:right w:val="nil"/>
            </w:tcBorders>
            <w:shd w:val="clear" w:color="auto" w:fill="auto"/>
            <w:noWrap/>
            <w:hideMark/>
          </w:tcPr>
          <w:p w:rsidRPr="00BA4539" w:rsidR="00EB1BA8" w:rsidP="006961EA" w:rsidRDefault="00EB1BA8" w14:paraId="4B829A95" w14:textId="77777777">
            <w:pPr>
              <w:jc w:val="right"/>
              <w:rPr>
                <w:rFonts w:ascii="Arial" w:hAnsi="Arial" w:cs="Arial"/>
                <w:color w:val="000000"/>
                <w:sz w:val="14"/>
                <w:szCs w:val="14"/>
              </w:rPr>
            </w:pPr>
            <w:r w:rsidRPr="00BA4539">
              <w:rPr>
                <w:rFonts w:ascii="Arial" w:hAnsi="Arial" w:cs="Arial"/>
                <w:color w:val="000000"/>
                <w:sz w:val="14"/>
                <w:szCs w:val="14"/>
              </w:rPr>
              <w:t xml:space="preserve"> €                  287 </w:t>
            </w:r>
          </w:p>
        </w:tc>
        <w:tc>
          <w:tcPr>
            <w:tcW w:w="1276" w:type="dxa"/>
            <w:tcBorders>
              <w:top w:val="nil"/>
              <w:left w:val="nil"/>
              <w:bottom w:val="nil"/>
              <w:right w:val="nil"/>
            </w:tcBorders>
            <w:shd w:val="clear" w:color="auto" w:fill="auto"/>
            <w:noWrap/>
            <w:hideMark/>
          </w:tcPr>
          <w:p w:rsidRPr="00BA4539" w:rsidR="00EB1BA8" w:rsidP="006961EA" w:rsidRDefault="00EB1BA8" w14:paraId="6C7121EA" w14:textId="77777777">
            <w:pPr>
              <w:jc w:val="right"/>
              <w:rPr>
                <w:rFonts w:ascii="Arial" w:hAnsi="Arial" w:cs="Arial"/>
                <w:color w:val="000000"/>
                <w:sz w:val="14"/>
                <w:szCs w:val="14"/>
              </w:rPr>
            </w:pPr>
            <w:r w:rsidRPr="00BA4539">
              <w:rPr>
                <w:rFonts w:ascii="Arial" w:hAnsi="Arial" w:cs="Arial"/>
                <w:color w:val="000000"/>
                <w:sz w:val="14"/>
                <w:szCs w:val="14"/>
              </w:rPr>
              <w:t xml:space="preserve"> €                  402 </w:t>
            </w:r>
          </w:p>
        </w:tc>
        <w:tc>
          <w:tcPr>
            <w:tcW w:w="1275" w:type="dxa"/>
            <w:tcBorders>
              <w:top w:val="nil"/>
              <w:left w:val="nil"/>
              <w:bottom w:val="nil"/>
              <w:right w:val="nil"/>
            </w:tcBorders>
            <w:shd w:val="clear" w:color="auto" w:fill="auto"/>
            <w:hideMark/>
          </w:tcPr>
          <w:p w:rsidRPr="00BA4539" w:rsidR="00EB1BA8" w:rsidP="006961EA" w:rsidRDefault="00EB1BA8" w14:paraId="4B2EFB67" w14:textId="77777777">
            <w:pPr>
              <w:jc w:val="right"/>
              <w:rPr>
                <w:rFonts w:ascii="Arial" w:hAnsi="Arial" w:cs="Arial"/>
                <w:color w:val="000000"/>
                <w:sz w:val="14"/>
                <w:szCs w:val="14"/>
              </w:rPr>
            </w:pPr>
            <w:r w:rsidRPr="00BA4539">
              <w:rPr>
                <w:rFonts w:ascii="Arial" w:hAnsi="Arial" w:cs="Arial"/>
                <w:color w:val="000000"/>
                <w:sz w:val="14"/>
                <w:szCs w:val="14"/>
              </w:rPr>
              <w:t xml:space="preserve"> €                  115 </w:t>
            </w:r>
          </w:p>
        </w:tc>
        <w:tc>
          <w:tcPr>
            <w:tcW w:w="1134" w:type="dxa"/>
            <w:tcBorders>
              <w:top w:val="nil"/>
              <w:left w:val="nil"/>
              <w:bottom w:val="nil"/>
              <w:right w:val="nil"/>
            </w:tcBorders>
            <w:shd w:val="clear" w:color="000000" w:fill="FFFFFF"/>
            <w:hideMark/>
          </w:tcPr>
          <w:p w:rsidRPr="00BA4539" w:rsidR="00EB1BA8" w:rsidP="006961EA" w:rsidRDefault="00EB1BA8" w14:paraId="646F7FBF" w14:textId="77777777">
            <w:pPr>
              <w:jc w:val="right"/>
              <w:rPr>
                <w:rFonts w:ascii="Arial" w:hAnsi="Arial" w:cs="Arial"/>
                <w:color w:val="000000"/>
                <w:sz w:val="14"/>
                <w:szCs w:val="14"/>
              </w:rPr>
            </w:pPr>
            <w:r w:rsidRPr="00BA4539">
              <w:rPr>
                <w:rFonts w:ascii="Arial" w:hAnsi="Arial" w:cs="Arial"/>
                <w:color w:val="000000"/>
                <w:sz w:val="14"/>
                <w:szCs w:val="14"/>
              </w:rPr>
              <w:t>40%</w:t>
            </w:r>
          </w:p>
        </w:tc>
      </w:tr>
      <w:tr w:rsidRPr="00BA4539" w:rsidR="00EB1BA8" w:rsidTr="006961EA" w14:paraId="0250F536"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3E20FC3"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medeoverheden: Bijdrage rechtspleging </w:t>
            </w:r>
          </w:p>
        </w:tc>
        <w:tc>
          <w:tcPr>
            <w:tcW w:w="1276" w:type="dxa"/>
            <w:tcBorders>
              <w:top w:val="nil"/>
              <w:left w:val="nil"/>
              <w:bottom w:val="nil"/>
              <w:right w:val="nil"/>
            </w:tcBorders>
            <w:shd w:val="clear" w:color="auto" w:fill="auto"/>
            <w:noWrap/>
            <w:hideMark/>
          </w:tcPr>
          <w:p w:rsidRPr="00BA4539" w:rsidR="00EB1BA8" w:rsidP="006961EA" w:rsidRDefault="00EB1BA8" w14:paraId="6283792A" w14:textId="77777777">
            <w:pPr>
              <w:jc w:val="right"/>
              <w:rPr>
                <w:rFonts w:ascii="Arial" w:hAnsi="Arial" w:cs="Arial"/>
                <w:color w:val="000000"/>
                <w:sz w:val="14"/>
                <w:szCs w:val="14"/>
              </w:rPr>
            </w:pPr>
            <w:r w:rsidRPr="00BA4539">
              <w:rPr>
                <w:rFonts w:ascii="Arial" w:hAnsi="Arial" w:cs="Arial"/>
                <w:color w:val="000000"/>
                <w:sz w:val="14"/>
                <w:szCs w:val="14"/>
              </w:rPr>
              <w:t xml:space="preserve"> €                    47 </w:t>
            </w:r>
          </w:p>
        </w:tc>
        <w:tc>
          <w:tcPr>
            <w:tcW w:w="1276" w:type="dxa"/>
            <w:tcBorders>
              <w:top w:val="nil"/>
              <w:left w:val="nil"/>
              <w:bottom w:val="nil"/>
              <w:right w:val="nil"/>
            </w:tcBorders>
            <w:shd w:val="clear" w:color="auto" w:fill="auto"/>
            <w:noWrap/>
            <w:hideMark/>
          </w:tcPr>
          <w:p w:rsidRPr="00BA4539" w:rsidR="00EB1BA8" w:rsidP="006961EA" w:rsidRDefault="00EB1BA8" w14:paraId="68CC2B7A" w14:textId="77777777">
            <w:pPr>
              <w:jc w:val="right"/>
              <w:rPr>
                <w:rFonts w:ascii="Arial" w:hAnsi="Arial" w:cs="Arial"/>
                <w:color w:val="000000"/>
                <w:sz w:val="14"/>
                <w:szCs w:val="14"/>
              </w:rPr>
            </w:pPr>
            <w:r w:rsidRPr="00BA4539">
              <w:rPr>
                <w:rFonts w:ascii="Arial" w:hAnsi="Arial" w:cs="Arial"/>
                <w:color w:val="000000"/>
                <w:sz w:val="14"/>
                <w:szCs w:val="14"/>
              </w:rPr>
              <w:t xml:space="preserve"> €                    49 </w:t>
            </w:r>
          </w:p>
        </w:tc>
        <w:tc>
          <w:tcPr>
            <w:tcW w:w="1275" w:type="dxa"/>
            <w:tcBorders>
              <w:top w:val="nil"/>
              <w:left w:val="nil"/>
              <w:bottom w:val="nil"/>
              <w:right w:val="nil"/>
            </w:tcBorders>
            <w:shd w:val="clear" w:color="auto" w:fill="auto"/>
            <w:hideMark/>
          </w:tcPr>
          <w:p w:rsidRPr="00BA4539" w:rsidR="00EB1BA8" w:rsidP="006961EA" w:rsidRDefault="00EB1BA8" w14:paraId="7BACE4BF" w14:textId="77777777">
            <w:pPr>
              <w:jc w:val="right"/>
              <w:rPr>
                <w:rFonts w:ascii="Arial" w:hAnsi="Arial" w:cs="Arial"/>
                <w:color w:val="000000"/>
                <w:sz w:val="14"/>
                <w:szCs w:val="14"/>
              </w:rPr>
            </w:pPr>
            <w:r w:rsidRPr="00BA4539">
              <w:rPr>
                <w:rFonts w:ascii="Arial" w:hAnsi="Arial" w:cs="Arial"/>
                <w:color w:val="000000"/>
                <w:sz w:val="14"/>
                <w:szCs w:val="14"/>
              </w:rPr>
              <w:t xml:space="preserve"> €                      2 </w:t>
            </w:r>
          </w:p>
        </w:tc>
        <w:tc>
          <w:tcPr>
            <w:tcW w:w="1134" w:type="dxa"/>
            <w:tcBorders>
              <w:top w:val="nil"/>
              <w:left w:val="nil"/>
              <w:bottom w:val="nil"/>
              <w:right w:val="nil"/>
            </w:tcBorders>
            <w:shd w:val="clear" w:color="000000" w:fill="FFFFFF"/>
            <w:hideMark/>
          </w:tcPr>
          <w:p w:rsidRPr="00BA4539" w:rsidR="00EB1BA8" w:rsidP="006961EA" w:rsidRDefault="00EB1BA8" w14:paraId="32D07623" w14:textId="77777777">
            <w:pPr>
              <w:jc w:val="right"/>
              <w:rPr>
                <w:rFonts w:ascii="Arial" w:hAnsi="Arial" w:cs="Arial"/>
                <w:color w:val="000000"/>
                <w:sz w:val="14"/>
                <w:szCs w:val="14"/>
              </w:rPr>
            </w:pPr>
            <w:r w:rsidRPr="00BA4539">
              <w:rPr>
                <w:rFonts w:ascii="Arial" w:hAnsi="Arial" w:cs="Arial"/>
                <w:color w:val="000000"/>
                <w:sz w:val="14"/>
                <w:szCs w:val="14"/>
              </w:rPr>
              <w:t>4%</w:t>
            </w:r>
          </w:p>
        </w:tc>
      </w:tr>
      <w:tr w:rsidRPr="00BA4539" w:rsidR="00EB1BA8" w:rsidTr="006961EA" w14:paraId="3AE32795"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6DBB995"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Bijdrage medeoverheden: Caribisch deel van het Koninkrijk (BES) </w:t>
            </w:r>
          </w:p>
        </w:tc>
        <w:tc>
          <w:tcPr>
            <w:tcW w:w="1276" w:type="dxa"/>
            <w:tcBorders>
              <w:top w:val="nil"/>
              <w:left w:val="nil"/>
              <w:bottom w:val="nil"/>
              <w:right w:val="nil"/>
            </w:tcBorders>
            <w:shd w:val="clear" w:color="auto" w:fill="auto"/>
            <w:noWrap/>
            <w:hideMark/>
          </w:tcPr>
          <w:p w:rsidRPr="00BA4539" w:rsidR="00EB1BA8" w:rsidP="006961EA" w:rsidRDefault="00EB1BA8" w14:paraId="666B8656" w14:textId="77777777">
            <w:pPr>
              <w:jc w:val="right"/>
              <w:rPr>
                <w:rFonts w:ascii="Arial" w:hAnsi="Arial" w:cs="Arial"/>
                <w:color w:val="000000"/>
                <w:sz w:val="14"/>
                <w:szCs w:val="14"/>
              </w:rPr>
            </w:pPr>
            <w:r w:rsidRPr="00BA4539">
              <w:rPr>
                <w:rFonts w:ascii="Arial" w:hAnsi="Arial" w:cs="Arial"/>
                <w:color w:val="000000"/>
                <w:sz w:val="14"/>
                <w:szCs w:val="14"/>
              </w:rPr>
              <w:t xml:space="preserve"> €                    20 </w:t>
            </w:r>
          </w:p>
        </w:tc>
        <w:tc>
          <w:tcPr>
            <w:tcW w:w="1276" w:type="dxa"/>
            <w:tcBorders>
              <w:top w:val="nil"/>
              <w:left w:val="nil"/>
              <w:bottom w:val="nil"/>
              <w:right w:val="nil"/>
            </w:tcBorders>
            <w:shd w:val="clear" w:color="auto" w:fill="auto"/>
            <w:noWrap/>
            <w:hideMark/>
          </w:tcPr>
          <w:p w:rsidRPr="00BA4539" w:rsidR="00EB1BA8" w:rsidP="006961EA" w:rsidRDefault="00EB1BA8" w14:paraId="460D6FBA" w14:textId="77777777">
            <w:pPr>
              <w:jc w:val="right"/>
              <w:rPr>
                <w:rFonts w:ascii="Arial" w:hAnsi="Arial" w:cs="Arial"/>
                <w:color w:val="000000"/>
                <w:sz w:val="14"/>
                <w:szCs w:val="14"/>
              </w:rPr>
            </w:pPr>
            <w:r w:rsidRPr="00BA4539">
              <w:rPr>
                <w:rFonts w:ascii="Arial" w:hAnsi="Arial" w:cs="Arial"/>
                <w:color w:val="000000"/>
                <w:sz w:val="14"/>
                <w:szCs w:val="14"/>
              </w:rPr>
              <w:t xml:space="preserve"> €             12.345 </w:t>
            </w:r>
          </w:p>
        </w:tc>
        <w:tc>
          <w:tcPr>
            <w:tcW w:w="1275" w:type="dxa"/>
            <w:tcBorders>
              <w:top w:val="nil"/>
              <w:left w:val="nil"/>
              <w:bottom w:val="nil"/>
              <w:right w:val="nil"/>
            </w:tcBorders>
            <w:shd w:val="clear" w:color="auto" w:fill="auto"/>
            <w:hideMark/>
          </w:tcPr>
          <w:p w:rsidRPr="00BA4539" w:rsidR="00EB1BA8" w:rsidP="006961EA" w:rsidRDefault="00EB1BA8" w14:paraId="0C840E49" w14:textId="77777777">
            <w:pPr>
              <w:jc w:val="right"/>
              <w:rPr>
                <w:rFonts w:ascii="Arial" w:hAnsi="Arial" w:cs="Arial"/>
                <w:color w:val="000000"/>
                <w:sz w:val="14"/>
                <w:szCs w:val="14"/>
              </w:rPr>
            </w:pPr>
            <w:r w:rsidRPr="00BA4539">
              <w:rPr>
                <w:rFonts w:ascii="Arial" w:hAnsi="Arial" w:cs="Arial"/>
                <w:color w:val="000000"/>
                <w:sz w:val="14"/>
                <w:szCs w:val="14"/>
              </w:rPr>
              <w:t xml:space="preserve"> €             12.325 </w:t>
            </w:r>
          </w:p>
        </w:tc>
        <w:tc>
          <w:tcPr>
            <w:tcW w:w="1134" w:type="dxa"/>
            <w:tcBorders>
              <w:top w:val="nil"/>
              <w:left w:val="nil"/>
              <w:bottom w:val="nil"/>
              <w:right w:val="nil"/>
            </w:tcBorders>
            <w:shd w:val="clear" w:color="000000" w:fill="FFFFFF"/>
            <w:hideMark/>
          </w:tcPr>
          <w:p w:rsidRPr="00BA4539" w:rsidR="00EB1BA8" w:rsidP="006961EA" w:rsidRDefault="00EB1BA8" w14:paraId="4124C695" w14:textId="77777777">
            <w:pPr>
              <w:jc w:val="right"/>
              <w:rPr>
                <w:rFonts w:ascii="Arial" w:hAnsi="Arial" w:cs="Arial"/>
                <w:color w:val="000000"/>
                <w:sz w:val="14"/>
                <w:szCs w:val="14"/>
              </w:rPr>
            </w:pPr>
            <w:r w:rsidRPr="00BA4539">
              <w:rPr>
                <w:rFonts w:ascii="Arial" w:hAnsi="Arial" w:cs="Arial"/>
                <w:color w:val="000000"/>
                <w:sz w:val="14"/>
                <w:szCs w:val="14"/>
              </w:rPr>
              <w:t>61625%</w:t>
            </w:r>
          </w:p>
        </w:tc>
      </w:tr>
      <w:tr w:rsidRPr="00BA4539" w:rsidR="00EB1BA8" w:rsidTr="006961EA" w14:paraId="20229B68"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77256B9"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22.  Bijdrage medeoverheden: Raad voor de rechtspraak </w:t>
            </w:r>
          </w:p>
        </w:tc>
        <w:tc>
          <w:tcPr>
            <w:tcW w:w="1276" w:type="dxa"/>
            <w:tcBorders>
              <w:top w:val="nil"/>
              <w:left w:val="nil"/>
              <w:bottom w:val="nil"/>
              <w:right w:val="nil"/>
            </w:tcBorders>
            <w:shd w:val="clear" w:color="auto" w:fill="auto"/>
            <w:noWrap/>
            <w:hideMark/>
          </w:tcPr>
          <w:p w:rsidRPr="00BA4539" w:rsidR="00EB1BA8" w:rsidP="006961EA" w:rsidRDefault="00EB1BA8" w14:paraId="3875B7A5" w14:textId="77777777">
            <w:pPr>
              <w:jc w:val="right"/>
              <w:rPr>
                <w:rFonts w:ascii="Arial" w:hAnsi="Arial" w:cs="Arial"/>
                <w:color w:val="000000"/>
                <w:sz w:val="14"/>
                <w:szCs w:val="14"/>
              </w:rPr>
            </w:pPr>
            <w:r w:rsidRPr="00BA4539">
              <w:rPr>
                <w:rFonts w:ascii="Arial" w:hAnsi="Arial" w:cs="Arial"/>
                <w:color w:val="000000"/>
                <w:sz w:val="14"/>
                <w:szCs w:val="14"/>
              </w:rPr>
              <w:t xml:space="preserve"> €        1.364.075 </w:t>
            </w:r>
          </w:p>
        </w:tc>
        <w:tc>
          <w:tcPr>
            <w:tcW w:w="1276" w:type="dxa"/>
            <w:tcBorders>
              <w:top w:val="nil"/>
              <w:left w:val="nil"/>
              <w:bottom w:val="nil"/>
              <w:right w:val="nil"/>
            </w:tcBorders>
            <w:shd w:val="clear" w:color="auto" w:fill="auto"/>
            <w:noWrap/>
            <w:hideMark/>
          </w:tcPr>
          <w:p w:rsidRPr="00BA4539" w:rsidR="00EB1BA8" w:rsidP="006961EA" w:rsidRDefault="00EB1BA8" w14:paraId="171316E0" w14:textId="77777777">
            <w:pPr>
              <w:jc w:val="right"/>
              <w:rPr>
                <w:rFonts w:ascii="Arial" w:hAnsi="Arial" w:cs="Arial"/>
                <w:color w:val="000000"/>
                <w:sz w:val="14"/>
                <w:szCs w:val="14"/>
              </w:rPr>
            </w:pPr>
            <w:r w:rsidRPr="00BA4539">
              <w:rPr>
                <w:rFonts w:ascii="Arial" w:hAnsi="Arial" w:cs="Arial"/>
                <w:color w:val="000000"/>
                <w:sz w:val="14"/>
                <w:szCs w:val="14"/>
              </w:rPr>
              <w:t xml:space="preserve"> €        1.472.950 </w:t>
            </w:r>
          </w:p>
        </w:tc>
        <w:tc>
          <w:tcPr>
            <w:tcW w:w="1275" w:type="dxa"/>
            <w:tcBorders>
              <w:top w:val="nil"/>
              <w:left w:val="nil"/>
              <w:bottom w:val="nil"/>
              <w:right w:val="nil"/>
            </w:tcBorders>
            <w:shd w:val="clear" w:color="auto" w:fill="auto"/>
            <w:hideMark/>
          </w:tcPr>
          <w:p w:rsidRPr="00BA4539" w:rsidR="00EB1BA8" w:rsidP="006961EA" w:rsidRDefault="00EB1BA8" w14:paraId="5261525C" w14:textId="77777777">
            <w:pPr>
              <w:jc w:val="right"/>
              <w:rPr>
                <w:rFonts w:ascii="Arial" w:hAnsi="Arial" w:cs="Arial"/>
                <w:color w:val="000000"/>
                <w:sz w:val="14"/>
                <w:szCs w:val="14"/>
              </w:rPr>
            </w:pPr>
            <w:r w:rsidRPr="00BA4539">
              <w:rPr>
                <w:rFonts w:ascii="Arial" w:hAnsi="Arial" w:cs="Arial"/>
                <w:color w:val="000000"/>
                <w:sz w:val="14"/>
                <w:szCs w:val="14"/>
              </w:rPr>
              <w:t xml:space="preserve"> €           108.875 </w:t>
            </w:r>
          </w:p>
        </w:tc>
        <w:tc>
          <w:tcPr>
            <w:tcW w:w="1134" w:type="dxa"/>
            <w:tcBorders>
              <w:top w:val="nil"/>
              <w:left w:val="nil"/>
              <w:bottom w:val="nil"/>
              <w:right w:val="nil"/>
            </w:tcBorders>
            <w:shd w:val="clear" w:color="000000" w:fill="FFFFFF"/>
            <w:hideMark/>
          </w:tcPr>
          <w:p w:rsidRPr="00BA4539" w:rsidR="00EB1BA8" w:rsidP="006961EA" w:rsidRDefault="00EB1BA8" w14:paraId="7AA17C18" w14:textId="77777777">
            <w:pPr>
              <w:jc w:val="right"/>
              <w:rPr>
                <w:rFonts w:ascii="Arial" w:hAnsi="Arial" w:cs="Arial"/>
                <w:color w:val="000000"/>
                <w:sz w:val="14"/>
                <w:szCs w:val="14"/>
              </w:rPr>
            </w:pPr>
            <w:r w:rsidRPr="00BA4539">
              <w:rPr>
                <w:rFonts w:ascii="Arial" w:hAnsi="Arial" w:cs="Arial"/>
                <w:color w:val="000000"/>
                <w:sz w:val="14"/>
                <w:szCs w:val="14"/>
              </w:rPr>
              <w:t>8%</w:t>
            </w:r>
          </w:p>
        </w:tc>
      </w:tr>
      <w:tr w:rsidRPr="00BA4539" w:rsidR="00EB1BA8" w:rsidTr="006961EA" w14:paraId="24858FAE"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AB0B3D4" w14:textId="77777777">
            <w:pPr>
              <w:ind w:firstLine="280" w:firstLineChars="200"/>
              <w:rPr>
                <w:rFonts w:ascii="Arial" w:hAnsi="Arial" w:cs="Arial"/>
                <w:color w:val="000000"/>
                <w:sz w:val="14"/>
                <w:szCs w:val="14"/>
              </w:rPr>
            </w:pPr>
            <w:r w:rsidRPr="00BA4539">
              <w:rPr>
                <w:rFonts w:ascii="Arial" w:hAnsi="Arial" w:cs="Arial"/>
                <w:color w:val="000000"/>
                <w:sz w:val="14"/>
                <w:szCs w:val="14"/>
              </w:rPr>
              <w:t>4. Subsidies</w:t>
            </w:r>
          </w:p>
        </w:tc>
        <w:tc>
          <w:tcPr>
            <w:tcW w:w="1276" w:type="dxa"/>
            <w:tcBorders>
              <w:top w:val="nil"/>
              <w:left w:val="nil"/>
              <w:bottom w:val="nil"/>
              <w:right w:val="nil"/>
            </w:tcBorders>
            <w:shd w:val="clear" w:color="auto" w:fill="auto"/>
            <w:noWrap/>
            <w:hideMark/>
          </w:tcPr>
          <w:p w:rsidRPr="00BA4539" w:rsidR="00EB1BA8" w:rsidP="006961EA" w:rsidRDefault="00EB1BA8" w14:paraId="17EFBE0F" w14:textId="77777777">
            <w:pPr>
              <w:jc w:val="right"/>
              <w:rPr>
                <w:rFonts w:ascii="Arial" w:hAnsi="Arial" w:cs="Arial"/>
                <w:color w:val="000000"/>
                <w:sz w:val="14"/>
                <w:szCs w:val="14"/>
              </w:rPr>
            </w:pPr>
            <w:r w:rsidRPr="00BA4539">
              <w:rPr>
                <w:rFonts w:ascii="Arial" w:hAnsi="Arial" w:cs="Arial"/>
                <w:color w:val="000000"/>
                <w:sz w:val="14"/>
                <w:szCs w:val="14"/>
              </w:rPr>
              <w:t xml:space="preserve"> €             10.166 </w:t>
            </w:r>
          </w:p>
        </w:tc>
        <w:tc>
          <w:tcPr>
            <w:tcW w:w="1276" w:type="dxa"/>
            <w:tcBorders>
              <w:top w:val="nil"/>
              <w:left w:val="nil"/>
              <w:bottom w:val="nil"/>
              <w:right w:val="nil"/>
            </w:tcBorders>
            <w:shd w:val="clear" w:color="auto" w:fill="auto"/>
            <w:noWrap/>
            <w:hideMark/>
          </w:tcPr>
          <w:p w:rsidRPr="00BA4539" w:rsidR="00EB1BA8" w:rsidP="006961EA" w:rsidRDefault="00EB1BA8" w14:paraId="635B0A75" w14:textId="77777777">
            <w:pPr>
              <w:jc w:val="right"/>
              <w:rPr>
                <w:rFonts w:ascii="Arial" w:hAnsi="Arial" w:cs="Arial"/>
                <w:color w:val="000000"/>
                <w:sz w:val="14"/>
                <w:szCs w:val="14"/>
              </w:rPr>
            </w:pPr>
            <w:r w:rsidRPr="00BA4539">
              <w:rPr>
                <w:rFonts w:ascii="Arial" w:hAnsi="Arial" w:cs="Arial"/>
                <w:color w:val="000000"/>
                <w:sz w:val="14"/>
                <w:szCs w:val="14"/>
              </w:rPr>
              <w:t xml:space="preserve"> €             10.410 </w:t>
            </w:r>
          </w:p>
        </w:tc>
        <w:tc>
          <w:tcPr>
            <w:tcW w:w="1275" w:type="dxa"/>
            <w:tcBorders>
              <w:top w:val="nil"/>
              <w:left w:val="nil"/>
              <w:bottom w:val="nil"/>
              <w:right w:val="nil"/>
            </w:tcBorders>
            <w:shd w:val="clear" w:color="auto" w:fill="auto"/>
            <w:hideMark/>
          </w:tcPr>
          <w:p w:rsidRPr="00BA4539" w:rsidR="00EB1BA8" w:rsidP="006961EA" w:rsidRDefault="00EB1BA8" w14:paraId="36AD0F82" w14:textId="77777777">
            <w:pPr>
              <w:jc w:val="right"/>
              <w:rPr>
                <w:rFonts w:ascii="Arial" w:hAnsi="Arial" w:cs="Arial"/>
                <w:color w:val="000000"/>
                <w:sz w:val="14"/>
                <w:szCs w:val="14"/>
              </w:rPr>
            </w:pPr>
            <w:r w:rsidRPr="00BA4539">
              <w:rPr>
                <w:rFonts w:ascii="Arial" w:hAnsi="Arial" w:cs="Arial"/>
                <w:color w:val="000000"/>
                <w:sz w:val="14"/>
                <w:szCs w:val="14"/>
              </w:rPr>
              <w:t xml:space="preserve"> €                  244 </w:t>
            </w:r>
          </w:p>
        </w:tc>
        <w:tc>
          <w:tcPr>
            <w:tcW w:w="1134" w:type="dxa"/>
            <w:tcBorders>
              <w:top w:val="nil"/>
              <w:left w:val="nil"/>
              <w:bottom w:val="nil"/>
              <w:right w:val="nil"/>
            </w:tcBorders>
            <w:shd w:val="clear" w:color="000000" w:fill="FFFFFF"/>
            <w:hideMark/>
          </w:tcPr>
          <w:p w:rsidRPr="00BA4539" w:rsidR="00EB1BA8" w:rsidP="006961EA" w:rsidRDefault="00EB1BA8" w14:paraId="2838C25F" w14:textId="77777777">
            <w:pPr>
              <w:jc w:val="right"/>
              <w:rPr>
                <w:rFonts w:ascii="Arial" w:hAnsi="Arial" w:cs="Arial"/>
                <w:color w:val="000000"/>
                <w:sz w:val="14"/>
                <w:szCs w:val="14"/>
              </w:rPr>
            </w:pPr>
            <w:r w:rsidRPr="00BA4539">
              <w:rPr>
                <w:rFonts w:ascii="Arial" w:hAnsi="Arial" w:cs="Arial"/>
                <w:color w:val="000000"/>
                <w:sz w:val="14"/>
                <w:szCs w:val="14"/>
              </w:rPr>
              <w:t>2%</w:t>
            </w:r>
          </w:p>
        </w:tc>
      </w:tr>
      <w:tr w:rsidRPr="00BA4539" w:rsidR="00EB1BA8" w:rsidTr="006961EA" w14:paraId="25343F63"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2E5BF88"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Subsidies: Overig </w:t>
            </w:r>
          </w:p>
        </w:tc>
        <w:tc>
          <w:tcPr>
            <w:tcW w:w="1276" w:type="dxa"/>
            <w:tcBorders>
              <w:top w:val="nil"/>
              <w:left w:val="nil"/>
              <w:bottom w:val="nil"/>
              <w:right w:val="nil"/>
            </w:tcBorders>
            <w:shd w:val="clear" w:color="auto" w:fill="auto"/>
            <w:noWrap/>
            <w:hideMark/>
          </w:tcPr>
          <w:p w:rsidRPr="00BA4539" w:rsidR="00EB1BA8" w:rsidP="006961EA" w:rsidRDefault="00EB1BA8" w14:paraId="32F19C86" w14:textId="77777777">
            <w:pPr>
              <w:jc w:val="right"/>
              <w:rPr>
                <w:rFonts w:ascii="Arial" w:hAnsi="Arial" w:cs="Arial"/>
                <w:color w:val="000000"/>
                <w:sz w:val="14"/>
                <w:szCs w:val="14"/>
              </w:rPr>
            </w:pPr>
            <w:r w:rsidRPr="00BA4539">
              <w:rPr>
                <w:rFonts w:ascii="Arial" w:hAnsi="Arial" w:cs="Arial"/>
                <w:color w:val="000000"/>
                <w:sz w:val="14"/>
                <w:szCs w:val="14"/>
              </w:rPr>
              <w:t xml:space="preserve"> €               8.157 </w:t>
            </w:r>
          </w:p>
        </w:tc>
        <w:tc>
          <w:tcPr>
            <w:tcW w:w="1276" w:type="dxa"/>
            <w:tcBorders>
              <w:top w:val="nil"/>
              <w:left w:val="nil"/>
              <w:bottom w:val="nil"/>
              <w:right w:val="nil"/>
            </w:tcBorders>
            <w:shd w:val="clear" w:color="auto" w:fill="auto"/>
            <w:noWrap/>
            <w:hideMark/>
          </w:tcPr>
          <w:p w:rsidRPr="00BA4539" w:rsidR="00EB1BA8" w:rsidP="006961EA" w:rsidRDefault="00EB1BA8" w14:paraId="7A0E8B88" w14:textId="77777777">
            <w:pPr>
              <w:jc w:val="right"/>
              <w:rPr>
                <w:rFonts w:ascii="Arial" w:hAnsi="Arial" w:cs="Arial"/>
                <w:color w:val="000000"/>
                <w:sz w:val="14"/>
                <w:szCs w:val="14"/>
              </w:rPr>
            </w:pPr>
            <w:r w:rsidRPr="00BA4539">
              <w:rPr>
                <w:rFonts w:ascii="Arial" w:hAnsi="Arial" w:cs="Arial"/>
                <w:color w:val="000000"/>
                <w:sz w:val="14"/>
                <w:szCs w:val="14"/>
              </w:rPr>
              <w:t xml:space="preserve"> €               6.121 </w:t>
            </w:r>
          </w:p>
        </w:tc>
        <w:tc>
          <w:tcPr>
            <w:tcW w:w="1275" w:type="dxa"/>
            <w:tcBorders>
              <w:top w:val="nil"/>
              <w:left w:val="nil"/>
              <w:bottom w:val="nil"/>
              <w:right w:val="nil"/>
            </w:tcBorders>
            <w:shd w:val="clear" w:color="auto" w:fill="auto"/>
            <w:hideMark/>
          </w:tcPr>
          <w:p w:rsidRPr="00BA4539" w:rsidR="00EB1BA8" w:rsidP="006961EA" w:rsidRDefault="00EB1BA8" w14:paraId="1B0BCBDB" w14:textId="77777777">
            <w:pPr>
              <w:jc w:val="right"/>
              <w:rPr>
                <w:rFonts w:ascii="Arial" w:hAnsi="Arial" w:cs="Arial"/>
                <w:color w:val="000000"/>
                <w:sz w:val="14"/>
                <w:szCs w:val="14"/>
              </w:rPr>
            </w:pPr>
            <w:r w:rsidRPr="00BA4539">
              <w:rPr>
                <w:rFonts w:ascii="Arial" w:hAnsi="Arial" w:cs="Arial"/>
                <w:color w:val="000000"/>
                <w:sz w:val="14"/>
                <w:szCs w:val="14"/>
              </w:rPr>
              <w:t xml:space="preserve"> €             -2.036 </w:t>
            </w:r>
          </w:p>
        </w:tc>
        <w:tc>
          <w:tcPr>
            <w:tcW w:w="1134" w:type="dxa"/>
            <w:tcBorders>
              <w:top w:val="nil"/>
              <w:left w:val="nil"/>
              <w:bottom w:val="nil"/>
              <w:right w:val="nil"/>
            </w:tcBorders>
            <w:shd w:val="clear" w:color="000000" w:fill="FFFFFF"/>
            <w:hideMark/>
          </w:tcPr>
          <w:p w:rsidRPr="00BA4539" w:rsidR="00EB1BA8" w:rsidP="006961EA" w:rsidRDefault="00EB1BA8" w14:paraId="2E985651" w14:textId="77777777">
            <w:pPr>
              <w:jc w:val="right"/>
              <w:rPr>
                <w:rFonts w:ascii="Arial" w:hAnsi="Arial" w:cs="Arial"/>
                <w:color w:val="000000"/>
                <w:sz w:val="14"/>
                <w:szCs w:val="14"/>
              </w:rPr>
            </w:pPr>
            <w:r w:rsidRPr="00BA4539">
              <w:rPr>
                <w:rFonts w:ascii="Arial" w:hAnsi="Arial" w:cs="Arial"/>
                <w:color w:val="000000"/>
                <w:sz w:val="14"/>
                <w:szCs w:val="14"/>
              </w:rPr>
              <w:t>-25%</w:t>
            </w:r>
          </w:p>
        </w:tc>
      </w:tr>
      <w:tr w:rsidRPr="00BA4539" w:rsidR="00EB1BA8" w:rsidTr="006961EA" w14:paraId="29DD5A6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0708A43"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Subsidies: Rechtspleging </w:t>
            </w:r>
          </w:p>
        </w:tc>
        <w:tc>
          <w:tcPr>
            <w:tcW w:w="1276" w:type="dxa"/>
            <w:tcBorders>
              <w:top w:val="nil"/>
              <w:left w:val="nil"/>
              <w:bottom w:val="nil"/>
              <w:right w:val="nil"/>
            </w:tcBorders>
            <w:shd w:val="clear" w:color="auto" w:fill="auto"/>
            <w:noWrap/>
            <w:hideMark/>
          </w:tcPr>
          <w:p w:rsidRPr="00BA4539" w:rsidR="00EB1BA8" w:rsidP="006961EA" w:rsidRDefault="00EB1BA8" w14:paraId="58750940" w14:textId="77777777">
            <w:pPr>
              <w:jc w:val="right"/>
              <w:rPr>
                <w:rFonts w:ascii="Arial" w:hAnsi="Arial" w:cs="Arial"/>
                <w:color w:val="000000"/>
                <w:sz w:val="14"/>
                <w:szCs w:val="14"/>
              </w:rPr>
            </w:pPr>
            <w:r w:rsidRPr="00BA4539">
              <w:rPr>
                <w:rFonts w:ascii="Arial" w:hAnsi="Arial" w:cs="Arial"/>
                <w:color w:val="000000"/>
                <w:sz w:val="14"/>
                <w:szCs w:val="14"/>
              </w:rPr>
              <w:t xml:space="preserve"> €                  608 </w:t>
            </w:r>
          </w:p>
        </w:tc>
        <w:tc>
          <w:tcPr>
            <w:tcW w:w="1276" w:type="dxa"/>
            <w:tcBorders>
              <w:top w:val="nil"/>
              <w:left w:val="nil"/>
              <w:bottom w:val="nil"/>
              <w:right w:val="nil"/>
            </w:tcBorders>
            <w:shd w:val="clear" w:color="auto" w:fill="auto"/>
            <w:noWrap/>
            <w:hideMark/>
          </w:tcPr>
          <w:p w:rsidRPr="00BA4539" w:rsidR="00EB1BA8" w:rsidP="006961EA" w:rsidRDefault="00EB1BA8" w14:paraId="1CF0BF15" w14:textId="77777777">
            <w:pPr>
              <w:jc w:val="right"/>
              <w:rPr>
                <w:rFonts w:ascii="Arial" w:hAnsi="Arial" w:cs="Arial"/>
                <w:color w:val="000000"/>
                <w:sz w:val="14"/>
                <w:szCs w:val="14"/>
              </w:rPr>
            </w:pPr>
            <w:r w:rsidRPr="00BA4539">
              <w:rPr>
                <w:rFonts w:ascii="Arial" w:hAnsi="Arial" w:cs="Arial"/>
                <w:color w:val="000000"/>
                <w:sz w:val="14"/>
                <w:szCs w:val="14"/>
              </w:rPr>
              <w:t xml:space="preserve"> €                  640 </w:t>
            </w:r>
          </w:p>
        </w:tc>
        <w:tc>
          <w:tcPr>
            <w:tcW w:w="1275" w:type="dxa"/>
            <w:tcBorders>
              <w:top w:val="nil"/>
              <w:left w:val="nil"/>
              <w:bottom w:val="nil"/>
              <w:right w:val="nil"/>
            </w:tcBorders>
            <w:shd w:val="clear" w:color="auto" w:fill="auto"/>
            <w:hideMark/>
          </w:tcPr>
          <w:p w:rsidRPr="00BA4539" w:rsidR="00EB1BA8" w:rsidP="006961EA" w:rsidRDefault="00EB1BA8" w14:paraId="5ADF5282" w14:textId="77777777">
            <w:pPr>
              <w:jc w:val="right"/>
              <w:rPr>
                <w:rFonts w:ascii="Arial" w:hAnsi="Arial" w:cs="Arial"/>
                <w:color w:val="000000"/>
                <w:sz w:val="14"/>
                <w:szCs w:val="14"/>
              </w:rPr>
            </w:pPr>
            <w:r w:rsidRPr="00BA4539">
              <w:rPr>
                <w:rFonts w:ascii="Arial" w:hAnsi="Arial" w:cs="Arial"/>
                <w:color w:val="000000"/>
                <w:sz w:val="14"/>
                <w:szCs w:val="14"/>
              </w:rPr>
              <w:t xml:space="preserve"> €                    32 </w:t>
            </w:r>
          </w:p>
        </w:tc>
        <w:tc>
          <w:tcPr>
            <w:tcW w:w="1134" w:type="dxa"/>
            <w:tcBorders>
              <w:top w:val="nil"/>
              <w:left w:val="nil"/>
              <w:bottom w:val="nil"/>
              <w:right w:val="nil"/>
            </w:tcBorders>
            <w:shd w:val="clear" w:color="000000" w:fill="FFFFFF"/>
            <w:hideMark/>
          </w:tcPr>
          <w:p w:rsidRPr="00BA4539" w:rsidR="00EB1BA8" w:rsidP="006961EA" w:rsidRDefault="00EB1BA8" w14:paraId="446D22D0"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7C5028D8"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BE12CC2"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Subsidies: Wetgeving </w:t>
            </w:r>
          </w:p>
        </w:tc>
        <w:tc>
          <w:tcPr>
            <w:tcW w:w="1276" w:type="dxa"/>
            <w:tcBorders>
              <w:top w:val="nil"/>
              <w:left w:val="nil"/>
              <w:bottom w:val="nil"/>
              <w:right w:val="nil"/>
            </w:tcBorders>
            <w:shd w:val="clear" w:color="auto" w:fill="auto"/>
            <w:noWrap/>
            <w:hideMark/>
          </w:tcPr>
          <w:p w:rsidRPr="00BA4539" w:rsidR="00EB1BA8" w:rsidP="006961EA" w:rsidRDefault="00EB1BA8" w14:paraId="787EC911" w14:textId="77777777">
            <w:pPr>
              <w:jc w:val="right"/>
              <w:rPr>
                <w:rFonts w:ascii="Arial" w:hAnsi="Arial" w:cs="Arial"/>
                <w:color w:val="000000"/>
                <w:sz w:val="14"/>
                <w:szCs w:val="14"/>
              </w:rPr>
            </w:pPr>
            <w:r w:rsidRPr="00BA4539">
              <w:rPr>
                <w:rFonts w:ascii="Arial" w:hAnsi="Arial" w:cs="Arial"/>
                <w:color w:val="000000"/>
                <w:sz w:val="14"/>
                <w:szCs w:val="14"/>
              </w:rPr>
              <w:t xml:space="preserve"> €               1.401 </w:t>
            </w:r>
          </w:p>
        </w:tc>
        <w:tc>
          <w:tcPr>
            <w:tcW w:w="1276" w:type="dxa"/>
            <w:tcBorders>
              <w:top w:val="nil"/>
              <w:left w:val="nil"/>
              <w:bottom w:val="nil"/>
              <w:right w:val="nil"/>
            </w:tcBorders>
            <w:shd w:val="clear" w:color="auto" w:fill="auto"/>
            <w:noWrap/>
            <w:hideMark/>
          </w:tcPr>
          <w:p w:rsidRPr="00BA4539" w:rsidR="00EB1BA8" w:rsidP="006961EA" w:rsidRDefault="00EB1BA8" w14:paraId="32F49307" w14:textId="77777777">
            <w:pPr>
              <w:jc w:val="right"/>
              <w:rPr>
                <w:rFonts w:ascii="Arial" w:hAnsi="Arial" w:cs="Arial"/>
                <w:color w:val="000000"/>
                <w:sz w:val="14"/>
                <w:szCs w:val="14"/>
              </w:rPr>
            </w:pPr>
            <w:r w:rsidRPr="00BA4539">
              <w:rPr>
                <w:rFonts w:ascii="Arial" w:hAnsi="Arial" w:cs="Arial"/>
                <w:color w:val="000000"/>
                <w:sz w:val="14"/>
                <w:szCs w:val="14"/>
              </w:rPr>
              <w:t xml:space="preserve"> €               1.474 </w:t>
            </w:r>
          </w:p>
        </w:tc>
        <w:tc>
          <w:tcPr>
            <w:tcW w:w="1275" w:type="dxa"/>
            <w:tcBorders>
              <w:top w:val="nil"/>
              <w:left w:val="nil"/>
              <w:bottom w:val="nil"/>
              <w:right w:val="nil"/>
            </w:tcBorders>
            <w:shd w:val="clear" w:color="auto" w:fill="auto"/>
            <w:hideMark/>
          </w:tcPr>
          <w:p w:rsidRPr="00BA4539" w:rsidR="00EB1BA8" w:rsidP="006961EA" w:rsidRDefault="00EB1BA8" w14:paraId="6BB94523" w14:textId="77777777">
            <w:pPr>
              <w:jc w:val="right"/>
              <w:rPr>
                <w:rFonts w:ascii="Arial" w:hAnsi="Arial" w:cs="Arial"/>
                <w:color w:val="000000"/>
                <w:sz w:val="14"/>
                <w:szCs w:val="14"/>
              </w:rPr>
            </w:pPr>
            <w:r w:rsidRPr="00BA4539">
              <w:rPr>
                <w:rFonts w:ascii="Arial" w:hAnsi="Arial" w:cs="Arial"/>
                <w:color w:val="000000"/>
                <w:sz w:val="14"/>
                <w:szCs w:val="14"/>
              </w:rPr>
              <w:t xml:space="preserve"> €                    73 </w:t>
            </w:r>
          </w:p>
        </w:tc>
        <w:tc>
          <w:tcPr>
            <w:tcW w:w="1134" w:type="dxa"/>
            <w:tcBorders>
              <w:top w:val="nil"/>
              <w:left w:val="nil"/>
              <w:bottom w:val="nil"/>
              <w:right w:val="nil"/>
            </w:tcBorders>
            <w:shd w:val="clear" w:color="000000" w:fill="FFFFFF"/>
            <w:hideMark/>
          </w:tcPr>
          <w:p w:rsidRPr="00BA4539" w:rsidR="00EB1BA8" w:rsidP="006961EA" w:rsidRDefault="00EB1BA8" w14:paraId="3D9E4880"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61481008"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A3BD836"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22.  Subsidies: Perspectief Herstelbemiddeling </w:t>
            </w:r>
          </w:p>
        </w:tc>
        <w:tc>
          <w:tcPr>
            <w:tcW w:w="1276" w:type="dxa"/>
            <w:tcBorders>
              <w:top w:val="nil"/>
              <w:left w:val="nil"/>
              <w:bottom w:val="nil"/>
              <w:right w:val="nil"/>
            </w:tcBorders>
            <w:shd w:val="clear" w:color="auto" w:fill="auto"/>
            <w:noWrap/>
            <w:hideMark/>
          </w:tcPr>
          <w:p w:rsidRPr="00BA4539" w:rsidR="00EB1BA8" w:rsidP="006961EA" w:rsidRDefault="00EB1BA8" w14:paraId="54E25F44" w14:textId="77777777">
            <w:pPr>
              <w:ind w:firstLine="420" w:firstLineChars="300"/>
              <w:jc w:val="right"/>
              <w:rPr>
                <w:rFonts w:ascii="Arial" w:hAnsi="Arial" w:cs="Arial"/>
                <w:color w:val="000000"/>
                <w:sz w:val="14"/>
                <w:szCs w:val="14"/>
              </w:rPr>
            </w:pPr>
          </w:p>
        </w:tc>
        <w:tc>
          <w:tcPr>
            <w:tcW w:w="1276" w:type="dxa"/>
            <w:tcBorders>
              <w:top w:val="nil"/>
              <w:left w:val="nil"/>
              <w:bottom w:val="nil"/>
              <w:right w:val="nil"/>
            </w:tcBorders>
            <w:shd w:val="clear" w:color="auto" w:fill="auto"/>
            <w:noWrap/>
            <w:hideMark/>
          </w:tcPr>
          <w:p w:rsidRPr="00BA4539" w:rsidR="00EB1BA8" w:rsidP="006961EA" w:rsidRDefault="00EB1BA8" w14:paraId="0B6D90C5" w14:textId="77777777">
            <w:pPr>
              <w:jc w:val="right"/>
              <w:rPr>
                <w:rFonts w:ascii="Arial" w:hAnsi="Arial" w:cs="Arial"/>
                <w:color w:val="000000"/>
                <w:sz w:val="14"/>
                <w:szCs w:val="14"/>
              </w:rPr>
            </w:pPr>
            <w:r w:rsidRPr="00BA4539">
              <w:rPr>
                <w:rFonts w:ascii="Arial" w:hAnsi="Arial" w:cs="Arial"/>
                <w:color w:val="000000"/>
                <w:sz w:val="14"/>
                <w:szCs w:val="14"/>
              </w:rPr>
              <w:t xml:space="preserve"> €               2.175 </w:t>
            </w:r>
          </w:p>
        </w:tc>
        <w:tc>
          <w:tcPr>
            <w:tcW w:w="1275" w:type="dxa"/>
            <w:tcBorders>
              <w:top w:val="nil"/>
              <w:left w:val="nil"/>
              <w:bottom w:val="nil"/>
              <w:right w:val="nil"/>
            </w:tcBorders>
            <w:shd w:val="clear" w:color="auto" w:fill="auto"/>
            <w:hideMark/>
          </w:tcPr>
          <w:p w:rsidRPr="00BA4539" w:rsidR="00EB1BA8" w:rsidP="006961EA" w:rsidRDefault="00EB1BA8" w14:paraId="0557799C" w14:textId="77777777">
            <w:pPr>
              <w:jc w:val="right"/>
              <w:rPr>
                <w:rFonts w:ascii="Arial" w:hAnsi="Arial" w:cs="Arial"/>
                <w:color w:val="000000"/>
                <w:sz w:val="14"/>
                <w:szCs w:val="14"/>
              </w:rPr>
            </w:pPr>
            <w:r w:rsidRPr="00BA4539">
              <w:rPr>
                <w:rFonts w:ascii="Arial" w:hAnsi="Arial" w:cs="Arial"/>
                <w:color w:val="000000"/>
                <w:sz w:val="14"/>
                <w:szCs w:val="14"/>
              </w:rPr>
              <w:t xml:space="preserve"> €               2.175 </w:t>
            </w:r>
          </w:p>
        </w:tc>
        <w:tc>
          <w:tcPr>
            <w:tcW w:w="1134" w:type="dxa"/>
            <w:tcBorders>
              <w:top w:val="nil"/>
              <w:left w:val="nil"/>
              <w:bottom w:val="nil"/>
              <w:right w:val="nil"/>
            </w:tcBorders>
            <w:shd w:val="clear" w:color="000000" w:fill="FFFFFF"/>
            <w:hideMark/>
          </w:tcPr>
          <w:p w:rsidRPr="00BA4539" w:rsidR="00EB1BA8" w:rsidP="006961EA" w:rsidRDefault="00EB1BA8" w14:paraId="07E11750" w14:textId="77777777">
            <w:pPr>
              <w:jc w:val="right"/>
              <w:rPr>
                <w:rFonts w:ascii="Arial" w:hAnsi="Arial" w:cs="Arial"/>
                <w:color w:val="000000"/>
                <w:sz w:val="14"/>
                <w:szCs w:val="14"/>
              </w:rPr>
            </w:pPr>
            <w:r w:rsidRPr="00BA4539">
              <w:rPr>
                <w:rFonts w:ascii="Arial" w:hAnsi="Arial" w:cs="Arial"/>
                <w:color w:val="000000"/>
                <w:sz w:val="14"/>
                <w:szCs w:val="14"/>
              </w:rPr>
              <w:t>-</w:t>
            </w:r>
          </w:p>
        </w:tc>
      </w:tr>
      <w:tr w:rsidRPr="00BA4539" w:rsidR="00EB1BA8" w:rsidTr="006961EA" w14:paraId="04CB51FE"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49BF70C" w14:textId="77777777">
            <w:pPr>
              <w:ind w:firstLine="280" w:firstLineChars="200"/>
              <w:rPr>
                <w:rFonts w:ascii="Arial" w:hAnsi="Arial" w:cs="Arial"/>
                <w:color w:val="000000"/>
                <w:sz w:val="14"/>
                <w:szCs w:val="14"/>
              </w:rPr>
            </w:pPr>
            <w:r w:rsidRPr="00BA4539">
              <w:rPr>
                <w:rFonts w:ascii="Arial" w:hAnsi="Arial" w:cs="Arial"/>
                <w:color w:val="000000"/>
                <w:sz w:val="14"/>
                <w:szCs w:val="14"/>
              </w:rPr>
              <w:t>5. Opdrachten</w:t>
            </w:r>
          </w:p>
        </w:tc>
        <w:tc>
          <w:tcPr>
            <w:tcW w:w="1276" w:type="dxa"/>
            <w:tcBorders>
              <w:top w:val="nil"/>
              <w:left w:val="nil"/>
              <w:bottom w:val="nil"/>
              <w:right w:val="nil"/>
            </w:tcBorders>
            <w:shd w:val="clear" w:color="auto" w:fill="auto"/>
            <w:noWrap/>
            <w:hideMark/>
          </w:tcPr>
          <w:p w:rsidRPr="00BA4539" w:rsidR="00EB1BA8" w:rsidP="006961EA" w:rsidRDefault="00EB1BA8" w14:paraId="0E614FAB" w14:textId="77777777">
            <w:pPr>
              <w:jc w:val="right"/>
              <w:rPr>
                <w:rFonts w:ascii="Arial" w:hAnsi="Arial" w:cs="Arial"/>
                <w:color w:val="000000"/>
                <w:sz w:val="14"/>
                <w:szCs w:val="14"/>
              </w:rPr>
            </w:pPr>
            <w:r w:rsidRPr="00BA4539">
              <w:rPr>
                <w:rFonts w:ascii="Arial" w:hAnsi="Arial" w:cs="Arial"/>
                <w:color w:val="000000"/>
                <w:sz w:val="14"/>
                <w:szCs w:val="14"/>
              </w:rPr>
              <w:t xml:space="preserve"> €               4.516 </w:t>
            </w:r>
          </w:p>
        </w:tc>
        <w:tc>
          <w:tcPr>
            <w:tcW w:w="1276" w:type="dxa"/>
            <w:tcBorders>
              <w:top w:val="nil"/>
              <w:left w:val="nil"/>
              <w:bottom w:val="nil"/>
              <w:right w:val="nil"/>
            </w:tcBorders>
            <w:shd w:val="clear" w:color="auto" w:fill="auto"/>
            <w:noWrap/>
            <w:hideMark/>
          </w:tcPr>
          <w:p w:rsidRPr="00BA4539" w:rsidR="00EB1BA8" w:rsidP="006961EA" w:rsidRDefault="00EB1BA8" w14:paraId="463A1176" w14:textId="77777777">
            <w:pPr>
              <w:jc w:val="right"/>
              <w:rPr>
                <w:rFonts w:ascii="Arial" w:hAnsi="Arial" w:cs="Arial"/>
                <w:color w:val="000000"/>
                <w:sz w:val="14"/>
                <w:szCs w:val="14"/>
              </w:rPr>
            </w:pPr>
            <w:r w:rsidRPr="00BA4539">
              <w:rPr>
                <w:rFonts w:ascii="Arial" w:hAnsi="Arial" w:cs="Arial"/>
                <w:color w:val="000000"/>
                <w:sz w:val="14"/>
                <w:szCs w:val="14"/>
              </w:rPr>
              <w:t xml:space="preserve"> €               2.581 </w:t>
            </w:r>
          </w:p>
        </w:tc>
        <w:tc>
          <w:tcPr>
            <w:tcW w:w="1275" w:type="dxa"/>
            <w:tcBorders>
              <w:top w:val="nil"/>
              <w:left w:val="nil"/>
              <w:bottom w:val="nil"/>
              <w:right w:val="nil"/>
            </w:tcBorders>
            <w:shd w:val="clear" w:color="auto" w:fill="auto"/>
            <w:hideMark/>
          </w:tcPr>
          <w:p w:rsidRPr="00BA4539" w:rsidR="00EB1BA8" w:rsidP="006961EA" w:rsidRDefault="00EB1BA8" w14:paraId="3CBCBA81" w14:textId="77777777">
            <w:pPr>
              <w:jc w:val="right"/>
              <w:rPr>
                <w:rFonts w:ascii="Arial" w:hAnsi="Arial" w:cs="Arial"/>
                <w:color w:val="000000"/>
                <w:sz w:val="14"/>
                <w:szCs w:val="14"/>
              </w:rPr>
            </w:pPr>
            <w:r w:rsidRPr="00BA4539">
              <w:rPr>
                <w:rFonts w:ascii="Arial" w:hAnsi="Arial" w:cs="Arial"/>
                <w:color w:val="000000"/>
                <w:sz w:val="14"/>
                <w:szCs w:val="14"/>
              </w:rPr>
              <w:t xml:space="preserve"> €             -1.935 </w:t>
            </w:r>
          </w:p>
        </w:tc>
        <w:tc>
          <w:tcPr>
            <w:tcW w:w="1134" w:type="dxa"/>
            <w:tcBorders>
              <w:top w:val="nil"/>
              <w:left w:val="nil"/>
              <w:bottom w:val="nil"/>
              <w:right w:val="nil"/>
            </w:tcBorders>
            <w:shd w:val="clear" w:color="000000" w:fill="FFFFFF"/>
            <w:hideMark/>
          </w:tcPr>
          <w:p w:rsidRPr="00BA4539" w:rsidR="00EB1BA8" w:rsidP="006961EA" w:rsidRDefault="00EB1BA8" w14:paraId="2F4BAA26" w14:textId="77777777">
            <w:pPr>
              <w:jc w:val="right"/>
              <w:rPr>
                <w:rFonts w:ascii="Arial" w:hAnsi="Arial" w:cs="Arial"/>
                <w:color w:val="000000"/>
                <w:sz w:val="14"/>
                <w:szCs w:val="14"/>
              </w:rPr>
            </w:pPr>
            <w:r w:rsidRPr="00BA4539">
              <w:rPr>
                <w:rFonts w:ascii="Arial" w:hAnsi="Arial" w:cs="Arial"/>
                <w:color w:val="000000"/>
                <w:sz w:val="14"/>
                <w:szCs w:val="14"/>
              </w:rPr>
              <w:t>-43%</w:t>
            </w:r>
          </w:p>
        </w:tc>
      </w:tr>
      <w:tr w:rsidRPr="00BA4539" w:rsidR="00EB1BA8" w:rsidTr="006961EA" w14:paraId="0830365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7153D1E"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Opdrachten: Overig </w:t>
            </w:r>
          </w:p>
        </w:tc>
        <w:tc>
          <w:tcPr>
            <w:tcW w:w="1276" w:type="dxa"/>
            <w:tcBorders>
              <w:top w:val="nil"/>
              <w:left w:val="nil"/>
              <w:bottom w:val="nil"/>
              <w:right w:val="nil"/>
            </w:tcBorders>
            <w:shd w:val="clear" w:color="auto" w:fill="auto"/>
            <w:noWrap/>
            <w:hideMark/>
          </w:tcPr>
          <w:p w:rsidRPr="00BA4539" w:rsidR="00EB1BA8" w:rsidP="006961EA" w:rsidRDefault="00EB1BA8" w14:paraId="54D65215" w14:textId="77777777">
            <w:pPr>
              <w:jc w:val="right"/>
              <w:rPr>
                <w:rFonts w:ascii="Arial" w:hAnsi="Arial" w:cs="Arial"/>
                <w:color w:val="000000"/>
                <w:sz w:val="14"/>
                <w:szCs w:val="14"/>
              </w:rPr>
            </w:pPr>
            <w:r w:rsidRPr="00BA4539">
              <w:rPr>
                <w:rFonts w:ascii="Arial" w:hAnsi="Arial" w:cs="Arial"/>
                <w:color w:val="000000"/>
                <w:sz w:val="14"/>
                <w:szCs w:val="14"/>
              </w:rPr>
              <w:t xml:space="preserve"> €               4.006 </w:t>
            </w:r>
          </w:p>
        </w:tc>
        <w:tc>
          <w:tcPr>
            <w:tcW w:w="1276" w:type="dxa"/>
            <w:tcBorders>
              <w:top w:val="nil"/>
              <w:left w:val="nil"/>
              <w:bottom w:val="nil"/>
              <w:right w:val="nil"/>
            </w:tcBorders>
            <w:shd w:val="clear" w:color="auto" w:fill="auto"/>
            <w:noWrap/>
            <w:hideMark/>
          </w:tcPr>
          <w:p w:rsidRPr="00BA4539" w:rsidR="00EB1BA8" w:rsidP="006961EA" w:rsidRDefault="00EB1BA8" w14:paraId="3D17D395" w14:textId="77777777">
            <w:pPr>
              <w:jc w:val="right"/>
              <w:rPr>
                <w:rFonts w:ascii="Arial" w:hAnsi="Arial" w:cs="Arial"/>
                <w:color w:val="000000"/>
                <w:sz w:val="14"/>
                <w:szCs w:val="14"/>
              </w:rPr>
            </w:pPr>
            <w:r w:rsidRPr="00BA4539">
              <w:rPr>
                <w:rFonts w:ascii="Arial" w:hAnsi="Arial" w:cs="Arial"/>
                <w:color w:val="000000"/>
                <w:sz w:val="14"/>
                <w:szCs w:val="14"/>
              </w:rPr>
              <w:t xml:space="preserve"> €               1.639 </w:t>
            </w:r>
          </w:p>
        </w:tc>
        <w:tc>
          <w:tcPr>
            <w:tcW w:w="1275" w:type="dxa"/>
            <w:tcBorders>
              <w:top w:val="nil"/>
              <w:left w:val="nil"/>
              <w:bottom w:val="nil"/>
              <w:right w:val="nil"/>
            </w:tcBorders>
            <w:shd w:val="clear" w:color="auto" w:fill="auto"/>
            <w:hideMark/>
          </w:tcPr>
          <w:p w:rsidRPr="00BA4539" w:rsidR="00EB1BA8" w:rsidP="006961EA" w:rsidRDefault="00EB1BA8" w14:paraId="561CE0CE" w14:textId="77777777">
            <w:pPr>
              <w:jc w:val="right"/>
              <w:rPr>
                <w:rFonts w:ascii="Arial" w:hAnsi="Arial" w:cs="Arial"/>
                <w:color w:val="000000"/>
                <w:sz w:val="14"/>
                <w:szCs w:val="14"/>
              </w:rPr>
            </w:pPr>
            <w:r w:rsidRPr="00BA4539">
              <w:rPr>
                <w:rFonts w:ascii="Arial" w:hAnsi="Arial" w:cs="Arial"/>
                <w:color w:val="000000"/>
                <w:sz w:val="14"/>
                <w:szCs w:val="14"/>
              </w:rPr>
              <w:t xml:space="preserve"> €             -2.367 </w:t>
            </w:r>
          </w:p>
        </w:tc>
        <w:tc>
          <w:tcPr>
            <w:tcW w:w="1134" w:type="dxa"/>
            <w:tcBorders>
              <w:top w:val="nil"/>
              <w:left w:val="nil"/>
              <w:bottom w:val="nil"/>
              <w:right w:val="nil"/>
            </w:tcBorders>
            <w:shd w:val="clear" w:color="000000" w:fill="FFFFFF"/>
            <w:hideMark/>
          </w:tcPr>
          <w:p w:rsidRPr="00BA4539" w:rsidR="00EB1BA8" w:rsidP="006961EA" w:rsidRDefault="00EB1BA8" w14:paraId="2CE92B55" w14:textId="77777777">
            <w:pPr>
              <w:jc w:val="right"/>
              <w:rPr>
                <w:rFonts w:ascii="Arial" w:hAnsi="Arial" w:cs="Arial"/>
                <w:color w:val="000000"/>
                <w:sz w:val="14"/>
                <w:szCs w:val="14"/>
              </w:rPr>
            </w:pPr>
            <w:r w:rsidRPr="00BA4539">
              <w:rPr>
                <w:rFonts w:ascii="Arial" w:hAnsi="Arial" w:cs="Arial"/>
                <w:color w:val="000000"/>
                <w:sz w:val="14"/>
                <w:szCs w:val="14"/>
              </w:rPr>
              <w:t>-59%</w:t>
            </w:r>
          </w:p>
        </w:tc>
      </w:tr>
      <w:tr w:rsidRPr="00BA4539" w:rsidR="00EB1BA8" w:rsidTr="006961EA" w14:paraId="056BC874"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CA0A47B"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Opdrachten: Opdrachten en onderzoeken rechtspleging </w:t>
            </w:r>
          </w:p>
        </w:tc>
        <w:tc>
          <w:tcPr>
            <w:tcW w:w="1276" w:type="dxa"/>
            <w:tcBorders>
              <w:top w:val="nil"/>
              <w:left w:val="nil"/>
              <w:bottom w:val="nil"/>
              <w:right w:val="nil"/>
            </w:tcBorders>
            <w:shd w:val="clear" w:color="auto" w:fill="auto"/>
            <w:noWrap/>
            <w:hideMark/>
          </w:tcPr>
          <w:p w:rsidRPr="00BA4539" w:rsidR="00EB1BA8" w:rsidP="006961EA" w:rsidRDefault="00EB1BA8" w14:paraId="79D2E177" w14:textId="77777777">
            <w:pPr>
              <w:jc w:val="right"/>
              <w:rPr>
                <w:rFonts w:ascii="Arial" w:hAnsi="Arial" w:cs="Arial"/>
                <w:color w:val="000000"/>
                <w:sz w:val="14"/>
                <w:szCs w:val="14"/>
              </w:rPr>
            </w:pPr>
            <w:r w:rsidRPr="00BA4539">
              <w:rPr>
                <w:rFonts w:ascii="Arial" w:hAnsi="Arial" w:cs="Arial"/>
                <w:color w:val="000000"/>
                <w:sz w:val="14"/>
                <w:szCs w:val="14"/>
              </w:rPr>
              <w:t xml:space="preserve"> €                  510 </w:t>
            </w:r>
          </w:p>
        </w:tc>
        <w:tc>
          <w:tcPr>
            <w:tcW w:w="1276" w:type="dxa"/>
            <w:tcBorders>
              <w:top w:val="nil"/>
              <w:left w:val="nil"/>
              <w:bottom w:val="nil"/>
              <w:right w:val="nil"/>
            </w:tcBorders>
            <w:shd w:val="clear" w:color="auto" w:fill="auto"/>
            <w:noWrap/>
            <w:hideMark/>
          </w:tcPr>
          <w:p w:rsidRPr="00BA4539" w:rsidR="00EB1BA8" w:rsidP="006961EA" w:rsidRDefault="00EB1BA8" w14:paraId="2A2089D1" w14:textId="77777777">
            <w:pPr>
              <w:jc w:val="right"/>
              <w:rPr>
                <w:rFonts w:ascii="Arial" w:hAnsi="Arial" w:cs="Arial"/>
                <w:color w:val="000000"/>
                <w:sz w:val="14"/>
                <w:szCs w:val="14"/>
              </w:rPr>
            </w:pPr>
            <w:r w:rsidRPr="00BA4539">
              <w:rPr>
                <w:rFonts w:ascii="Arial" w:hAnsi="Arial" w:cs="Arial"/>
                <w:color w:val="000000"/>
                <w:sz w:val="14"/>
                <w:szCs w:val="14"/>
              </w:rPr>
              <w:t xml:space="preserve"> €                  537 </w:t>
            </w:r>
          </w:p>
        </w:tc>
        <w:tc>
          <w:tcPr>
            <w:tcW w:w="1275" w:type="dxa"/>
            <w:tcBorders>
              <w:top w:val="nil"/>
              <w:left w:val="nil"/>
              <w:bottom w:val="nil"/>
              <w:right w:val="nil"/>
            </w:tcBorders>
            <w:shd w:val="clear" w:color="auto" w:fill="auto"/>
            <w:hideMark/>
          </w:tcPr>
          <w:p w:rsidRPr="00BA4539" w:rsidR="00EB1BA8" w:rsidP="006961EA" w:rsidRDefault="00EB1BA8" w14:paraId="3D53ECDE" w14:textId="77777777">
            <w:pPr>
              <w:jc w:val="right"/>
              <w:rPr>
                <w:rFonts w:ascii="Arial" w:hAnsi="Arial" w:cs="Arial"/>
                <w:color w:val="000000"/>
                <w:sz w:val="14"/>
                <w:szCs w:val="14"/>
              </w:rPr>
            </w:pPr>
            <w:r w:rsidRPr="00BA4539">
              <w:rPr>
                <w:rFonts w:ascii="Arial" w:hAnsi="Arial" w:cs="Arial"/>
                <w:color w:val="000000"/>
                <w:sz w:val="14"/>
                <w:szCs w:val="14"/>
              </w:rPr>
              <w:t xml:space="preserve"> €                    27 </w:t>
            </w:r>
          </w:p>
        </w:tc>
        <w:tc>
          <w:tcPr>
            <w:tcW w:w="1134" w:type="dxa"/>
            <w:tcBorders>
              <w:top w:val="nil"/>
              <w:left w:val="nil"/>
              <w:bottom w:val="nil"/>
              <w:right w:val="nil"/>
            </w:tcBorders>
            <w:shd w:val="clear" w:color="000000" w:fill="FFFFFF"/>
            <w:hideMark/>
          </w:tcPr>
          <w:p w:rsidRPr="00BA4539" w:rsidR="00EB1BA8" w:rsidP="006961EA" w:rsidRDefault="00EB1BA8" w14:paraId="57B2E799"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2CCF95D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2F5C4E3"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Opdrachten: Caribisch Nederland (BES) </w:t>
            </w:r>
          </w:p>
        </w:tc>
        <w:tc>
          <w:tcPr>
            <w:tcW w:w="1276" w:type="dxa"/>
            <w:tcBorders>
              <w:top w:val="nil"/>
              <w:left w:val="nil"/>
              <w:bottom w:val="nil"/>
              <w:right w:val="nil"/>
            </w:tcBorders>
            <w:shd w:val="clear" w:color="auto" w:fill="auto"/>
            <w:noWrap/>
            <w:hideMark/>
          </w:tcPr>
          <w:p w:rsidRPr="00BA4539" w:rsidR="00EB1BA8" w:rsidP="006961EA" w:rsidRDefault="00EB1BA8" w14:paraId="798EFB86" w14:textId="77777777">
            <w:pPr>
              <w:jc w:val="right"/>
              <w:rPr>
                <w:rFonts w:ascii="Arial" w:hAnsi="Arial" w:cs="Arial"/>
                <w:color w:val="000000"/>
                <w:sz w:val="14"/>
                <w:szCs w:val="14"/>
              </w:rPr>
            </w:pPr>
            <w:r w:rsidRPr="00BA4539">
              <w:rPr>
                <w:rFonts w:ascii="Arial" w:hAnsi="Arial" w:cs="Arial"/>
                <w:color w:val="000000"/>
                <w:sz w:val="14"/>
                <w:szCs w:val="14"/>
              </w:rPr>
              <w:t xml:space="preserve"> €                    -   </w:t>
            </w:r>
          </w:p>
        </w:tc>
        <w:tc>
          <w:tcPr>
            <w:tcW w:w="1276" w:type="dxa"/>
            <w:tcBorders>
              <w:top w:val="nil"/>
              <w:left w:val="nil"/>
              <w:bottom w:val="nil"/>
              <w:right w:val="nil"/>
            </w:tcBorders>
            <w:shd w:val="clear" w:color="auto" w:fill="auto"/>
            <w:noWrap/>
            <w:hideMark/>
          </w:tcPr>
          <w:p w:rsidRPr="00BA4539" w:rsidR="00EB1BA8" w:rsidP="006961EA" w:rsidRDefault="00EB1BA8" w14:paraId="7D543352" w14:textId="77777777">
            <w:pPr>
              <w:jc w:val="right"/>
              <w:rPr>
                <w:rFonts w:ascii="Arial" w:hAnsi="Arial" w:cs="Arial"/>
                <w:color w:val="000000"/>
                <w:sz w:val="14"/>
                <w:szCs w:val="14"/>
              </w:rPr>
            </w:pPr>
            <w:r w:rsidRPr="00BA4539">
              <w:rPr>
                <w:rFonts w:ascii="Arial" w:hAnsi="Arial" w:cs="Arial"/>
                <w:color w:val="000000"/>
                <w:sz w:val="14"/>
                <w:szCs w:val="14"/>
              </w:rPr>
              <w:t xml:space="preserve"> €                  405 </w:t>
            </w:r>
          </w:p>
        </w:tc>
        <w:tc>
          <w:tcPr>
            <w:tcW w:w="1275" w:type="dxa"/>
            <w:tcBorders>
              <w:top w:val="nil"/>
              <w:left w:val="nil"/>
              <w:bottom w:val="nil"/>
              <w:right w:val="nil"/>
            </w:tcBorders>
            <w:shd w:val="clear" w:color="auto" w:fill="auto"/>
            <w:hideMark/>
          </w:tcPr>
          <w:p w:rsidRPr="00BA4539" w:rsidR="00EB1BA8" w:rsidP="006961EA" w:rsidRDefault="00EB1BA8" w14:paraId="2241C382" w14:textId="77777777">
            <w:pPr>
              <w:jc w:val="right"/>
              <w:rPr>
                <w:rFonts w:ascii="Arial" w:hAnsi="Arial" w:cs="Arial"/>
                <w:color w:val="000000"/>
                <w:sz w:val="14"/>
                <w:szCs w:val="14"/>
              </w:rPr>
            </w:pPr>
            <w:r w:rsidRPr="00BA4539">
              <w:rPr>
                <w:rFonts w:ascii="Arial" w:hAnsi="Arial" w:cs="Arial"/>
                <w:color w:val="000000"/>
                <w:sz w:val="14"/>
                <w:szCs w:val="14"/>
              </w:rPr>
              <w:t xml:space="preserve"> €                  405 </w:t>
            </w:r>
          </w:p>
        </w:tc>
        <w:tc>
          <w:tcPr>
            <w:tcW w:w="1134" w:type="dxa"/>
            <w:tcBorders>
              <w:top w:val="nil"/>
              <w:left w:val="nil"/>
              <w:bottom w:val="nil"/>
              <w:right w:val="nil"/>
            </w:tcBorders>
            <w:shd w:val="clear" w:color="000000" w:fill="FFFFFF"/>
            <w:hideMark/>
          </w:tcPr>
          <w:p w:rsidRPr="00BA4539" w:rsidR="00EB1BA8" w:rsidP="006961EA" w:rsidRDefault="00EB1BA8" w14:paraId="4FF6094C" w14:textId="77777777">
            <w:pPr>
              <w:jc w:val="right"/>
              <w:rPr>
                <w:rFonts w:ascii="Arial" w:hAnsi="Arial" w:cs="Arial"/>
                <w:color w:val="000000"/>
                <w:sz w:val="14"/>
                <w:szCs w:val="14"/>
              </w:rPr>
            </w:pPr>
            <w:r w:rsidRPr="00BA4539">
              <w:rPr>
                <w:rFonts w:ascii="Arial" w:hAnsi="Arial" w:cs="Arial"/>
                <w:color w:val="000000"/>
                <w:sz w:val="14"/>
                <w:szCs w:val="14"/>
              </w:rPr>
              <w:t>-</w:t>
            </w:r>
          </w:p>
        </w:tc>
      </w:tr>
      <w:tr w:rsidRPr="00BA4539" w:rsidR="00EB1BA8" w:rsidTr="006961EA" w14:paraId="15D19D7C" w14:textId="77777777">
        <w:trPr>
          <w:trHeight w:val="255"/>
        </w:trPr>
        <w:tc>
          <w:tcPr>
            <w:tcW w:w="5387" w:type="dxa"/>
            <w:tcBorders>
              <w:top w:val="nil"/>
              <w:left w:val="nil"/>
              <w:bottom w:val="single" w:color="8EA9DB" w:sz="4" w:space="0"/>
              <w:right w:val="nil"/>
            </w:tcBorders>
            <w:shd w:val="clear" w:color="auto" w:fill="auto"/>
            <w:noWrap/>
            <w:hideMark/>
          </w:tcPr>
          <w:p w:rsidRPr="00BA4539" w:rsidR="00EB1BA8" w:rsidP="006961EA" w:rsidRDefault="00EB1BA8" w14:paraId="32B4C5F4" w14:textId="77777777">
            <w:pPr>
              <w:rPr>
                <w:rFonts w:ascii="Arial" w:hAnsi="Arial" w:cs="Arial"/>
                <w:b/>
                <w:bCs/>
                <w:color w:val="000000"/>
                <w:sz w:val="14"/>
                <w:szCs w:val="14"/>
              </w:rPr>
            </w:pPr>
            <w:r w:rsidRPr="00BA4539">
              <w:rPr>
                <w:rFonts w:ascii="Arial" w:hAnsi="Arial" w:cs="Arial"/>
                <w:b/>
                <w:bCs/>
                <w:color w:val="000000"/>
                <w:sz w:val="14"/>
                <w:szCs w:val="14"/>
              </w:rPr>
              <w:t>33. Veiligheid en criminaliteitsbestrijding</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5C1B01D9"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1.497.810 </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1322C45E"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1.511.528 </w:t>
            </w:r>
          </w:p>
        </w:tc>
        <w:tc>
          <w:tcPr>
            <w:tcW w:w="1275" w:type="dxa"/>
            <w:tcBorders>
              <w:top w:val="nil"/>
              <w:left w:val="nil"/>
              <w:bottom w:val="single" w:color="8EA9DB" w:sz="4" w:space="0"/>
              <w:right w:val="nil"/>
            </w:tcBorders>
            <w:shd w:val="clear" w:color="auto" w:fill="auto"/>
            <w:hideMark/>
          </w:tcPr>
          <w:p w:rsidRPr="00BA4539" w:rsidR="00EB1BA8" w:rsidP="006961EA" w:rsidRDefault="00EB1BA8" w14:paraId="37D3F828"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13.718 </w:t>
            </w:r>
          </w:p>
        </w:tc>
        <w:tc>
          <w:tcPr>
            <w:tcW w:w="1134" w:type="dxa"/>
            <w:tcBorders>
              <w:top w:val="nil"/>
              <w:left w:val="nil"/>
              <w:bottom w:val="single" w:color="8EA9DB" w:sz="4" w:space="0"/>
              <w:right w:val="nil"/>
            </w:tcBorders>
            <w:shd w:val="clear" w:color="000000" w:fill="FFFFFF"/>
            <w:hideMark/>
          </w:tcPr>
          <w:p w:rsidRPr="00BA4539" w:rsidR="00EB1BA8" w:rsidP="006961EA" w:rsidRDefault="00EB1BA8" w14:paraId="59E3DE3D" w14:textId="77777777">
            <w:pPr>
              <w:jc w:val="right"/>
              <w:rPr>
                <w:rFonts w:ascii="Arial" w:hAnsi="Arial" w:cs="Arial"/>
                <w:b/>
                <w:bCs/>
                <w:color w:val="000000"/>
                <w:sz w:val="14"/>
                <w:szCs w:val="14"/>
              </w:rPr>
            </w:pPr>
            <w:r w:rsidRPr="00BA4539">
              <w:rPr>
                <w:rFonts w:ascii="Arial" w:hAnsi="Arial" w:cs="Arial"/>
                <w:b/>
                <w:bCs/>
                <w:color w:val="000000"/>
                <w:sz w:val="14"/>
                <w:szCs w:val="14"/>
              </w:rPr>
              <w:t>1%</w:t>
            </w:r>
          </w:p>
        </w:tc>
      </w:tr>
      <w:tr w:rsidRPr="00BA4539" w:rsidR="00EB1BA8" w:rsidTr="006961EA" w14:paraId="027EBED0"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59350ED"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1. Apparaat Openbaar Ministerie</w:t>
            </w:r>
          </w:p>
        </w:tc>
        <w:tc>
          <w:tcPr>
            <w:tcW w:w="1276" w:type="dxa"/>
            <w:tcBorders>
              <w:top w:val="nil"/>
              <w:left w:val="nil"/>
              <w:bottom w:val="nil"/>
              <w:right w:val="nil"/>
            </w:tcBorders>
            <w:shd w:val="clear" w:color="auto" w:fill="auto"/>
            <w:noWrap/>
            <w:hideMark/>
          </w:tcPr>
          <w:p w:rsidRPr="00BA4539" w:rsidR="00EB1BA8" w:rsidP="006961EA" w:rsidRDefault="00EB1BA8" w14:paraId="1F945463"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763.220 </w:t>
            </w:r>
          </w:p>
        </w:tc>
        <w:tc>
          <w:tcPr>
            <w:tcW w:w="1276" w:type="dxa"/>
            <w:tcBorders>
              <w:top w:val="nil"/>
              <w:left w:val="nil"/>
              <w:bottom w:val="nil"/>
              <w:right w:val="nil"/>
            </w:tcBorders>
            <w:shd w:val="clear" w:color="auto" w:fill="auto"/>
            <w:noWrap/>
            <w:hideMark/>
          </w:tcPr>
          <w:p w:rsidRPr="00BA4539" w:rsidR="00EB1BA8" w:rsidP="006961EA" w:rsidRDefault="00EB1BA8" w14:paraId="18762DF6"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870.539 </w:t>
            </w:r>
          </w:p>
        </w:tc>
        <w:tc>
          <w:tcPr>
            <w:tcW w:w="1275" w:type="dxa"/>
            <w:tcBorders>
              <w:top w:val="nil"/>
              <w:left w:val="nil"/>
              <w:bottom w:val="nil"/>
              <w:right w:val="nil"/>
            </w:tcBorders>
            <w:shd w:val="clear" w:color="auto" w:fill="auto"/>
            <w:hideMark/>
          </w:tcPr>
          <w:p w:rsidRPr="00BA4539" w:rsidR="00EB1BA8" w:rsidP="006961EA" w:rsidRDefault="00EB1BA8" w14:paraId="08CE0199"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107.319 </w:t>
            </w:r>
          </w:p>
        </w:tc>
        <w:tc>
          <w:tcPr>
            <w:tcW w:w="1134" w:type="dxa"/>
            <w:tcBorders>
              <w:top w:val="nil"/>
              <w:left w:val="nil"/>
              <w:bottom w:val="nil"/>
              <w:right w:val="nil"/>
            </w:tcBorders>
            <w:shd w:val="clear" w:color="000000" w:fill="FFFFFF"/>
            <w:hideMark/>
          </w:tcPr>
          <w:p w:rsidRPr="00BA4539" w:rsidR="00EB1BA8" w:rsidP="006961EA" w:rsidRDefault="00EB1BA8" w14:paraId="62200C24" w14:textId="77777777">
            <w:pPr>
              <w:jc w:val="right"/>
              <w:rPr>
                <w:rFonts w:ascii="Arial" w:hAnsi="Arial" w:cs="Arial"/>
                <w:b/>
                <w:bCs/>
                <w:color w:val="000000"/>
                <w:sz w:val="14"/>
                <w:szCs w:val="14"/>
              </w:rPr>
            </w:pPr>
            <w:r w:rsidRPr="00BA4539">
              <w:rPr>
                <w:rFonts w:ascii="Arial" w:hAnsi="Arial" w:cs="Arial"/>
                <w:b/>
                <w:bCs/>
                <w:color w:val="000000"/>
                <w:sz w:val="14"/>
                <w:szCs w:val="14"/>
              </w:rPr>
              <w:t>14%</w:t>
            </w:r>
          </w:p>
        </w:tc>
      </w:tr>
      <w:tr w:rsidRPr="00BA4539" w:rsidR="00EB1BA8" w:rsidTr="006961EA" w14:paraId="487DD16E"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36ADD18" w14:textId="77777777">
            <w:pPr>
              <w:ind w:firstLine="280" w:firstLineChars="200"/>
              <w:rPr>
                <w:rFonts w:ascii="Arial" w:hAnsi="Arial" w:cs="Arial"/>
                <w:color w:val="000000"/>
                <w:sz w:val="14"/>
                <w:szCs w:val="14"/>
              </w:rPr>
            </w:pPr>
            <w:r w:rsidRPr="00BA4539">
              <w:rPr>
                <w:rFonts w:ascii="Arial" w:hAnsi="Arial" w:cs="Arial"/>
                <w:color w:val="000000"/>
                <w:sz w:val="14"/>
                <w:szCs w:val="14"/>
              </w:rPr>
              <w:t>1. Personele uitgaven</w:t>
            </w:r>
          </w:p>
        </w:tc>
        <w:tc>
          <w:tcPr>
            <w:tcW w:w="1276" w:type="dxa"/>
            <w:tcBorders>
              <w:top w:val="nil"/>
              <w:left w:val="nil"/>
              <w:bottom w:val="nil"/>
              <w:right w:val="nil"/>
            </w:tcBorders>
            <w:shd w:val="clear" w:color="auto" w:fill="auto"/>
            <w:noWrap/>
            <w:hideMark/>
          </w:tcPr>
          <w:p w:rsidRPr="00BA4539" w:rsidR="00EB1BA8" w:rsidP="006961EA" w:rsidRDefault="00EB1BA8" w14:paraId="45B0D004" w14:textId="77777777">
            <w:pPr>
              <w:jc w:val="right"/>
              <w:rPr>
                <w:rFonts w:ascii="Arial" w:hAnsi="Arial" w:cs="Arial"/>
                <w:color w:val="000000"/>
                <w:sz w:val="14"/>
                <w:szCs w:val="14"/>
              </w:rPr>
            </w:pPr>
            <w:r w:rsidRPr="00BA4539">
              <w:rPr>
                <w:rFonts w:ascii="Arial" w:hAnsi="Arial" w:cs="Arial"/>
                <w:color w:val="000000"/>
                <w:sz w:val="14"/>
                <w:szCs w:val="14"/>
              </w:rPr>
              <w:t xml:space="preserve"> €           616.879 </w:t>
            </w:r>
          </w:p>
        </w:tc>
        <w:tc>
          <w:tcPr>
            <w:tcW w:w="1276" w:type="dxa"/>
            <w:tcBorders>
              <w:top w:val="nil"/>
              <w:left w:val="nil"/>
              <w:bottom w:val="nil"/>
              <w:right w:val="nil"/>
            </w:tcBorders>
            <w:shd w:val="clear" w:color="auto" w:fill="auto"/>
            <w:noWrap/>
            <w:hideMark/>
          </w:tcPr>
          <w:p w:rsidRPr="00BA4539" w:rsidR="00EB1BA8" w:rsidP="006961EA" w:rsidRDefault="00EB1BA8" w14:paraId="2B290252" w14:textId="77777777">
            <w:pPr>
              <w:jc w:val="right"/>
              <w:rPr>
                <w:rFonts w:ascii="Arial" w:hAnsi="Arial" w:cs="Arial"/>
                <w:color w:val="000000"/>
                <w:sz w:val="14"/>
                <w:szCs w:val="14"/>
              </w:rPr>
            </w:pPr>
            <w:r w:rsidRPr="00BA4539">
              <w:rPr>
                <w:rFonts w:ascii="Arial" w:hAnsi="Arial" w:cs="Arial"/>
                <w:color w:val="000000"/>
                <w:sz w:val="14"/>
                <w:szCs w:val="14"/>
              </w:rPr>
              <w:t xml:space="preserve"> €           703.497 </w:t>
            </w:r>
          </w:p>
        </w:tc>
        <w:tc>
          <w:tcPr>
            <w:tcW w:w="1275" w:type="dxa"/>
            <w:tcBorders>
              <w:top w:val="nil"/>
              <w:left w:val="nil"/>
              <w:bottom w:val="nil"/>
              <w:right w:val="nil"/>
            </w:tcBorders>
            <w:shd w:val="clear" w:color="auto" w:fill="auto"/>
            <w:hideMark/>
          </w:tcPr>
          <w:p w:rsidRPr="00BA4539" w:rsidR="00EB1BA8" w:rsidP="006961EA" w:rsidRDefault="00EB1BA8" w14:paraId="5F4AC799" w14:textId="77777777">
            <w:pPr>
              <w:jc w:val="right"/>
              <w:rPr>
                <w:rFonts w:ascii="Arial" w:hAnsi="Arial" w:cs="Arial"/>
                <w:color w:val="000000"/>
                <w:sz w:val="14"/>
                <w:szCs w:val="14"/>
              </w:rPr>
            </w:pPr>
            <w:r w:rsidRPr="00BA4539">
              <w:rPr>
                <w:rFonts w:ascii="Arial" w:hAnsi="Arial" w:cs="Arial"/>
                <w:color w:val="000000"/>
                <w:sz w:val="14"/>
                <w:szCs w:val="14"/>
              </w:rPr>
              <w:t xml:space="preserve"> €             86.618 </w:t>
            </w:r>
          </w:p>
        </w:tc>
        <w:tc>
          <w:tcPr>
            <w:tcW w:w="1134" w:type="dxa"/>
            <w:tcBorders>
              <w:top w:val="nil"/>
              <w:left w:val="nil"/>
              <w:bottom w:val="nil"/>
              <w:right w:val="nil"/>
            </w:tcBorders>
            <w:shd w:val="clear" w:color="000000" w:fill="FFFFFF"/>
            <w:hideMark/>
          </w:tcPr>
          <w:p w:rsidRPr="00BA4539" w:rsidR="00EB1BA8" w:rsidP="006961EA" w:rsidRDefault="00EB1BA8" w14:paraId="52D8212E" w14:textId="77777777">
            <w:pPr>
              <w:jc w:val="right"/>
              <w:rPr>
                <w:rFonts w:ascii="Arial" w:hAnsi="Arial" w:cs="Arial"/>
                <w:color w:val="000000"/>
                <w:sz w:val="14"/>
                <w:szCs w:val="14"/>
              </w:rPr>
            </w:pPr>
            <w:r w:rsidRPr="00BA4539">
              <w:rPr>
                <w:rFonts w:ascii="Arial" w:hAnsi="Arial" w:cs="Arial"/>
                <w:color w:val="000000"/>
                <w:sz w:val="14"/>
                <w:szCs w:val="14"/>
              </w:rPr>
              <w:t>14%</w:t>
            </w:r>
          </w:p>
        </w:tc>
      </w:tr>
      <w:tr w:rsidRPr="00BA4539" w:rsidR="00EB1BA8" w:rsidTr="006961EA" w14:paraId="186BF5FD"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DD83C22"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11.  Personeel: Eigen personeel </w:t>
            </w:r>
          </w:p>
        </w:tc>
        <w:tc>
          <w:tcPr>
            <w:tcW w:w="1276" w:type="dxa"/>
            <w:tcBorders>
              <w:top w:val="nil"/>
              <w:left w:val="nil"/>
              <w:bottom w:val="nil"/>
              <w:right w:val="nil"/>
            </w:tcBorders>
            <w:shd w:val="clear" w:color="auto" w:fill="auto"/>
            <w:noWrap/>
            <w:hideMark/>
          </w:tcPr>
          <w:p w:rsidRPr="00BA4539" w:rsidR="00EB1BA8" w:rsidP="006961EA" w:rsidRDefault="00EB1BA8" w14:paraId="0B87AFA8" w14:textId="77777777">
            <w:pPr>
              <w:jc w:val="right"/>
              <w:rPr>
                <w:rFonts w:ascii="Arial" w:hAnsi="Arial" w:cs="Arial"/>
                <w:color w:val="000000"/>
                <w:sz w:val="14"/>
                <w:szCs w:val="14"/>
              </w:rPr>
            </w:pPr>
            <w:r w:rsidRPr="00BA4539">
              <w:rPr>
                <w:rFonts w:ascii="Arial" w:hAnsi="Arial" w:cs="Arial"/>
                <w:color w:val="000000"/>
                <w:sz w:val="14"/>
                <w:szCs w:val="14"/>
              </w:rPr>
              <w:t xml:space="preserve"> €           559.086 </w:t>
            </w:r>
          </w:p>
        </w:tc>
        <w:tc>
          <w:tcPr>
            <w:tcW w:w="1276" w:type="dxa"/>
            <w:tcBorders>
              <w:top w:val="nil"/>
              <w:left w:val="nil"/>
              <w:bottom w:val="nil"/>
              <w:right w:val="nil"/>
            </w:tcBorders>
            <w:shd w:val="clear" w:color="auto" w:fill="auto"/>
            <w:noWrap/>
            <w:hideMark/>
          </w:tcPr>
          <w:p w:rsidRPr="00BA4539" w:rsidR="00EB1BA8" w:rsidP="006961EA" w:rsidRDefault="00EB1BA8" w14:paraId="6F6A888F" w14:textId="77777777">
            <w:pPr>
              <w:jc w:val="right"/>
              <w:rPr>
                <w:rFonts w:ascii="Arial" w:hAnsi="Arial" w:cs="Arial"/>
                <w:color w:val="000000"/>
                <w:sz w:val="14"/>
                <w:szCs w:val="14"/>
              </w:rPr>
            </w:pPr>
            <w:r w:rsidRPr="00BA4539">
              <w:rPr>
                <w:rFonts w:ascii="Arial" w:hAnsi="Arial" w:cs="Arial"/>
                <w:color w:val="000000"/>
                <w:sz w:val="14"/>
                <w:szCs w:val="14"/>
              </w:rPr>
              <w:t xml:space="preserve"> €           634.458 </w:t>
            </w:r>
          </w:p>
        </w:tc>
        <w:tc>
          <w:tcPr>
            <w:tcW w:w="1275" w:type="dxa"/>
            <w:tcBorders>
              <w:top w:val="nil"/>
              <w:left w:val="nil"/>
              <w:bottom w:val="nil"/>
              <w:right w:val="nil"/>
            </w:tcBorders>
            <w:shd w:val="clear" w:color="auto" w:fill="auto"/>
            <w:hideMark/>
          </w:tcPr>
          <w:p w:rsidRPr="00BA4539" w:rsidR="00EB1BA8" w:rsidP="006961EA" w:rsidRDefault="00EB1BA8" w14:paraId="6505CF8E" w14:textId="77777777">
            <w:pPr>
              <w:jc w:val="right"/>
              <w:rPr>
                <w:rFonts w:ascii="Arial" w:hAnsi="Arial" w:cs="Arial"/>
                <w:color w:val="000000"/>
                <w:sz w:val="14"/>
                <w:szCs w:val="14"/>
              </w:rPr>
            </w:pPr>
            <w:r w:rsidRPr="00BA4539">
              <w:rPr>
                <w:rFonts w:ascii="Arial" w:hAnsi="Arial" w:cs="Arial"/>
                <w:color w:val="000000"/>
                <w:sz w:val="14"/>
                <w:szCs w:val="14"/>
              </w:rPr>
              <w:t xml:space="preserve"> €             75.372 </w:t>
            </w:r>
          </w:p>
        </w:tc>
        <w:tc>
          <w:tcPr>
            <w:tcW w:w="1134" w:type="dxa"/>
            <w:tcBorders>
              <w:top w:val="nil"/>
              <w:left w:val="nil"/>
              <w:bottom w:val="nil"/>
              <w:right w:val="nil"/>
            </w:tcBorders>
            <w:shd w:val="clear" w:color="000000" w:fill="FFFFFF"/>
            <w:hideMark/>
          </w:tcPr>
          <w:p w:rsidRPr="00BA4539" w:rsidR="00EB1BA8" w:rsidP="006961EA" w:rsidRDefault="00EB1BA8" w14:paraId="2AF8734C" w14:textId="77777777">
            <w:pPr>
              <w:jc w:val="right"/>
              <w:rPr>
                <w:rFonts w:ascii="Arial" w:hAnsi="Arial" w:cs="Arial"/>
                <w:color w:val="000000"/>
                <w:sz w:val="14"/>
                <w:szCs w:val="14"/>
              </w:rPr>
            </w:pPr>
            <w:r w:rsidRPr="00BA4539">
              <w:rPr>
                <w:rFonts w:ascii="Arial" w:hAnsi="Arial" w:cs="Arial"/>
                <w:color w:val="000000"/>
                <w:sz w:val="14"/>
                <w:szCs w:val="14"/>
              </w:rPr>
              <w:t>13%</w:t>
            </w:r>
          </w:p>
        </w:tc>
      </w:tr>
      <w:tr w:rsidRPr="00BA4539" w:rsidR="00EB1BA8" w:rsidTr="006961EA" w14:paraId="1A4E17F3"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0C8BA6A"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12.  Personeel: Externe inhuur </w:t>
            </w:r>
          </w:p>
        </w:tc>
        <w:tc>
          <w:tcPr>
            <w:tcW w:w="1276" w:type="dxa"/>
            <w:tcBorders>
              <w:top w:val="nil"/>
              <w:left w:val="nil"/>
              <w:bottom w:val="nil"/>
              <w:right w:val="nil"/>
            </w:tcBorders>
            <w:shd w:val="clear" w:color="auto" w:fill="auto"/>
            <w:noWrap/>
            <w:hideMark/>
          </w:tcPr>
          <w:p w:rsidRPr="00BA4539" w:rsidR="00EB1BA8" w:rsidP="006961EA" w:rsidRDefault="00EB1BA8" w14:paraId="2FA41D45" w14:textId="77777777">
            <w:pPr>
              <w:jc w:val="right"/>
              <w:rPr>
                <w:rFonts w:ascii="Arial" w:hAnsi="Arial" w:cs="Arial"/>
                <w:color w:val="000000"/>
                <w:sz w:val="14"/>
                <w:szCs w:val="14"/>
              </w:rPr>
            </w:pPr>
            <w:r w:rsidRPr="00BA4539">
              <w:rPr>
                <w:rFonts w:ascii="Arial" w:hAnsi="Arial" w:cs="Arial"/>
                <w:color w:val="000000"/>
                <w:sz w:val="14"/>
                <w:szCs w:val="14"/>
              </w:rPr>
              <w:t xml:space="preserve"> €             56.186 </w:t>
            </w:r>
          </w:p>
        </w:tc>
        <w:tc>
          <w:tcPr>
            <w:tcW w:w="1276" w:type="dxa"/>
            <w:tcBorders>
              <w:top w:val="nil"/>
              <w:left w:val="nil"/>
              <w:bottom w:val="nil"/>
              <w:right w:val="nil"/>
            </w:tcBorders>
            <w:shd w:val="clear" w:color="auto" w:fill="auto"/>
            <w:noWrap/>
            <w:hideMark/>
          </w:tcPr>
          <w:p w:rsidRPr="00BA4539" w:rsidR="00EB1BA8" w:rsidP="006961EA" w:rsidRDefault="00EB1BA8" w14:paraId="4603B2B7" w14:textId="77777777">
            <w:pPr>
              <w:jc w:val="right"/>
              <w:rPr>
                <w:rFonts w:ascii="Arial" w:hAnsi="Arial" w:cs="Arial"/>
                <w:color w:val="000000"/>
                <w:sz w:val="14"/>
                <w:szCs w:val="14"/>
              </w:rPr>
            </w:pPr>
            <w:r w:rsidRPr="00BA4539">
              <w:rPr>
                <w:rFonts w:ascii="Arial" w:hAnsi="Arial" w:cs="Arial"/>
                <w:color w:val="000000"/>
                <w:sz w:val="14"/>
                <w:szCs w:val="14"/>
              </w:rPr>
              <w:t xml:space="preserve"> €             67.389 </w:t>
            </w:r>
          </w:p>
        </w:tc>
        <w:tc>
          <w:tcPr>
            <w:tcW w:w="1275" w:type="dxa"/>
            <w:tcBorders>
              <w:top w:val="nil"/>
              <w:left w:val="nil"/>
              <w:bottom w:val="nil"/>
              <w:right w:val="nil"/>
            </w:tcBorders>
            <w:shd w:val="clear" w:color="auto" w:fill="auto"/>
            <w:hideMark/>
          </w:tcPr>
          <w:p w:rsidRPr="00BA4539" w:rsidR="00EB1BA8" w:rsidP="006961EA" w:rsidRDefault="00EB1BA8" w14:paraId="16EBE2DF" w14:textId="77777777">
            <w:pPr>
              <w:jc w:val="right"/>
              <w:rPr>
                <w:rFonts w:ascii="Arial" w:hAnsi="Arial" w:cs="Arial"/>
                <w:color w:val="000000"/>
                <w:sz w:val="14"/>
                <w:szCs w:val="14"/>
              </w:rPr>
            </w:pPr>
            <w:r w:rsidRPr="00BA4539">
              <w:rPr>
                <w:rFonts w:ascii="Arial" w:hAnsi="Arial" w:cs="Arial"/>
                <w:color w:val="000000"/>
                <w:sz w:val="14"/>
                <w:szCs w:val="14"/>
              </w:rPr>
              <w:t xml:space="preserve"> €             11.203 </w:t>
            </w:r>
          </w:p>
        </w:tc>
        <w:tc>
          <w:tcPr>
            <w:tcW w:w="1134" w:type="dxa"/>
            <w:tcBorders>
              <w:top w:val="nil"/>
              <w:left w:val="nil"/>
              <w:bottom w:val="nil"/>
              <w:right w:val="nil"/>
            </w:tcBorders>
            <w:shd w:val="clear" w:color="000000" w:fill="FFFFFF"/>
            <w:hideMark/>
          </w:tcPr>
          <w:p w:rsidRPr="00BA4539" w:rsidR="00EB1BA8" w:rsidP="006961EA" w:rsidRDefault="00EB1BA8" w14:paraId="726B52A2" w14:textId="77777777">
            <w:pPr>
              <w:jc w:val="right"/>
              <w:rPr>
                <w:rFonts w:ascii="Arial" w:hAnsi="Arial" w:cs="Arial"/>
                <w:color w:val="000000"/>
                <w:sz w:val="14"/>
                <w:szCs w:val="14"/>
              </w:rPr>
            </w:pPr>
            <w:r w:rsidRPr="00BA4539">
              <w:rPr>
                <w:rFonts w:ascii="Arial" w:hAnsi="Arial" w:cs="Arial"/>
                <w:color w:val="000000"/>
                <w:sz w:val="14"/>
                <w:szCs w:val="14"/>
              </w:rPr>
              <w:t>20%</w:t>
            </w:r>
          </w:p>
        </w:tc>
      </w:tr>
      <w:tr w:rsidRPr="00BA4539" w:rsidR="00EB1BA8" w:rsidTr="006961EA" w14:paraId="336F63B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0F98BEF"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14.  Personeel: Overig personeel </w:t>
            </w:r>
          </w:p>
        </w:tc>
        <w:tc>
          <w:tcPr>
            <w:tcW w:w="1276" w:type="dxa"/>
            <w:tcBorders>
              <w:top w:val="nil"/>
              <w:left w:val="nil"/>
              <w:bottom w:val="nil"/>
              <w:right w:val="nil"/>
            </w:tcBorders>
            <w:shd w:val="clear" w:color="auto" w:fill="auto"/>
            <w:noWrap/>
            <w:hideMark/>
          </w:tcPr>
          <w:p w:rsidRPr="00BA4539" w:rsidR="00EB1BA8" w:rsidP="006961EA" w:rsidRDefault="00EB1BA8" w14:paraId="407A34AE" w14:textId="77777777">
            <w:pPr>
              <w:jc w:val="right"/>
              <w:rPr>
                <w:rFonts w:ascii="Arial" w:hAnsi="Arial" w:cs="Arial"/>
                <w:color w:val="000000"/>
                <w:sz w:val="14"/>
                <w:szCs w:val="14"/>
              </w:rPr>
            </w:pPr>
            <w:r w:rsidRPr="00BA4539">
              <w:rPr>
                <w:rFonts w:ascii="Arial" w:hAnsi="Arial" w:cs="Arial"/>
                <w:color w:val="000000"/>
                <w:sz w:val="14"/>
                <w:szCs w:val="14"/>
              </w:rPr>
              <w:t xml:space="preserve"> €               1.607 </w:t>
            </w:r>
          </w:p>
        </w:tc>
        <w:tc>
          <w:tcPr>
            <w:tcW w:w="1276" w:type="dxa"/>
            <w:tcBorders>
              <w:top w:val="nil"/>
              <w:left w:val="nil"/>
              <w:bottom w:val="nil"/>
              <w:right w:val="nil"/>
            </w:tcBorders>
            <w:shd w:val="clear" w:color="auto" w:fill="auto"/>
            <w:noWrap/>
            <w:hideMark/>
          </w:tcPr>
          <w:p w:rsidRPr="00BA4539" w:rsidR="00EB1BA8" w:rsidP="006961EA" w:rsidRDefault="00EB1BA8" w14:paraId="2B43BD6C" w14:textId="77777777">
            <w:pPr>
              <w:jc w:val="right"/>
              <w:rPr>
                <w:rFonts w:ascii="Arial" w:hAnsi="Arial" w:cs="Arial"/>
                <w:color w:val="000000"/>
                <w:sz w:val="14"/>
                <w:szCs w:val="14"/>
              </w:rPr>
            </w:pPr>
            <w:r w:rsidRPr="00BA4539">
              <w:rPr>
                <w:rFonts w:ascii="Arial" w:hAnsi="Arial" w:cs="Arial"/>
                <w:color w:val="000000"/>
                <w:sz w:val="14"/>
                <w:szCs w:val="14"/>
              </w:rPr>
              <w:t xml:space="preserve"> €               1.650 </w:t>
            </w:r>
          </w:p>
        </w:tc>
        <w:tc>
          <w:tcPr>
            <w:tcW w:w="1275" w:type="dxa"/>
            <w:tcBorders>
              <w:top w:val="nil"/>
              <w:left w:val="nil"/>
              <w:bottom w:val="nil"/>
              <w:right w:val="nil"/>
            </w:tcBorders>
            <w:shd w:val="clear" w:color="auto" w:fill="auto"/>
            <w:hideMark/>
          </w:tcPr>
          <w:p w:rsidRPr="00BA4539" w:rsidR="00EB1BA8" w:rsidP="006961EA" w:rsidRDefault="00EB1BA8" w14:paraId="60C69347" w14:textId="77777777">
            <w:pPr>
              <w:jc w:val="right"/>
              <w:rPr>
                <w:rFonts w:ascii="Arial" w:hAnsi="Arial" w:cs="Arial"/>
                <w:color w:val="000000"/>
                <w:sz w:val="14"/>
                <w:szCs w:val="14"/>
              </w:rPr>
            </w:pPr>
            <w:r w:rsidRPr="00BA4539">
              <w:rPr>
                <w:rFonts w:ascii="Arial" w:hAnsi="Arial" w:cs="Arial"/>
                <w:color w:val="000000"/>
                <w:sz w:val="14"/>
                <w:szCs w:val="14"/>
              </w:rPr>
              <w:t xml:space="preserve"> €                    43 </w:t>
            </w:r>
          </w:p>
        </w:tc>
        <w:tc>
          <w:tcPr>
            <w:tcW w:w="1134" w:type="dxa"/>
            <w:tcBorders>
              <w:top w:val="nil"/>
              <w:left w:val="nil"/>
              <w:bottom w:val="nil"/>
              <w:right w:val="nil"/>
            </w:tcBorders>
            <w:shd w:val="clear" w:color="000000" w:fill="FFFFFF"/>
            <w:hideMark/>
          </w:tcPr>
          <w:p w:rsidRPr="00BA4539" w:rsidR="00EB1BA8" w:rsidP="006961EA" w:rsidRDefault="00EB1BA8" w14:paraId="3D0CE9BA" w14:textId="77777777">
            <w:pPr>
              <w:jc w:val="right"/>
              <w:rPr>
                <w:rFonts w:ascii="Arial" w:hAnsi="Arial" w:cs="Arial"/>
                <w:color w:val="000000"/>
                <w:sz w:val="14"/>
                <w:szCs w:val="14"/>
              </w:rPr>
            </w:pPr>
            <w:r w:rsidRPr="00BA4539">
              <w:rPr>
                <w:rFonts w:ascii="Arial" w:hAnsi="Arial" w:cs="Arial"/>
                <w:color w:val="000000"/>
                <w:sz w:val="14"/>
                <w:szCs w:val="14"/>
              </w:rPr>
              <w:t>3%</w:t>
            </w:r>
          </w:p>
        </w:tc>
      </w:tr>
      <w:tr w:rsidRPr="00BA4539" w:rsidR="00EB1BA8" w:rsidTr="006961EA" w14:paraId="09BC9B36"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351CAA2" w14:textId="77777777">
            <w:pPr>
              <w:ind w:firstLine="280" w:firstLineChars="200"/>
              <w:rPr>
                <w:rFonts w:ascii="Arial" w:hAnsi="Arial" w:cs="Arial"/>
                <w:color w:val="000000"/>
                <w:sz w:val="14"/>
                <w:szCs w:val="14"/>
              </w:rPr>
            </w:pPr>
            <w:r w:rsidRPr="00BA4539">
              <w:rPr>
                <w:rFonts w:ascii="Arial" w:hAnsi="Arial" w:cs="Arial"/>
                <w:color w:val="000000"/>
                <w:sz w:val="14"/>
                <w:szCs w:val="14"/>
              </w:rPr>
              <w:lastRenderedPageBreak/>
              <w:t>2. Materiële uitgaven</w:t>
            </w:r>
          </w:p>
        </w:tc>
        <w:tc>
          <w:tcPr>
            <w:tcW w:w="1276" w:type="dxa"/>
            <w:tcBorders>
              <w:top w:val="nil"/>
              <w:left w:val="nil"/>
              <w:bottom w:val="nil"/>
              <w:right w:val="nil"/>
            </w:tcBorders>
            <w:shd w:val="clear" w:color="auto" w:fill="auto"/>
            <w:noWrap/>
            <w:hideMark/>
          </w:tcPr>
          <w:p w:rsidRPr="00BA4539" w:rsidR="00EB1BA8" w:rsidP="006961EA" w:rsidRDefault="00EB1BA8" w14:paraId="03D7908E" w14:textId="77777777">
            <w:pPr>
              <w:jc w:val="right"/>
              <w:rPr>
                <w:rFonts w:ascii="Arial" w:hAnsi="Arial" w:cs="Arial"/>
                <w:color w:val="000000"/>
                <w:sz w:val="14"/>
                <w:szCs w:val="14"/>
              </w:rPr>
            </w:pPr>
            <w:r w:rsidRPr="00BA4539">
              <w:rPr>
                <w:rFonts w:ascii="Arial" w:hAnsi="Arial" w:cs="Arial"/>
                <w:color w:val="000000"/>
                <w:sz w:val="14"/>
                <w:szCs w:val="14"/>
              </w:rPr>
              <w:t xml:space="preserve"> €           146.341 </w:t>
            </w:r>
          </w:p>
        </w:tc>
        <w:tc>
          <w:tcPr>
            <w:tcW w:w="1276" w:type="dxa"/>
            <w:tcBorders>
              <w:top w:val="nil"/>
              <w:left w:val="nil"/>
              <w:bottom w:val="nil"/>
              <w:right w:val="nil"/>
            </w:tcBorders>
            <w:shd w:val="clear" w:color="auto" w:fill="auto"/>
            <w:noWrap/>
            <w:hideMark/>
          </w:tcPr>
          <w:p w:rsidRPr="00BA4539" w:rsidR="00EB1BA8" w:rsidP="006961EA" w:rsidRDefault="00EB1BA8" w14:paraId="7FD15A0B" w14:textId="77777777">
            <w:pPr>
              <w:jc w:val="right"/>
              <w:rPr>
                <w:rFonts w:ascii="Arial" w:hAnsi="Arial" w:cs="Arial"/>
                <w:color w:val="000000"/>
                <w:sz w:val="14"/>
                <w:szCs w:val="14"/>
              </w:rPr>
            </w:pPr>
            <w:r w:rsidRPr="00BA4539">
              <w:rPr>
                <w:rFonts w:ascii="Arial" w:hAnsi="Arial" w:cs="Arial"/>
                <w:color w:val="000000"/>
                <w:sz w:val="14"/>
                <w:szCs w:val="14"/>
              </w:rPr>
              <w:t xml:space="preserve"> €           167.042 </w:t>
            </w:r>
          </w:p>
        </w:tc>
        <w:tc>
          <w:tcPr>
            <w:tcW w:w="1275" w:type="dxa"/>
            <w:tcBorders>
              <w:top w:val="nil"/>
              <w:left w:val="nil"/>
              <w:bottom w:val="nil"/>
              <w:right w:val="nil"/>
            </w:tcBorders>
            <w:shd w:val="clear" w:color="auto" w:fill="auto"/>
            <w:hideMark/>
          </w:tcPr>
          <w:p w:rsidRPr="00BA4539" w:rsidR="00EB1BA8" w:rsidP="006961EA" w:rsidRDefault="00EB1BA8" w14:paraId="1D785C9F" w14:textId="77777777">
            <w:pPr>
              <w:jc w:val="right"/>
              <w:rPr>
                <w:rFonts w:ascii="Arial" w:hAnsi="Arial" w:cs="Arial"/>
                <w:color w:val="000000"/>
                <w:sz w:val="14"/>
                <w:szCs w:val="14"/>
              </w:rPr>
            </w:pPr>
            <w:r w:rsidRPr="00BA4539">
              <w:rPr>
                <w:rFonts w:ascii="Arial" w:hAnsi="Arial" w:cs="Arial"/>
                <w:color w:val="000000"/>
                <w:sz w:val="14"/>
                <w:szCs w:val="14"/>
              </w:rPr>
              <w:t xml:space="preserve"> €             20.701 </w:t>
            </w:r>
          </w:p>
        </w:tc>
        <w:tc>
          <w:tcPr>
            <w:tcW w:w="1134" w:type="dxa"/>
            <w:tcBorders>
              <w:top w:val="nil"/>
              <w:left w:val="nil"/>
              <w:bottom w:val="nil"/>
              <w:right w:val="nil"/>
            </w:tcBorders>
            <w:shd w:val="clear" w:color="000000" w:fill="FFFFFF"/>
            <w:hideMark/>
          </w:tcPr>
          <w:p w:rsidRPr="00BA4539" w:rsidR="00EB1BA8" w:rsidP="006961EA" w:rsidRDefault="00EB1BA8" w14:paraId="2D8606B8" w14:textId="77777777">
            <w:pPr>
              <w:jc w:val="right"/>
              <w:rPr>
                <w:rFonts w:ascii="Arial" w:hAnsi="Arial" w:cs="Arial"/>
                <w:color w:val="000000"/>
                <w:sz w:val="14"/>
                <w:szCs w:val="14"/>
              </w:rPr>
            </w:pPr>
            <w:r w:rsidRPr="00BA4539">
              <w:rPr>
                <w:rFonts w:ascii="Arial" w:hAnsi="Arial" w:cs="Arial"/>
                <w:color w:val="000000"/>
                <w:sz w:val="14"/>
                <w:szCs w:val="14"/>
              </w:rPr>
              <w:t>14%</w:t>
            </w:r>
          </w:p>
        </w:tc>
      </w:tr>
      <w:tr w:rsidRPr="00BA4539" w:rsidR="00EB1BA8" w:rsidTr="006961EA" w14:paraId="0B68946C"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39B1C58"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16.  Materieel: ICT </w:t>
            </w:r>
          </w:p>
        </w:tc>
        <w:tc>
          <w:tcPr>
            <w:tcW w:w="1276" w:type="dxa"/>
            <w:tcBorders>
              <w:top w:val="nil"/>
              <w:left w:val="nil"/>
              <w:bottom w:val="nil"/>
              <w:right w:val="nil"/>
            </w:tcBorders>
            <w:shd w:val="clear" w:color="auto" w:fill="auto"/>
            <w:noWrap/>
            <w:hideMark/>
          </w:tcPr>
          <w:p w:rsidRPr="00BA4539" w:rsidR="00EB1BA8" w:rsidP="006961EA" w:rsidRDefault="00EB1BA8" w14:paraId="109B1884" w14:textId="77777777">
            <w:pPr>
              <w:jc w:val="right"/>
              <w:rPr>
                <w:rFonts w:ascii="Arial" w:hAnsi="Arial" w:cs="Arial"/>
                <w:color w:val="000000"/>
                <w:sz w:val="14"/>
                <w:szCs w:val="14"/>
              </w:rPr>
            </w:pPr>
            <w:r w:rsidRPr="00BA4539">
              <w:rPr>
                <w:rFonts w:ascii="Arial" w:hAnsi="Arial" w:cs="Arial"/>
                <w:color w:val="000000"/>
                <w:sz w:val="14"/>
                <w:szCs w:val="14"/>
              </w:rPr>
              <w:t xml:space="preserve"> €             25.239 </w:t>
            </w:r>
          </w:p>
        </w:tc>
        <w:tc>
          <w:tcPr>
            <w:tcW w:w="1276" w:type="dxa"/>
            <w:tcBorders>
              <w:top w:val="nil"/>
              <w:left w:val="nil"/>
              <w:bottom w:val="nil"/>
              <w:right w:val="nil"/>
            </w:tcBorders>
            <w:shd w:val="clear" w:color="auto" w:fill="auto"/>
            <w:noWrap/>
            <w:hideMark/>
          </w:tcPr>
          <w:p w:rsidRPr="00BA4539" w:rsidR="00EB1BA8" w:rsidP="006961EA" w:rsidRDefault="00EB1BA8" w14:paraId="29082A70" w14:textId="77777777">
            <w:pPr>
              <w:jc w:val="right"/>
              <w:rPr>
                <w:rFonts w:ascii="Arial" w:hAnsi="Arial" w:cs="Arial"/>
                <w:color w:val="000000"/>
                <w:sz w:val="14"/>
                <w:szCs w:val="14"/>
              </w:rPr>
            </w:pPr>
            <w:r w:rsidRPr="00BA4539">
              <w:rPr>
                <w:rFonts w:ascii="Arial" w:hAnsi="Arial" w:cs="Arial"/>
                <w:color w:val="000000"/>
                <w:sz w:val="14"/>
                <w:szCs w:val="14"/>
              </w:rPr>
              <w:t xml:space="preserve"> €             35.658 </w:t>
            </w:r>
          </w:p>
        </w:tc>
        <w:tc>
          <w:tcPr>
            <w:tcW w:w="1275" w:type="dxa"/>
            <w:tcBorders>
              <w:top w:val="nil"/>
              <w:left w:val="nil"/>
              <w:bottom w:val="nil"/>
              <w:right w:val="nil"/>
            </w:tcBorders>
            <w:shd w:val="clear" w:color="auto" w:fill="auto"/>
            <w:hideMark/>
          </w:tcPr>
          <w:p w:rsidRPr="00BA4539" w:rsidR="00EB1BA8" w:rsidP="006961EA" w:rsidRDefault="00EB1BA8" w14:paraId="3950E427" w14:textId="77777777">
            <w:pPr>
              <w:jc w:val="right"/>
              <w:rPr>
                <w:rFonts w:ascii="Arial" w:hAnsi="Arial" w:cs="Arial"/>
                <w:color w:val="000000"/>
                <w:sz w:val="14"/>
                <w:szCs w:val="14"/>
              </w:rPr>
            </w:pPr>
            <w:r w:rsidRPr="00BA4539">
              <w:rPr>
                <w:rFonts w:ascii="Arial" w:hAnsi="Arial" w:cs="Arial"/>
                <w:color w:val="000000"/>
                <w:sz w:val="14"/>
                <w:szCs w:val="14"/>
              </w:rPr>
              <w:t xml:space="preserve"> €             10.419 </w:t>
            </w:r>
          </w:p>
        </w:tc>
        <w:tc>
          <w:tcPr>
            <w:tcW w:w="1134" w:type="dxa"/>
            <w:tcBorders>
              <w:top w:val="nil"/>
              <w:left w:val="nil"/>
              <w:bottom w:val="nil"/>
              <w:right w:val="nil"/>
            </w:tcBorders>
            <w:shd w:val="clear" w:color="000000" w:fill="FFFFFF"/>
            <w:hideMark/>
          </w:tcPr>
          <w:p w:rsidRPr="00BA4539" w:rsidR="00EB1BA8" w:rsidP="006961EA" w:rsidRDefault="00EB1BA8" w14:paraId="6F4D815C" w14:textId="77777777">
            <w:pPr>
              <w:jc w:val="right"/>
              <w:rPr>
                <w:rFonts w:ascii="Arial" w:hAnsi="Arial" w:cs="Arial"/>
                <w:color w:val="000000"/>
                <w:sz w:val="14"/>
                <w:szCs w:val="14"/>
              </w:rPr>
            </w:pPr>
            <w:r w:rsidRPr="00BA4539">
              <w:rPr>
                <w:rFonts w:ascii="Arial" w:hAnsi="Arial" w:cs="Arial"/>
                <w:color w:val="000000"/>
                <w:sz w:val="14"/>
                <w:szCs w:val="14"/>
              </w:rPr>
              <w:t>41%</w:t>
            </w:r>
          </w:p>
        </w:tc>
      </w:tr>
      <w:tr w:rsidRPr="00BA4539" w:rsidR="00EB1BA8" w:rsidTr="006961EA" w14:paraId="0CDAE857"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6129939"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17.  Materieel: </w:t>
            </w:r>
            <w:proofErr w:type="spellStart"/>
            <w:r w:rsidRPr="00BA4539">
              <w:rPr>
                <w:rFonts w:ascii="Arial" w:hAnsi="Arial" w:cs="Arial"/>
                <w:color w:val="000000"/>
                <w:sz w:val="14"/>
                <w:szCs w:val="14"/>
              </w:rPr>
              <w:t>SSO's</w:t>
            </w:r>
            <w:proofErr w:type="spellEnd"/>
            <w:r w:rsidRPr="00BA4539">
              <w:rPr>
                <w:rFonts w:ascii="Arial" w:hAnsi="Arial" w:cs="Arial"/>
                <w:color w:val="000000"/>
                <w:sz w:val="14"/>
                <w:szCs w:val="14"/>
              </w:rPr>
              <w:t xml:space="preserve"> </w:t>
            </w:r>
          </w:p>
        </w:tc>
        <w:tc>
          <w:tcPr>
            <w:tcW w:w="1276" w:type="dxa"/>
            <w:tcBorders>
              <w:top w:val="nil"/>
              <w:left w:val="nil"/>
              <w:bottom w:val="nil"/>
              <w:right w:val="nil"/>
            </w:tcBorders>
            <w:shd w:val="clear" w:color="auto" w:fill="auto"/>
            <w:noWrap/>
            <w:hideMark/>
          </w:tcPr>
          <w:p w:rsidRPr="00BA4539" w:rsidR="00EB1BA8" w:rsidP="006961EA" w:rsidRDefault="00EB1BA8" w14:paraId="528CFD11" w14:textId="77777777">
            <w:pPr>
              <w:jc w:val="right"/>
              <w:rPr>
                <w:rFonts w:ascii="Arial" w:hAnsi="Arial" w:cs="Arial"/>
                <w:color w:val="000000"/>
                <w:sz w:val="14"/>
                <w:szCs w:val="14"/>
              </w:rPr>
            </w:pPr>
            <w:r w:rsidRPr="00BA4539">
              <w:rPr>
                <w:rFonts w:ascii="Arial" w:hAnsi="Arial" w:cs="Arial"/>
                <w:color w:val="000000"/>
                <w:sz w:val="14"/>
                <w:szCs w:val="14"/>
              </w:rPr>
              <w:t xml:space="preserve"> €             50.196 </w:t>
            </w:r>
          </w:p>
        </w:tc>
        <w:tc>
          <w:tcPr>
            <w:tcW w:w="1276" w:type="dxa"/>
            <w:tcBorders>
              <w:top w:val="nil"/>
              <w:left w:val="nil"/>
              <w:bottom w:val="nil"/>
              <w:right w:val="nil"/>
            </w:tcBorders>
            <w:shd w:val="clear" w:color="auto" w:fill="auto"/>
            <w:noWrap/>
            <w:hideMark/>
          </w:tcPr>
          <w:p w:rsidRPr="00BA4539" w:rsidR="00EB1BA8" w:rsidP="006961EA" w:rsidRDefault="00EB1BA8" w14:paraId="05D55B75" w14:textId="77777777">
            <w:pPr>
              <w:jc w:val="right"/>
              <w:rPr>
                <w:rFonts w:ascii="Arial" w:hAnsi="Arial" w:cs="Arial"/>
                <w:color w:val="000000"/>
                <w:sz w:val="14"/>
                <w:szCs w:val="14"/>
              </w:rPr>
            </w:pPr>
            <w:r w:rsidRPr="00BA4539">
              <w:rPr>
                <w:rFonts w:ascii="Arial" w:hAnsi="Arial" w:cs="Arial"/>
                <w:color w:val="000000"/>
                <w:sz w:val="14"/>
                <w:szCs w:val="14"/>
              </w:rPr>
              <w:t xml:space="preserve"> €             51.266 </w:t>
            </w:r>
          </w:p>
        </w:tc>
        <w:tc>
          <w:tcPr>
            <w:tcW w:w="1275" w:type="dxa"/>
            <w:tcBorders>
              <w:top w:val="nil"/>
              <w:left w:val="nil"/>
              <w:bottom w:val="nil"/>
              <w:right w:val="nil"/>
            </w:tcBorders>
            <w:shd w:val="clear" w:color="auto" w:fill="auto"/>
            <w:hideMark/>
          </w:tcPr>
          <w:p w:rsidRPr="00BA4539" w:rsidR="00EB1BA8" w:rsidP="006961EA" w:rsidRDefault="00EB1BA8" w14:paraId="652248A8" w14:textId="77777777">
            <w:pPr>
              <w:jc w:val="right"/>
              <w:rPr>
                <w:rFonts w:ascii="Arial" w:hAnsi="Arial" w:cs="Arial"/>
                <w:color w:val="000000"/>
                <w:sz w:val="14"/>
                <w:szCs w:val="14"/>
              </w:rPr>
            </w:pPr>
            <w:r w:rsidRPr="00BA4539">
              <w:rPr>
                <w:rFonts w:ascii="Arial" w:hAnsi="Arial" w:cs="Arial"/>
                <w:color w:val="000000"/>
                <w:sz w:val="14"/>
                <w:szCs w:val="14"/>
              </w:rPr>
              <w:t xml:space="preserve"> €               1.070 </w:t>
            </w:r>
          </w:p>
        </w:tc>
        <w:tc>
          <w:tcPr>
            <w:tcW w:w="1134" w:type="dxa"/>
            <w:tcBorders>
              <w:top w:val="nil"/>
              <w:left w:val="nil"/>
              <w:bottom w:val="nil"/>
              <w:right w:val="nil"/>
            </w:tcBorders>
            <w:shd w:val="clear" w:color="000000" w:fill="FFFFFF"/>
            <w:hideMark/>
          </w:tcPr>
          <w:p w:rsidRPr="00BA4539" w:rsidR="00EB1BA8" w:rsidP="006961EA" w:rsidRDefault="00EB1BA8" w14:paraId="6F4A34DD" w14:textId="77777777">
            <w:pPr>
              <w:jc w:val="right"/>
              <w:rPr>
                <w:rFonts w:ascii="Arial" w:hAnsi="Arial" w:cs="Arial"/>
                <w:color w:val="000000"/>
                <w:sz w:val="14"/>
                <w:szCs w:val="14"/>
              </w:rPr>
            </w:pPr>
            <w:r w:rsidRPr="00BA4539">
              <w:rPr>
                <w:rFonts w:ascii="Arial" w:hAnsi="Arial" w:cs="Arial"/>
                <w:color w:val="000000"/>
                <w:sz w:val="14"/>
                <w:szCs w:val="14"/>
              </w:rPr>
              <w:t>2%</w:t>
            </w:r>
          </w:p>
        </w:tc>
      </w:tr>
      <w:tr w:rsidRPr="00BA4539" w:rsidR="00EB1BA8" w:rsidTr="006961EA" w14:paraId="0BAF665D"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510145E"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19.  Materieel: Overig materieel </w:t>
            </w:r>
          </w:p>
        </w:tc>
        <w:tc>
          <w:tcPr>
            <w:tcW w:w="1276" w:type="dxa"/>
            <w:tcBorders>
              <w:top w:val="nil"/>
              <w:left w:val="nil"/>
              <w:bottom w:val="nil"/>
              <w:right w:val="nil"/>
            </w:tcBorders>
            <w:shd w:val="clear" w:color="auto" w:fill="auto"/>
            <w:noWrap/>
            <w:hideMark/>
          </w:tcPr>
          <w:p w:rsidRPr="00BA4539" w:rsidR="00EB1BA8" w:rsidP="006961EA" w:rsidRDefault="00EB1BA8" w14:paraId="14EA2DEC" w14:textId="77777777">
            <w:pPr>
              <w:jc w:val="right"/>
              <w:rPr>
                <w:rFonts w:ascii="Arial" w:hAnsi="Arial" w:cs="Arial"/>
                <w:color w:val="000000"/>
                <w:sz w:val="14"/>
                <w:szCs w:val="14"/>
              </w:rPr>
            </w:pPr>
            <w:r w:rsidRPr="00BA4539">
              <w:rPr>
                <w:rFonts w:ascii="Arial" w:hAnsi="Arial" w:cs="Arial"/>
                <w:color w:val="000000"/>
                <w:sz w:val="14"/>
                <w:szCs w:val="14"/>
              </w:rPr>
              <w:t xml:space="preserve"> €             70.906 </w:t>
            </w:r>
          </w:p>
        </w:tc>
        <w:tc>
          <w:tcPr>
            <w:tcW w:w="1276" w:type="dxa"/>
            <w:tcBorders>
              <w:top w:val="nil"/>
              <w:left w:val="nil"/>
              <w:bottom w:val="nil"/>
              <w:right w:val="nil"/>
            </w:tcBorders>
            <w:shd w:val="clear" w:color="auto" w:fill="auto"/>
            <w:noWrap/>
            <w:hideMark/>
          </w:tcPr>
          <w:p w:rsidRPr="00BA4539" w:rsidR="00EB1BA8" w:rsidP="006961EA" w:rsidRDefault="00EB1BA8" w14:paraId="76F06D0E" w14:textId="77777777">
            <w:pPr>
              <w:jc w:val="right"/>
              <w:rPr>
                <w:rFonts w:ascii="Arial" w:hAnsi="Arial" w:cs="Arial"/>
                <w:color w:val="000000"/>
                <w:sz w:val="14"/>
                <w:szCs w:val="14"/>
              </w:rPr>
            </w:pPr>
            <w:r w:rsidRPr="00BA4539">
              <w:rPr>
                <w:rFonts w:ascii="Arial" w:hAnsi="Arial" w:cs="Arial"/>
                <w:color w:val="000000"/>
                <w:sz w:val="14"/>
                <w:szCs w:val="14"/>
              </w:rPr>
              <w:t xml:space="preserve"> €             80.118 </w:t>
            </w:r>
          </w:p>
        </w:tc>
        <w:tc>
          <w:tcPr>
            <w:tcW w:w="1275" w:type="dxa"/>
            <w:tcBorders>
              <w:top w:val="nil"/>
              <w:left w:val="nil"/>
              <w:bottom w:val="nil"/>
              <w:right w:val="nil"/>
            </w:tcBorders>
            <w:shd w:val="clear" w:color="auto" w:fill="auto"/>
            <w:hideMark/>
          </w:tcPr>
          <w:p w:rsidRPr="00BA4539" w:rsidR="00EB1BA8" w:rsidP="006961EA" w:rsidRDefault="00EB1BA8" w14:paraId="0094A661" w14:textId="77777777">
            <w:pPr>
              <w:jc w:val="right"/>
              <w:rPr>
                <w:rFonts w:ascii="Arial" w:hAnsi="Arial" w:cs="Arial"/>
                <w:color w:val="000000"/>
                <w:sz w:val="14"/>
                <w:szCs w:val="14"/>
              </w:rPr>
            </w:pPr>
            <w:r w:rsidRPr="00BA4539">
              <w:rPr>
                <w:rFonts w:ascii="Arial" w:hAnsi="Arial" w:cs="Arial"/>
                <w:color w:val="000000"/>
                <w:sz w:val="14"/>
                <w:szCs w:val="14"/>
              </w:rPr>
              <w:t xml:space="preserve"> €               9.212 </w:t>
            </w:r>
          </w:p>
        </w:tc>
        <w:tc>
          <w:tcPr>
            <w:tcW w:w="1134" w:type="dxa"/>
            <w:tcBorders>
              <w:top w:val="nil"/>
              <w:left w:val="nil"/>
              <w:bottom w:val="nil"/>
              <w:right w:val="nil"/>
            </w:tcBorders>
            <w:shd w:val="clear" w:color="000000" w:fill="FFFFFF"/>
            <w:hideMark/>
          </w:tcPr>
          <w:p w:rsidRPr="00BA4539" w:rsidR="00EB1BA8" w:rsidP="006961EA" w:rsidRDefault="00EB1BA8" w14:paraId="61BF871E" w14:textId="77777777">
            <w:pPr>
              <w:jc w:val="right"/>
              <w:rPr>
                <w:rFonts w:ascii="Arial" w:hAnsi="Arial" w:cs="Arial"/>
                <w:color w:val="000000"/>
                <w:sz w:val="14"/>
                <w:szCs w:val="14"/>
              </w:rPr>
            </w:pPr>
            <w:r w:rsidRPr="00BA4539">
              <w:rPr>
                <w:rFonts w:ascii="Arial" w:hAnsi="Arial" w:cs="Arial"/>
                <w:color w:val="000000"/>
                <w:sz w:val="14"/>
                <w:szCs w:val="14"/>
              </w:rPr>
              <w:t>13%</w:t>
            </w:r>
          </w:p>
        </w:tc>
      </w:tr>
      <w:tr w:rsidRPr="00BA4539" w:rsidR="00EB1BA8" w:rsidTr="006961EA" w14:paraId="5722AECC"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2F6C245"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2. Bestuur, informatie en technologie</w:t>
            </w:r>
          </w:p>
        </w:tc>
        <w:tc>
          <w:tcPr>
            <w:tcW w:w="1276" w:type="dxa"/>
            <w:tcBorders>
              <w:top w:val="nil"/>
              <w:left w:val="nil"/>
              <w:bottom w:val="nil"/>
              <w:right w:val="nil"/>
            </w:tcBorders>
            <w:shd w:val="clear" w:color="auto" w:fill="auto"/>
            <w:noWrap/>
            <w:hideMark/>
          </w:tcPr>
          <w:p w:rsidRPr="00BA4539" w:rsidR="00EB1BA8" w:rsidP="006961EA" w:rsidRDefault="00EB1BA8" w14:paraId="2F87ABA8"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68.542 </w:t>
            </w:r>
          </w:p>
        </w:tc>
        <w:tc>
          <w:tcPr>
            <w:tcW w:w="1276" w:type="dxa"/>
            <w:tcBorders>
              <w:top w:val="nil"/>
              <w:left w:val="nil"/>
              <w:bottom w:val="nil"/>
              <w:right w:val="nil"/>
            </w:tcBorders>
            <w:shd w:val="clear" w:color="auto" w:fill="auto"/>
            <w:noWrap/>
            <w:hideMark/>
          </w:tcPr>
          <w:p w:rsidRPr="00BA4539" w:rsidR="00EB1BA8" w:rsidP="006961EA" w:rsidRDefault="00EB1BA8" w14:paraId="02D116AA"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62.923 </w:t>
            </w:r>
          </w:p>
        </w:tc>
        <w:tc>
          <w:tcPr>
            <w:tcW w:w="1275" w:type="dxa"/>
            <w:tcBorders>
              <w:top w:val="nil"/>
              <w:left w:val="nil"/>
              <w:bottom w:val="nil"/>
              <w:right w:val="nil"/>
            </w:tcBorders>
            <w:shd w:val="clear" w:color="auto" w:fill="auto"/>
            <w:hideMark/>
          </w:tcPr>
          <w:p w:rsidRPr="00BA4539" w:rsidR="00EB1BA8" w:rsidP="006961EA" w:rsidRDefault="00EB1BA8" w14:paraId="2A5F27F0"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-5.619 </w:t>
            </w:r>
          </w:p>
        </w:tc>
        <w:tc>
          <w:tcPr>
            <w:tcW w:w="1134" w:type="dxa"/>
            <w:tcBorders>
              <w:top w:val="nil"/>
              <w:left w:val="nil"/>
              <w:bottom w:val="nil"/>
              <w:right w:val="nil"/>
            </w:tcBorders>
            <w:shd w:val="clear" w:color="000000" w:fill="FFFFFF"/>
            <w:hideMark/>
          </w:tcPr>
          <w:p w:rsidRPr="00BA4539" w:rsidR="00EB1BA8" w:rsidP="006961EA" w:rsidRDefault="00EB1BA8" w14:paraId="1F8BF42A" w14:textId="77777777">
            <w:pPr>
              <w:jc w:val="right"/>
              <w:rPr>
                <w:rFonts w:ascii="Arial" w:hAnsi="Arial" w:cs="Arial"/>
                <w:b/>
                <w:bCs/>
                <w:color w:val="000000"/>
                <w:sz w:val="14"/>
                <w:szCs w:val="14"/>
              </w:rPr>
            </w:pPr>
            <w:r w:rsidRPr="00BA4539">
              <w:rPr>
                <w:rFonts w:ascii="Arial" w:hAnsi="Arial" w:cs="Arial"/>
                <w:b/>
                <w:bCs/>
                <w:color w:val="000000"/>
                <w:sz w:val="14"/>
                <w:szCs w:val="14"/>
              </w:rPr>
              <w:t>-8%</w:t>
            </w:r>
          </w:p>
        </w:tc>
      </w:tr>
      <w:tr w:rsidRPr="00BA4539" w:rsidR="00EB1BA8" w:rsidTr="006961EA" w14:paraId="1626857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898A325" w14:textId="77777777">
            <w:pPr>
              <w:ind w:firstLine="280" w:firstLineChars="200"/>
              <w:rPr>
                <w:rFonts w:ascii="Arial" w:hAnsi="Arial" w:cs="Arial"/>
                <w:color w:val="000000"/>
                <w:sz w:val="14"/>
                <w:szCs w:val="14"/>
              </w:rPr>
            </w:pPr>
            <w:r w:rsidRPr="00BA4539">
              <w:rPr>
                <w:rFonts w:ascii="Arial" w:hAnsi="Arial" w:cs="Arial"/>
                <w:color w:val="000000"/>
                <w:sz w:val="14"/>
                <w:szCs w:val="14"/>
              </w:rPr>
              <w:t>3. Bijdrage aan medeoverheden</w:t>
            </w:r>
          </w:p>
        </w:tc>
        <w:tc>
          <w:tcPr>
            <w:tcW w:w="1276" w:type="dxa"/>
            <w:tcBorders>
              <w:top w:val="nil"/>
              <w:left w:val="nil"/>
              <w:bottom w:val="nil"/>
              <w:right w:val="nil"/>
            </w:tcBorders>
            <w:shd w:val="clear" w:color="auto" w:fill="auto"/>
            <w:noWrap/>
            <w:hideMark/>
          </w:tcPr>
          <w:p w:rsidRPr="00BA4539" w:rsidR="00EB1BA8" w:rsidP="006961EA" w:rsidRDefault="00EB1BA8" w14:paraId="42B7B6E1" w14:textId="77777777">
            <w:pPr>
              <w:jc w:val="right"/>
              <w:rPr>
                <w:rFonts w:ascii="Arial" w:hAnsi="Arial" w:cs="Arial"/>
                <w:color w:val="000000"/>
                <w:sz w:val="14"/>
                <w:szCs w:val="14"/>
              </w:rPr>
            </w:pPr>
            <w:r w:rsidRPr="00BA4539">
              <w:rPr>
                <w:rFonts w:ascii="Arial" w:hAnsi="Arial" w:cs="Arial"/>
                <w:color w:val="000000"/>
                <w:sz w:val="14"/>
                <w:szCs w:val="14"/>
              </w:rPr>
              <w:t xml:space="preserve"> €             30.701 </w:t>
            </w:r>
          </w:p>
        </w:tc>
        <w:tc>
          <w:tcPr>
            <w:tcW w:w="1276" w:type="dxa"/>
            <w:tcBorders>
              <w:top w:val="nil"/>
              <w:left w:val="nil"/>
              <w:bottom w:val="nil"/>
              <w:right w:val="nil"/>
            </w:tcBorders>
            <w:shd w:val="clear" w:color="auto" w:fill="auto"/>
            <w:noWrap/>
            <w:hideMark/>
          </w:tcPr>
          <w:p w:rsidRPr="00BA4539" w:rsidR="00EB1BA8" w:rsidP="006961EA" w:rsidRDefault="00EB1BA8" w14:paraId="1CEFB9EB" w14:textId="77777777">
            <w:pPr>
              <w:jc w:val="right"/>
              <w:rPr>
                <w:rFonts w:ascii="Arial" w:hAnsi="Arial" w:cs="Arial"/>
                <w:color w:val="000000"/>
                <w:sz w:val="14"/>
                <w:szCs w:val="14"/>
              </w:rPr>
            </w:pPr>
            <w:r w:rsidRPr="00BA4539">
              <w:rPr>
                <w:rFonts w:ascii="Arial" w:hAnsi="Arial" w:cs="Arial"/>
                <w:color w:val="000000"/>
                <w:sz w:val="14"/>
                <w:szCs w:val="14"/>
              </w:rPr>
              <w:t xml:space="preserve"> €             34.946 </w:t>
            </w:r>
          </w:p>
        </w:tc>
        <w:tc>
          <w:tcPr>
            <w:tcW w:w="1275" w:type="dxa"/>
            <w:tcBorders>
              <w:top w:val="nil"/>
              <w:left w:val="nil"/>
              <w:bottom w:val="nil"/>
              <w:right w:val="nil"/>
            </w:tcBorders>
            <w:shd w:val="clear" w:color="auto" w:fill="auto"/>
            <w:hideMark/>
          </w:tcPr>
          <w:p w:rsidRPr="00BA4539" w:rsidR="00EB1BA8" w:rsidP="006961EA" w:rsidRDefault="00EB1BA8" w14:paraId="33BC4097" w14:textId="77777777">
            <w:pPr>
              <w:jc w:val="right"/>
              <w:rPr>
                <w:rFonts w:ascii="Arial" w:hAnsi="Arial" w:cs="Arial"/>
                <w:color w:val="000000"/>
                <w:sz w:val="14"/>
                <w:szCs w:val="14"/>
              </w:rPr>
            </w:pPr>
            <w:r w:rsidRPr="00BA4539">
              <w:rPr>
                <w:rFonts w:ascii="Arial" w:hAnsi="Arial" w:cs="Arial"/>
                <w:color w:val="000000"/>
                <w:sz w:val="14"/>
                <w:szCs w:val="14"/>
              </w:rPr>
              <w:t xml:space="preserve"> €               4.245 </w:t>
            </w:r>
          </w:p>
        </w:tc>
        <w:tc>
          <w:tcPr>
            <w:tcW w:w="1134" w:type="dxa"/>
            <w:tcBorders>
              <w:top w:val="nil"/>
              <w:left w:val="nil"/>
              <w:bottom w:val="nil"/>
              <w:right w:val="nil"/>
            </w:tcBorders>
            <w:shd w:val="clear" w:color="000000" w:fill="FFFFFF"/>
            <w:hideMark/>
          </w:tcPr>
          <w:p w:rsidRPr="00BA4539" w:rsidR="00EB1BA8" w:rsidP="006961EA" w:rsidRDefault="00EB1BA8" w14:paraId="5806C0FD" w14:textId="77777777">
            <w:pPr>
              <w:jc w:val="right"/>
              <w:rPr>
                <w:rFonts w:ascii="Arial" w:hAnsi="Arial" w:cs="Arial"/>
                <w:color w:val="000000"/>
                <w:sz w:val="14"/>
                <w:szCs w:val="14"/>
              </w:rPr>
            </w:pPr>
            <w:r w:rsidRPr="00BA4539">
              <w:rPr>
                <w:rFonts w:ascii="Arial" w:hAnsi="Arial" w:cs="Arial"/>
                <w:color w:val="000000"/>
                <w:sz w:val="14"/>
                <w:szCs w:val="14"/>
              </w:rPr>
              <w:t>14%</w:t>
            </w:r>
          </w:p>
        </w:tc>
      </w:tr>
      <w:tr w:rsidRPr="00BA4539" w:rsidR="00EB1BA8" w:rsidTr="006961EA" w14:paraId="223F298D"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EDB4B72"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Bijdrage medeoverheden: Overig </w:t>
            </w:r>
          </w:p>
        </w:tc>
        <w:tc>
          <w:tcPr>
            <w:tcW w:w="1276" w:type="dxa"/>
            <w:tcBorders>
              <w:top w:val="nil"/>
              <w:left w:val="nil"/>
              <w:bottom w:val="nil"/>
              <w:right w:val="nil"/>
            </w:tcBorders>
            <w:shd w:val="clear" w:color="auto" w:fill="auto"/>
            <w:noWrap/>
            <w:hideMark/>
          </w:tcPr>
          <w:p w:rsidRPr="00BA4539" w:rsidR="00EB1BA8" w:rsidP="006961EA" w:rsidRDefault="00EB1BA8" w14:paraId="1DEA421D" w14:textId="77777777">
            <w:pPr>
              <w:jc w:val="right"/>
              <w:rPr>
                <w:rFonts w:ascii="Arial" w:hAnsi="Arial" w:cs="Arial"/>
                <w:color w:val="000000"/>
                <w:sz w:val="14"/>
                <w:szCs w:val="14"/>
              </w:rPr>
            </w:pPr>
            <w:r w:rsidRPr="00BA4539">
              <w:rPr>
                <w:rFonts w:ascii="Arial" w:hAnsi="Arial" w:cs="Arial"/>
                <w:color w:val="000000"/>
                <w:sz w:val="14"/>
                <w:szCs w:val="14"/>
              </w:rPr>
              <w:t xml:space="preserve"> €               3.608 </w:t>
            </w:r>
          </w:p>
        </w:tc>
        <w:tc>
          <w:tcPr>
            <w:tcW w:w="1276" w:type="dxa"/>
            <w:tcBorders>
              <w:top w:val="nil"/>
              <w:left w:val="nil"/>
              <w:bottom w:val="nil"/>
              <w:right w:val="nil"/>
            </w:tcBorders>
            <w:shd w:val="clear" w:color="auto" w:fill="auto"/>
            <w:noWrap/>
            <w:hideMark/>
          </w:tcPr>
          <w:p w:rsidRPr="00BA4539" w:rsidR="00EB1BA8" w:rsidP="006961EA" w:rsidRDefault="00EB1BA8" w14:paraId="3EF70304" w14:textId="77777777">
            <w:pPr>
              <w:jc w:val="right"/>
              <w:rPr>
                <w:rFonts w:ascii="Arial" w:hAnsi="Arial" w:cs="Arial"/>
                <w:color w:val="000000"/>
                <w:sz w:val="14"/>
                <w:szCs w:val="14"/>
              </w:rPr>
            </w:pPr>
            <w:r w:rsidRPr="00BA4539">
              <w:rPr>
                <w:rFonts w:ascii="Arial" w:hAnsi="Arial" w:cs="Arial"/>
                <w:color w:val="000000"/>
                <w:sz w:val="14"/>
                <w:szCs w:val="14"/>
              </w:rPr>
              <w:t xml:space="preserve"> €               2.883 </w:t>
            </w:r>
          </w:p>
        </w:tc>
        <w:tc>
          <w:tcPr>
            <w:tcW w:w="1275" w:type="dxa"/>
            <w:tcBorders>
              <w:top w:val="nil"/>
              <w:left w:val="nil"/>
              <w:bottom w:val="nil"/>
              <w:right w:val="nil"/>
            </w:tcBorders>
            <w:shd w:val="clear" w:color="auto" w:fill="auto"/>
            <w:hideMark/>
          </w:tcPr>
          <w:p w:rsidRPr="00BA4539" w:rsidR="00EB1BA8" w:rsidP="006961EA" w:rsidRDefault="00EB1BA8" w14:paraId="253B77F0" w14:textId="77777777">
            <w:pPr>
              <w:jc w:val="right"/>
              <w:rPr>
                <w:rFonts w:ascii="Arial" w:hAnsi="Arial" w:cs="Arial"/>
                <w:color w:val="000000"/>
                <w:sz w:val="14"/>
                <w:szCs w:val="14"/>
              </w:rPr>
            </w:pPr>
            <w:r w:rsidRPr="00BA4539">
              <w:rPr>
                <w:rFonts w:ascii="Arial" w:hAnsi="Arial" w:cs="Arial"/>
                <w:color w:val="000000"/>
                <w:sz w:val="14"/>
                <w:szCs w:val="14"/>
              </w:rPr>
              <w:t xml:space="preserve"> €                -725 </w:t>
            </w:r>
          </w:p>
        </w:tc>
        <w:tc>
          <w:tcPr>
            <w:tcW w:w="1134" w:type="dxa"/>
            <w:tcBorders>
              <w:top w:val="nil"/>
              <w:left w:val="nil"/>
              <w:bottom w:val="nil"/>
              <w:right w:val="nil"/>
            </w:tcBorders>
            <w:shd w:val="clear" w:color="000000" w:fill="FFFFFF"/>
            <w:hideMark/>
          </w:tcPr>
          <w:p w:rsidRPr="00BA4539" w:rsidR="00EB1BA8" w:rsidP="006961EA" w:rsidRDefault="00EB1BA8" w14:paraId="7574F09A" w14:textId="77777777">
            <w:pPr>
              <w:jc w:val="right"/>
              <w:rPr>
                <w:rFonts w:ascii="Arial" w:hAnsi="Arial" w:cs="Arial"/>
                <w:color w:val="000000"/>
                <w:sz w:val="14"/>
                <w:szCs w:val="14"/>
              </w:rPr>
            </w:pPr>
            <w:r w:rsidRPr="00BA4539">
              <w:rPr>
                <w:rFonts w:ascii="Arial" w:hAnsi="Arial" w:cs="Arial"/>
                <w:color w:val="000000"/>
                <w:sz w:val="14"/>
                <w:szCs w:val="14"/>
              </w:rPr>
              <w:t>-20%</w:t>
            </w:r>
          </w:p>
        </w:tc>
      </w:tr>
      <w:tr w:rsidRPr="00BA4539" w:rsidR="00EB1BA8" w:rsidTr="006961EA" w14:paraId="73EFB987"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C29C563"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medeoverheden: Regionale  Informatie en Expertise Centra </w:t>
            </w:r>
          </w:p>
        </w:tc>
        <w:tc>
          <w:tcPr>
            <w:tcW w:w="1276" w:type="dxa"/>
            <w:tcBorders>
              <w:top w:val="nil"/>
              <w:left w:val="nil"/>
              <w:bottom w:val="nil"/>
              <w:right w:val="nil"/>
            </w:tcBorders>
            <w:shd w:val="clear" w:color="auto" w:fill="auto"/>
            <w:noWrap/>
            <w:hideMark/>
          </w:tcPr>
          <w:p w:rsidRPr="00BA4539" w:rsidR="00EB1BA8" w:rsidP="006961EA" w:rsidRDefault="00EB1BA8" w14:paraId="19864587" w14:textId="77777777">
            <w:pPr>
              <w:jc w:val="right"/>
              <w:rPr>
                <w:rFonts w:ascii="Arial" w:hAnsi="Arial" w:cs="Arial"/>
                <w:color w:val="000000"/>
                <w:sz w:val="14"/>
                <w:szCs w:val="14"/>
              </w:rPr>
            </w:pPr>
            <w:r w:rsidRPr="00BA4539">
              <w:rPr>
                <w:rFonts w:ascii="Arial" w:hAnsi="Arial" w:cs="Arial"/>
                <w:color w:val="000000"/>
                <w:sz w:val="14"/>
                <w:szCs w:val="14"/>
              </w:rPr>
              <w:t xml:space="preserve"> €             27.093 </w:t>
            </w:r>
          </w:p>
        </w:tc>
        <w:tc>
          <w:tcPr>
            <w:tcW w:w="1276" w:type="dxa"/>
            <w:tcBorders>
              <w:top w:val="nil"/>
              <w:left w:val="nil"/>
              <w:bottom w:val="nil"/>
              <w:right w:val="nil"/>
            </w:tcBorders>
            <w:shd w:val="clear" w:color="auto" w:fill="auto"/>
            <w:noWrap/>
            <w:hideMark/>
          </w:tcPr>
          <w:p w:rsidRPr="00BA4539" w:rsidR="00EB1BA8" w:rsidP="006961EA" w:rsidRDefault="00EB1BA8" w14:paraId="4F260882" w14:textId="77777777">
            <w:pPr>
              <w:jc w:val="right"/>
              <w:rPr>
                <w:rFonts w:ascii="Arial" w:hAnsi="Arial" w:cs="Arial"/>
                <w:color w:val="000000"/>
                <w:sz w:val="14"/>
                <w:szCs w:val="14"/>
              </w:rPr>
            </w:pPr>
            <w:r w:rsidRPr="00BA4539">
              <w:rPr>
                <w:rFonts w:ascii="Arial" w:hAnsi="Arial" w:cs="Arial"/>
                <w:color w:val="000000"/>
                <w:sz w:val="14"/>
                <w:szCs w:val="14"/>
              </w:rPr>
              <w:t xml:space="preserve"> €             32.063 </w:t>
            </w:r>
          </w:p>
        </w:tc>
        <w:tc>
          <w:tcPr>
            <w:tcW w:w="1275" w:type="dxa"/>
            <w:tcBorders>
              <w:top w:val="nil"/>
              <w:left w:val="nil"/>
              <w:bottom w:val="nil"/>
              <w:right w:val="nil"/>
            </w:tcBorders>
            <w:shd w:val="clear" w:color="auto" w:fill="auto"/>
            <w:hideMark/>
          </w:tcPr>
          <w:p w:rsidRPr="00BA4539" w:rsidR="00EB1BA8" w:rsidP="006961EA" w:rsidRDefault="00EB1BA8" w14:paraId="01215379" w14:textId="77777777">
            <w:pPr>
              <w:jc w:val="right"/>
              <w:rPr>
                <w:rFonts w:ascii="Arial" w:hAnsi="Arial" w:cs="Arial"/>
                <w:color w:val="000000"/>
                <w:sz w:val="14"/>
                <w:szCs w:val="14"/>
              </w:rPr>
            </w:pPr>
            <w:r w:rsidRPr="00BA4539">
              <w:rPr>
                <w:rFonts w:ascii="Arial" w:hAnsi="Arial" w:cs="Arial"/>
                <w:color w:val="000000"/>
                <w:sz w:val="14"/>
                <w:szCs w:val="14"/>
              </w:rPr>
              <w:t xml:space="preserve"> €               4.970 </w:t>
            </w:r>
          </w:p>
        </w:tc>
        <w:tc>
          <w:tcPr>
            <w:tcW w:w="1134" w:type="dxa"/>
            <w:tcBorders>
              <w:top w:val="nil"/>
              <w:left w:val="nil"/>
              <w:bottom w:val="nil"/>
              <w:right w:val="nil"/>
            </w:tcBorders>
            <w:shd w:val="clear" w:color="000000" w:fill="FFFFFF"/>
            <w:hideMark/>
          </w:tcPr>
          <w:p w:rsidRPr="00BA4539" w:rsidR="00EB1BA8" w:rsidP="006961EA" w:rsidRDefault="00EB1BA8" w14:paraId="768C002D" w14:textId="77777777">
            <w:pPr>
              <w:jc w:val="right"/>
              <w:rPr>
                <w:rFonts w:ascii="Arial" w:hAnsi="Arial" w:cs="Arial"/>
                <w:color w:val="000000"/>
                <w:sz w:val="14"/>
                <w:szCs w:val="14"/>
              </w:rPr>
            </w:pPr>
            <w:r w:rsidRPr="00BA4539">
              <w:rPr>
                <w:rFonts w:ascii="Arial" w:hAnsi="Arial" w:cs="Arial"/>
                <w:color w:val="000000"/>
                <w:sz w:val="14"/>
                <w:szCs w:val="14"/>
              </w:rPr>
              <w:t>18%</w:t>
            </w:r>
          </w:p>
        </w:tc>
      </w:tr>
      <w:tr w:rsidRPr="00BA4539" w:rsidR="00EB1BA8" w:rsidTr="006961EA" w14:paraId="020700A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EAD6D19" w14:textId="77777777">
            <w:pPr>
              <w:ind w:firstLine="280" w:firstLineChars="200"/>
              <w:rPr>
                <w:rFonts w:ascii="Arial" w:hAnsi="Arial" w:cs="Arial"/>
                <w:color w:val="000000"/>
                <w:sz w:val="14"/>
                <w:szCs w:val="14"/>
              </w:rPr>
            </w:pPr>
            <w:r w:rsidRPr="00BA4539">
              <w:rPr>
                <w:rFonts w:ascii="Arial" w:hAnsi="Arial" w:cs="Arial"/>
                <w:color w:val="000000"/>
                <w:sz w:val="14"/>
                <w:szCs w:val="14"/>
              </w:rPr>
              <w:t>4. Subsidies</w:t>
            </w:r>
          </w:p>
        </w:tc>
        <w:tc>
          <w:tcPr>
            <w:tcW w:w="1276" w:type="dxa"/>
            <w:tcBorders>
              <w:top w:val="nil"/>
              <w:left w:val="nil"/>
              <w:bottom w:val="nil"/>
              <w:right w:val="nil"/>
            </w:tcBorders>
            <w:shd w:val="clear" w:color="auto" w:fill="auto"/>
            <w:noWrap/>
            <w:hideMark/>
          </w:tcPr>
          <w:p w:rsidRPr="00BA4539" w:rsidR="00EB1BA8" w:rsidP="006961EA" w:rsidRDefault="00EB1BA8" w14:paraId="6E3F3810" w14:textId="77777777">
            <w:pPr>
              <w:jc w:val="right"/>
              <w:rPr>
                <w:rFonts w:ascii="Arial" w:hAnsi="Arial" w:cs="Arial"/>
                <w:color w:val="000000"/>
                <w:sz w:val="14"/>
                <w:szCs w:val="14"/>
              </w:rPr>
            </w:pPr>
            <w:r w:rsidRPr="00BA4539">
              <w:rPr>
                <w:rFonts w:ascii="Arial" w:hAnsi="Arial" w:cs="Arial"/>
                <w:color w:val="000000"/>
                <w:sz w:val="14"/>
                <w:szCs w:val="14"/>
              </w:rPr>
              <w:t xml:space="preserve"> €             16.245 </w:t>
            </w:r>
          </w:p>
        </w:tc>
        <w:tc>
          <w:tcPr>
            <w:tcW w:w="1276" w:type="dxa"/>
            <w:tcBorders>
              <w:top w:val="nil"/>
              <w:left w:val="nil"/>
              <w:bottom w:val="nil"/>
              <w:right w:val="nil"/>
            </w:tcBorders>
            <w:shd w:val="clear" w:color="auto" w:fill="auto"/>
            <w:noWrap/>
            <w:hideMark/>
          </w:tcPr>
          <w:p w:rsidRPr="00BA4539" w:rsidR="00EB1BA8" w:rsidP="006961EA" w:rsidRDefault="00EB1BA8" w14:paraId="0A56B1CE" w14:textId="77777777">
            <w:pPr>
              <w:jc w:val="right"/>
              <w:rPr>
                <w:rFonts w:ascii="Arial" w:hAnsi="Arial" w:cs="Arial"/>
                <w:color w:val="000000"/>
                <w:sz w:val="14"/>
                <w:szCs w:val="14"/>
              </w:rPr>
            </w:pPr>
            <w:r w:rsidRPr="00BA4539">
              <w:rPr>
                <w:rFonts w:ascii="Arial" w:hAnsi="Arial" w:cs="Arial"/>
                <w:color w:val="000000"/>
                <w:sz w:val="14"/>
                <w:szCs w:val="14"/>
              </w:rPr>
              <w:t xml:space="preserve"> €             19.409 </w:t>
            </w:r>
          </w:p>
        </w:tc>
        <w:tc>
          <w:tcPr>
            <w:tcW w:w="1275" w:type="dxa"/>
            <w:tcBorders>
              <w:top w:val="nil"/>
              <w:left w:val="nil"/>
              <w:bottom w:val="nil"/>
              <w:right w:val="nil"/>
            </w:tcBorders>
            <w:shd w:val="clear" w:color="auto" w:fill="auto"/>
            <w:hideMark/>
          </w:tcPr>
          <w:p w:rsidRPr="00BA4539" w:rsidR="00EB1BA8" w:rsidP="006961EA" w:rsidRDefault="00EB1BA8" w14:paraId="3AEFE635" w14:textId="77777777">
            <w:pPr>
              <w:jc w:val="right"/>
              <w:rPr>
                <w:rFonts w:ascii="Arial" w:hAnsi="Arial" w:cs="Arial"/>
                <w:color w:val="000000"/>
                <w:sz w:val="14"/>
                <w:szCs w:val="14"/>
              </w:rPr>
            </w:pPr>
            <w:r w:rsidRPr="00BA4539">
              <w:rPr>
                <w:rFonts w:ascii="Arial" w:hAnsi="Arial" w:cs="Arial"/>
                <w:color w:val="000000"/>
                <w:sz w:val="14"/>
                <w:szCs w:val="14"/>
              </w:rPr>
              <w:t xml:space="preserve"> €               3.164 </w:t>
            </w:r>
          </w:p>
        </w:tc>
        <w:tc>
          <w:tcPr>
            <w:tcW w:w="1134" w:type="dxa"/>
            <w:tcBorders>
              <w:top w:val="nil"/>
              <w:left w:val="nil"/>
              <w:bottom w:val="nil"/>
              <w:right w:val="nil"/>
            </w:tcBorders>
            <w:shd w:val="clear" w:color="000000" w:fill="FFFFFF"/>
            <w:hideMark/>
          </w:tcPr>
          <w:p w:rsidRPr="00BA4539" w:rsidR="00EB1BA8" w:rsidP="006961EA" w:rsidRDefault="00EB1BA8" w14:paraId="205F45D7" w14:textId="77777777">
            <w:pPr>
              <w:jc w:val="right"/>
              <w:rPr>
                <w:rFonts w:ascii="Arial" w:hAnsi="Arial" w:cs="Arial"/>
                <w:color w:val="000000"/>
                <w:sz w:val="14"/>
                <w:szCs w:val="14"/>
              </w:rPr>
            </w:pPr>
            <w:r w:rsidRPr="00BA4539">
              <w:rPr>
                <w:rFonts w:ascii="Arial" w:hAnsi="Arial" w:cs="Arial"/>
                <w:color w:val="000000"/>
                <w:sz w:val="14"/>
                <w:szCs w:val="14"/>
              </w:rPr>
              <w:t>19%</w:t>
            </w:r>
          </w:p>
        </w:tc>
      </w:tr>
      <w:tr w:rsidRPr="00BA4539" w:rsidR="00EB1BA8" w:rsidTr="006961EA" w14:paraId="6C08796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1AFEAD1"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Subsidies: Overig </w:t>
            </w:r>
          </w:p>
        </w:tc>
        <w:tc>
          <w:tcPr>
            <w:tcW w:w="1276" w:type="dxa"/>
            <w:tcBorders>
              <w:top w:val="nil"/>
              <w:left w:val="nil"/>
              <w:bottom w:val="nil"/>
              <w:right w:val="nil"/>
            </w:tcBorders>
            <w:shd w:val="clear" w:color="auto" w:fill="auto"/>
            <w:noWrap/>
            <w:hideMark/>
          </w:tcPr>
          <w:p w:rsidRPr="00BA4539" w:rsidR="00EB1BA8" w:rsidP="006961EA" w:rsidRDefault="00EB1BA8" w14:paraId="34D034F6" w14:textId="77777777">
            <w:pPr>
              <w:jc w:val="right"/>
              <w:rPr>
                <w:rFonts w:ascii="Arial" w:hAnsi="Arial" w:cs="Arial"/>
                <w:color w:val="000000"/>
                <w:sz w:val="14"/>
                <w:szCs w:val="14"/>
              </w:rPr>
            </w:pPr>
            <w:r w:rsidRPr="00BA4539">
              <w:rPr>
                <w:rFonts w:ascii="Arial" w:hAnsi="Arial" w:cs="Arial"/>
                <w:color w:val="000000"/>
                <w:sz w:val="14"/>
                <w:szCs w:val="14"/>
              </w:rPr>
              <w:t xml:space="preserve"> €             11.938 </w:t>
            </w:r>
          </w:p>
        </w:tc>
        <w:tc>
          <w:tcPr>
            <w:tcW w:w="1276" w:type="dxa"/>
            <w:tcBorders>
              <w:top w:val="nil"/>
              <w:left w:val="nil"/>
              <w:bottom w:val="nil"/>
              <w:right w:val="nil"/>
            </w:tcBorders>
            <w:shd w:val="clear" w:color="auto" w:fill="auto"/>
            <w:noWrap/>
            <w:hideMark/>
          </w:tcPr>
          <w:p w:rsidRPr="00BA4539" w:rsidR="00EB1BA8" w:rsidP="006961EA" w:rsidRDefault="00EB1BA8" w14:paraId="328C9477" w14:textId="77777777">
            <w:pPr>
              <w:jc w:val="right"/>
              <w:rPr>
                <w:rFonts w:ascii="Arial" w:hAnsi="Arial" w:cs="Arial"/>
                <w:color w:val="000000"/>
                <w:sz w:val="14"/>
                <w:szCs w:val="14"/>
              </w:rPr>
            </w:pPr>
            <w:r w:rsidRPr="00BA4539">
              <w:rPr>
                <w:rFonts w:ascii="Arial" w:hAnsi="Arial" w:cs="Arial"/>
                <w:color w:val="000000"/>
                <w:sz w:val="14"/>
                <w:szCs w:val="14"/>
              </w:rPr>
              <w:t xml:space="preserve"> €             14.940 </w:t>
            </w:r>
          </w:p>
        </w:tc>
        <w:tc>
          <w:tcPr>
            <w:tcW w:w="1275" w:type="dxa"/>
            <w:tcBorders>
              <w:top w:val="nil"/>
              <w:left w:val="nil"/>
              <w:bottom w:val="nil"/>
              <w:right w:val="nil"/>
            </w:tcBorders>
            <w:shd w:val="clear" w:color="auto" w:fill="auto"/>
            <w:hideMark/>
          </w:tcPr>
          <w:p w:rsidRPr="00BA4539" w:rsidR="00EB1BA8" w:rsidP="006961EA" w:rsidRDefault="00EB1BA8" w14:paraId="56285D90" w14:textId="77777777">
            <w:pPr>
              <w:jc w:val="right"/>
              <w:rPr>
                <w:rFonts w:ascii="Arial" w:hAnsi="Arial" w:cs="Arial"/>
                <w:color w:val="000000"/>
                <w:sz w:val="14"/>
                <w:szCs w:val="14"/>
              </w:rPr>
            </w:pPr>
            <w:r w:rsidRPr="00BA4539">
              <w:rPr>
                <w:rFonts w:ascii="Arial" w:hAnsi="Arial" w:cs="Arial"/>
                <w:color w:val="000000"/>
                <w:sz w:val="14"/>
                <w:szCs w:val="14"/>
              </w:rPr>
              <w:t xml:space="preserve"> €               3.002 </w:t>
            </w:r>
          </w:p>
        </w:tc>
        <w:tc>
          <w:tcPr>
            <w:tcW w:w="1134" w:type="dxa"/>
            <w:tcBorders>
              <w:top w:val="nil"/>
              <w:left w:val="nil"/>
              <w:bottom w:val="nil"/>
              <w:right w:val="nil"/>
            </w:tcBorders>
            <w:shd w:val="clear" w:color="000000" w:fill="FFFFFF"/>
            <w:hideMark/>
          </w:tcPr>
          <w:p w:rsidRPr="00BA4539" w:rsidR="00EB1BA8" w:rsidP="006961EA" w:rsidRDefault="00EB1BA8" w14:paraId="659A5053" w14:textId="77777777">
            <w:pPr>
              <w:jc w:val="right"/>
              <w:rPr>
                <w:rFonts w:ascii="Arial" w:hAnsi="Arial" w:cs="Arial"/>
                <w:color w:val="000000"/>
                <w:sz w:val="14"/>
                <w:szCs w:val="14"/>
              </w:rPr>
            </w:pPr>
            <w:r w:rsidRPr="00BA4539">
              <w:rPr>
                <w:rFonts w:ascii="Arial" w:hAnsi="Arial" w:cs="Arial"/>
                <w:color w:val="000000"/>
                <w:sz w:val="14"/>
                <w:szCs w:val="14"/>
              </w:rPr>
              <w:t>25%</w:t>
            </w:r>
          </w:p>
        </w:tc>
      </w:tr>
      <w:tr w:rsidRPr="00BA4539" w:rsidR="00EB1BA8" w:rsidTr="006961EA" w14:paraId="24526A0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C25A0C3"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Subsidies: Centrum voor Criminaliteitspreventie en Veiligheid (CCV) </w:t>
            </w:r>
          </w:p>
        </w:tc>
        <w:tc>
          <w:tcPr>
            <w:tcW w:w="1276" w:type="dxa"/>
            <w:tcBorders>
              <w:top w:val="nil"/>
              <w:left w:val="nil"/>
              <w:bottom w:val="nil"/>
              <w:right w:val="nil"/>
            </w:tcBorders>
            <w:shd w:val="clear" w:color="auto" w:fill="auto"/>
            <w:noWrap/>
            <w:hideMark/>
          </w:tcPr>
          <w:p w:rsidRPr="00BA4539" w:rsidR="00EB1BA8" w:rsidP="006961EA" w:rsidRDefault="00EB1BA8" w14:paraId="6A950B90" w14:textId="77777777">
            <w:pPr>
              <w:jc w:val="right"/>
              <w:rPr>
                <w:rFonts w:ascii="Arial" w:hAnsi="Arial" w:cs="Arial"/>
                <w:color w:val="000000"/>
                <w:sz w:val="14"/>
                <w:szCs w:val="14"/>
              </w:rPr>
            </w:pPr>
            <w:r w:rsidRPr="00BA4539">
              <w:rPr>
                <w:rFonts w:ascii="Arial" w:hAnsi="Arial" w:cs="Arial"/>
                <w:color w:val="000000"/>
                <w:sz w:val="14"/>
                <w:szCs w:val="14"/>
              </w:rPr>
              <w:t xml:space="preserve"> €               3.719 </w:t>
            </w:r>
          </w:p>
        </w:tc>
        <w:tc>
          <w:tcPr>
            <w:tcW w:w="1276" w:type="dxa"/>
            <w:tcBorders>
              <w:top w:val="nil"/>
              <w:left w:val="nil"/>
              <w:bottom w:val="nil"/>
              <w:right w:val="nil"/>
            </w:tcBorders>
            <w:shd w:val="clear" w:color="auto" w:fill="auto"/>
            <w:noWrap/>
            <w:hideMark/>
          </w:tcPr>
          <w:p w:rsidRPr="00BA4539" w:rsidR="00EB1BA8" w:rsidP="006961EA" w:rsidRDefault="00EB1BA8" w14:paraId="72E99263" w14:textId="77777777">
            <w:pPr>
              <w:jc w:val="right"/>
              <w:rPr>
                <w:rFonts w:ascii="Arial" w:hAnsi="Arial" w:cs="Arial"/>
                <w:color w:val="000000"/>
                <w:sz w:val="14"/>
                <w:szCs w:val="14"/>
              </w:rPr>
            </w:pPr>
            <w:r w:rsidRPr="00BA4539">
              <w:rPr>
                <w:rFonts w:ascii="Arial" w:hAnsi="Arial" w:cs="Arial"/>
                <w:color w:val="000000"/>
                <w:sz w:val="14"/>
                <w:szCs w:val="14"/>
              </w:rPr>
              <w:t xml:space="preserve"> €               4.469 </w:t>
            </w:r>
          </w:p>
        </w:tc>
        <w:tc>
          <w:tcPr>
            <w:tcW w:w="1275" w:type="dxa"/>
            <w:tcBorders>
              <w:top w:val="nil"/>
              <w:left w:val="nil"/>
              <w:bottom w:val="nil"/>
              <w:right w:val="nil"/>
            </w:tcBorders>
            <w:shd w:val="clear" w:color="auto" w:fill="auto"/>
            <w:hideMark/>
          </w:tcPr>
          <w:p w:rsidRPr="00BA4539" w:rsidR="00EB1BA8" w:rsidP="006961EA" w:rsidRDefault="00EB1BA8" w14:paraId="05A1E292" w14:textId="77777777">
            <w:pPr>
              <w:jc w:val="right"/>
              <w:rPr>
                <w:rFonts w:ascii="Arial" w:hAnsi="Arial" w:cs="Arial"/>
                <w:color w:val="000000"/>
                <w:sz w:val="14"/>
                <w:szCs w:val="14"/>
              </w:rPr>
            </w:pPr>
            <w:r w:rsidRPr="00BA4539">
              <w:rPr>
                <w:rFonts w:ascii="Arial" w:hAnsi="Arial" w:cs="Arial"/>
                <w:color w:val="000000"/>
                <w:sz w:val="14"/>
                <w:szCs w:val="14"/>
              </w:rPr>
              <w:t xml:space="preserve"> €                  750 </w:t>
            </w:r>
          </w:p>
        </w:tc>
        <w:tc>
          <w:tcPr>
            <w:tcW w:w="1134" w:type="dxa"/>
            <w:tcBorders>
              <w:top w:val="nil"/>
              <w:left w:val="nil"/>
              <w:bottom w:val="nil"/>
              <w:right w:val="nil"/>
            </w:tcBorders>
            <w:shd w:val="clear" w:color="000000" w:fill="FFFFFF"/>
            <w:hideMark/>
          </w:tcPr>
          <w:p w:rsidRPr="00BA4539" w:rsidR="00EB1BA8" w:rsidP="006961EA" w:rsidRDefault="00EB1BA8" w14:paraId="2E7D9F3B" w14:textId="77777777">
            <w:pPr>
              <w:jc w:val="right"/>
              <w:rPr>
                <w:rFonts w:ascii="Arial" w:hAnsi="Arial" w:cs="Arial"/>
                <w:color w:val="000000"/>
                <w:sz w:val="14"/>
                <w:szCs w:val="14"/>
              </w:rPr>
            </w:pPr>
            <w:r w:rsidRPr="00BA4539">
              <w:rPr>
                <w:rFonts w:ascii="Arial" w:hAnsi="Arial" w:cs="Arial"/>
                <w:color w:val="000000"/>
                <w:sz w:val="14"/>
                <w:szCs w:val="14"/>
              </w:rPr>
              <w:t>20%</w:t>
            </w:r>
          </w:p>
        </w:tc>
      </w:tr>
      <w:tr w:rsidRPr="00BA4539" w:rsidR="00EB1BA8" w:rsidTr="006961EA" w14:paraId="089C6DED"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8B9A4D3"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23.  Subsidies: Veiligheid Kleine Bedrijven (VKB) </w:t>
            </w:r>
          </w:p>
        </w:tc>
        <w:tc>
          <w:tcPr>
            <w:tcW w:w="1276" w:type="dxa"/>
            <w:tcBorders>
              <w:top w:val="nil"/>
              <w:left w:val="nil"/>
              <w:bottom w:val="nil"/>
              <w:right w:val="nil"/>
            </w:tcBorders>
            <w:shd w:val="clear" w:color="auto" w:fill="auto"/>
            <w:noWrap/>
            <w:hideMark/>
          </w:tcPr>
          <w:p w:rsidRPr="00BA4539" w:rsidR="00EB1BA8" w:rsidP="006961EA" w:rsidRDefault="00EB1BA8" w14:paraId="54F4DAD0" w14:textId="77777777">
            <w:pPr>
              <w:jc w:val="right"/>
              <w:rPr>
                <w:rFonts w:ascii="Arial" w:hAnsi="Arial" w:cs="Arial"/>
                <w:color w:val="000000"/>
                <w:sz w:val="14"/>
                <w:szCs w:val="14"/>
              </w:rPr>
            </w:pPr>
            <w:r w:rsidRPr="00BA4539">
              <w:rPr>
                <w:rFonts w:ascii="Arial" w:hAnsi="Arial" w:cs="Arial"/>
                <w:color w:val="000000"/>
                <w:sz w:val="14"/>
                <w:szCs w:val="14"/>
              </w:rPr>
              <w:t xml:space="preserve"> €                  588 </w:t>
            </w:r>
          </w:p>
        </w:tc>
        <w:tc>
          <w:tcPr>
            <w:tcW w:w="1276" w:type="dxa"/>
            <w:tcBorders>
              <w:top w:val="nil"/>
              <w:left w:val="nil"/>
              <w:bottom w:val="nil"/>
              <w:right w:val="nil"/>
            </w:tcBorders>
            <w:shd w:val="clear" w:color="auto" w:fill="auto"/>
            <w:noWrap/>
            <w:hideMark/>
          </w:tcPr>
          <w:p w:rsidRPr="00BA4539" w:rsidR="00EB1BA8" w:rsidP="006961EA" w:rsidRDefault="00EB1BA8" w14:paraId="507B4530" w14:textId="77777777">
            <w:pPr>
              <w:jc w:val="right"/>
              <w:rPr>
                <w:rFonts w:ascii="Arial" w:hAnsi="Arial" w:cs="Arial"/>
                <w:color w:val="000000"/>
                <w:sz w:val="14"/>
                <w:szCs w:val="14"/>
              </w:rPr>
            </w:pPr>
            <w:r w:rsidRPr="00BA4539">
              <w:rPr>
                <w:rFonts w:ascii="Arial" w:hAnsi="Arial" w:cs="Arial"/>
                <w:color w:val="000000"/>
                <w:sz w:val="14"/>
                <w:szCs w:val="14"/>
              </w:rPr>
              <w:t xml:space="preserve"> €                    -   </w:t>
            </w:r>
          </w:p>
        </w:tc>
        <w:tc>
          <w:tcPr>
            <w:tcW w:w="1275" w:type="dxa"/>
            <w:tcBorders>
              <w:top w:val="nil"/>
              <w:left w:val="nil"/>
              <w:bottom w:val="nil"/>
              <w:right w:val="nil"/>
            </w:tcBorders>
            <w:shd w:val="clear" w:color="auto" w:fill="auto"/>
            <w:hideMark/>
          </w:tcPr>
          <w:p w:rsidRPr="00BA4539" w:rsidR="00EB1BA8" w:rsidP="006961EA" w:rsidRDefault="00EB1BA8" w14:paraId="241A244C" w14:textId="77777777">
            <w:pPr>
              <w:jc w:val="right"/>
              <w:rPr>
                <w:rFonts w:ascii="Arial" w:hAnsi="Arial" w:cs="Arial"/>
                <w:color w:val="000000"/>
                <w:sz w:val="14"/>
                <w:szCs w:val="14"/>
              </w:rPr>
            </w:pPr>
            <w:r w:rsidRPr="00BA4539">
              <w:rPr>
                <w:rFonts w:ascii="Arial" w:hAnsi="Arial" w:cs="Arial"/>
                <w:color w:val="000000"/>
                <w:sz w:val="14"/>
                <w:szCs w:val="14"/>
              </w:rPr>
              <w:t xml:space="preserve"> €                -588 </w:t>
            </w:r>
          </w:p>
        </w:tc>
        <w:tc>
          <w:tcPr>
            <w:tcW w:w="1134" w:type="dxa"/>
            <w:tcBorders>
              <w:top w:val="nil"/>
              <w:left w:val="nil"/>
              <w:bottom w:val="nil"/>
              <w:right w:val="nil"/>
            </w:tcBorders>
            <w:shd w:val="clear" w:color="000000" w:fill="FFFFFF"/>
            <w:hideMark/>
          </w:tcPr>
          <w:p w:rsidRPr="00BA4539" w:rsidR="00EB1BA8" w:rsidP="006961EA" w:rsidRDefault="00EB1BA8" w14:paraId="19EF33A1" w14:textId="77777777">
            <w:pPr>
              <w:jc w:val="right"/>
              <w:rPr>
                <w:rFonts w:ascii="Arial" w:hAnsi="Arial" w:cs="Arial"/>
                <w:color w:val="000000"/>
                <w:sz w:val="14"/>
                <w:szCs w:val="14"/>
              </w:rPr>
            </w:pPr>
            <w:r w:rsidRPr="00BA4539">
              <w:rPr>
                <w:rFonts w:ascii="Arial" w:hAnsi="Arial" w:cs="Arial"/>
                <w:color w:val="000000"/>
                <w:sz w:val="14"/>
                <w:szCs w:val="14"/>
              </w:rPr>
              <w:t>-100%</w:t>
            </w:r>
          </w:p>
        </w:tc>
      </w:tr>
      <w:tr w:rsidRPr="00BA4539" w:rsidR="00EB1BA8" w:rsidTr="006961EA" w14:paraId="4D73E197"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431C6AE" w14:textId="77777777">
            <w:pPr>
              <w:ind w:firstLine="280" w:firstLineChars="200"/>
              <w:rPr>
                <w:rFonts w:ascii="Arial" w:hAnsi="Arial" w:cs="Arial"/>
                <w:color w:val="000000"/>
                <w:sz w:val="14"/>
                <w:szCs w:val="14"/>
              </w:rPr>
            </w:pPr>
            <w:r w:rsidRPr="00BA4539">
              <w:rPr>
                <w:rFonts w:ascii="Arial" w:hAnsi="Arial" w:cs="Arial"/>
                <w:color w:val="000000"/>
                <w:sz w:val="14"/>
                <w:szCs w:val="14"/>
              </w:rPr>
              <w:t>5. Opdrachten</w:t>
            </w:r>
          </w:p>
        </w:tc>
        <w:tc>
          <w:tcPr>
            <w:tcW w:w="1276" w:type="dxa"/>
            <w:tcBorders>
              <w:top w:val="nil"/>
              <w:left w:val="nil"/>
              <w:bottom w:val="nil"/>
              <w:right w:val="nil"/>
            </w:tcBorders>
            <w:shd w:val="clear" w:color="auto" w:fill="auto"/>
            <w:noWrap/>
            <w:hideMark/>
          </w:tcPr>
          <w:p w:rsidRPr="00BA4539" w:rsidR="00EB1BA8" w:rsidP="006961EA" w:rsidRDefault="00EB1BA8" w14:paraId="349FFA25" w14:textId="77777777">
            <w:pPr>
              <w:jc w:val="right"/>
              <w:rPr>
                <w:rFonts w:ascii="Arial" w:hAnsi="Arial" w:cs="Arial"/>
                <w:color w:val="000000"/>
                <w:sz w:val="14"/>
                <w:szCs w:val="14"/>
              </w:rPr>
            </w:pPr>
            <w:r w:rsidRPr="00BA4539">
              <w:rPr>
                <w:rFonts w:ascii="Arial" w:hAnsi="Arial" w:cs="Arial"/>
                <w:color w:val="000000"/>
                <w:sz w:val="14"/>
                <w:szCs w:val="14"/>
              </w:rPr>
              <w:t xml:space="preserve"> €             21.596 </w:t>
            </w:r>
          </w:p>
        </w:tc>
        <w:tc>
          <w:tcPr>
            <w:tcW w:w="1276" w:type="dxa"/>
            <w:tcBorders>
              <w:top w:val="nil"/>
              <w:left w:val="nil"/>
              <w:bottom w:val="nil"/>
              <w:right w:val="nil"/>
            </w:tcBorders>
            <w:shd w:val="clear" w:color="auto" w:fill="auto"/>
            <w:noWrap/>
            <w:hideMark/>
          </w:tcPr>
          <w:p w:rsidRPr="00BA4539" w:rsidR="00EB1BA8" w:rsidP="006961EA" w:rsidRDefault="00EB1BA8" w14:paraId="784C3DDF" w14:textId="77777777">
            <w:pPr>
              <w:jc w:val="right"/>
              <w:rPr>
                <w:rFonts w:ascii="Arial" w:hAnsi="Arial" w:cs="Arial"/>
                <w:color w:val="000000"/>
                <w:sz w:val="14"/>
                <w:szCs w:val="14"/>
              </w:rPr>
            </w:pPr>
            <w:r w:rsidRPr="00BA4539">
              <w:rPr>
                <w:rFonts w:ascii="Arial" w:hAnsi="Arial" w:cs="Arial"/>
                <w:color w:val="000000"/>
                <w:sz w:val="14"/>
                <w:szCs w:val="14"/>
              </w:rPr>
              <w:t xml:space="preserve"> €               8.568 </w:t>
            </w:r>
          </w:p>
        </w:tc>
        <w:tc>
          <w:tcPr>
            <w:tcW w:w="1275" w:type="dxa"/>
            <w:tcBorders>
              <w:top w:val="nil"/>
              <w:left w:val="nil"/>
              <w:bottom w:val="nil"/>
              <w:right w:val="nil"/>
            </w:tcBorders>
            <w:shd w:val="clear" w:color="auto" w:fill="auto"/>
            <w:hideMark/>
          </w:tcPr>
          <w:p w:rsidRPr="00BA4539" w:rsidR="00EB1BA8" w:rsidP="006961EA" w:rsidRDefault="00EB1BA8" w14:paraId="1FEE8B73" w14:textId="77777777">
            <w:pPr>
              <w:jc w:val="right"/>
              <w:rPr>
                <w:rFonts w:ascii="Arial" w:hAnsi="Arial" w:cs="Arial"/>
                <w:color w:val="000000"/>
                <w:sz w:val="14"/>
                <w:szCs w:val="14"/>
              </w:rPr>
            </w:pPr>
            <w:r w:rsidRPr="00BA4539">
              <w:rPr>
                <w:rFonts w:ascii="Arial" w:hAnsi="Arial" w:cs="Arial"/>
                <w:color w:val="000000"/>
                <w:sz w:val="14"/>
                <w:szCs w:val="14"/>
              </w:rPr>
              <w:t xml:space="preserve"> €           -13.028 </w:t>
            </w:r>
          </w:p>
        </w:tc>
        <w:tc>
          <w:tcPr>
            <w:tcW w:w="1134" w:type="dxa"/>
            <w:tcBorders>
              <w:top w:val="nil"/>
              <w:left w:val="nil"/>
              <w:bottom w:val="nil"/>
              <w:right w:val="nil"/>
            </w:tcBorders>
            <w:shd w:val="clear" w:color="000000" w:fill="FFFFFF"/>
            <w:hideMark/>
          </w:tcPr>
          <w:p w:rsidRPr="00BA4539" w:rsidR="00EB1BA8" w:rsidP="006961EA" w:rsidRDefault="00EB1BA8" w14:paraId="1D6882F0" w14:textId="77777777">
            <w:pPr>
              <w:jc w:val="right"/>
              <w:rPr>
                <w:rFonts w:ascii="Arial" w:hAnsi="Arial" w:cs="Arial"/>
                <w:color w:val="000000"/>
                <w:sz w:val="14"/>
                <w:szCs w:val="14"/>
              </w:rPr>
            </w:pPr>
            <w:r w:rsidRPr="00BA4539">
              <w:rPr>
                <w:rFonts w:ascii="Arial" w:hAnsi="Arial" w:cs="Arial"/>
                <w:color w:val="000000"/>
                <w:sz w:val="14"/>
                <w:szCs w:val="14"/>
              </w:rPr>
              <w:t>-60%</w:t>
            </w:r>
          </w:p>
        </w:tc>
      </w:tr>
      <w:tr w:rsidRPr="00BA4539" w:rsidR="00EB1BA8" w:rsidTr="006961EA" w14:paraId="62342067"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1A244BB"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Opdrachten: Overig </w:t>
            </w:r>
          </w:p>
        </w:tc>
        <w:tc>
          <w:tcPr>
            <w:tcW w:w="1276" w:type="dxa"/>
            <w:tcBorders>
              <w:top w:val="nil"/>
              <w:left w:val="nil"/>
              <w:bottom w:val="nil"/>
              <w:right w:val="nil"/>
            </w:tcBorders>
            <w:shd w:val="clear" w:color="auto" w:fill="auto"/>
            <w:noWrap/>
            <w:hideMark/>
          </w:tcPr>
          <w:p w:rsidRPr="00BA4539" w:rsidR="00EB1BA8" w:rsidP="006961EA" w:rsidRDefault="00EB1BA8" w14:paraId="7933A2D4" w14:textId="77777777">
            <w:pPr>
              <w:jc w:val="right"/>
              <w:rPr>
                <w:rFonts w:ascii="Arial" w:hAnsi="Arial" w:cs="Arial"/>
                <w:color w:val="000000"/>
                <w:sz w:val="14"/>
                <w:szCs w:val="14"/>
              </w:rPr>
            </w:pPr>
            <w:r w:rsidRPr="00BA4539">
              <w:rPr>
                <w:rFonts w:ascii="Arial" w:hAnsi="Arial" w:cs="Arial"/>
                <w:color w:val="000000"/>
                <w:sz w:val="14"/>
                <w:szCs w:val="14"/>
              </w:rPr>
              <w:t xml:space="preserve"> €             21.596 </w:t>
            </w:r>
          </w:p>
        </w:tc>
        <w:tc>
          <w:tcPr>
            <w:tcW w:w="1276" w:type="dxa"/>
            <w:tcBorders>
              <w:top w:val="nil"/>
              <w:left w:val="nil"/>
              <w:bottom w:val="nil"/>
              <w:right w:val="nil"/>
            </w:tcBorders>
            <w:shd w:val="clear" w:color="auto" w:fill="auto"/>
            <w:noWrap/>
            <w:hideMark/>
          </w:tcPr>
          <w:p w:rsidRPr="00BA4539" w:rsidR="00EB1BA8" w:rsidP="006961EA" w:rsidRDefault="00EB1BA8" w14:paraId="4CFAAA9B" w14:textId="77777777">
            <w:pPr>
              <w:jc w:val="right"/>
              <w:rPr>
                <w:rFonts w:ascii="Arial" w:hAnsi="Arial" w:cs="Arial"/>
                <w:color w:val="000000"/>
                <w:sz w:val="14"/>
                <w:szCs w:val="14"/>
              </w:rPr>
            </w:pPr>
            <w:r w:rsidRPr="00BA4539">
              <w:rPr>
                <w:rFonts w:ascii="Arial" w:hAnsi="Arial" w:cs="Arial"/>
                <w:color w:val="000000"/>
                <w:sz w:val="14"/>
                <w:szCs w:val="14"/>
              </w:rPr>
              <w:t xml:space="preserve"> €               8.568 </w:t>
            </w:r>
          </w:p>
        </w:tc>
        <w:tc>
          <w:tcPr>
            <w:tcW w:w="1275" w:type="dxa"/>
            <w:tcBorders>
              <w:top w:val="nil"/>
              <w:left w:val="nil"/>
              <w:bottom w:val="nil"/>
              <w:right w:val="nil"/>
            </w:tcBorders>
            <w:shd w:val="clear" w:color="auto" w:fill="auto"/>
            <w:hideMark/>
          </w:tcPr>
          <w:p w:rsidRPr="00BA4539" w:rsidR="00EB1BA8" w:rsidP="006961EA" w:rsidRDefault="00EB1BA8" w14:paraId="476FE56F" w14:textId="77777777">
            <w:pPr>
              <w:jc w:val="right"/>
              <w:rPr>
                <w:rFonts w:ascii="Arial" w:hAnsi="Arial" w:cs="Arial"/>
                <w:color w:val="000000"/>
                <w:sz w:val="14"/>
                <w:szCs w:val="14"/>
              </w:rPr>
            </w:pPr>
            <w:r w:rsidRPr="00BA4539">
              <w:rPr>
                <w:rFonts w:ascii="Arial" w:hAnsi="Arial" w:cs="Arial"/>
                <w:color w:val="000000"/>
                <w:sz w:val="14"/>
                <w:szCs w:val="14"/>
              </w:rPr>
              <w:t xml:space="preserve"> €           -13.028 </w:t>
            </w:r>
          </w:p>
        </w:tc>
        <w:tc>
          <w:tcPr>
            <w:tcW w:w="1134" w:type="dxa"/>
            <w:tcBorders>
              <w:top w:val="nil"/>
              <w:left w:val="nil"/>
              <w:bottom w:val="nil"/>
              <w:right w:val="nil"/>
            </w:tcBorders>
            <w:shd w:val="clear" w:color="000000" w:fill="FFFFFF"/>
            <w:hideMark/>
          </w:tcPr>
          <w:p w:rsidRPr="00BA4539" w:rsidR="00EB1BA8" w:rsidP="006961EA" w:rsidRDefault="00EB1BA8" w14:paraId="2AC1A718" w14:textId="77777777">
            <w:pPr>
              <w:jc w:val="right"/>
              <w:rPr>
                <w:rFonts w:ascii="Arial" w:hAnsi="Arial" w:cs="Arial"/>
                <w:color w:val="000000"/>
                <w:sz w:val="14"/>
                <w:szCs w:val="14"/>
              </w:rPr>
            </w:pPr>
            <w:r w:rsidRPr="00BA4539">
              <w:rPr>
                <w:rFonts w:ascii="Arial" w:hAnsi="Arial" w:cs="Arial"/>
                <w:color w:val="000000"/>
                <w:sz w:val="14"/>
                <w:szCs w:val="14"/>
              </w:rPr>
              <w:t>-60%</w:t>
            </w:r>
          </w:p>
        </w:tc>
      </w:tr>
      <w:tr w:rsidRPr="00BA4539" w:rsidR="00EB1BA8" w:rsidTr="006961EA" w14:paraId="2F4DA115"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4CC03B6"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3. Opsporing en vervolging</w:t>
            </w:r>
          </w:p>
        </w:tc>
        <w:tc>
          <w:tcPr>
            <w:tcW w:w="1276" w:type="dxa"/>
            <w:tcBorders>
              <w:top w:val="nil"/>
              <w:left w:val="nil"/>
              <w:bottom w:val="nil"/>
              <w:right w:val="nil"/>
            </w:tcBorders>
            <w:shd w:val="clear" w:color="auto" w:fill="auto"/>
            <w:noWrap/>
            <w:hideMark/>
          </w:tcPr>
          <w:p w:rsidRPr="00BA4539" w:rsidR="00EB1BA8" w:rsidP="006961EA" w:rsidRDefault="00EB1BA8" w14:paraId="21B70D00"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661.948 </w:t>
            </w:r>
          </w:p>
        </w:tc>
        <w:tc>
          <w:tcPr>
            <w:tcW w:w="1276" w:type="dxa"/>
            <w:tcBorders>
              <w:top w:val="nil"/>
              <w:left w:val="nil"/>
              <w:bottom w:val="nil"/>
              <w:right w:val="nil"/>
            </w:tcBorders>
            <w:shd w:val="clear" w:color="auto" w:fill="auto"/>
            <w:noWrap/>
            <w:hideMark/>
          </w:tcPr>
          <w:p w:rsidRPr="00BA4539" w:rsidR="00EB1BA8" w:rsidP="006961EA" w:rsidRDefault="00EB1BA8" w14:paraId="067A6F1A"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573.827 </w:t>
            </w:r>
          </w:p>
        </w:tc>
        <w:tc>
          <w:tcPr>
            <w:tcW w:w="1275" w:type="dxa"/>
            <w:tcBorders>
              <w:top w:val="nil"/>
              <w:left w:val="nil"/>
              <w:bottom w:val="nil"/>
              <w:right w:val="nil"/>
            </w:tcBorders>
            <w:shd w:val="clear" w:color="auto" w:fill="auto"/>
            <w:hideMark/>
          </w:tcPr>
          <w:p w:rsidRPr="00BA4539" w:rsidR="00EB1BA8" w:rsidP="006961EA" w:rsidRDefault="00EB1BA8" w14:paraId="2204F178"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-88.121 </w:t>
            </w:r>
          </w:p>
        </w:tc>
        <w:tc>
          <w:tcPr>
            <w:tcW w:w="1134" w:type="dxa"/>
            <w:tcBorders>
              <w:top w:val="nil"/>
              <w:left w:val="nil"/>
              <w:bottom w:val="nil"/>
              <w:right w:val="nil"/>
            </w:tcBorders>
            <w:shd w:val="clear" w:color="000000" w:fill="FFFFFF"/>
            <w:hideMark/>
          </w:tcPr>
          <w:p w:rsidRPr="00BA4539" w:rsidR="00EB1BA8" w:rsidP="006961EA" w:rsidRDefault="00EB1BA8" w14:paraId="32B044D6" w14:textId="77777777">
            <w:pPr>
              <w:jc w:val="right"/>
              <w:rPr>
                <w:rFonts w:ascii="Arial" w:hAnsi="Arial" w:cs="Arial"/>
                <w:b/>
                <w:bCs/>
                <w:color w:val="000000"/>
                <w:sz w:val="14"/>
                <w:szCs w:val="14"/>
              </w:rPr>
            </w:pPr>
            <w:r w:rsidRPr="00BA4539">
              <w:rPr>
                <w:rFonts w:ascii="Arial" w:hAnsi="Arial" w:cs="Arial"/>
                <w:b/>
                <w:bCs/>
                <w:color w:val="000000"/>
                <w:sz w:val="14"/>
                <w:szCs w:val="14"/>
              </w:rPr>
              <w:t>-13%</w:t>
            </w:r>
          </w:p>
        </w:tc>
      </w:tr>
      <w:tr w:rsidRPr="00BA4539" w:rsidR="00EB1BA8" w:rsidTr="006961EA" w14:paraId="1E18B0E3"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0296637" w14:textId="77777777">
            <w:pPr>
              <w:ind w:firstLine="280" w:firstLineChars="200"/>
              <w:rPr>
                <w:rFonts w:ascii="Arial" w:hAnsi="Arial" w:cs="Arial"/>
                <w:color w:val="000000"/>
                <w:sz w:val="14"/>
                <w:szCs w:val="14"/>
              </w:rPr>
            </w:pPr>
            <w:r w:rsidRPr="00BA4539">
              <w:rPr>
                <w:rFonts w:ascii="Arial" w:hAnsi="Arial" w:cs="Arial"/>
                <w:color w:val="000000"/>
                <w:sz w:val="14"/>
                <w:szCs w:val="14"/>
              </w:rPr>
              <w:t>1. Bijdrage aan agentschappen</w:t>
            </w:r>
          </w:p>
        </w:tc>
        <w:tc>
          <w:tcPr>
            <w:tcW w:w="1276" w:type="dxa"/>
            <w:tcBorders>
              <w:top w:val="nil"/>
              <w:left w:val="nil"/>
              <w:bottom w:val="nil"/>
              <w:right w:val="nil"/>
            </w:tcBorders>
            <w:shd w:val="clear" w:color="auto" w:fill="auto"/>
            <w:noWrap/>
            <w:hideMark/>
          </w:tcPr>
          <w:p w:rsidRPr="00BA4539" w:rsidR="00EB1BA8" w:rsidP="006961EA" w:rsidRDefault="00EB1BA8" w14:paraId="5F431FAC" w14:textId="77777777">
            <w:pPr>
              <w:jc w:val="right"/>
              <w:rPr>
                <w:rFonts w:ascii="Arial" w:hAnsi="Arial" w:cs="Arial"/>
                <w:color w:val="000000"/>
                <w:sz w:val="14"/>
                <w:szCs w:val="14"/>
              </w:rPr>
            </w:pPr>
            <w:r w:rsidRPr="00BA4539">
              <w:rPr>
                <w:rFonts w:ascii="Arial" w:hAnsi="Arial" w:cs="Arial"/>
                <w:color w:val="000000"/>
                <w:sz w:val="14"/>
                <w:szCs w:val="14"/>
              </w:rPr>
              <w:t xml:space="preserve"> €           153.466 </w:t>
            </w:r>
          </w:p>
        </w:tc>
        <w:tc>
          <w:tcPr>
            <w:tcW w:w="1276" w:type="dxa"/>
            <w:tcBorders>
              <w:top w:val="nil"/>
              <w:left w:val="nil"/>
              <w:bottom w:val="nil"/>
              <w:right w:val="nil"/>
            </w:tcBorders>
            <w:shd w:val="clear" w:color="auto" w:fill="auto"/>
            <w:noWrap/>
            <w:hideMark/>
          </w:tcPr>
          <w:p w:rsidRPr="00BA4539" w:rsidR="00EB1BA8" w:rsidP="006961EA" w:rsidRDefault="00EB1BA8" w14:paraId="2D230591" w14:textId="77777777">
            <w:pPr>
              <w:jc w:val="right"/>
              <w:rPr>
                <w:rFonts w:ascii="Arial" w:hAnsi="Arial" w:cs="Arial"/>
                <w:color w:val="000000"/>
                <w:sz w:val="14"/>
                <w:szCs w:val="14"/>
              </w:rPr>
            </w:pPr>
            <w:r w:rsidRPr="00BA4539">
              <w:rPr>
                <w:rFonts w:ascii="Arial" w:hAnsi="Arial" w:cs="Arial"/>
                <w:color w:val="000000"/>
                <w:sz w:val="14"/>
                <w:szCs w:val="14"/>
              </w:rPr>
              <w:t xml:space="preserve"> €           176.573 </w:t>
            </w:r>
          </w:p>
        </w:tc>
        <w:tc>
          <w:tcPr>
            <w:tcW w:w="1275" w:type="dxa"/>
            <w:tcBorders>
              <w:top w:val="nil"/>
              <w:left w:val="nil"/>
              <w:bottom w:val="nil"/>
              <w:right w:val="nil"/>
            </w:tcBorders>
            <w:shd w:val="clear" w:color="auto" w:fill="auto"/>
            <w:hideMark/>
          </w:tcPr>
          <w:p w:rsidRPr="00BA4539" w:rsidR="00EB1BA8" w:rsidP="006961EA" w:rsidRDefault="00EB1BA8" w14:paraId="33995DB9" w14:textId="77777777">
            <w:pPr>
              <w:jc w:val="right"/>
              <w:rPr>
                <w:rFonts w:ascii="Arial" w:hAnsi="Arial" w:cs="Arial"/>
                <w:color w:val="000000"/>
                <w:sz w:val="14"/>
                <w:szCs w:val="14"/>
              </w:rPr>
            </w:pPr>
            <w:r w:rsidRPr="00BA4539">
              <w:rPr>
                <w:rFonts w:ascii="Arial" w:hAnsi="Arial" w:cs="Arial"/>
                <w:color w:val="000000"/>
                <w:sz w:val="14"/>
                <w:szCs w:val="14"/>
              </w:rPr>
              <w:t xml:space="preserve"> €             23.107 </w:t>
            </w:r>
          </w:p>
        </w:tc>
        <w:tc>
          <w:tcPr>
            <w:tcW w:w="1134" w:type="dxa"/>
            <w:tcBorders>
              <w:top w:val="nil"/>
              <w:left w:val="nil"/>
              <w:bottom w:val="nil"/>
              <w:right w:val="nil"/>
            </w:tcBorders>
            <w:shd w:val="clear" w:color="000000" w:fill="FFFFFF"/>
            <w:hideMark/>
          </w:tcPr>
          <w:p w:rsidRPr="00BA4539" w:rsidR="00EB1BA8" w:rsidP="006961EA" w:rsidRDefault="00EB1BA8" w14:paraId="1DAD5814" w14:textId="77777777">
            <w:pPr>
              <w:jc w:val="right"/>
              <w:rPr>
                <w:rFonts w:ascii="Arial" w:hAnsi="Arial" w:cs="Arial"/>
                <w:color w:val="000000"/>
                <w:sz w:val="14"/>
                <w:szCs w:val="14"/>
              </w:rPr>
            </w:pPr>
            <w:r w:rsidRPr="00BA4539">
              <w:rPr>
                <w:rFonts w:ascii="Arial" w:hAnsi="Arial" w:cs="Arial"/>
                <w:color w:val="000000"/>
                <w:sz w:val="14"/>
                <w:szCs w:val="14"/>
              </w:rPr>
              <w:t>15%</w:t>
            </w:r>
          </w:p>
        </w:tc>
      </w:tr>
      <w:tr w:rsidRPr="00BA4539" w:rsidR="00EB1BA8" w:rsidTr="006961EA" w14:paraId="3051A178"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446C217"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Agentschappen: NFI </w:t>
            </w:r>
          </w:p>
        </w:tc>
        <w:tc>
          <w:tcPr>
            <w:tcW w:w="1276" w:type="dxa"/>
            <w:tcBorders>
              <w:top w:val="nil"/>
              <w:left w:val="nil"/>
              <w:bottom w:val="nil"/>
              <w:right w:val="nil"/>
            </w:tcBorders>
            <w:shd w:val="clear" w:color="auto" w:fill="auto"/>
            <w:noWrap/>
            <w:hideMark/>
          </w:tcPr>
          <w:p w:rsidRPr="00BA4539" w:rsidR="00EB1BA8" w:rsidP="006961EA" w:rsidRDefault="00EB1BA8" w14:paraId="1990CD17" w14:textId="77777777">
            <w:pPr>
              <w:jc w:val="right"/>
              <w:rPr>
                <w:rFonts w:ascii="Arial" w:hAnsi="Arial" w:cs="Arial"/>
                <w:color w:val="000000"/>
                <w:sz w:val="14"/>
                <w:szCs w:val="14"/>
              </w:rPr>
            </w:pPr>
            <w:r w:rsidRPr="00BA4539">
              <w:rPr>
                <w:rFonts w:ascii="Arial" w:hAnsi="Arial" w:cs="Arial"/>
                <w:color w:val="000000"/>
                <w:sz w:val="14"/>
                <w:szCs w:val="14"/>
              </w:rPr>
              <w:t xml:space="preserve"> €             99.539 </w:t>
            </w:r>
          </w:p>
        </w:tc>
        <w:tc>
          <w:tcPr>
            <w:tcW w:w="1276" w:type="dxa"/>
            <w:tcBorders>
              <w:top w:val="nil"/>
              <w:left w:val="nil"/>
              <w:bottom w:val="nil"/>
              <w:right w:val="nil"/>
            </w:tcBorders>
            <w:shd w:val="clear" w:color="auto" w:fill="auto"/>
            <w:noWrap/>
            <w:hideMark/>
          </w:tcPr>
          <w:p w:rsidRPr="00BA4539" w:rsidR="00EB1BA8" w:rsidP="006961EA" w:rsidRDefault="00EB1BA8" w14:paraId="6318B1F0" w14:textId="77777777">
            <w:pPr>
              <w:jc w:val="right"/>
              <w:rPr>
                <w:rFonts w:ascii="Arial" w:hAnsi="Arial" w:cs="Arial"/>
                <w:color w:val="000000"/>
                <w:sz w:val="14"/>
                <w:szCs w:val="14"/>
              </w:rPr>
            </w:pPr>
            <w:r w:rsidRPr="00BA4539">
              <w:rPr>
                <w:rFonts w:ascii="Arial" w:hAnsi="Arial" w:cs="Arial"/>
                <w:color w:val="000000"/>
                <w:sz w:val="14"/>
                <w:szCs w:val="14"/>
              </w:rPr>
              <w:t xml:space="preserve"> €           113.286 </w:t>
            </w:r>
          </w:p>
        </w:tc>
        <w:tc>
          <w:tcPr>
            <w:tcW w:w="1275" w:type="dxa"/>
            <w:tcBorders>
              <w:top w:val="nil"/>
              <w:left w:val="nil"/>
              <w:bottom w:val="nil"/>
              <w:right w:val="nil"/>
            </w:tcBorders>
            <w:shd w:val="clear" w:color="auto" w:fill="auto"/>
            <w:hideMark/>
          </w:tcPr>
          <w:p w:rsidRPr="00BA4539" w:rsidR="00EB1BA8" w:rsidP="006961EA" w:rsidRDefault="00EB1BA8" w14:paraId="456F2213" w14:textId="77777777">
            <w:pPr>
              <w:jc w:val="right"/>
              <w:rPr>
                <w:rFonts w:ascii="Arial" w:hAnsi="Arial" w:cs="Arial"/>
                <w:color w:val="000000"/>
                <w:sz w:val="14"/>
                <w:szCs w:val="14"/>
              </w:rPr>
            </w:pPr>
            <w:r w:rsidRPr="00BA4539">
              <w:rPr>
                <w:rFonts w:ascii="Arial" w:hAnsi="Arial" w:cs="Arial"/>
                <w:color w:val="000000"/>
                <w:sz w:val="14"/>
                <w:szCs w:val="14"/>
              </w:rPr>
              <w:t xml:space="preserve"> €             13.747 </w:t>
            </w:r>
          </w:p>
        </w:tc>
        <w:tc>
          <w:tcPr>
            <w:tcW w:w="1134" w:type="dxa"/>
            <w:tcBorders>
              <w:top w:val="nil"/>
              <w:left w:val="nil"/>
              <w:bottom w:val="nil"/>
              <w:right w:val="nil"/>
            </w:tcBorders>
            <w:shd w:val="clear" w:color="000000" w:fill="FFFFFF"/>
            <w:hideMark/>
          </w:tcPr>
          <w:p w:rsidRPr="00BA4539" w:rsidR="00EB1BA8" w:rsidP="006961EA" w:rsidRDefault="00EB1BA8" w14:paraId="537AFD3B" w14:textId="77777777">
            <w:pPr>
              <w:jc w:val="right"/>
              <w:rPr>
                <w:rFonts w:ascii="Arial" w:hAnsi="Arial" w:cs="Arial"/>
                <w:color w:val="000000"/>
                <w:sz w:val="14"/>
                <w:szCs w:val="14"/>
              </w:rPr>
            </w:pPr>
            <w:r w:rsidRPr="00BA4539">
              <w:rPr>
                <w:rFonts w:ascii="Arial" w:hAnsi="Arial" w:cs="Arial"/>
                <w:color w:val="000000"/>
                <w:sz w:val="14"/>
                <w:szCs w:val="14"/>
              </w:rPr>
              <w:t>14%</w:t>
            </w:r>
          </w:p>
        </w:tc>
      </w:tr>
      <w:tr w:rsidRPr="00BA4539" w:rsidR="00EB1BA8" w:rsidTr="006961EA" w14:paraId="474A07E9"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6AC34B0"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Bijdrage Agentschappen: </w:t>
            </w:r>
            <w:proofErr w:type="spellStart"/>
            <w:r w:rsidRPr="00BA4539">
              <w:rPr>
                <w:rFonts w:ascii="Arial" w:hAnsi="Arial" w:cs="Arial"/>
                <w:color w:val="000000"/>
                <w:sz w:val="14"/>
                <w:szCs w:val="14"/>
              </w:rPr>
              <w:t>Justid</w:t>
            </w:r>
            <w:proofErr w:type="spellEnd"/>
            <w:r w:rsidRPr="00BA4539">
              <w:rPr>
                <w:rFonts w:ascii="Arial" w:hAnsi="Arial" w:cs="Arial"/>
                <w:color w:val="000000"/>
                <w:sz w:val="14"/>
                <w:szCs w:val="14"/>
              </w:rPr>
              <w:t xml:space="preserve"> </w:t>
            </w:r>
          </w:p>
        </w:tc>
        <w:tc>
          <w:tcPr>
            <w:tcW w:w="1276" w:type="dxa"/>
            <w:tcBorders>
              <w:top w:val="nil"/>
              <w:left w:val="nil"/>
              <w:bottom w:val="nil"/>
              <w:right w:val="nil"/>
            </w:tcBorders>
            <w:shd w:val="clear" w:color="auto" w:fill="auto"/>
            <w:noWrap/>
            <w:hideMark/>
          </w:tcPr>
          <w:p w:rsidRPr="00BA4539" w:rsidR="00EB1BA8" w:rsidP="006961EA" w:rsidRDefault="00EB1BA8" w14:paraId="576E1156" w14:textId="77777777">
            <w:pPr>
              <w:jc w:val="right"/>
              <w:rPr>
                <w:rFonts w:ascii="Arial" w:hAnsi="Arial" w:cs="Arial"/>
                <w:color w:val="000000"/>
                <w:sz w:val="14"/>
                <w:szCs w:val="14"/>
              </w:rPr>
            </w:pPr>
            <w:r w:rsidRPr="00BA4539">
              <w:rPr>
                <w:rFonts w:ascii="Arial" w:hAnsi="Arial" w:cs="Arial"/>
                <w:color w:val="000000"/>
                <w:sz w:val="14"/>
                <w:szCs w:val="14"/>
              </w:rPr>
              <w:t xml:space="preserve"> €             26.587 </w:t>
            </w:r>
          </w:p>
        </w:tc>
        <w:tc>
          <w:tcPr>
            <w:tcW w:w="1276" w:type="dxa"/>
            <w:tcBorders>
              <w:top w:val="nil"/>
              <w:left w:val="nil"/>
              <w:bottom w:val="nil"/>
              <w:right w:val="nil"/>
            </w:tcBorders>
            <w:shd w:val="clear" w:color="auto" w:fill="auto"/>
            <w:noWrap/>
            <w:hideMark/>
          </w:tcPr>
          <w:p w:rsidRPr="00BA4539" w:rsidR="00EB1BA8" w:rsidP="006961EA" w:rsidRDefault="00EB1BA8" w14:paraId="349C026F" w14:textId="77777777">
            <w:pPr>
              <w:jc w:val="right"/>
              <w:rPr>
                <w:rFonts w:ascii="Arial" w:hAnsi="Arial" w:cs="Arial"/>
                <w:color w:val="000000"/>
                <w:sz w:val="14"/>
                <w:szCs w:val="14"/>
              </w:rPr>
            </w:pPr>
            <w:r w:rsidRPr="00BA4539">
              <w:rPr>
                <w:rFonts w:ascii="Arial" w:hAnsi="Arial" w:cs="Arial"/>
                <w:color w:val="000000"/>
                <w:sz w:val="14"/>
                <w:szCs w:val="14"/>
              </w:rPr>
              <w:t xml:space="preserve"> €             33.783 </w:t>
            </w:r>
          </w:p>
        </w:tc>
        <w:tc>
          <w:tcPr>
            <w:tcW w:w="1275" w:type="dxa"/>
            <w:tcBorders>
              <w:top w:val="nil"/>
              <w:left w:val="nil"/>
              <w:bottom w:val="nil"/>
              <w:right w:val="nil"/>
            </w:tcBorders>
            <w:shd w:val="clear" w:color="auto" w:fill="auto"/>
            <w:hideMark/>
          </w:tcPr>
          <w:p w:rsidRPr="00BA4539" w:rsidR="00EB1BA8" w:rsidP="006961EA" w:rsidRDefault="00EB1BA8" w14:paraId="60162F45" w14:textId="77777777">
            <w:pPr>
              <w:jc w:val="right"/>
              <w:rPr>
                <w:rFonts w:ascii="Arial" w:hAnsi="Arial" w:cs="Arial"/>
                <w:color w:val="000000"/>
                <w:sz w:val="14"/>
                <w:szCs w:val="14"/>
              </w:rPr>
            </w:pPr>
            <w:r w:rsidRPr="00BA4539">
              <w:rPr>
                <w:rFonts w:ascii="Arial" w:hAnsi="Arial" w:cs="Arial"/>
                <w:color w:val="000000"/>
                <w:sz w:val="14"/>
                <w:szCs w:val="14"/>
              </w:rPr>
              <w:t xml:space="preserve"> €               7.196 </w:t>
            </w:r>
          </w:p>
        </w:tc>
        <w:tc>
          <w:tcPr>
            <w:tcW w:w="1134" w:type="dxa"/>
            <w:tcBorders>
              <w:top w:val="nil"/>
              <w:left w:val="nil"/>
              <w:bottom w:val="nil"/>
              <w:right w:val="nil"/>
            </w:tcBorders>
            <w:shd w:val="clear" w:color="000000" w:fill="FFFFFF"/>
            <w:hideMark/>
          </w:tcPr>
          <w:p w:rsidRPr="00BA4539" w:rsidR="00EB1BA8" w:rsidP="006961EA" w:rsidRDefault="00EB1BA8" w14:paraId="4E2046D4" w14:textId="77777777">
            <w:pPr>
              <w:jc w:val="right"/>
              <w:rPr>
                <w:rFonts w:ascii="Arial" w:hAnsi="Arial" w:cs="Arial"/>
                <w:color w:val="000000"/>
                <w:sz w:val="14"/>
                <w:szCs w:val="14"/>
              </w:rPr>
            </w:pPr>
            <w:r w:rsidRPr="00BA4539">
              <w:rPr>
                <w:rFonts w:ascii="Arial" w:hAnsi="Arial" w:cs="Arial"/>
                <w:color w:val="000000"/>
                <w:sz w:val="14"/>
                <w:szCs w:val="14"/>
              </w:rPr>
              <w:t>27%</w:t>
            </w:r>
          </w:p>
        </w:tc>
      </w:tr>
      <w:tr w:rsidRPr="00BA4539" w:rsidR="00EB1BA8" w:rsidTr="006961EA" w14:paraId="4639FFB7"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E1E47C3"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22.  Bijdrage Agentschappen: Dienst </w:t>
            </w:r>
            <w:proofErr w:type="spellStart"/>
            <w:r w:rsidRPr="00BA4539">
              <w:rPr>
                <w:rFonts w:ascii="Arial" w:hAnsi="Arial" w:cs="Arial"/>
                <w:color w:val="000000"/>
                <w:sz w:val="14"/>
                <w:szCs w:val="14"/>
              </w:rPr>
              <w:t>Justis</w:t>
            </w:r>
            <w:proofErr w:type="spellEnd"/>
            <w:r w:rsidRPr="00BA4539">
              <w:rPr>
                <w:rFonts w:ascii="Arial" w:hAnsi="Arial" w:cs="Arial"/>
                <w:color w:val="000000"/>
                <w:sz w:val="14"/>
                <w:szCs w:val="14"/>
              </w:rPr>
              <w:t xml:space="preserve"> </w:t>
            </w:r>
          </w:p>
        </w:tc>
        <w:tc>
          <w:tcPr>
            <w:tcW w:w="1276" w:type="dxa"/>
            <w:tcBorders>
              <w:top w:val="nil"/>
              <w:left w:val="nil"/>
              <w:bottom w:val="nil"/>
              <w:right w:val="nil"/>
            </w:tcBorders>
            <w:shd w:val="clear" w:color="auto" w:fill="auto"/>
            <w:noWrap/>
            <w:hideMark/>
          </w:tcPr>
          <w:p w:rsidRPr="00BA4539" w:rsidR="00EB1BA8" w:rsidP="006961EA" w:rsidRDefault="00EB1BA8" w14:paraId="6AB40709" w14:textId="77777777">
            <w:pPr>
              <w:jc w:val="right"/>
              <w:rPr>
                <w:rFonts w:ascii="Arial" w:hAnsi="Arial" w:cs="Arial"/>
                <w:color w:val="000000"/>
                <w:sz w:val="14"/>
                <w:szCs w:val="14"/>
              </w:rPr>
            </w:pPr>
            <w:r w:rsidRPr="00BA4539">
              <w:rPr>
                <w:rFonts w:ascii="Arial" w:hAnsi="Arial" w:cs="Arial"/>
                <w:color w:val="000000"/>
                <w:sz w:val="14"/>
                <w:szCs w:val="14"/>
              </w:rPr>
              <w:t xml:space="preserve"> €             27.340 </w:t>
            </w:r>
          </w:p>
        </w:tc>
        <w:tc>
          <w:tcPr>
            <w:tcW w:w="1276" w:type="dxa"/>
            <w:tcBorders>
              <w:top w:val="nil"/>
              <w:left w:val="nil"/>
              <w:bottom w:val="nil"/>
              <w:right w:val="nil"/>
            </w:tcBorders>
            <w:shd w:val="clear" w:color="auto" w:fill="auto"/>
            <w:noWrap/>
            <w:hideMark/>
          </w:tcPr>
          <w:p w:rsidRPr="00BA4539" w:rsidR="00EB1BA8" w:rsidP="006961EA" w:rsidRDefault="00EB1BA8" w14:paraId="177EE693" w14:textId="77777777">
            <w:pPr>
              <w:jc w:val="right"/>
              <w:rPr>
                <w:rFonts w:ascii="Arial" w:hAnsi="Arial" w:cs="Arial"/>
                <w:color w:val="000000"/>
                <w:sz w:val="14"/>
                <w:szCs w:val="14"/>
              </w:rPr>
            </w:pPr>
            <w:r w:rsidRPr="00BA4539">
              <w:rPr>
                <w:rFonts w:ascii="Arial" w:hAnsi="Arial" w:cs="Arial"/>
                <w:color w:val="000000"/>
                <w:sz w:val="14"/>
                <w:szCs w:val="14"/>
              </w:rPr>
              <w:t xml:space="preserve"> €             29.504 </w:t>
            </w:r>
          </w:p>
        </w:tc>
        <w:tc>
          <w:tcPr>
            <w:tcW w:w="1275" w:type="dxa"/>
            <w:tcBorders>
              <w:top w:val="nil"/>
              <w:left w:val="nil"/>
              <w:bottom w:val="nil"/>
              <w:right w:val="nil"/>
            </w:tcBorders>
            <w:shd w:val="clear" w:color="auto" w:fill="auto"/>
            <w:hideMark/>
          </w:tcPr>
          <w:p w:rsidRPr="00BA4539" w:rsidR="00EB1BA8" w:rsidP="006961EA" w:rsidRDefault="00EB1BA8" w14:paraId="7A604401" w14:textId="77777777">
            <w:pPr>
              <w:jc w:val="right"/>
              <w:rPr>
                <w:rFonts w:ascii="Arial" w:hAnsi="Arial" w:cs="Arial"/>
                <w:color w:val="000000"/>
                <w:sz w:val="14"/>
                <w:szCs w:val="14"/>
              </w:rPr>
            </w:pPr>
            <w:r w:rsidRPr="00BA4539">
              <w:rPr>
                <w:rFonts w:ascii="Arial" w:hAnsi="Arial" w:cs="Arial"/>
                <w:color w:val="000000"/>
                <w:sz w:val="14"/>
                <w:szCs w:val="14"/>
              </w:rPr>
              <w:t xml:space="preserve"> €               2.164 </w:t>
            </w:r>
          </w:p>
        </w:tc>
        <w:tc>
          <w:tcPr>
            <w:tcW w:w="1134" w:type="dxa"/>
            <w:tcBorders>
              <w:top w:val="nil"/>
              <w:left w:val="nil"/>
              <w:bottom w:val="nil"/>
              <w:right w:val="nil"/>
            </w:tcBorders>
            <w:shd w:val="clear" w:color="000000" w:fill="FFFFFF"/>
            <w:hideMark/>
          </w:tcPr>
          <w:p w:rsidRPr="00BA4539" w:rsidR="00EB1BA8" w:rsidP="006961EA" w:rsidRDefault="00EB1BA8" w14:paraId="5A1DD9D1" w14:textId="77777777">
            <w:pPr>
              <w:jc w:val="right"/>
              <w:rPr>
                <w:rFonts w:ascii="Arial" w:hAnsi="Arial" w:cs="Arial"/>
                <w:color w:val="000000"/>
                <w:sz w:val="14"/>
                <w:szCs w:val="14"/>
              </w:rPr>
            </w:pPr>
            <w:r w:rsidRPr="00BA4539">
              <w:rPr>
                <w:rFonts w:ascii="Arial" w:hAnsi="Arial" w:cs="Arial"/>
                <w:color w:val="000000"/>
                <w:sz w:val="14"/>
                <w:szCs w:val="14"/>
              </w:rPr>
              <w:t>8%</w:t>
            </w:r>
          </w:p>
        </w:tc>
      </w:tr>
      <w:tr w:rsidRPr="00BA4539" w:rsidR="00EB1BA8" w:rsidTr="006961EA" w14:paraId="02CDD93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A13F2B0" w14:textId="77777777">
            <w:pPr>
              <w:ind w:firstLine="280" w:firstLineChars="200"/>
              <w:rPr>
                <w:rFonts w:ascii="Arial" w:hAnsi="Arial" w:cs="Arial"/>
                <w:color w:val="000000"/>
                <w:sz w:val="14"/>
                <w:szCs w:val="14"/>
              </w:rPr>
            </w:pPr>
            <w:r w:rsidRPr="00BA4539">
              <w:rPr>
                <w:rFonts w:ascii="Arial" w:hAnsi="Arial" w:cs="Arial"/>
                <w:color w:val="000000"/>
                <w:sz w:val="14"/>
                <w:szCs w:val="14"/>
              </w:rPr>
              <w:t>2. Bijdrage aan ZBO’s/</w:t>
            </w:r>
            <w:proofErr w:type="spellStart"/>
            <w:r w:rsidRPr="00BA4539">
              <w:rPr>
                <w:rFonts w:ascii="Arial" w:hAnsi="Arial" w:cs="Arial"/>
                <w:color w:val="000000"/>
                <w:sz w:val="14"/>
                <w:szCs w:val="14"/>
              </w:rPr>
              <w:t>RWT’s</w:t>
            </w:r>
            <w:proofErr w:type="spellEnd"/>
          </w:p>
        </w:tc>
        <w:tc>
          <w:tcPr>
            <w:tcW w:w="1276" w:type="dxa"/>
            <w:tcBorders>
              <w:top w:val="nil"/>
              <w:left w:val="nil"/>
              <w:bottom w:val="nil"/>
              <w:right w:val="nil"/>
            </w:tcBorders>
            <w:shd w:val="clear" w:color="auto" w:fill="auto"/>
            <w:noWrap/>
            <w:hideMark/>
          </w:tcPr>
          <w:p w:rsidRPr="00BA4539" w:rsidR="00EB1BA8" w:rsidP="006961EA" w:rsidRDefault="00EB1BA8" w14:paraId="2A52104C" w14:textId="77777777">
            <w:pPr>
              <w:jc w:val="right"/>
              <w:rPr>
                <w:rFonts w:ascii="Arial" w:hAnsi="Arial" w:cs="Arial"/>
                <w:color w:val="000000"/>
                <w:sz w:val="14"/>
                <w:szCs w:val="14"/>
              </w:rPr>
            </w:pPr>
            <w:r w:rsidRPr="00BA4539">
              <w:rPr>
                <w:rFonts w:ascii="Arial" w:hAnsi="Arial" w:cs="Arial"/>
                <w:color w:val="000000"/>
                <w:sz w:val="14"/>
                <w:szCs w:val="14"/>
              </w:rPr>
              <w:t xml:space="preserve"> €               5.602 </w:t>
            </w:r>
          </w:p>
        </w:tc>
        <w:tc>
          <w:tcPr>
            <w:tcW w:w="1276" w:type="dxa"/>
            <w:tcBorders>
              <w:top w:val="nil"/>
              <w:left w:val="nil"/>
              <w:bottom w:val="nil"/>
              <w:right w:val="nil"/>
            </w:tcBorders>
            <w:shd w:val="clear" w:color="auto" w:fill="auto"/>
            <w:noWrap/>
            <w:hideMark/>
          </w:tcPr>
          <w:p w:rsidRPr="00BA4539" w:rsidR="00EB1BA8" w:rsidP="006961EA" w:rsidRDefault="00EB1BA8" w14:paraId="2947FC97" w14:textId="77777777">
            <w:pPr>
              <w:jc w:val="right"/>
              <w:rPr>
                <w:rFonts w:ascii="Arial" w:hAnsi="Arial" w:cs="Arial"/>
                <w:color w:val="000000"/>
                <w:sz w:val="14"/>
                <w:szCs w:val="14"/>
              </w:rPr>
            </w:pPr>
            <w:r w:rsidRPr="00BA4539">
              <w:rPr>
                <w:rFonts w:ascii="Arial" w:hAnsi="Arial" w:cs="Arial"/>
                <w:color w:val="000000"/>
                <w:sz w:val="14"/>
                <w:szCs w:val="14"/>
              </w:rPr>
              <w:t xml:space="preserve"> €               7.642 </w:t>
            </w:r>
          </w:p>
        </w:tc>
        <w:tc>
          <w:tcPr>
            <w:tcW w:w="1275" w:type="dxa"/>
            <w:tcBorders>
              <w:top w:val="nil"/>
              <w:left w:val="nil"/>
              <w:bottom w:val="nil"/>
              <w:right w:val="nil"/>
            </w:tcBorders>
            <w:shd w:val="clear" w:color="auto" w:fill="auto"/>
            <w:hideMark/>
          </w:tcPr>
          <w:p w:rsidRPr="00BA4539" w:rsidR="00EB1BA8" w:rsidP="006961EA" w:rsidRDefault="00EB1BA8" w14:paraId="49B2038C" w14:textId="77777777">
            <w:pPr>
              <w:jc w:val="right"/>
              <w:rPr>
                <w:rFonts w:ascii="Arial" w:hAnsi="Arial" w:cs="Arial"/>
                <w:color w:val="000000"/>
                <w:sz w:val="14"/>
                <w:szCs w:val="14"/>
              </w:rPr>
            </w:pPr>
            <w:r w:rsidRPr="00BA4539">
              <w:rPr>
                <w:rFonts w:ascii="Arial" w:hAnsi="Arial" w:cs="Arial"/>
                <w:color w:val="000000"/>
                <w:sz w:val="14"/>
                <w:szCs w:val="14"/>
              </w:rPr>
              <w:t xml:space="preserve"> €               2.040 </w:t>
            </w:r>
          </w:p>
        </w:tc>
        <w:tc>
          <w:tcPr>
            <w:tcW w:w="1134" w:type="dxa"/>
            <w:tcBorders>
              <w:top w:val="nil"/>
              <w:left w:val="nil"/>
              <w:bottom w:val="nil"/>
              <w:right w:val="nil"/>
            </w:tcBorders>
            <w:shd w:val="clear" w:color="000000" w:fill="FFFFFF"/>
            <w:hideMark/>
          </w:tcPr>
          <w:p w:rsidRPr="00BA4539" w:rsidR="00EB1BA8" w:rsidP="006961EA" w:rsidRDefault="00EB1BA8" w14:paraId="4D3EF1C4" w14:textId="77777777">
            <w:pPr>
              <w:jc w:val="right"/>
              <w:rPr>
                <w:rFonts w:ascii="Arial" w:hAnsi="Arial" w:cs="Arial"/>
                <w:color w:val="000000"/>
                <w:sz w:val="14"/>
                <w:szCs w:val="14"/>
              </w:rPr>
            </w:pPr>
            <w:r w:rsidRPr="00BA4539">
              <w:rPr>
                <w:rFonts w:ascii="Arial" w:hAnsi="Arial" w:cs="Arial"/>
                <w:color w:val="000000"/>
                <w:sz w:val="14"/>
                <w:szCs w:val="14"/>
              </w:rPr>
              <w:t>36%</w:t>
            </w:r>
          </w:p>
        </w:tc>
      </w:tr>
      <w:tr w:rsidRPr="00BA4539" w:rsidR="00EB1BA8" w:rsidTr="006961EA" w14:paraId="53CFA51C"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E134490"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xml:space="preserve">: Autoriteit online Terroristisch en </w:t>
            </w:r>
            <w:proofErr w:type="spellStart"/>
            <w:r w:rsidRPr="00BA4539">
              <w:rPr>
                <w:rFonts w:ascii="Arial" w:hAnsi="Arial" w:cs="Arial"/>
                <w:color w:val="000000"/>
                <w:sz w:val="14"/>
                <w:szCs w:val="14"/>
              </w:rPr>
              <w:t>Kinderpornografisch</w:t>
            </w:r>
            <w:proofErr w:type="spellEnd"/>
            <w:r w:rsidRPr="00BA4539">
              <w:rPr>
                <w:rFonts w:ascii="Arial" w:hAnsi="Arial" w:cs="Arial"/>
                <w:color w:val="000000"/>
                <w:sz w:val="14"/>
                <w:szCs w:val="14"/>
              </w:rPr>
              <w:t xml:space="preserve"> Materiaal (IO)</w:t>
            </w:r>
          </w:p>
        </w:tc>
        <w:tc>
          <w:tcPr>
            <w:tcW w:w="1276" w:type="dxa"/>
            <w:tcBorders>
              <w:top w:val="nil"/>
              <w:left w:val="nil"/>
              <w:bottom w:val="nil"/>
              <w:right w:val="nil"/>
            </w:tcBorders>
            <w:shd w:val="clear" w:color="auto" w:fill="auto"/>
            <w:noWrap/>
            <w:hideMark/>
          </w:tcPr>
          <w:p w:rsidRPr="00BA4539" w:rsidR="00EB1BA8" w:rsidP="006961EA" w:rsidRDefault="00EB1BA8" w14:paraId="343A0E86" w14:textId="77777777">
            <w:pPr>
              <w:jc w:val="right"/>
              <w:rPr>
                <w:rFonts w:ascii="Arial" w:hAnsi="Arial" w:cs="Arial"/>
                <w:color w:val="000000"/>
                <w:sz w:val="14"/>
                <w:szCs w:val="14"/>
              </w:rPr>
            </w:pPr>
            <w:r w:rsidRPr="00BA4539">
              <w:rPr>
                <w:rFonts w:ascii="Arial" w:hAnsi="Arial" w:cs="Arial"/>
                <w:color w:val="000000"/>
                <w:sz w:val="14"/>
                <w:szCs w:val="14"/>
              </w:rPr>
              <w:t xml:space="preserve"> €               5.602 </w:t>
            </w:r>
          </w:p>
        </w:tc>
        <w:tc>
          <w:tcPr>
            <w:tcW w:w="1276" w:type="dxa"/>
            <w:tcBorders>
              <w:top w:val="nil"/>
              <w:left w:val="nil"/>
              <w:bottom w:val="nil"/>
              <w:right w:val="nil"/>
            </w:tcBorders>
            <w:shd w:val="clear" w:color="auto" w:fill="auto"/>
            <w:noWrap/>
            <w:hideMark/>
          </w:tcPr>
          <w:p w:rsidRPr="00BA4539" w:rsidR="00EB1BA8" w:rsidP="006961EA" w:rsidRDefault="00EB1BA8" w14:paraId="324BFCBA" w14:textId="77777777">
            <w:pPr>
              <w:jc w:val="right"/>
              <w:rPr>
                <w:rFonts w:ascii="Arial" w:hAnsi="Arial" w:cs="Arial"/>
                <w:color w:val="000000"/>
                <w:sz w:val="14"/>
                <w:szCs w:val="14"/>
              </w:rPr>
            </w:pPr>
            <w:r w:rsidRPr="00BA4539">
              <w:rPr>
                <w:rFonts w:ascii="Arial" w:hAnsi="Arial" w:cs="Arial"/>
                <w:color w:val="000000"/>
                <w:sz w:val="14"/>
                <w:szCs w:val="14"/>
              </w:rPr>
              <w:t xml:space="preserve"> €               7.642 </w:t>
            </w:r>
          </w:p>
        </w:tc>
        <w:tc>
          <w:tcPr>
            <w:tcW w:w="1275" w:type="dxa"/>
            <w:tcBorders>
              <w:top w:val="nil"/>
              <w:left w:val="nil"/>
              <w:bottom w:val="nil"/>
              <w:right w:val="nil"/>
            </w:tcBorders>
            <w:shd w:val="clear" w:color="auto" w:fill="auto"/>
            <w:hideMark/>
          </w:tcPr>
          <w:p w:rsidRPr="00BA4539" w:rsidR="00EB1BA8" w:rsidP="006961EA" w:rsidRDefault="00EB1BA8" w14:paraId="282B4171" w14:textId="77777777">
            <w:pPr>
              <w:jc w:val="right"/>
              <w:rPr>
                <w:rFonts w:ascii="Arial" w:hAnsi="Arial" w:cs="Arial"/>
                <w:color w:val="000000"/>
                <w:sz w:val="14"/>
                <w:szCs w:val="14"/>
              </w:rPr>
            </w:pPr>
            <w:r w:rsidRPr="00BA4539">
              <w:rPr>
                <w:rFonts w:ascii="Arial" w:hAnsi="Arial" w:cs="Arial"/>
                <w:color w:val="000000"/>
                <w:sz w:val="14"/>
                <w:szCs w:val="14"/>
              </w:rPr>
              <w:t xml:space="preserve"> €               2.040 </w:t>
            </w:r>
          </w:p>
        </w:tc>
        <w:tc>
          <w:tcPr>
            <w:tcW w:w="1134" w:type="dxa"/>
            <w:tcBorders>
              <w:top w:val="nil"/>
              <w:left w:val="nil"/>
              <w:bottom w:val="nil"/>
              <w:right w:val="nil"/>
            </w:tcBorders>
            <w:shd w:val="clear" w:color="000000" w:fill="FFFFFF"/>
            <w:hideMark/>
          </w:tcPr>
          <w:p w:rsidRPr="00BA4539" w:rsidR="00EB1BA8" w:rsidP="006961EA" w:rsidRDefault="00EB1BA8" w14:paraId="1E7A45AC" w14:textId="77777777">
            <w:pPr>
              <w:jc w:val="right"/>
              <w:rPr>
                <w:rFonts w:ascii="Arial" w:hAnsi="Arial" w:cs="Arial"/>
                <w:color w:val="000000"/>
                <w:sz w:val="14"/>
                <w:szCs w:val="14"/>
              </w:rPr>
            </w:pPr>
            <w:r w:rsidRPr="00BA4539">
              <w:rPr>
                <w:rFonts w:ascii="Arial" w:hAnsi="Arial" w:cs="Arial"/>
                <w:color w:val="000000"/>
                <w:sz w:val="14"/>
                <w:szCs w:val="14"/>
              </w:rPr>
              <w:t>36%</w:t>
            </w:r>
          </w:p>
        </w:tc>
      </w:tr>
      <w:tr w:rsidRPr="00BA4539" w:rsidR="00EB1BA8" w:rsidTr="006961EA" w14:paraId="0117702E"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FFE03E7" w14:textId="77777777">
            <w:pPr>
              <w:ind w:firstLine="280" w:firstLineChars="200"/>
              <w:rPr>
                <w:rFonts w:ascii="Arial" w:hAnsi="Arial" w:cs="Arial"/>
                <w:color w:val="000000"/>
                <w:sz w:val="14"/>
                <w:szCs w:val="14"/>
              </w:rPr>
            </w:pPr>
            <w:r w:rsidRPr="00BA4539">
              <w:rPr>
                <w:rFonts w:ascii="Arial" w:hAnsi="Arial" w:cs="Arial"/>
                <w:color w:val="000000"/>
                <w:sz w:val="14"/>
                <w:szCs w:val="14"/>
              </w:rPr>
              <w:t>3. Bijdrage aan medeoverheden</w:t>
            </w:r>
          </w:p>
        </w:tc>
        <w:tc>
          <w:tcPr>
            <w:tcW w:w="1276" w:type="dxa"/>
            <w:tcBorders>
              <w:top w:val="nil"/>
              <w:left w:val="nil"/>
              <w:bottom w:val="nil"/>
              <w:right w:val="nil"/>
            </w:tcBorders>
            <w:shd w:val="clear" w:color="auto" w:fill="auto"/>
            <w:noWrap/>
            <w:hideMark/>
          </w:tcPr>
          <w:p w:rsidRPr="00BA4539" w:rsidR="00EB1BA8" w:rsidP="006961EA" w:rsidRDefault="00EB1BA8" w14:paraId="2EE8A1DD" w14:textId="77777777">
            <w:pPr>
              <w:jc w:val="right"/>
              <w:rPr>
                <w:rFonts w:ascii="Arial" w:hAnsi="Arial" w:cs="Arial"/>
                <w:color w:val="000000"/>
                <w:sz w:val="14"/>
                <w:szCs w:val="14"/>
              </w:rPr>
            </w:pPr>
            <w:r w:rsidRPr="00BA4539">
              <w:rPr>
                <w:rFonts w:ascii="Arial" w:hAnsi="Arial" w:cs="Arial"/>
                <w:color w:val="000000"/>
                <w:sz w:val="14"/>
                <w:szCs w:val="14"/>
              </w:rPr>
              <w:t xml:space="preserve"> €           296.246 </w:t>
            </w:r>
          </w:p>
        </w:tc>
        <w:tc>
          <w:tcPr>
            <w:tcW w:w="1276" w:type="dxa"/>
            <w:tcBorders>
              <w:top w:val="nil"/>
              <w:left w:val="nil"/>
              <w:bottom w:val="nil"/>
              <w:right w:val="nil"/>
            </w:tcBorders>
            <w:shd w:val="clear" w:color="auto" w:fill="auto"/>
            <w:noWrap/>
            <w:hideMark/>
          </w:tcPr>
          <w:p w:rsidRPr="00BA4539" w:rsidR="00EB1BA8" w:rsidP="006961EA" w:rsidRDefault="00EB1BA8" w14:paraId="2D96792C" w14:textId="77777777">
            <w:pPr>
              <w:jc w:val="right"/>
              <w:rPr>
                <w:rFonts w:ascii="Arial" w:hAnsi="Arial" w:cs="Arial"/>
                <w:color w:val="000000"/>
                <w:sz w:val="14"/>
                <w:szCs w:val="14"/>
              </w:rPr>
            </w:pPr>
            <w:r w:rsidRPr="00BA4539">
              <w:rPr>
                <w:rFonts w:ascii="Arial" w:hAnsi="Arial" w:cs="Arial"/>
                <w:color w:val="000000"/>
                <w:sz w:val="14"/>
                <w:szCs w:val="14"/>
              </w:rPr>
              <w:t xml:space="preserve"> €           215.294 </w:t>
            </w:r>
          </w:p>
        </w:tc>
        <w:tc>
          <w:tcPr>
            <w:tcW w:w="1275" w:type="dxa"/>
            <w:tcBorders>
              <w:top w:val="nil"/>
              <w:left w:val="nil"/>
              <w:bottom w:val="nil"/>
              <w:right w:val="nil"/>
            </w:tcBorders>
            <w:shd w:val="clear" w:color="auto" w:fill="auto"/>
            <w:hideMark/>
          </w:tcPr>
          <w:p w:rsidRPr="00BA4539" w:rsidR="00EB1BA8" w:rsidP="006961EA" w:rsidRDefault="00EB1BA8" w14:paraId="00B35751" w14:textId="77777777">
            <w:pPr>
              <w:jc w:val="right"/>
              <w:rPr>
                <w:rFonts w:ascii="Arial" w:hAnsi="Arial" w:cs="Arial"/>
                <w:color w:val="000000"/>
                <w:sz w:val="14"/>
                <w:szCs w:val="14"/>
              </w:rPr>
            </w:pPr>
            <w:r w:rsidRPr="00BA4539">
              <w:rPr>
                <w:rFonts w:ascii="Arial" w:hAnsi="Arial" w:cs="Arial"/>
                <w:color w:val="000000"/>
                <w:sz w:val="14"/>
                <w:szCs w:val="14"/>
              </w:rPr>
              <w:t xml:space="preserve"> €           -80.952 </w:t>
            </w:r>
          </w:p>
        </w:tc>
        <w:tc>
          <w:tcPr>
            <w:tcW w:w="1134" w:type="dxa"/>
            <w:tcBorders>
              <w:top w:val="nil"/>
              <w:left w:val="nil"/>
              <w:bottom w:val="nil"/>
              <w:right w:val="nil"/>
            </w:tcBorders>
            <w:shd w:val="clear" w:color="000000" w:fill="FFFFFF"/>
            <w:hideMark/>
          </w:tcPr>
          <w:p w:rsidRPr="00BA4539" w:rsidR="00EB1BA8" w:rsidP="006961EA" w:rsidRDefault="00EB1BA8" w14:paraId="7B297917" w14:textId="77777777">
            <w:pPr>
              <w:jc w:val="right"/>
              <w:rPr>
                <w:rFonts w:ascii="Arial" w:hAnsi="Arial" w:cs="Arial"/>
                <w:color w:val="000000"/>
                <w:sz w:val="14"/>
                <w:szCs w:val="14"/>
              </w:rPr>
            </w:pPr>
            <w:r w:rsidRPr="00BA4539">
              <w:rPr>
                <w:rFonts w:ascii="Arial" w:hAnsi="Arial" w:cs="Arial"/>
                <w:color w:val="000000"/>
                <w:sz w:val="14"/>
                <w:szCs w:val="14"/>
              </w:rPr>
              <w:t>-27%</w:t>
            </w:r>
          </w:p>
        </w:tc>
      </w:tr>
      <w:tr w:rsidRPr="00BA4539" w:rsidR="00EB1BA8" w:rsidTr="006961EA" w14:paraId="604A25C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B374749"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Bijdrage medeoverheden: Overig </w:t>
            </w:r>
          </w:p>
        </w:tc>
        <w:tc>
          <w:tcPr>
            <w:tcW w:w="1276" w:type="dxa"/>
            <w:tcBorders>
              <w:top w:val="nil"/>
              <w:left w:val="nil"/>
              <w:bottom w:val="nil"/>
              <w:right w:val="nil"/>
            </w:tcBorders>
            <w:shd w:val="clear" w:color="auto" w:fill="auto"/>
            <w:noWrap/>
            <w:hideMark/>
          </w:tcPr>
          <w:p w:rsidRPr="00BA4539" w:rsidR="00EB1BA8" w:rsidP="006961EA" w:rsidRDefault="00EB1BA8" w14:paraId="12B6ACAA" w14:textId="77777777">
            <w:pPr>
              <w:jc w:val="right"/>
              <w:rPr>
                <w:rFonts w:ascii="Arial" w:hAnsi="Arial" w:cs="Arial"/>
                <w:color w:val="000000"/>
                <w:sz w:val="14"/>
                <w:szCs w:val="14"/>
              </w:rPr>
            </w:pPr>
            <w:r w:rsidRPr="00BA4539">
              <w:rPr>
                <w:rFonts w:ascii="Arial" w:hAnsi="Arial" w:cs="Arial"/>
                <w:color w:val="000000"/>
                <w:sz w:val="14"/>
                <w:szCs w:val="14"/>
              </w:rPr>
              <w:t xml:space="preserve"> €               5.816 </w:t>
            </w:r>
          </w:p>
        </w:tc>
        <w:tc>
          <w:tcPr>
            <w:tcW w:w="1276" w:type="dxa"/>
            <w:tcBorders>
              <w:top w:val="nil"/>
              <w:left w:val="nil"/>
              <w:bottom w:val="nil"/>
              <w:right w:val="nil"/>
            </w:tcBorders>
            <w:shd w:val="clear" w:color="auto" w:fill="auto"/>
            <w:noWrap/>
            <w:hideMark/>
          </w:tcPr>
          <w:p w:rsidRPr="00BA4539" w:rsidR="00EB1BA8" w:rsidP="006961EA" w:rsidRDefault="00EB1BA8" w14:paraId="050ABF6B" w14:textId="77777777">
            <w:pPr>
              <w:jc w:val="right"/>
              <w:rPr>
                <w:rFonts w:ascii="Arial" w:hAnsi="Arial" w:cs="Arial"/>
                <w:color w:val="000000"/>
                <w:sz w:val="14"/>
                <w:szCs w:val="14"/>
              </w:rPr>
            </w:pPr>
            <w:r w:rsidRPr="00BA4539">
              <w:rPr>
                <w:rFonts w:ascii="Arial" w:hAnsi="Arial" w:cs="Arial"/>
                <w:color w:val="000000"/>
                <w:sz w:val="14"/>
                <w:szCs w:val="14"/>
              </w:rPr>
              <w:t xml:space="preserve"> €               4.154 </w:t>
            </w:r>
          </w:p>
        </w:tc>
        <w:tc>
          <w:tcPr>
            <w:tcW w:w="1275" w:type="dxa"/>
            <w:tcBorders>
              <w:top w:val="nil"/>
              <w:left w:val="nil"/>
              <w:bottom w:val="nil"/>
              <w:right w:val="nil"/>
            </w:tcBorders>
            <w:shd w:val="clear" w:color="auto" w:fill="auto"/>
            <w:hideMark/>
          </w:tcPr>
          <w:p w:rsidRPr="00BA4539" w:rsidR="00EB1BA8" w:rsidP="006961EA" w:rsidRDefault="00EB1BA8" w14:paraId="085E0E31" w14:textId="77777777">
            <w:pPr>
              <w:jc w:val="right"/>
              <w:rPr>
                <w:rFonts w:ascii="Arial" w:hAnsi="Arial" w:cs="Arial"/>
                <w:color w:val="000000"/>
                <w:sz w:val="14"/>
                <w:szCs w:val="14"/>
              </w:rPr>
            </w:pPr>
            <w:r w:rsidRPr="00BA4539">
              <w:rPr>
                <w:rFonts w:ascii="Arial" w:hAnsi="Arial" w:cs="Arial"/>
                <w:color w:val="000000"/>
                <w:sz w:val="14"/>
                <w:szCs w:val="14"/>
              </w:rPr>
              <w:t xml:space="preserve"> €             -1.662 </w:t>
            </w:r>
          </w:p>
        </w:tc>
        <w:tc>
          <w:tcPr>
            <w:tcW w:w="1134" w:type="dxa"/>
            <w:tcBorders>
              <w:top w:val="nil"/>
              <w:left w:val="nil"/>
              <w:bottom w:val="nil"/>
              <w:right w:val="nil"/>
            </w:tcBorders>
            <w:shd w:val="clear" w:color="000000" w:fill="FFFFFF"/>
            <w:hideMark/>
          </w:tcPr>
          <w:p w:rsidRPr="00BA4539" w:rsidR="00EB1BA8" w:rsidP="006961EA" w:rsidRDefault="00EB1BA8" w14:paraId="1B53289F" w14:textId="77777777">
            <w:pPr>
              <w:jc w:val="right"/>
              <w:rPr>
                <w:rFonts w:ascii="Arial" w:hAnsi="Arial" w:cs="Arial"/>
                <w:color w:val="000000"/>
                <w:sz w:val="14"/>
                <w:szCs w:val="14"/>
              </w:rPr>
            </w:pPr>
            <w:r w:rsidRPr="00BA4539">
              <w:rPr>
                <w:rFonts w:ascii="Arial" w:hAnsi="Arial" w:cs="Arial"/>
                <w:color w:val="000000"/>
                <w:sz w:val="14"/>
                <w:szCs w:val="14"/>
              </w:rPr>
              <w:t>-29%</w:t>
            </w:r>
          </w:p>
        </w:tc>
      </w:tr>
      <w:tr w:rsidRPr="00BA4539" w:rsidR="00EB1BA8" w:rsidTr="006961EA" w14:paraId="7D8703B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798A1E8"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Bijdrage medeoverheden: Caribisch deel van het Koninkrijk (BES) </w:t>
            </w:r>
          </w:p>
        </w:tc>
        <w:tc>
          <w:tcPr>
            <w:tcW w:w="1276" w:type="dxa"/>
            <w:tcBorders>
              <w:top w:val="nil"/>
              <w:left w:val="nil"/>
              <w:bottom w:val="nil"/>
              <w:right w:val="nil"/>
            </w:tcBorders>
            <w:shd w:val="clear" w:color="auto" w:fill="auto"/>
            <w:noWrap/>
            <w:hideMark/>
          </w:tcPr>
          <w:p w:rsidRPr="00BA4539" w:rsidR="00EB1BA8" w:rsidP="006961EA" w:rsidRDefault="00EB1BA8" w14:paraId="55880DDB" w14:textId="77777777">
            <w:pPr>
              <w:jc w:val="right"/>
              <w:rPr>
                <w:rFonts w:ascii="Arial" w:hAnsi="Arial" w:cs="Arial"/>
                <w:color w:val="000000"/>
                <w:sz w:val="14"/>
                <w:szCs w:val="14"/>
              </w:rPr>
            </w:pPr>
            <w:r w:rsidRPr="00BA4539">
              <w:rPr>
                <w:rFonts w:ascii="Arial" w:hAnsi="Arial" w:cs="Arial"/>
                <w:color w:val="000000"/>
                <w:sz w:val="14"/>
                <w:szCs w:val="14"/>
              </w:rPr>
              <w:t xml:space="preserve"> €               6.433 </w:t>
            </w:r>
          </w:p>
        </w:tc>
        <w:tc>
          <w:tcPr>
            <w:tcW w:w="1276" w:type="dxa"/>
            <w:tcBorders>
              <w:top w:val="nil"/>
              <w:left w:val="nil"/>
              <w:bottom w:val="nil"/>
              <w:right w:val="nil"/>
            </w:tcBorders>
            <w:shd w:val="clear" w:color="auto" w:fill="auto"/>
            <w:noWrap/>
            <w:hideMark/>
          </w:tcPr>
          <w:p w:rsidRPr="00BA4539" w:rsidR="00EB1BA8" w:rsidP="006961EA" w:rsidRDefault="00EB1BA8" w14:paraId="5F887CD3" w14:textId="77777777">
            <w:pPr>
              <w:jc w:val="right"/>
              <w:rPr>
                <w:rFonts w:ascii="Arial" w:hAnsi="Arial" w:cs="Arial"/>
                <w:color w:val="000000"/>
                <w:sz w:val="14"/>
                <w:szCs w:val="14"/>
              </w:rPr>
            </w:pPr>
            <w:r w:rsidRPr="00BA4539">
              <w:rPr>
                <w:rFonts w:ascii="Arial" w:hAnsi="Arial" w:cs="Arial"/>
                <w:color w:val="000000"/>
                <w:sz w:val="14"/>
                <w:szCs w:val="14"/>
              </w:rPr>
              <w:t xml:space="preserve"> €                    -   </w:t>
            </w:r>
          </w:p>
        </w:tc>
        <w:tc>
          <w:tcPr>
            <w:tcW w:w="1275" w:type="dxa"/>
            <w:tcBorders>
              <w:top w:val="nil"/>
              <w:left w:val="nil"/>
              <w:bottom w:val="nil"/>
              <w:right w:val="nil"/>
            </w:tcBorders>
            <w:shd w:val="clear" w:color="auto" w:fill="auto"/>
            <w:hideMark/>
          </w:tcPr>
          <w:p w:rsidRPr="00BA4539" w:rsidR="00EB1BA8" w:rsidP="006961EA" w:rsidRDefault="00EB1BA8" w14:paraId="12298492" w14:textId="77777777">
            <w:pPr>
              <w:jc w:val="right"/>
              <w:rPr>
                <w:rFonts w:ascii="Arial" w:hAnsi="Arial" w:cs="Arial"/>
                <w:color w:val="000000"/>
                <w:sz w:val="14"/>
                <w:szCs w:val="14"/>
              </w:rPr>
            </w:pPr>
            <w:r w:rsidRPr="00BA4539">
              <w:rPr>
                <w:rFonts w:ascii="Arial" w:hAnsi="Arial" w:cs="Arial"/>
                <w:color w:val="000000"/>
                <w:sz w:val="14"/>
                <w:szCs w:val="14"/>
              </w:rPr>
              <w:t xml:space="preserve"> €             -6.433 </w:t>
            </w:r>
          </w:p>
        </w:tc>
        <w:tc>
          <w:tcPr>
            <w:tcW w:w="1134" w:type="dxa"/>
            <w:tcBorders>
              <w:top w:val="nil"/>
              <w:left w:val="nil"/>
              <w:bottom w:val="nil"/>
              <w:right w:val="nil"/>
            </w:tcBorders>
            <w:shd w:val="clear" w:color="000000" w:fill="FFFFFF"/>
            <w:hideMark/>
          </w:tcPr>
          <w:p w:rsidRPr="00BA4539" w:rsidR="00EB1BA8" w:rsidP="006961EA" w:rsidRDefault="00EB1BA8" w14:paraId="5DCF8751" w14:textId="77777777">
            <w:pPr>
              <w:jc w:val="right"/>
              <w:rPr>
                <w:rFonts w:ascii="Arial" w:hAnsi="Arial" w:cs="Arial"/>
                <w:color w:val="000000"/>
                <w:sz w:val="14"/>
                <w:szCs w:val="14"/>
              </w:rPr>
            </w:pPr>
            <w:r w:rsidRPr="00BA4539">
              <w:rPr>
                <w:rFonts w:ascii="Arial" w:hAnsi="Arial" w:cs="Arial"/>
                <w:color w:val="000000"/>
                <w:sz w:val="14"/>
                <w:szCs w:val="14"/>
              </w:rPr>
              <w:t>-100%</w:t>
            </w:r>
          </w:p>
        </w:tc>
      </w:tr>
      <w:tr w:rsidRPr="00BA4539" w:rsidR="00EB1BA8" w:rsidTr="006961EA" w14:paraId="52C004B4"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FA59244"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22.  Bijdrage medeoverheden: FIU </w:t>
            </w:r>
          </w:p>
        </w:tc>
        <w:tc>
          <w:tcPr>
            <w:tcW w:w="1276" w:type="dxa"/>
            <w:tcBorders>
              <w:top w:val="nil"/>
              <w:left w:val="nil"/>
              <w:bottom w:val="nil"/>
              <w:right w:val="nil"/>
            </w:tcBorders>
            <w:shd w:val="clear" w:color="auto" w:fill="auto"/>
            <w:noWrap/>
            <w:hideMark/>
          </w:tcPr>
          <w:p w:rsidRPr="00BA4539" w:rsidR="00EB1BA8" w:rsidP="006961EA" w:rsidRDefault="00EB1BA8" w14:paraId="4DE90302" w14:textId="77777777">
            <w:pPr>
              <w:jc w:val="right"/>
              <w:rPr>
                <w:rFonts w:ascii="Arial" w:hAnsi="Arial" w:cs="Arial"/>
                <w:color w:val="000000"/>
                <w:sz w:val="14"/>
                <w:szCs w:val="14"/>
              </w:rPr>
            </w:pPr>
            <w:r w:rsidRPr="00BA4539">
              <w:rPr>
                <w:rFonts w:ascii="Arial" w:hAnsi="Arial" w:cs="Arial"/>
                <w:color w:val="000000"/>
                <w:sz w:val="14"/>
                <w:szCs w:val="14"/>
              </w:rPr>
              <w:t xml:space="preserve"> €               7.647 </w:t>
            </w:r>
          </w:p>
        </w:tc>
        <w:tc>
          <w:tcPr>
            <w:tcW w:w="1276" w:type="dxa"/>
            <w:tcBorders>
              <w:top w:val="nil"/>
              <w:left w:val="nil"/>
              <w:bottom w:val="nil"/>
              <w:right w:val="nil"/>
            </w:tcBorders>
            <w:shd w:val="clear" w:color="auto" w:fill="auto"/>
            <w:noWrap/>
            <w:hideMark/>
          </w:tcPr>
          <w:p w:rsidRPr="00BA4539" w:rsidR="00EB1BA8" w:rsidP="006961EA" w:rsidRDefault="00EB1BA8" w14:paraId="7F25486D" w14:textId="77777777">
            <w:pPr>
              <w:jc w:val="right"/>
              <w:rPr>
                <w:rFonts w:ascii="Arial" w:hAnsi="Arial" w:cs="Arial"/>
                <w:color w:val="000000"/>
                <w:sz w:val="14"/>
                <w:szCs w:val="14"/>
              </w:rPr>
            </w:pPr>
            <w:r w:rsidRPr="00BA4539">
              <w:rPr>
                <w:rFonts w:ascii="Arial" w:hAnsi="Arial" w:cs="Arial"/>
                <w:color w:val="000000"/>
                <w:sz w:val="14"/>
                <w:szCs w:val="14"/>
              </w:rPr>
              <w:t xml:space="preserve"> €               8.215 </w:t>
            </w:r>
          </w:p>
        </w:tc>
        <w:tc>
          <w:tcPr>
            <w:tcW w:w="1275" w:type="dxa"/>
            <w:tcBorders>
              <w:top w:val="nil"/>
              <w:left w:val="nil"/>
              <w:bottom w:val="nil"/>
              <w:right w:val="nil"/>
            </w:tcBorders>
            <w:shd w:val="clear" w:color="auto" w:fill="auto"/>
            <w:hideMark/>
          </w:tcPr>
          <w:p w:rsidRPr="00BA4539" w:rsidR="00EB1BA8" w:rsidP="006961EA" w:rsidRDefault="00EB1BA8" w14:paraId="54588298" w14:textId="77777777">
            <w:pPr>
              <w:jc w:val="right"/>
              <w:rPr>
                <w:rFonts w:ascii="Arial" w:hAnsi="Arial" w:cs="Arial"/>
                <w:color w:val="000000"/>
                <w:sz w:val="14"/>
                <w:szCs w:val="14"/>
              </w:rPr>
            </w:pPr>
            <w:r w:rsidRPr="00BA4539">
              <w:rPr>
                <w:rFonts w:ascii="Arial" w:hAnsi="Arial" w:cs="Arial"/>
                <w:color w:val="000000"/>
                <w:sz w:val="14"/>
                <w:szCs w:val="14"/>
              </w:rPr>
              <w:t xml:space="preserve"> €                  568 </w:t>
            </w:r>
          </w:p>
        </w:tc>
        <w:tc>
          <w:tcPr>
            <w:tcW w:w="1134" w:type="dxa"/>
            <w:tcBorders>
              <w:top w:val="nil"/>
              <w:left w:val="nil"/>
              <w:bottom w:val="nil"/>
              <w:right w:val="nil"/>
            </w:tcBorders>
            <w:shd w:val="clear" w:color="000000" w:fill="FFFFFF"/>
            <w:hideMark/>
          </w:tcPr>
          <w:p w:rsidRPr="00BA4539" w:rsidR="00EB1BA8" w:rsidP="006961EA" w:rsidRDefault="00EB1BA8" w14:paraId="6296EAF1" w14:textId="77777777">
            <w:pPr>
              <w:jc w:val="right"/>
              <w:rPr>
                <w:rFonts w:ascii="Arial" w:hAnsi="Arial" w:cs="Arial"/>
                <w:color w:val="000000"/>
                <w:sz w:val="14"/>
                <w:szCs w:val="14"/>
              </w:rPr>
            </w:pPr>
            <w:r w:rsidRPr="00BA4539">
              <w:rPr>
                <w:rFonts w:ascii="Arial" w:hAnsi="Arial" w:cs="Arial"/>
                <w:color w:val="000000"/>
                <w:sz w:val="14"/>
                <w:szCs w:val="14"/>
              </w:rPr>
              <w:t>7%</w:t>
            </w:r>
          </w:p>
        </w:tc>
      </w:tr>
      <w:tr w:rsidRPr="00BA4539" w:rsidR="00EB1BA8" w:rsidTr="006961EA" w14:paraId="1564FA56"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B814F79"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23.  Bijdrage medeoverheden: Aanpak ondermijning </w:t>
            </w:r>
          </w:p>
        </w:tc>
        <w:tc>
          <w:tcPr>
            <w:tcW w:w="1276" w:type="dxa"/>
            <w:tcBorders>
              <w:top w:val="nil"/>
              <w:left w:val="nil"/>
              <w:bottom w:val="nil"/>
              <w:right w:val="nil"/>
            </w:tcBorders>
            <w:shd w:val="clear" w:color="auto" w:fill="auto"/>
            <w:noWrap/>
            <w:hideMark/>
          </w:tcPr>
          <w:p w:rsidRPr="00BA4539" w:rsidR="00EB1BA8" w:rsidP="006961EA" w:rsidRDefault="00EB1BA8" w14:paraId="1AD2A5E2" w14:textId="77777777">
            <w:pPr>
              <w:jc w:val="right"/>
              <w:rPr>
                <w:rFonts w:ascii="Arial" w:hAnsi="Arial" w:cs="Arial"/>
                <w:color w:val="000000"/>
                <w:sz w:val="14"/>
                <w:szCs w:val="14"/>
              </w:rPr>
            </w:pPr>
            <w:r w:rsidRPr="00BA4539">
              <w:rPr>
                <w:rFonts w:ascii="Arial" w:hAnsi="Arial" w:cs="Arial"/>
                <w:color w:val="000000"/>
                <w:sz w:val="14"/>
                <w:szCs w:val="14"/>
              </w:rPr>
              <w:t xml:space="preserve"> €           276.350 </w:t>
            </w:r>
          </w:p>
        </w:tc>
        <w:tc>
          <w:tcPr>
            <w:tcW w:w="1276" w:type="dxa"/>
            <w:tcBorders>
              <w:top w:val="nil"/>
              <w:left w:val="nil"/>
              <w:bottom w:val="nil"/>
              <w:right w:val="nil"/>
            </w:tcBorders>
            <w:shd w:val="clear" w:color="auto" w:fill="auto"/>
            <w:noWrap/>
            <w:hideMark/>
          </w:tcPr>
          <w:p w:rsidRPr="00BA4539" w:rsidR="00EB1BA8" w:rsidP="006961EA" w:rsidRDefault="00EB1BA8" w14:paraId="1E32892C" w14:textId="77777777">
            <w:pPr>
              <w:jc w:val="right"/>
              <w:rPr>
                <w:rFonts w:ascii="Arial" w:hAnsi="Arial" w:cs="Arial"/>
                <w:color w:val="000000"/>
                <w:sz w:val="14"/>
                <w:szCs w:val="14"/>
              </w:rPr>
            </w:pPr>
            <w:r w:rsidRPr="00BA4539">
              <w:rPr>
                <w:rFonts w:ascii="Arial" w:hAnsi="Arial" w:cs="Arial"/>
                <w:color w:val="000000"/>
                <w:sz w:val="14"/>
                <w:szCs w:val="14"/>
              </w:rPr>
              <w:t xml:space="preserve"> €           202.925 </w:t>
            </w:r>
          </w:p>
        </w:tc>
        <w:tc>
          <w:tcPr>
            <w:tcW w:w="1275" w:type="dxa"/>
            <w:tcBorders>
              <w:top w:val="nil"/>
              <w:left w:val="nil"/>
              <w:bottom w:val="nil"/>
              <w:right w:val="nil"/>
            </w:tcBorders>
            <w:shd w:val="clear" w:color="auto" w:fill="auto"/>
            <w:hideMark/>
          </w:tcPr>
          <w:p w:rsidRPr="00BA4539" w:rsidR="00EB1BA8" w:rsidP="006961EA" w:rsidRDefault="00EB1BA8" w14:paraId="13C52E0F" w14:textId="77777777">
            <w:pPr>
              <w:jc w:val="right"/>
              <w:rPr>
                <w:rFonts w:ascii="Arial" w:hAnsi="Arial" w:cs="Arial"/>
                <w:color w:val="000000"/>
                <w:sz w:val="14"/>
                <w:szCs w:val="14"/>
              </w:rPr>
            </w:pPr>
            <w:r w:rsidRPr="00BA4539">
              <w:rPr>
                <w:rFonts w:ascii="Arial" w:hAnsi="Arial" w:cs="Arial"/>
                <w:color w:val="000000"/>
                <w:sz w:val="14"/>
                <w:szCs w:val="14"/>
              </w:rPr>
              <w:t xml:space="preserve"> €           -73.425 </w:t>
            </w:r>
          </w:p>
        </w:tc>
        <w:tc>
          <w:tcPr>
            <w:tcW w:w="1134" w:type="dxa"/>
            <w:tcBorders>
              <w:top w:val="nil"/>
              <w:left w:val="nil"/>
              <w:bottom w:val="nil"/>
              <w:right w:val="nil"/>
            </w:tcBorders>
            <w:shd w:val="clear" w:color="000000" w:fill="FFFFFF"/>
            <w:hideMark/>
          </w:tcPr>
          <w:p w:rsidRPr="00BA4539" w:rsidR="00EB1BA8" w:rsidP="006961EA" w:rsidRDefault="00EB1BA8" w14:paraId="0E84BD75" w14:textId="77777777">
            <w:pPr>
              <w:jc w:val="right"/>
              <w:rPr>
                <w:rFonts w:ascii="Arial" w:hAnsi="Arial" w:cs="Arial"/>
                <w:color w:val="000000"/>
                <w:sz w:val="14"/>
                <w:szCs w:val="14"/>
              </w:rPr>
            </w:pPr>
            <w:r w:rsidRPr="00BA4539">
              <w:rPr>
                <w:rFonts w:ascii="Arial" w:hAnsi="Arial" w:cs="Arial"/>
                <w:color w:val="000000"/>
                <w:sz w:val="14"/>
                <w:szCs w:val="14"/>
              </w:rPr>
              <w:t>-27%</w:t>
            </w:r>
          </w:p>
        </w:tc>
      </w:tr>
      <w:tr w:rsidRPr="00BA4539" w:rsidR="00EB1BA8" w:rsidTr="006961EA" w14:paraId="3D3A40C7"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DE47DFF" w14:textId="77777777">
            <w:pPr>
              <w:ind w:firstLine="280" w:firstLineChars="200"/>
              <w:rPr>
                <w:rFonts w:ascii="Arial" w:hAnsi="Arial" w:cs="Arial"/>
                <w:color w:val="000000"/>
                <w:sz w:val="14"/>
                <w:szCs w:val="14"/>
              </w:rPr>
            </w:pPr>
            <w:r w:rsidRPr="00BA4539">
              <w:rPr>
                <w:rFonts w:ascii="Arial" w:hAnsi="Arial" w:cs="Arial"/>
                <w:color w:val="000000"/>
                <w:sz w:val="14"/>
                <w:szCs w:val="14"/>
              </w:rPr>
              <w:t>4. Subsidies</w:t>
            </w:r>
          </w:p>
        </w:tc>
        <w:tc>
          <w:tcPr>
            <w:tcW w:w="1276" w:type="dxa"/>
            <w:tcBorders>
              <w:top w:val="nil"/>
              <w:left w:val="nil"/>
              <w:bottom w:val="nil"/>
              <w:right w:val="nil"/>
            </w:tcBorders>
            <w:shd w:val="clear" w:color="auto" w:fill="auto"/>
            <w:noWrap/>
            <w:hideMark/>
          </w:tcPr>
          <w:p w:rsidRPr="00BA4539" w:rsidR="00EB1BA8" w:rsidP="006961EA" w:rsidRDefault="00EB1BA8" w14:paraId="21C287CA" w14:textId="77777777">
            <w:pPr>
              <w:jc w:val="right"/>
              <w:rPr>
                <w:rFonts w:ascii="Arial" w:hAnsi="Arial" w:cs="Arial"/>
                <w:color w:val="000000"/>
                <w:sz w:val="14"/>
                <w:szCs w:val="14"/>
              </w:rPr>
            </w:pPr>
            <w:r w:rsidRPr="00BA4539">
              <w:rPr>
                <w:rFonts w:ascii="Arial" w:hAnsi="Arial" w:cs="Arial"/>
                <w:color w:val="000000"/>
                <w:sz w:val="14"/>
                <w:szCs w:val="14"/>
              </w:rPr>
              <w:t xml:space="preserve"> €               7.037 </w:t>
            </w:r>
          </w:p>
        </w:tc>
        <w:tc>
          <w:tcPr>
            <w:tcW w:w="1276" w:type="dxa"/>
            <w:tcBorders>
              <w:top w:val="nil"/>
              <w:left w:val="nil"/>
              <w:bottom w:val="nil"/>
              <w:right w:val="nil"/>
            </w:tcBorders>
            <w:shd w:val="clear" w:color="auto" w:fill="auto"/>
            <w:noWrap/>
            <w:hideMark/>
          </w:tcPr>
          <w:p w:rsidRPr="00BA4539" w:rsidR="00EB1BA8" w:rsidP="006961EA" w:rsidRDefault="00EB1BA8" w14:paraId="3EE0164B" w14:textId="77777777">
            <w:pPr>
              <w:jc w:val="right"/>
              <w:rPr>
                <w:rFonts w:ascii="Arial" w:hAnsi="Arial" w:cs="Arial"/>
                <w:color w:val="000000"/>
                <w:sz w:val="14"/>
                <w:szCs w:val="14"/>
              </w:rPr>
            </w:pPr>
            <w:r w:rsidRPr="00BA4539">
              <w:rPr>
                <w:rFonts w:ascii="Arial" w:hAnsi="Arial" w:cs="Arial"/>
                <w:color w:val="000000"/>
                <w:sz w:val="14"/>
                <w:szCs w:val="14"/>
              </w:rPr>
              <w:t xml:space="preserve"> €               8.375 </w:t>
            </w:r>
          </w:p>
        </w:tc>
        <w:tc>
          <w:tcPr>
            <w:tcW w:w="1275" w:type="dxa"/>
            <w:tcBorders>
              <w:top w:val="nil"/>
              <w:left w:val="nil"/>
              <w:bottom w:val="nil"/>
              <w:right w:val="nil"/>
            </w:tcBorders>
            <w:shd w:val="clear" w:color="auto" w:fill="auto"/>
            <w:hideMark/>
          </w:tcPr>
          <w:p w:rsidRPr="00BA4539" w:rsidR="00EB1BA8" w:rsidP="006961EA" w:rsidRDefault="00EB1BA8" w14:paraId="35C400C8" w14:textId="77777777">
            <w:pPr>
              <w:jc w:val="right"/>
              <w:rPr>
                <w:rFonts w:ascii="Arial" w:hAnsi="Arial" w:cs="Arial"/>
                <w:color w:val="000000"/>
                <w:sz w:val="14"/>
                <w:szCs w:val="14"/>
              </w:rPr>
            </w:pPr>
            <w:r w:rsidRPr="00BA4539">
              <w:rPr>
                <w:rFonts w:ascii="Arial" w:hAnsi="Arial" w:cs="Arial"/>
                <w:color w:val="000000"/>
                <w:sz w:val="14"/>
                <w:szCs w:val="14"/>
              </w:rPr>
              <w:t xml:space="preserve"> €               1.338 </w:t>
            </w:r>
          </w:p>
        </w:tc>
        <w:tc>
          <w:tcPr>
            <w:tcW w:w="1134" w:type="dxa"/>
            <w:tcBorders>
              <w:top w:val="nil"/>
              <w:left w:val="nil"/>
              <w:bottom w:val="nil"/>
              <w:right w:val="nil"/>
            </w:tcBorders>
            <w:shd w:val="clear" w:color="000000" w:fill="FFFFFF"/>
            <w:hideMark/>
          </w:tcPr>
          <w:p w:rsidRPr="00BA4539" w:rsidR="00EB1BA8" w:rsidP="006961EA" w:rsidRDefault="00EB1BA8" w14:paraId="3B5EC1B6" w14:textId="77777777">
            <w:pPr>
              <w:jc w:val="right"/>
              <w:rPr>
                <w:rFonts w:ascii="Arial" w:hAnsi="Arial" w:cs="Arial"/>
                <w:color w:val="000000"/>
                <w:sz w:val="14"/>
                <w:szCs w:val="14"/>
              </w:rPr>
            </w:pPr>
            <w:r w:rsidRPr="00BA4539">
              <w:rPr>
                <w:rFonts w:ascii="Arial" w:hAnsi="Arial" w:cs="Arial"/>
                <w:color w:val="000000"/>
                <w:sz w:val="14"/>
                <w:szCs w:val="14"/>
              </w:rPr>
              <w:t>19%</w:t>
            </w:r>
          </w:p>
        </w:tc>
      </w:tr>
      <w:tr w:rsidRPr="00BA4539" w:rsidR="00EB1BA8" w:rsidTr="006961EA" w14:paraId="6475541F"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ED3EE14"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Subsidies: Overig </w:t>
            </w:r>
          </w:p>
        </w:tc>
        <w:tc>
          <w:tcPr>
            <w:tcW w:w="1276" w:type="dxa"/>
            <w:tcBorders>
              <w:top w:val="nil"/>
              <w:left w:val="nil"/>
              <w:bottom w:val="nil"/>
              <w:right w:val="nil"/>
            </w:tcBorders>
            <w:shd w:val="clear" w:color="auto" w:fill="auto"/>
            <w:noWrap/>
            <w:hideMark/>
          </w:tcPr>
          <w:p w:rsidRPr="00BA4539" w:rsidR="00EB1BA8" w:rsidP="006961EA" w:rsidRDefault="00EB1BA8" w14:paraId="236162AA" w14:textId="77777777">
            <w:pPr>
              <w:jc w:val="right"/>
              <w:rPr>
                <w:rFonts w:ascii="Arial" w:hAnsi="Arial" w:cs="Arial"/>
                <w:color w:val="000000"/>
                <w:sz w:val="14"/>
                <w:szCs w:val="14"/>
              </w:rPr>
            </w:pPr>
            <w:r w:rsidRPr="00BA4539">
              <w:rPr>
                <w:rFonts w:ascii="Arial" w:hAnsi="Arial" w:cs="Arial"/>
                <w:color w:val="000000"/>
                <w:sz w:val="14"/>
                <w:szCs w:val="14"/>
              </w:rPr>
              <w:t xml:space="preserve"> €               6.481 </w:t>
            </w:r>
          </w:p>
        </w:tc>
        <w:tc>
          <w:tcPr>
            <w:tcW w:w="1276" w:type="dxa"/>
            <w:tcBorders>
              <w:top w:val="nil"/>
              <w:left w:val="nil"/>
              <w:bottom w:val="nil"/>
              <w:right w:val="nil"/>
            </w:tcBorders>
            <w:shd w:val="clear" w:color="auto" w:fill="auto"/>
            <w:noWrap/>
            <w:hideMark/>
          </w:tcPr>
          <w:p w:rsidRPr="00BA4539" w:rsidR="00EB1BA8" w:rsidP="006961EA" w:rsidRDefault="00EB1BA8" w14:paraId="6A12CEB9" w14:textId="77777777">
            <w:pPr>
              <w:jc w:val="right"/>
              <w:rPr>
                <w:rFonts w:ascii="Arial" w:hAnsi="Arial" w:cs="Arial"/>
                <w:color w:val="000000"/>
                <w:sz w:val="14"/>
                <w:szCs w:val="14"/>
              </w:rPr>
            </w:pPr>
            <w:r w:rsidRPr="00BA4539">
              <w:rPr>
                <w:rFonts w:ascii="Arial" w:hAnsi="Arial" w:cs="Arial"/>
                <w:color w:val="000000"/>
                <w:sz w:val="14"/>
                <w:szCs w:val="14"/>
              </w:rPr>
              <w:t xml:space="preserve"> €               8.341 </w:t>
            </w:r>
          </w:p>
        </w:tc>
        <w:tc>
          <w:tcPr>
            <w:tcW w:w="1275" w:type="dxa"/>
            <w:tcBorders>
              <w:top w:val="nil"/>
              <w:left w:val="nil"/>
              <w:bottom w:val="nil"/>
              <w:right w:val="nil"/>
            </w:tcBorders>
            <w:shd w:val="clear" w:color="auto" w:fill="auto"/>
            <w:hideMark/>
          </w:tcPr>
          <w:p w:rsidRPr="00BA4539" w:rsidR="00EB1BA8" w:rsidP="006961EA" w:rsidRDefault="00EB1BA8" w14:paraId="6E918D89" w14:textId="77777777">
            <w:pPr>
              <w:jc w:val="right"/>
              <w:rPr>
                <w:rFonts w:ascii="Arial" w:hAnsi="Arial" w:cs="Arial"/>
                <w:color w:val="000000"/>
                <w:sz w:val="14"/>
                <w:szCs w:val="14"/>
              </w:rPr>
            </w:pPr>
            <w:r w:rsidRPr="00BA4539">
              <w:rPr>
                <w:rFonts w:ascii="Arial" w:hAnsi="Arial" w:cs="Arial"/>
                <w:color w:val="000000"/>
                <w:sz w:val="14"/>
                <w:szCs w:val="14"/>
              </w:rPr>
              <w:t xml:space="preserve"> €               1.860 </w:t>
            </w:r>
          </w:p>
        </w:tc>
        <w:tc>
          <w:tcPr>
            <w:tcW w:w="1134" w:type="dxa"/>
            <w:tcBorders>
              <w:top w:val="nil"/>
              <w:left w:val="nil"/>
              <w:bottom w:val="nil"/>
              <w:right w:val="nil"/>
            </w:tcBorders>
            <w:shd w:val="clear" w:color="000000" w:fill="FFFFFF"/>
            <w:hideMark/>
          </w:tcPr>
          <w:p w:rsidRPr="00BA4539" w:rsidR="00EB1BA8" w:rsidP="006961EA" w:rsidRDefault="00EB1BA8" w14:paraId="60EFA40C" w14:textId="77777777">
            <w:pPr>
              <w:jc w:val="right"/>
              <w:rPr>
                <w:rFonts w:ascii="Arial" w:hAnsi="Arial" w:cs="Arial"/>
                <w:color w:val="000000"/>
                <w:sz w:val="14"/>
                <w:szCs w:val="14"/>
              </w:rPr>
            </w:pPr>
            <w:r w:rsidRPr="00BA4539">
              <w:rPr>
                <w:rFonts w:ascii="Arial" w:hAnsi="Arial" w:cs="Arial"/>
                <w:color w:val="000000"/>
                <w:sz w:val="14"/>
                <w:szCs w:val="14"/>
              </w:rPr>
              <w:t>29%</w:t>
            </w:r>
          </w:p>
        </w:tc>
      </w:tr>
      <w:tr w:rsidRPr="00BA4539" w:rsidR="00EB1BA8" w:rsidTr="006961EA" w14:paraId="7519DCA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4291B75"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Subsidies: Centrum voor Criminaliteitspreventie en Veiligheid (CCV) </w:t>
            </w:r>
          </w:p>
        </w:tc>
        <w:tc>
          <w:tcPr>
            <w:tcW w:w="1276" w:type="dxa"/>
            <w:tcBorders>
              <w:top w:val="nil"/>
              <w:left w:val="nil"/>
              <w:bottom w:val="nil"/>
              <w:right w:val="nil"/>
            </w:tcBorders>
            <w:shd w:val="clear" w:color="auto" w:fill="auto"/>
            <w:noWrap/>
            <w:hideMark/>
          </w:tcPr>
          <w:p w:rsidRPr="00BA4539" w:rsidR="00EB1BA8" w:rsidP="006961EA" w:rsidRDefault="00EB1BA8" w14:paraId="380F0416" w14:textId="77777777">
            <w:pPr>
              <w:jc w:val="right"/>
              <w:rPr>
                <w:rFonts w:ascii="Arial" w:hAnsi="Arial" w:cs="Arial"/>
                <w:color w:val="000000"/>
                <w:sz w:val="14"/>
                <w:szCs w:val="14"/>
              </w:rPr>
            </w:pPr>
            <w:r w:rsidRPr="00BA4539">
              <w:rPr>
                <w:rFonts w:ascii="Arial" w:hAnsi="Arial" w:cs="Arial"/>
                <w:color w:val="000000"/>
                <w:sz w:val="14"/>
                <w:szCs w:val="14"/>
              </w:rPr>
              <w:t xml:space="preserve"> €                  556 </w:t>
            </w:r>
          </w:p>
        </w:tc>
        <w:tc>
          <w:tcPr>
            <w:tcW w:w="1276" w:type="dxa"/>
            <w:tcBorders>
              <w:top w:val="nil"/>
              <w:left w:val="nil"/>
              <w:bottom w:val="nil"/>
              <w:right w:val="nil"/>
            </w:tcBorders>
            <w:shd w:val="clear" w:color="auto" w:fill="auto"/>
            <w:noWrap/>
            <w:hideMark/>
          </w:tcPr>
          <w:p w:rsidRPr="00BA4539" w:rsidR="00EB1BA8" w:rsidP="006961EA" w:rsidRDefault="00EB1BA8" w14:paraId="331C9CC1" w14:textId="77777777">
            <w:pPr>
              <w:jc w:val="right"/>
              <w:rPr>
                <w:rFonts w:ascii="Arial" w:hAnsi="Arial" w:cs="Arial"/>
                <w:color w:val="000000"/>
                <w:sz w:val="14"/>
                <w:szCs w:val="14"/>
              </w:rPr>
            </w:pPr>
            <w:r w:rsidRPr="00BA4539">
              <w:rPr>
                <w:rFonts w:ascii="Arial" w:hAnsi="Arial" w:cs="Arial"/>
                <w:color w:val="000000"/>
                <w:sz w:val="14"/>
                <w:szCs w:val="14"/>
              </w:rPr>
              <w:t xml:space="preserve"> €                    34 </w:t>
            </w:r>
          </w:p>
        </w:tc>
        <w:tc>
          <w:tcPr>
            <w:tcW w:w="1275" w:type="dxa"/>
            <w:tcBorders>
              <w:top w:val="nil"/>
              <w:left w:val="nil"/>
              <w:bottom w:val="nil"/>
              <w:right w:val="nil"/>
            </w:tcBorders>
            <w:shd w:val="clear" w:color="auto" w:fill="auto"/>
            <w:hideMark/>
          </w:tcPr>
          <w:p w:rsidRPr="00BA4539" w:rsidR="00EB1BA8" w:rsidP="006961EA" w:rsidRDefault="00EB1BA8" w14:paraId="6BB66D01" w14:textId="77777777">
            <w:pPr>
              <w:jc w:val="right"/>
              <w:rPr>
                <w:rFonts w:ascii="Arial" w:hAnsi="Arial" w:cs="Arial"/>
                <w:color w:val="000000"/>
                <w:sz w:val="14"/>
                <w:szCs w:val="14"/>
              </w:rPr>
            </w:pPr>
            <w:r w:rsidRPr="00BA4539">
              <w:rPr>
                <w:rFonts w:ascii="Arial" w:hAnsi="Arial" w:cs="Arial"/>
                <w:color w:val="000000"/>
                <w:sz w:val="14"/>
                <w:szCs w:val="14"/>
              </w:rPr>
              <w:t xml:space="preserve"> €                -522 </w:t>
            </w:r>
          </w:p>
        </w:tc>
        <w:tc>
          <w:tcPr>
            <w:tcW w:w="1134" w:type="dxa"/>
            <w:tcBorders>
              <w:top w:val="nil"/>
              <w:left w:val="nil"/>
              <w:bottom w:val="nil"/>
              <w:right w:val="nil"/>
            </w:tcBorders>
            <w:shd w:val="clear" w:color="000000" w:fill="FFFFFF"/>
            <w:hideMark/>
          </w:tcPr>
          <w:p w:rsidRPr="00BA4539" w:rsidR="00EB1BA8" w:rsidP="006961EA" w:rsidRDefault="00EB1BA8" w14:paraId="5080B7D9" w14:textId="77777777">
            <w:pPr>
              <w:jc w:val="right"/>
              <w:rPr>
                <w:rFonts w:ascii="Arial" w:hAnsi="Arial" w:cs="Arial"/>
                <w:color w:val="000000"/>
                <w:sz w:val="14"/>
                <w:szCs w:val="14"/>
              </w:rPr>
            </w:pPr>
            <w:r w:rsidRPr="00BA4539">
              <w:rPr>
                <w:rFonts w:ascii="Arial" w:hAnsi="Arial" w:cs="Arial"/>
                <w:color w:val="000000"/>
                <w:sz w:val="14"/>
                <w:szCs w:val="14"/>
              </w:rPr>
              <w:t>-94%</w:t>
            </w:r>
          </w:p>
        </w:tc>
      </w:tr>
      <w:tr w:rsidRPr="00BA4539" w:rsidR="00EB1BA8" w:rsidTr="006961EA" w14:paraId="0E5D0F2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C3367FB" w14:textId="77777777">
            <w:pPr>
              <w:ind w:firstLine="280" w:firstLineChars="200"/>
              <w:rPr>
                <w:rFonts w:ascii="Arial" w:hAnsi="Arial" w:cs="Arial"/>
                <w:color w:val="000000"/>
                <w:sz w:val="14"/>
                <w:szCs w:val="14"/>
              </w:rPr>
            </w:pPr>
            <w:r w:rsidRPr="00BA4539">
              <w:rPr>
                <w:rFonts w:ascii="Arial" w:hAnsi="Arial" w:cs="Arial"/>
                <w:color w:val="000000"/>
                <w:sz w:val="14"/>
                <w:szCs w:val="14"/>
              </w:rPr>
              <w:t>5. Opdrachten</w:t>
            </w:r>
          </w:p>
        </w:tc>
        <w:tc>
          <w:tcPr>
            <w:tcW w:w="1276" w:type="dxa"/>
            <w:tcBorders>
              <w:top w:val="nil"/>
              <w:left w:val="nil"/>
              <w:bottom w:val="nil"/>
              <w:right w:val="nil"/>
            </w:tcBorders>
            <w:shd w:val="clear" w:color="auto" w:fill="auto"/>
            <w:noWrap/>
            <w:hideMark/>
          </w:tcPr>
          <w:p w:rsidRPr="00BA4539" w:rsidR="00EB1BA8" w:rsidP="006961EA" w:rsidRDefault="00EB1BA8" w14:paraId="5B28FCB2" w14:textId="77777777">
            <w:pPr>
              <w:jc w:val="right"/>
              <w:rPr>
                <w:rFonts w:ascii="Arial" w:hAnsi="Arial" w:cs="Arial"/>
                <w:color w:val="000000"/>
                <w:sz w:val="14"/>
                <w:szCs w:val="14"/>
              </w:rPr>
            </w:pPr>
            <w:r w:rsidRPr="00BA4539">
              <w:rPr>
                <w:rFonts w:ascii="Arial" w:hAnsi="Arial" w:cs="Arial"/>
                <w:color w:val="000000"/>
                <w:sz w:val="14"/>
                <w:szCs w:val="14"/>
              </w:rPr>
              <w:t xml:space="preserve"> €           197.454 </w:t>
            </w:r>
          </w:p>
        </w:tc>
        <w:tc>
          <w:tcPr>
            <w:tcW w:w="1276" w:type="dxa"/>
            <w:tcBorders>
              <w:top w:val="nil"/>
              <w:left w:val="nil"/>
              <w:bottom w:val="nil"/>
              <w:right w:val="nil"/>
            </w:tcBorders>
            <w:shd w:val="clear" w:color="auto" w:fill="auto"/>
            <w:noWrap/>
            <w:hideMark/>
          </w:tcPr>
          <w:p w:rsidRPr="00BA4539" w:rsidR="00EB1BA8" w:rsidP="006961EA" w:rsidRDefault="00EB1BA8" w14:paraId="4E7323E3" w14:textId="77777777">
            <w:pPr>
              <w:jc w:val="right"/>
              <w:rPr>
                <w:rFonts w:ascii="Arial" w:hAnsi="Arial" w:cs="Arial"/>
                <w:color w:val="000000"/>
                <w:sz w:val="14"/>
                <w:szCs w:val="14"/>
              </w:rPr>
            </w:pPr>
            <w:r w:rsidRPr="00BA4539">
              <w:rPr>
                <w:rFonts w:ascii="Arial" w:hAnsi="Arial" w:cs="Arial"/>
                <w:color w:val="000000"/>
                <w:sz w:val="14"/>
                <w:szCs w:val="14"/>
              </w:rPr>
              <w:t xml:space="preserve"> €           163.689 </w:t>
            </w:r>
          </w:p>
        </w:tc>
        <w:tc>
          <w:tcPr>
            <w:tcW w:w="1275" w:type="dxa"/>
            <w:tcBorders>
              <w:top w:val="nil"/>
              <w:left w:val="nil"/>
              <w:bottom w:val="nil"/>
              <w:right w:val="nil"/>
            </w:tcBorders>
            <w:shd w:val="clear" w:color="auto" w:fill="auto"/>
            <w:hideMark/>
          </w:tcPr>
          <w:p w:rsidRPr="00BA4539" w:rsidR="00EB1BA8" w:rsidP="006961EA" w:rsidRDefault="00EB1BA8" w14:paraId="32349288" w14:textId="77777777">
            <w:pPr>
              <w:jc w:val="right"/>
              <w:rPr>
                <w:rFonts w:ascii="Arial" w:hAnsi="Arial" w:cs="Arial"/>
                <w:color w:val="000000"/>
                <w:sz w:val="14"/>
                <w:szCs w:val="14"/>
              </w:rPr>
            </w:pPr>
            <w:r w:rsidRPr="00BA4539">
              <w:rPr>
                <w:rFonts w:ascii="Arial" w:hAnsi="Arial" w:cs="Arial"/>
                <w:color w:val="000000"/>
                <w:sz w:val="14"/>
                <w:szCs w:val="14"/>
              </w:rPr>
              <w:t xml:space="preserve"> €           -33.765 </w:t>
            </w:r>
          </w:p>
        </w:tc>
        <w:tc>
          <w:tcPr>
            <w:tcW w:w="1134" w:type="dxa"/>
            <w:tcBorders>
              <w:top w:val="nil"/>
              <w:left w:val="nil"/>
              <w:bottom w:val="nil"/>
              <w:right w:val="nil"/>
            </w:tcBorders>
            <w:shd w:val="clear" w:color="000000" w:fill="FFFFFF"/>
            <w:hideMark/>
          </w:tcPr>
          <w:p w:rsidRPr="00BA4539" w:rsidR="00EB1BA8" w:rsidP="006961EA" w:rsidRDefault="00EB1BA8" w14:paraId="25E647CB" w14:textId="77777777">
            <w:pPr>
              <w:jc w:val="right"/>
              <w:rPr>
                <w:rFonts w:ascii="Arial" w:hAnsi="Arial" w:cs="Arial"/>
                <w:color w:val="000000"/>
                <w:sz w:val="14"/>
                <w:szCs w:val="14"/>
              </w:rPr>
            </w:pPr>
            <w:r w:rsidRPr="00BA4539">
              <w:rPr>
                <w:rFonts w:ascii="Arial" w:hAnsi="Arial" w:cs="Arial"/>
                <w:color w:val="000000"/>
                <w:sz w:val="14"/>
                <w:szCs w:val="14"/>
              </w:rPr>
              <w:t>-17%</w:t>
            </w:r>
          </w:p>
        </w:tc>
      </w:tr>
      <w:tr w:rsidRPr="00BA4539" w:rsidR="00EB1BA8" w:rsidTr="006961EA" w14:paraId="220DADD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31B7EA0"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Opdrachten: Overig </w:t>
            </w:r>
          </w:p>
        </w:tc>
        <w:tc>
          <w:tcPr>
            <w:tcW w:w="1276" w:type="dxa"/>
            <w:tcBorders>
              <w:top w:val="nil"/>
              <w:left w:val="nil"/>
              <w:bottom w:val="nil"/>
              <w:right w:val="nil"/>
            </w:tcBorders>
            <w:shd w:val="clear" w:color="auto" w:fill="auto"/>
            <w:noWrap/>
            <w:hideMark/>
          </w:tcPr>
          <w:p w:rsidRPr="00BA4539" w:rsidR="00EB1BA8" w:rsidP="006961EA" w:rsidRDefault="00EB1BA8" w14:paraId="70D574B9" w14:textId="77777777">
            <w:pPr>
              <w:jc w:val="right"/>
              <w:rPr>
                <w:rFonts w:ascii="Arial" w:hAnsi="Arial" w:cs="Arial"/>
                <w:color w:val="000000"/>
                <w:sz w:val="14"/>
                <w:szCs w:val="14"/>
              </w:rPr>
            </w:pPr>
            <w:r w:rsidRPr="00BA4539">
              <w:rPr>
                <w:rFonts w:ascii="Arial" w:hAnsi="Arial" w:cs="Arial"/>
                <w:color w:val="000000"/>
                <w:sz w:val="14"/>
                <w:szCs w:val="14"/>
              </w:rPr>
              <w:t xml:space="preserve"> €             69.653 </w:t>
            </w:r>
          </w:p>
        </w:tc>
        <w:tc>
          <w:tcPr>
            <w:tcW w:w="1276" w:type="dxa"/>
            <w:tcBorders>
              <w:top w:val="nil"/>
              <w:left w:val="nil"/>
              <w:bottom w:val="nil"/>
              <w:right w:val="nil"/>
            </w:tcBorders>
            <w:shd w:val="clear" w:color="auto" w:fill="auto"/>
            <w:noWrap/>
            <w:hideMark/>
          </w:tcPr>
          <w:p w:rsidRPr="00BA4539" w:rsidR="00EB1BA8" w:rsidP="006961EA" w:rsidRDefault="00EB1BA8" w14:paraId="47EBCAAD" w14:textId="77777777">
            <w:pPr>
              <w:jc w:val="right"/>
              <w:rPr>
                <w:rFonts w:ascii="Arial" w:hAnsi="Arial" w:cs="Arial"/>
                <w:color w:val="000000"/>
                <w:sz w:val="14"/>
                <w:szCs w:val="14"/>
              </w:rPr>
            </w:pPr>
            <w:r w:rsidRPr="00BA4539">
              <w:rPr>
                <w:rFonts w:ascii="Arial" w:hAnsi="Arial" w:cs="Arial"/>
                <w:color w:val="000000"/>
                <w:sz w:val="14"/>
                <w:szCs w:val="14"/>
              </w:rPr>
              <w:t xml:space="preserve"> €             39.233 </w:t>
            </w:r>
          </w:p>
        </w:tc>
        <w:tc>
          <w:tcPr>
            <w:tcW w:w="1275" w:type="dxa"/>
            <w:tcBorders>
              <w:top w:val="nil"/>
              <w:left w:val="nil"/>
              <w:bottom w:val="nil"/>
              <w:right w:val="nil"/>
            </w:tcBorders>
            <w:shd w:val="clear" w:color="auto" w:fill="auto"/>
            <w:hideMark/>
          </w:tcPr>
          <w:p w:rsidRPr="00BA4539" w:rsidR="00EB1BA8" w:rsidP="006961EA" w:rsidRDefault="00EB1BA8" w14:paraId="3BCB3739" w14:textId="77777777">
            <w:pPr>
              <w:jc w:val="right"/>
              <w:rPr>
                <w:rFonts w:ascii="Arial" w:hAnsi="Arial" w:cs="Arial"/>
                <w:color w:val="000000"/>
                <w:sz w:val="14"/>
                <w:szCs w:val="14"/>
              </w:rPr>
            </w:pPr>
            <w:r w:rsidRPr="00BA4539">
              <w:rPr>
                <w:rFonts w:ascii="Arial" w:hAnsi="Arial" w:cs="Arial"/>
                <w:color w:val="000000"/>
                <w:sz w:val="14"/>
                <w:szCs w:val="14"/>
              </w:rPr>
              <w:t xml:space="preserve"> €           -30.420 </w:t>
            </w:r>
          </w:p>
        </w:tc>
        <w:tc>
          <w:tcPr>
            <w:tcW w:w="1134" w:type="dxa"/>
            <w:tcBorders>
              <w:top w:val="nil"/>
              <w:left w:val="nil"/>
              <w:bottom w:val="nil"/>
              <w:right w:val="nil"/>
            </w:tcBorders>
            <w:shd w:val="clear" w:color="000000" w:fill="FFFFFF"/>
            <w:hideMark/>
          </w:tcPr>
          <w:p w:rsidRPr="00BA4539" w:rsidR="00EB1BA8" w:rsidP="006961EA" w:rsidRDefault="00EB1BA8" w14:paraId="7E126084" w14:textId="77777777">
            <w:pPr>
              <w:jc w:val="right"/>
              <w:rPr>
                <w:rFonts w:ascii="Arial" w:hAnsi="Arial" w:cs="Arial"/>
                <w:color w:val="000000"/>
                <w:sz w:val="14"/>
                <w:szCs w:val="14"/>
              </w:rPr>
            </w:pPr>
            <w:r w:rsidRPr="00BA4539">
              <w:rPr>
                <w:rFonts w:ascii="Arial" w:hAnsi="Arial" w:cs="Arial"/>
                <w:color w:val="000000"/>
                <w:sz w:val="14"/>
                <w:szCs w:val="14"/>
              </w:rPr>
              <w:t>-44%</w:t>
            </w:r>
          </w:p>
        </w:tc>
      </w:tr>
      <w:tr w:rsidRPr="00BA4539" w:rsidR="00EB1BA8" w:rsidTr="006961EA" w14:paraId="65913F3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1D34E74"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Opdrachten: Schadeloosstellingen </w:t>
            </w:r>
          </w:p>
        </w:tc>
        <w:tc>
          <w:tcPr>
            <w:tcW w:w="1276" w:type="dxa"/>
            <w:tcBorders>
              <w:top w:val="nil"/>
              <w:left w:val="nil"/>
              <w:bottom w:val="nil"/>
              <w:right w:val="nil"/>
            </w:tcBorders>
            <w:shd w:val="clear" w:color="auto" w:fill="auto"/>
            <w:noWrap/>
            <w:hideMark/>
          </w:tcPr>
          <w:p w:rsidRPr="00BA4539" w:rsidR="00EB1BA8" w:rsidP="006961EA" w:rsidRDefault="00EB1BA8" w14:paraId="22756BD8" w14:textId="77777777">
            <w:pPr>
              <w:jc w:val="right"/>
              <w:rPr>
                <w:rFonts w:ascii="Arial" w:hAnsi="Arial" w:cs="Arial"/>
                <w:color w:val="000000"/>
                <w:sz w:val="14"/>
                <w:szCs w:val="14"/>
              </w:rPr>
            </w:pPr>
            <w:r w:rsidRPr="00BA4539">
              <w:rPr>
                <w:rFonts w:ascii="Arial" w:hAnsi="Arial" w:cs="Arial"/>
                <w:color w:val="000000"/>
                <w:sz w:val="14"/>
                <w:szCs w:val="14"/>
              </w:rPr>
              <w:t xml:space="preserve"> €             22.577 </w:t>
            </w:r>
          </w:p>
        </w:tc>
        <w:tc>
          <w:tcPr>
            <w:tcW w:w="1276" w:type="dxa"/>
            <w:tcBorders>
              <w:top w:val="nil"/>
              <w:left w:val="nil"/>
              <w:bottom w:val="nil"/>
              <w:right w:val="nil"/>
            </w:tcBorders>
            <w:shd w:val="clear" w:color="auto" w:fill="auto"/>
            <w:noWrap/>
            <w:hideMark/>
          </w:tcPr>
          <w:p w:rsidRPr="00BA4539" w:rsidR="00EB1BA8" w:rsidP="006961EA" w:rsidRDefault="00EB1BA8" w14:paraId="0DB6FDB0" w14:textId="77777777">
            <w:pPr>
              <w:jc w:val="right"/>
              <w:rPr>
                <w:rFonts w:ascii="Arial" w:hAnsi="Arial" w:cs="Arial"/>
                <w:color w:val="000000"/>
                <w:sz w:val="14"/>
                <w:szCs w:val="14"/>
              </w:rPr>
            </w:pPr>
            <w:r w:rsidRPr="00BA4539">
              <w:rPr>
                <w:rFonts w:ascii="Arial" w:hAnsi="Arial" w:cs="Arial"/>
                <w:color w:val="000000"/>
                <w:sz w:val="14"/>
                <w:szCs w:val="14"/>
              </w:rPr>
              <w:t xml:space="preserve"> €             23.235 </w:t>
            </w:r>
          </w:p>
        </w:tc>
        <w:tc>
          <w:tcPr>
            <w:tcW w:w="1275" w:type="dxa"/>
            <w:tcBorders>
              <w:top w:val="nil"/>
              <w:left w:val="nil"/>
              <w:bottom w:val="nil"/>
              <w:right w:val="nil"/>
            </w:tcBorders>
            <w:shd w:val="clear" w:color="auto" w:fill="auto"/>
            <w:hideMark/>
          </w:tcPr>
          <w:p w:rsidRPr="00BA4539" w:rsidR="00EB1BA8" w:rsidP="006961EA" w:rsidRDefault="00EB1BA8" w14:paraId="402F069B" w14:textId="77777777">
            <w:pPr>
              <w:jc w:val="right"/>
              <w:rPr>
                <w:rFonts w:ascii="Arial" w:hAnsi="Arial" w:cs="Arial"/>
                <w:color w:val="000000"/>
                <w:sz w:val="14"/>
                <w:szCs w:val="14"/>
              </w:rPr>
            </w:pPr>
            <w:r w:rsidRPr="00BA4539">
              <w:rPr>
                <w:rFonts w:ascii="Arial" w:hAnsi="Arial" w:cs="Arial"/>
                <w:color w:val="000000"/>
                <w:sz w:val="14"/>
                <w:szCs w:val="14"/>
              </w:rPr>
              <w:t xml:space="preserve"> €                  658 </w:t>
            </w:r>
          </w:p>
        </w:tc>
        <w:tc>
          <w:tcPr>
            <w:tcW w:w="1134" w:type="dxa"/>
            <w:tcBorders>
              <w:top w:val="nil"/>
              <w:left w:val="nil"/>
              <w:bottom w:val="nil"/>
              <w:right w:val="nil"/>
            </w:tcBorders>
            <w:shd w:val="clear" w:color="000000" w:fill="FFFFFF"/>
            <w:hideMark/>
          </w:tcPr>
          <w:p w:rsidRPr="00BA4539" w:rsidR="00EB1BA8" w:rsidP="006961EA" w:rsidRDefault="00EB1BA8" w14:paraId="671D2E97" w14:textId="77777777">
            <w:pPr>
              <w:jc w:val="right"/>
              <w:rPr>
                <w:rFonts w:ascii="Arial" w:hAnsi="Arial" w:cs="Arial"/>
                <w:color w:val="000000"/>
                <w:sz w:val="14"/>
                <w:szCs w:val="14"/>
              </w:rPr>
            </w:pPr>
            <w:r w:rsidRPr="00BA4539">
              <w:rPr>
                <w:rFonts w:ascii="Arial" w:hAnsi="Arial" w:cs="Arial"/>
                <w:color w:val="000000"/>
                <w:sz w:val="14"/>
                <w:szCs w:val="14"/>
              </w:rPr>
              <w:t>3%</w:t>
            </w:r>
          </w:p>
        </w:tc>
      </w:tr>
      <w:tr w:rsidRPr="00BA4539" w:rsidR="00EB1BA8" w:rsidTr="006961EA" w14:paraId="78C50797"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0339540"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22.  Opdrachten: Onrechtmatige Detentie </w:t>
            </w:r>
          </w:p>
        </w:tc>
        <w:tc>
          <w:tcPr>
            <w:tcW w:w="1276" w:type="dxa"/>
            <w:tcBorders>
              <w:top w:val="nil"/>
              <w:left w:val="nil"/>
              <w:bottom w:val="nil"/>
              <w:right w:val="nil"/>
            </w:tcBorders>
            <w:shd w:val="clear" w:color="auto" w:fill="auto"/>
            <w:noWrap/>
            <w:hideMark/>
          </w:tcPr>
          <w:p w:rsidRPr="00BA4539" w:rsidR="00EB1BA8" w:rsidP="006961EA" w:rsidRDefault="00EB1BA8" w14:paraId="25F1716C" w14:textId="77777777">
            <w:pPr>
              <w:jc w:val="right"/>
              <w:rPr>
                <w:rFonts w:ascii="Arial" w:hAnsi="Arial" w:cs="Arial"/>
                <w:color w:val="000000"/>
                <w:sz w:val="14"/>
                <w:szCs w:val="14"/>
              </w:rPr>
            </w:pPr>
            <w:r w:rsidRPr="00BA4539">
              <w:rPr>
                <w:rFonts w:ascii="Arial" w:hAnsi="Arial" w:cs="Arial"/>
                <w:color w:val="000000"/>
                <w:sz w:val="14"/>
                <w:szCs w:val="14"/>
              </w:rPr>
              <w:t xml:space="preserve"> €               6.971 </w:t>
            </w:r>
          </w:p>
        </w:tc>
        <w:tc>
          <w:tcPr>
            <w:tcW w:w="1276" w:type="dxa"/>
            <w:tcBorders>
              <w:top w:val="nil"/>
              <w:left w:val="nil"/>
              <w:bottom w:val="nil"/>
              <w:right w:val="nil"/>
            </w:tcBorders>
            <w:shd w:val="clear" w:color="auto" w:fill="auto"/>
            <w:noWrap/>
            <w:hideMark/>
          </w:tcPr>
          <w:p w:rsidRPr="00BA4539" w:rsidR="00EB1BA8" w:rsidP="006961EA" w:rsidRDefault="00EB1BA8" w14:paraId="3A99066A" w14:textId="77777777">
            <w:pPr>
              <w:jc w:val="right"/>
              <w:rPr>
                <w:rFonts w:ascii="Arial" w:hAnsi="Arial" w:cs="Arial"/>
                <w:color w:val="000000"/>
                <w:sz w:val="14"/>
                <w:szCs w:val="14"/>
              </w:rPr>
            </w:pPr>
            <w:r w:rsidRPr="00BA4539">
              <w:rPr>
                <w:rFonts w:ascii="Arial" w:hAnsi="Arial" w:cs="Arial"/>
                <w:color w:val="000000"/>
                <w:sz w:val="14"/>
                <w:szCs w:val="14"/>
              </w:rPr>
              <w:t xml:space="preserve"> €               7.174 </w:t>
            </w:r>
          </w:p>
        </w:tc>
        <w:tc>
          <w:tcPr>
            <w:tcW w:w="1275" w:type="dxa"/>
            <w:tcBorders>
              <w:top w:val="nil"/>
              <w:left w:val="nil"/>
              <w:bottom w:val="nil"/>
              <w:right w:val="nil"/>
            </w:tcBorders>
            <w:shd w:val="clear" w:color="auto" w:fill="auto"/>
            <w:hideMark/>
          </w:tcPr>
          <w:p w:rsidRPr="00BA4539" w:rsidR="00EB1BA8" w:rsidP="006961EA" w:rsidRDefault="00EB1BA8" w14:paraId="1B97E39B" w14:textId="77777777">
            <w:pPr>
              <w:jc w:val="right"/>
              <w:rPr>
                <w:rFonts w:ascii="Arial" w:hAnsi="Arial" w:cs="Arial"/>
                <w:color w:val="000000"/>
                <w:sz w:val="14"/>
                <w:szCs w:val="14"/>
              </w:rPr>
            </w:pPr>
            <w:r w:rsidRPr="00BA4539">
              <w:rPr>
                <w:rFonts w:ascii="Arial" w:hAnsi="Arial" w:cs="Arial"/>
                <w:color w:val="000000"/>
                <w:sz w:val="14"/>
                <w:szCs w:val="14"/>
              </w:rPr>
              <w:t xml:space="preserve"> €                  203 </w:t>
            </w:r>
          </w:p>
        </w:tc>
        <w:tc>
          <w:tcPr>
            <w:tcW w:w="1134" w:type="dxa"/>
            <w:tcBorders>
              <w:top w:val="nil"/>
              <w:left w:val="nil"/>
              <w:bottom w:val="nil"/>
              <w:right w:val="nil"/>
            </w:tcBorders>
            <w:shd w:val="clear" w:color="000000" w:fill="FFFFFF"/>
            <w:hideMark/>
          </w:tcPr>
          <w:p w:rsidRPr="00BA4539" w:rsidR="00EB1BA8" w:rsidP="006961EA" w:rsidRDefault="00EB1BA8" w14:paraId="2D0375A5" w14:textId="77777777">
            <w:pPr>
              <w:jc w:val="right"/>
              <w:rPr>
                <w:rFonts w:ascii="Arial" w:hAnsi="Arial" w:cs="Arial"/>
                <w:color w:val="000000"/>
                <w:sz w:val="14"/>
                <w:szCs w:val="14"/>
              </w:rPr>
            </w:pPr>
            <w:r w:rsidRPr="00BA4539">
              <w:rPr>
                <w:rFonts w:ascii="Arial" w:hAnsi="Arial" w:cs="Arial"/>
                <w:color w:val="000000"/>
                <w:sz w:val="14"/>
                <w:szCs w:val="14"/>
              </w:rPr>
              <w:t>3%</w:t>
            </w:r>
          </w:p>
        </w:tc>
      </w:tr>
      <w:tr w:rsidRPr="00BA4539" w:rsidR="00EB1BA8" w:rsidTr="006961EA" w14:paraId="32DA2355"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9C12517"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23.  Opdrachten: Caribisch Nederland (BES) </w:t>
            </w:r>
          </w:p>
        </w:tc>
        <w:tc>
          <w:tcPr>
            <w:tcW w:w="1276" w:type="dxa"/>
            <w:tcBorders>
              <w:top w:val="nil"/>
              <w:left w:val="nil"/>
              <w:bottom w:val="nil"/>
              <w:right w:val="nil"/>
            </w:tcBorders>
            <w:shd w:val="clear" w:color="auto" w:fill="auto"/>
            <w:noWrap/>
            <w:hideMark/>
          </w:tcPr>
          <w:p w:rsidRPr="00BA4539" w:rsidR="00EB1BA8" w:rsidP="006961EA" w:rsidRDefault="00EB1BA8" w14:paraId="41B8B94C" w14:textId="77777777">
            <w:pPr>
              <w:jc w:val="right"/>
              <w:rPr>
                <w:rFonts w:ascii="Arial" w:hAnsi="Arial" w:cs="Arial"/>
                <w:color w:val="000000"/>
                <w:sz w:val="14"/>
                <w:szCs w:val="14"/>
              </w:rPr>
            </w:pPr>
            <w:r w:rsidRPr="00BA4539">
              <w:rPr>
                <w:rFonts w:ascii="Arial" w:hAnsi="Arial" w:cs="Arial"/>
                <w:color w:val="000000"/>
                <w:sz w:val="14"/>
                <w:szCs w:val="14"/>
              </w:rPr>
              <w:t xml:space="preserve"> €                  381 </w:t>
            </w:r>
          </w:p>
        </w:tc>
        <w:tc>
          <w:tcPr>
            <w:tcW w:w="1276" w:type="dxa"/>
            <w:tcBorders>
              <w:top w:val="nil"/>
              <w:left w:val="nil"/>
              <w:bottom w:val="nil"/>
              <w:right w:val="nil"/>
            </w:tcBorders>
            <w:shd w:val="clear" w:color="auto" w:fill="auto"/>
            <w:noWrap/>
            <w:hideMark/>
          </w:tcPr>
          <w:p w:rsidRPr="00BA4539" w:rsidR="00EB1BA8" w:rsidP="006961EA" w:rsidRDefault="00EB1BA8" w14:paraId="66A97F8F" w14:textId="77777777">
            <w:pPr>
              <w:jc w:val="right"/>
              <w:rPr>
                <w:rFonts w:ascii="Arial" w:hAnsi="Arial" w:cs="Arial"/>
                <w:color w:val="000000"/>
                <w:sz w:val="14"/>
                <w:szCs w:val="14"/>
              </w:rPr>
            </w:pPr>
            <w:r w:rsidRPr="00BA4539">
              <w:rPr>
                <w:rFonts w:ascii="Arial" w:hAnsi="Arial" w:cs="Arial"/>
                <w:color w:val="000000"/>
                <w:sz w:val="14"/>
                <w:szCs w:val="14"/>
              </w:rPr>
              <w:t xml:space="preserve"> €                    -   </w:t>
            </w:r>
          </w:p>
        </w:tc>
        <w:tc>
          <w:tcPr>
            <w:tcW w:w="1275" w:type="dxa"/>
            <w:tcBorders>
              <w:top w:val="nil"/>
              <w:left w:val="nil"/>
              <w:bottom w:val="nil"/>
              <w:right w:val="nil"/>
            </w:tcBorders>
            <w:shd w:val="clear" w:color="auto" w:fill="auto"/>
            <w:hideMark/>
          </w:tcPr>
          <w:p w:rsidRPr="00BA4539" w:rsidR="00EB1BA8" w:rsidP="006961EA" w:rsidRDefault="00EB1BA8" w14:paraId="0F8F80D2" w14:textId="77777777">
            <w:pPr>
              <w:jc w:val="right"/>
              <w:rPr>
                <w:rFonts w:ascii="Arial" w:hAnsi="Arial" w:cs="Arial"/>
                <w:color w:val="000000"/>
                <w:sz w:val="14"/>
                <w:szCs w:val="14"/>
              </w:rPr>
            </w:pPr>
            <w:r w:rsidRPr="00BA4539">
              <w:rPr>
                <w:rFonts w:ascii="Arial" w:hAnsi="Arial" w:cs="Arial"/>
                <w:color w:val="000000"/>
                <w:sz w:val="14"/>
                <w:szCs w:val="14"/>
              </w:rPr>
              <w:t xml:space="preserve"> €                -381 </w:t>
            </w:r>
          </w:p>
        </w:tc>
        <w:tc>
          <w:tcPr>
            <w:tcW w:w="1134" w:type="dxa"/>
            <w:tcBorders>
              <w:top w:val="nil"/>
              <w:left w:val="nil"/>
              <w:bottom w:val="nil"/>
              <w:right w:val="nil"/>
            </w:tcBorders>
            <w:shd w:val="clear" w:color="000000" w:fill="FFFFFF"/>
            <w:hideMark/>
          </w:tcPr>
          <w:p w:rsidRPr="00BA4539" w:rsidR="00EB1BA8" w:rsidP="006961EA" w:rsidRDefault="00EB1BA8" w14:paraId="0F4DB309" w14:textId="77777777">
            <w:pPr>
              <w:jc w:val="right"/>
              <w:rPr>
                <w:rFonts w:ascii="Arial" w:hAnsi="Arial" w:cs="Arial"/>
                <w:color w:val="000000"/>
                <w:sz w:val="14"/>
                <w:szCs w:val="14"/>
              </w:rPr>
            </w:pPr>
            <w:r w:rsidRPr="00BA4539">
              <w:rPr>
                <w:rFonts w:ascii="Arial" w:hAnsi="Arial" w:cs="Arial"/>
                <w:color w:val="000000"/>
                <w:sz w:val="14"/>
                <w:szCs w:val="14"/>
              </w:rPr>
              <w:t>-100%</w:t>
            </w:r>
          </w:p>
        </w:tc>
      </w:tr>
      <w:tr w:rsidRPr="00BA4539" w:rsidR="00EB1BA8" w:rsidTr="006961EA" w14:paraId="4D8D963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58A3D28"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24.  Opdrachten: Gerechtskosten </w:t>
            </w:r>
          </w:p>
        </w:tc>
        <w:tc>
          <w:tcPr>
            <w:tcW w:w="1276" w:type="dxa"/>
            <w:tcBorders>
              <w:top w:val="nil"/>
              <w:left w:val="nil"/>
              <w:bottom w:val="nil"/>
              <w:right w:val="nil"/>
            </w:tcBorders>
            <w:shd w:val="clear" w:color="auto" w:fill="auto"/>
            <w:noWrap/>
            <w:hideMark/>
          </w:tcPr>
          <w:p w:rsidRPr="00BA4539" w:rsidR="00EB1BA8" w:rsidP="006961EA" w:rsidRDefault="00EB1BA8" w14:paraId="53591A19" w14:textId="77777777">
            <w:pPr>
              <w:jc w:val="right"/>
              <w:rPr>
                <w:rFonts w:ascii="Arial" w:hAnsi="Arial" w:cs="Arial"/>
                <w:color w:val="000000"/>
                <w:sz w:val="14"/>
                <w:szCs w:val="14"/>
              </w:rPr>
            </w:pPr>
            <w:r w:rsidRPr="00BA4539">
              <w:rPr>
                <w:rFonts w:ascii="Arial" w:hAnsi="Arial" w:cs="Arial"/>
                <w:color w:val="000000"/>
                <w:sz w:val="14"/>
                <w:szCs w:val="14"/>
              </w:rPr>
              <w:t xml:space="preserve"> €             39.581 </w:t>
            </w:r>
          </w:p>
        </w:tc>
        <w:tc>
          <w:tcPr>
            <w:tcW w:w="1276" w:type="dxa"/>
            <w:tcBorders>
              <w:top w:val="nil"/>
              <w:left w:val="nil"/>
              <w:bottom w:val="nil"/>
              <w:right w:val="nil"/>
            </w:tcBorders>
            <w:shd w:val="clear" w:color="auto" w:fill="auto"/>
            <w:noWrap/>
            <w:hideMark/>
          </w:tcPr>
          <w:p w:rsidRPr="00BA4539" w:rsidR="00EB1BA8" w:rsidP="006961EA" w:rsidRDefault="00EB1BA8" w14:paraId="1C4B0095" w14:textId="77777777">
            <w:pPr>
              <w:jc w:val="right"/>
              <w:rPr>
                <w:rFonts w:ascii="Arial" w:hAnsi="Arial" w:cs="Arial"/>
                <w:color w:val="000000"/>
                <w:sz w:val="14"/>
                <w:szCs w:val="14"/>
              </w:rPr>
            </w:pPr>
            <w:r w:rsidRPr="00BA4539">
              <w:rPr>
                <w:rFonts w:ascii="Arial" w:hAnsi="Arial" w:cs="Arial"/>
                <w:color w:val="000000"/>
                <w:sz w:val="14"/>
                <w:szCs w:val="14"/>
              </w:rPr>
              <w:t xml:space="preserve"> €             41.674 </w:t>
            </w:r>
          </w:p>
        </w:tc>
        <w:tc>
          <w:tcPr>
            <w:tcW w:w="1275" w:type="dxa"/>
            <w:tcBorders>
              <w:top w:val="nil"/>
              <w:left w:val="nil"/>
              <w:bottom w:val="nil"/>
              <w:right w:val="nil"/>
            </w:tcBorders>
            <w:shd w:val="clear" w:color="auto" w:fill="auto"/>
            <w:hideMark/>
          </w:tcPr>
          <w:p w:rsidRPr="00BA4539" w:rsidR="00EB1BA8" w:rsidP="006961EA" w:rsidRDefault="00EB1BA8" w14:paraId="04622342" w14:textId="77777777">
            <w:pPr>
              <w:jc w:val="right"/>
              <w:rPr>
                <w:rFonts w:ascii="Arial" w:hAnsi="Arial" w:cs="Arial"/>
                <w:color w:val="000000"/>
                <w:sz w:val="14"/>
                <w:szCs w:val="14"/>
              </w:rPr>
            </w:pPr>
            <w:r w:rsidRPr="00BA4539">
              <w:rPr>
                <w:rFonts w:ascii="Arial" w:hAnsi="Arial" w:cs="Arial"/>
                <w:color w:val="000000"/>
                <w:sz w:val="14"/>
                <w:szCs w:val="14"/>
              </w:rPr>
              <w:t xml:space="preserve"> €               2.093 </w:t>
            </w:r>
          </w:p>
        </w:tc>
        <w:tc>
          <w:tcPr>
            <w:tcW w:w="1134" w:type="dxa"/>
            <w:tcBorders>
              <w:top w:val="nil"/>
              <w:left w:val="nil"/>
              <w:bottom w:val="nil"/>
              <w:right w:val="nil"/>
            </w:tcBorders>
            <w:shd w:val="clear" w:color="000000" w:fill="FFFFFF"/>
            <w:hideMark/>
          </w:tcPr>
          <w:p w:rsidRPr="00BA4539" w:rsidR="00EB1BA8" w:rsidP="006961EA" w:rsidRDefault="00EB1BA8" w14:paraId="43EF4742"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5C2CFA3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BC91473"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26.  Opdrachten: Verkeershandhaving OM </w:t>
            </w:r>
          </w:p>
        </w:tc>
        <w:tc>
          <w:tcPr>
            <w:tcW w:w="1276" w:type="dxa"/>
            <w:tcBorders>
              <w:top w:val="nil"/>
              <w:left w:val="nil"/>
              <w:bottom w:val="nil"/>
              <w:right w:val="nil"/>
            </w:tcBorders>
            <w:shd w:val="clear" w:color="auto" w:fill="auto"/>
            <w:noWrap/>
            <w:hideMark/>
          </w:tcPr>
          <w:p w:rsidRPr="00BA4539" w:rsidR="00EB1BA8" w:rsidP="006961EA" w:rsidRDefault="00EB1BA8" w14:paraId="7C225066" w14:textId="77777777">
            <w:pPr>
              <w:jc w:val="right"/>
              <w:rPr>
                <w:rFonts w:ascii="Arial" w:hAnsi="Arial" w:cs="Arial"/>
                <w:color w:val="000000"/>
                <w:sz w:val="14"/>
                <w:szCs w:val="14"/>
              </w:rPr>
            </w:pPr>
            <w:r w:rsidRPr="00BA4539">
              <w:rPr>
                <w:rFonts w:ascii="Arial" w:hAnsi="Arial" w:cs="Arial"/>
                <w:color w:val="000000"/>
                <w:sz w:val="14"/>
                <w:szCs w:val="14"/>
              </w:rPr>
              <w:t xml:space="preserve"> €             42.859 </w:t>
            </w:r>
          </w:p>
        </w:tc>
        <w:tc>
          <w:tcPr>
            <w:tcW w:w="1276" w:type="dxa"/>
            <w:tcBorders>
              <w:top w:val="nil"/>
              <w:left w:val="nil"/>
              <w:bottom w:val="nil"/>
              <w:right w:val="nil"/>
            </w:tcBorders>
            <w:shd w:val="clear" w:color="auto" w:fill="auto"/>
            <w:noWrap/>
            <w:hideMark/>
          </w:tcPr>
          <w:p w:rsidRPr="00BA4539" w:rsidR="00EB1BA8" w:rsidP="006961EA" w:rsidRDefault="00EB1BA8" w14:paraId="4B7343FA" w14:textId="77777777">
            <w:pPr>
              <w:jc w:val="right"/>
              <w:rPr>
                <w:rFonts w:ascii="Arial" w:hAnsi="Arial" w:cs="Arial"/>
                <w:color w:val="000000"/>
                <w:sz w:val="14"/>
                <w:szCs w:val="14"/>
              </w:rPr>
            </w:pPr>
            <w:r w:rsidRPr="00BA4539">
              <w:rPr>
                <w:rFonts w:ascii="Arial" w:hAnsi="Arial" w:cs="Arial"/>
                <w:color w:val="000000"/>
                <w:sz w:val="14"/>
                <w:szCs w:val="14"/>
              </w:rPr>
              <w:t xml:space="preserve"> €             37.544 </w:t>
            </w:r>
          </w:p>
        </w:tc>
        <w:tc>
          <w:tcPr>
            <w:tcW w:w="1275" w:type="dxa"/>
            <w:tcBorders>
              <w:top w:val="nil"/>
              <w:left w:val="nil"/>
              <w:bottom w:val="nil"/>
              <w:right w:val="nil"/>
            </w:tcBorders>
            <w:shd w:val="clear" w:color="auto" w:fill="auto"/>
            <w:hideMark/>
          </w:tcPr>
          <w:p w:rsidRPr="00BA4539" w:rsidR="00EB1BA8" w:rsidP="006961EA" w:rsidRDefault="00EB1BA8" w14:paraId="2003AF74" w14:textId="77777777">
            <w:pPr>
              <w:jc w:val="right"/>
              <w:rPr>
                <w:rFonts w:ascii="Arial" w:hAnsi="Arial" w:cs="Arial"/>
                <w:color w:val="000000"/>
                <w:sz w:val="14"/>
                <w:szCs w:val="14"/>
              </w:rPr>
            </w:pPr>
            <w:r w:rsidRPr="00BA4539">
              <w:rPr>
                <w:rFonts w:ascii="Arial" w:hAnsi="Arial" w:cs="Arial"/>
                <w:color w:val="000000"/>
                <w:sz w:val="14"/>
                <w:szCs w:val="14"/>
              </w:rPr>
              <w:t xml:space="preserve"> €             -5.315 </w:t>
            </w:r>
          </w:p>
        </w:tc>
        <w:tc>
          <w:tcPr>
            <w:tcW w:w="1134" w:type="dxa"/>
            <w:tcBorders>
              <w:top w:val="nil"/>
              <w:left w:val="nil"/>
              <w:bottom w:val="nil"/>
              <w:right w:val="nil"/>
            </w:tcBorders>
            <w:shd w:val="clear" w:color="000000" w:fill="FFFFFF"/>
            <w:hideMark/>
          </w:tcPr>
          <w:p w:rsidRPr="00BA4539" w:rsidR="00EB1BA8" w:rsidP="006961EA" w:rsidRDefault="00EB1BA8" w14:paraId="486EC29E" w14:textId="77777777">
            <w:pPr>
              <w:jc w:val="right"/>
              <w:rPr>
                <w:rFonts w:ascii="Arial" w:hAnsi="Arial" w:cs="Arial"/>
                <w:color w:val="000000"/>
                <w:sz w:val="14"/>
                <w:szCs w:val="14"/>
              </w:rPr>
            </w:pPr>
            <w:r w:rsidRPr="00BA4539">
              <w:rPr>
                <w:rFonts w:ascii="Arial" w:hAnsi="Arial" w:cs="Arial"/>
                <w:color w:val="000000"/>
                <w:sz w:val="14"/>
                <w:szCs w:val="14"/>
              </w:rPr>
              <w:t>-12%</w:t>
            </w:r>
          </w:p>
        </w:tc>
      </w:tr>
      <w:tr w:rsidRPr="00BA4539" w:rsidR="00EB1BA8" w:rsidTr="006961EA" w14:paraId="4C4F088E"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4871EFD"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27.  Opdrachten: Afpakken </w:t>
            </w:r>
          </w:p>
        </w:tc>
        <w:tc>
          <w:tcPr>
            <w:tcW w:w="1276" w:type="dxa"/>
            <w:tcBorders>
              <w:top w:val="nil"/>
              <w:left w:val="nil"/>
              <w:bottom w:val="nil"/>
              <w:right w:val="nil"/>
            </w:tcBorders>
            <w:shd w:val="clear" w:color="auto" w:fill="auto"/>
            <w:noWrap/>
            <w:hideMark/>
          </w:tcPr>
          <w:p w:rsidRPr="00BA4539" w:rsidR="00EB1BA8" w:rsidP="006961EA" w:rsidRDefault="00EB1BA8" w14:paraId="0EBCAD0D" w14:textId="77777777">
            <w:pPr>
              <w:jc w:val="right"/>
              <w:rPr>
                <w:rFonts w:ascii="Arial" w:hAnsi="Arial" w:cs="Arial"/>
                <w:color w:val="000000"/>
                <w:sz w:val="14"/>
                <w:szCs w:val="14"/>
              </w:rPr>
            </w:pPr>
            <w:r w:rsidRPr="00BA4539">
              <w:rPr>
                <w:rFonts w:ascii="Arial" w:hAnsi="Arial" w:cs="Arial"/>
                <w:color w:val="000000"/>
                <w:sz w:val="14"/>
                <w:szCs w:val="14"/>
              </w:rPr>
              <w:t xml:space="preserve"> €                  651 </w:t>
            </w:r>
          </w:p>
        </w:tc>
        <w:tc>
          <w:tcPr>
            <w:tcW w:w="1276" w:type="dxa"/>
            <w:tcBorders>
              <w:top w:val="nil"/>
              <w:left w:val="nil"/>
              <w:bottom w:val="nil"/>
              <w:right w:val="nil"/>
            </w:tcBorders>
            <w:shd w:val="clear" w:color="auto" w:fill="auto"/>
            <w:noWrap/>
            <w:hideMark/>
          </w:tcPr>
          <w:p w:rsidRPr="00BA4539" w:rsidR="00EB1BA8" w:rsidP="006961EA" w:rsidRDefault="00EB1BA8" w14:paraId="774776BA" w14:textId="77777777">
            <w:pPr>
              <w:jc w:val="right"/>
              <w:rPr>
                <w:rFonts w:ascii="Arial" w:hAnsi="Arial" w:cs="Arial"/>
                <w:color w:val="000000"/>
                <w:sz w:val="14"/>
                <w:szCs w:val="14"/>
              </w:rPr>
            </w:pPr>
            <w:r w:rsidRPr="00BA4539">
              <w:rPr>
                <w:rFonts w:ascii="Arial" w:hAnsi="Arial" w:cs="Arial"/>
                <w:color w:val="000000"/>
                <w:sz w:val="14"/>
                <w:szCs w:val="14"/>
              </w:rPr>
              <w:t xml:space="preserve"> €                  658 </w:t>
            </w:r>
          </w:p>
        </w:tc>
        <w:tc>
          <w:tcPr>
            <w:tcW w:w="1275" w:type="dxa"/>
            <w:tcBorders>
              <w:top w:val="nil"/>
              <w:left w:val="nil"/>
              <w:bottom w:val="nil"/>
              <w:right w:val="nil"/>
            </w:tcBorders>
            <w:shd w:val="clear" w:color="auto" w:fill="auto"/>
            <w:hideMark/>
          </w:tcPr>
          <w:p w:rsidRPr="00BA4539" w:rsidR="00EB1BA8" w:rsidP="006961EA" w:rsidRDefault="00EB1BA8" w14:paraId="0BA2C7D1" w14:textId="77777777">
            <w:pPr>
              <w:jc w:val="right"/>
              <w:rPr>
                <w:rFonts w:ascii="Arial" w:hAnsi="Arial" w:cs="Arial"/>
                <w:color w:val="000000"/>
                <w:sz w:val="14"/>
                <w:szCs w:val="14"/>
              </w:rPr>
            </w:pPr>
            <w:r w:rsidRPr="00BA4539">
              <w:rPr>
                <w:rFonts w:ascii="Arial" w:hAnsi="Arial" w:cs="Arial"/>
                <w:color w:val="000000"/>
                <w:sz w:val="14"/>
                <w:szCs w:val="14"/>
              </w:rPr>
              <w:t xml:space="preserve"> €                      7 </w:t>
            </w:r>
          </w:p>
        </w:tc>
        <w:tc>
          <w:tcPr>
            <w:tcW w:w="1134" w:type="dxa"/>
            <w:tcBorders>
              <w:top w:val="nil"/>
              <w:left w:val="nil"/>
              <w:bottom w:val="nil"/>
              <w:right w:val="nil"/>
            </w:tcBorders>
            <w:shd w:val="clear" w:color="000000" w:fill="FFFFFF"/>
            <w:hideMark/>
          </w:tcPr>
          <w:p w:rsidRPr="00BA4539" w:rsidR="00EB1BA8" w:rsidP="006961EA" w:rsidRDefault="00EB1BA8" w14:paraId="7ED85558" w14:textId="77777777">
            <w:pPr>
              <w:jc w:val="right"/>
              <w:rPr>
                <w:rFonts w:ascii="Arial" w:hAnsi="Arial" w:cs="Arial"/>
                <w:color w:val="000000"/>
                <w:sz w:val="14"/>
                <w:szCs w:val="14"/>
              </w:rPr>
            </w:pPr>
            <w:r w:rsidRPr="00BA4539">
              <w:rPr>
                <w:rFonts w:ascii="Arial" w:hAnsi="Arial" w:cs="Arial"/>
                <w:color w:val="000000"/>
                <w:sz w:val="14"/>
                <w:szCs w:val="14"/>
              </w:rPr>
              <w:t>1%</w:t>
            </w:r>
          </w:p>
        </w:tc>
      </w:tr>
      <w:tr w:rsidRPr="00BA4539" w:rsidR="00EB1BA8" w:rsidTr="006961EA" w14:paraId="0F0923C8"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F080588"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28.  Opdrachten: Bewaring, verkoop en vernietiging inbeslaggenomen voorwerpen </w:t>
            </w:r>
          </w:p>
        </w:tc>
        <w:tc>
          <w:tcPr>
            <w:tcW w:w="1276" w:type="dxa"/>
            <w:tcBorders>
              <w:top w:val="nil"/>
              <w:left w:val="nil"/>
              <w:bottom w:val="nil"/>
              <w:right w:val="nil"/>
            </w:tcBorders>
            <w:shd w:val="clear" w:color="auto" w:fill="auto"/>
            <w:noWrap/>
            <w:hideMark/>
          </w:tcPr>
          <w:p w:rsidRPr="00BA4539" w:rsidR="00EB1BA8" w:rsidP="006961EA" w:rsidRDefault="00EB1BA8" w14:paraId="41C8F2FF" w14:textId="77777777">
            <w:pPr>
              <w:jc w:val="right"/>
              <w:rPr>
                <w:rFonts w:ascii="Arial" w:hAnsi="Arial" w:cs="Arial"/>
                <w:color w:val="000000"/>
                <w:sz w:val="14"/>
                <w:szCs w:val="14"/>
              </w:rPr>
            </w:pPr>
            <w:r w:rsidRPr="00BA4539">
              <w:rPr>
                <w:rFonts w:ascii="Arial" w:hAnsi="Arial" w:cs="Arial"/>
                <w:color w:val="000000"/>
                <w:sz w:val="14"/>
                <w:szCs w:val="14"/>
              </w:rPr>
              <w:t xml:space="preserve"> €             14.781 </w:t>
            </w:r>
          </w:p>
        </w:tc>
        <w:tc>
          <w:tcPr>
            <w:tcW w:w="1276" w:type="dxa"/>
            <w:tcBorders>
              <w:top w:val="nil"/>
              <w:left w:val="nil"/>
              <w:bottom w:val="nil"/>
              <w:right w:val="nil"/>
            </w:tcBorders>
            <w:shd w:val="clear" w:color="auto" w:fill="auto"/>
            <w:noWrap/>
            <w:hideMark/>
          </w:tcPr>
          <w:p w:rsidRPr="00BA4539" w:rsidR="00EB1BA8" w:rsidP="006961EA" w:rsidRDefault="00EB1BA8" w14:paraId="551EEA24" w14:textId="77777777">
            <w:pPr>
              <w:jc w:val="right"/>
              <w:rPr>
                <w:rFonts w:ascii="Arial" w:hAnsi="Arial" w:cs="Arial"/>
                <w:color w:val="000000"/>
                <w:sz w:val="14"/>
                <w:szCs w:val="14"/>
              </w:rPr>
            </w:pPr>
            <w:r w:rsidRPr="00BA4539">
              <w:rPr>
                <w:rFonts w:ascii="Arial" w:hAnsi="Arial" w:cs="Arial"/>
                <w:color w:val="000000"/>
                <w:sz w:val="14"/>
                <w:szCs w:val="14"/>
              </w:rPr>
              <w:t xml:space="preserve"> €             14.171 </w:t>
            </w:r>
          </w:p>
        </w:tc>
        <w:tc>
          <w:tcPr>
            <w:tcW w:w="1275" w:type="dxa"/>
            <w:tcBorders>
              <w:top w:val="nil"/>
              <w:left w:val="nil"/>
              <w:bottom w:val="nil"/>
              <w:right w:val="nil"/>
            </w:tcBorders>
            <w:shd w:val="clear" w:color="auto" w:fill="auto"/>
            <w:hideMark/>
          </w:tcPr>
          <w:p w:rsidRPr="00BA4539" w:rsidR="00EB1BA8" w:rsidP="006961EA" w:rsidRDefault="00EB1BA8" w14:paraId="1E094830" w14:textId="77777777">
            <w:pPr>
              <w:jc w:val="right"/>
              <w:rPr>
                <w:rFonts w:ascii="Arial" w:hAnsi="Arial" w:cs="Arial"/>
                <w:color w:val="000000"/>
                <w:sz w:val="14"/>
                <w:szCs w:val="14"/>
              </w:rPr>
            </w:pPr>
            <w:r w:rsidRPr="00BA4539">
              <w:rPr>
                <w:rFonts w:ascii="Arial" w:hAnsi="Arial" w:cs="Arial"/>
                <w:color w:val="000000"/>
                <w:sz w:val="14"/>
                <w:szCs w:val="14"/>
              </w:rPr>
              <w:t xml:space="preserve"> €                -610 </w:t>
            </w:r>
          </w:p>
        </w:tc>
        <w:tc>
          <w:tcPr>
            <w:tcW w:w="1134" w:type="dxa"/>
            <w:tcBorders>
              <w:top w:val="nil"/>
              <w:left w:val="nil"/>
              <w:bottom w:val="nil"/>
              <w:right w:val="nil"/>
            </w:tcBorders>
            <w:shd w:val="clear" w:color="000000" w:fill="FFFFFF"/>
            <w:hideMark/>
          </w:tcPr>
          <w:p w:rsidRPr="00BA4539" w:rsidR="00EB1BA8" w:rsidP="006961EA" w:rsidRDefault="00EB1BA8" w14:paraId="65231C7F" w14:textId="77777777">
            <w:pPr>
              <w:jc w:val="right"/>
              <w:rPr>
                <w:rFonts w:ascii="Arial" w:hAnsi="Arial" w:cs="Arial"/>
                <w:color w:val="000000"/>
                <w:sz w:val="14"/>
                <w:szCs w:val="14"/>
              </w:rPr>
            </w:pPr>
            <w:r w:rsidRPr="00BA4539">
              <w:rPr>
                <w:rFonts w:ascii="Arial" w:hAnsi="Arial" w:cs="Arial"/>
                <w:color w:val="000000"/>
                <w:sz w:val="14"/>
                <w:szCs w:val="14"/>
              </w:rPr>
              <w:t>-4%</w:t>
            </w:r>
          </w:p>
        </w:tc>
      </w:tr>
      <w:tr w:rsidRPr="00BA4539" w:rsidR="00EB1BA8" w:rsidTr="006961EA" w14:paraId="50CF5C7F"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CAE7BDB" w14:textId="77777777">
            <w:pPr>
              <w:ind w:firstLine="280" w:firstLineChars="200"/>
              <w:rPr>
                <w:rFonts w:ascii="Arial" w:hAnsi="Arial" w:cs="Arial"/>
                <w:color w:val="000000"/>
                <w:sz w:val="14"/>
                <w:szCs w:val="14"/>
              </w:rPr>
            </w:pPr>
            <w:r w:rsidRPr="00BA4539">
              <w:rPr>
                <w:rFonts w:ascii="Arial" w:hAnsi="Arial" w:cs="Arial"/>
                <w:color w:val="000000"/>
                <w:sz w:val="14"/>
                <w:szCs w:val="14"/>
              </w:rPr>
              <w:t>7. Garanties</w:t>
            </w:r>
          </w:p>
        </w:tc>
        <w:tc>
          <w:tcPr>
            <w:tcW w:w="1276" w:type="dxa"/>
            <w:tcBorders>
              <w:top w:val="nil"/>
              <w:left w:val="nil"/>
              <w:bottom w:val="nil"/>
              <w:right w:val="nil"/>
            </w:tcBorders>
            <w:shd w:val="clear" w:color="auto" w:fill="auto"/>
            <w:noWrap/>
            <w:hideMark/>
          </w:tcPr>
          <w:p w:rsidRPr="00BA4539" w:rsidR="00EB1BA8" w:rsidP="006961EA" w:rsidRDefault="00EB1BA8" w14:paraId="7CD27658" w14:textId="77777777">
            <w:pPr>
              <w:jc w:val="right"/>
              <w:rPr>
                <w:rFonts w:ascii="Arial" w:hAnsi="Arial" w:cs="Arial"/>
                <w:color w:val="000000"/>
                <w:sz w:val="14"/>
                <w:szCs w:val="14"/>
              </w:rPr>
            </w:pPr>
            <w:r w:rsidRPr="00BA4539">
              <w:rPr>
                <w:rFonts w:ascii="Arial" w:hAnsi="Arial" w:cs="Arial"/>
                <w:color w:val="000000"/>
                <w:sz w:val="14"/>
                <w:szCs w:val="14"/>
              </w:rPr>
              <w:t xml:space="preserve"> €               2.143 </w:t>
            </w:r>
          </w:p>
        </w:tc>
        <w:tc>
          <w:tcPr>
            <w:tcW w:w="1276" w:type="dxa"/>
            <w:tcBorders>
              <w:top w:val="nil"/>
              <w:left w:val="nil"/>
              <w:bottom w:val="nil"/>
              <w:right w:val="nil"/>
            </w:tcBorders>
            <w:shd w:val="clear" w:color="auto" w:fill="auto"/>
            <w:noWrap/>
            <w:hideMark/>
          </w:tcPr>
          <w:p w:rsidRPr="00BA4539" w:rsidR="00EB1BA8" w:rsidP="006961EA" w:rsidRDefault="00EB1BA8" w14:paraId="3112FC7D" w14:textId="77777777">
            <w:pPr>
              <w:jc w:val="right"/>
              <w:rPr>
                <w:rFonts w:ascii="Arial" w:hAnsi="Arial" w:cs="Arial"/>
                <w:color w:val="000000"/>
                <w:sz w:val="14"/>
                <w:szCs w:val="14"/>
              </w:rPr>
            </w:pPr>
            <w:r w:rsidRPr="00BA4539">
              <w:rPr>
                <w:rFonts w:ascii="Arial" w:hAnsi="Arial" w:cs="Arial"/>
                <w:color w:val="000000"/>
                <w:sz w:val="14"/>
                <w:szCs w:val="14"/>
              </w:rPr>
              <w:t xml:space="preserve"> €               2.254 </w:t>
            </w:r>
          </w:p>
        </w:tc>
        <w:tc>
          <w:tcPr>
            <w:tcW w:w="1275" w:type="dxa"/>
            <w:tcBorders>
              <w:top w:val="nil"/>
              <w:left w:val="nil"/>
              <w:bottom w:val="nil"/>
              <w:right w:val="nil"/>
            </w:tcBorders>
            <w:shd w:val="clear" w:color="auto" w:fill="auto"/>
            <w:hideMark/>
          </w:tcPr>
          <w:p w:rsidRPr="00BA4539" w:rsidR="00EB1BA8" w:rsidP="006961EA" w:rsidRDefault="00EB1BA8" w14:paraId="406D1E41" w14:textId="77777777">
            <w:pPr>
              <w:jc w:val="right"/>
              <w:rPr>
                <w:rFonts w:ascii="Arial" w:hAnsi="Arial" w:cs="Arial"/>
                <w:color w:val="000000"/>
                <w:sz w:val="14"/>
                <w:szCs w:val="14"/>
              </w:rPr>
            </w:pPr>
            <w:r w:rsidRPr="00BA4539">
              <w:rPr>
                <w:rFonts w:ascii="Arial" w:hAnsi="Arial" w:cs="Arial"/>
                <w:color w:val="000000"/>
                <w:sz w:val="14"/>
                <w:szCs w:val="14"/>
              </w:rPr>
              <w:t xml:space="preserve"> €                  111 </w:t>
            </w:r>
          </w:p>
        </w:tc>
        <w:tc>
          <w:tcPr>
            <w:tcW w:w="1134" w:type="dxa"/>
            <w:tcBorders>
              <w:top w:val="nil"/>
              <w:left w:val="nil"/>
              <w:bottom w:val="nil"/>
              <w:right w:val="nil"/>
            </w:tcBorders>
            <w:shd w:val="clear" w:color="000000" w:fill="FFFFFF"/>
            <w:hideMark/>
          </w:tcPr>
          <w:p w:rsidRPr="00BA4539" w:rsidR="00EB1BA8" w:rsidP="006961EA" w:rsidRDefault="00EB1BA8" w14:paraId="352E6B19"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0776C5C4"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E1C59BD"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Garanties: faillissementscuratoren </w:t>
            </w:r>
          </w:p>
        </w:tc>
        <w:tc>
          <w:tcPr>
            <w:tcW w:w="1276" w:type="dxa"/>
            <w:tcBorders>
              <w:top w:val="nil"/>
              <w:left w:val="nil"/>
              <w:bottom w:val="nil"/>
              <w:right w:val="nil"/>
            </w:tcBorders>
            <w:shd w:val="clear" w:color="auto" w:fill="auto"/>
            <w:noWrap/>
            <w:hideMark/>
          </w:tcPr>
          <w:p w:rsidRPr="00BA4539" w:rsidR="00EB1BA8" w:rsidP="006961EA" w:rsidRDefault="00EB1BA8" w14:paraId="60AB8D30" w14:textId="77777777">
            <w:pPr>
              <w:jc w:val="right"/>
              <w:rPr>
                <w:rFonts w:ascii="Arial" w:hAnsi="Arial" w:cs="Arial"/>
                <w:color w:val="000000"/>
                <w:sz w:val="14"/>
                <w:szCs w:val="14"/>
              </w:rPr>
            </w:pPr>
            <w:r w:rsidRPr="00BA4539">
              <w:rPr>
                <w:rFonts w:ascii="Arial" w:hAnsi="Arial" w:cs="Arial"/>
                <w:color w:val="000000"/>
                <w:sz w:val="14"/>
                <w:szCs w:val="14"/>
              </w:rPr>
              <w:t xml:space="preserve"> €               2.143 </w:t>
            </w:r>
          </w:p>
        </w:tc>
        <w:tc>
          <w:tcPr>
            <w:tcW w:w="1276" w:type="dxa"/>
            <w:tcBorders>
              <w:top w:val="nil"/>
              <w:left w:val="nil"/>
              <w:bottom w:val="nil"/>
              <w:right w:val="nil"/>
            </w:tcBorders>
            <w:shd w:val="clear" w:color="auto" w:fill="auto"/>
            <w:noWrap/>
            <w:hideMark/>
          </w:tcPr>
          <w:p w:rsidRPr="00BA4539" w:rsidR="00EB1BA8" w:rsidP="006961EA" w:rsidRDefault="00EB1BA8" w14:paraId="30544900" w14:textId="77777777">
            <w:pPr>
              <w:jc w:val="right"/>
              <w:rPr>
                <w:rFonts w:ascii="Arial" w:hAnsi="Arial" w:cs="Arial"/>
                <w:color w:val="000000"/>
                <w:sz w:val="14"/>
                <w:szCs w:val="14"/>
              </w:rPr>
            </w:pPr>
            <w:r w:rsidRPr="00BA4539">
              <w:rPr>
                <w:rFonts w:ascii="Arial" w:hAnsi="Arial" w:cs="Arial"/>
                <w:color w:val="000000"/>
                <w:sz w:val="14"/>
                <w:szCs w:val="14"/>
              </w:rPr>
              <w:t xml:space="preserve"> €               2.254 </w:t>
            </w:r>
          </w:p>
        </w:tc>
        <w:tc>
          <w:tcPr>
            <w:tcW w:w="1275" w:type="dxa"/>
            <w:tcBorders>
              <w:top w:val="nil"/>
              <w:left w:val="nil"/>
              <w:bottom w:val="nil"/>
              <w:right w:val="nil"/>
            </w:tcBorders>
            <w:shd w:val="clear" w:color="auto" w:fill="auto"/>
            <w:hideMark/>
          </w:tcPr>
          <w:p w:rsidRPr="00BA4539" w:rsidR="00EB1BA8" w:rsidP="006961EA" w:rsidRDefault="00EB1BA8" w14:paraId="2C814152" w14:textId="77777777">
            <w:pPr>
              <w:jc w:val="right"/>
              <w:rPr>
                <w:rFonts w:ascii="Arial" w:hAnsi="Arial" w:cs="Arial"/>
                <w:color w:val="000000"/>
                <w:sz w:val="14"/>
                <w:szCs w:val="14"/>
              </w:rPr>
            </w:pPr>
            <w:r w:rsidRPr="00BA4539">
              <w:rPr>
                <w:rFonts w:ascii="Arial" w:hAnsi="Arial" w:cs="Arial"/>
                <w:color w:val="000000"/>
                <w:sz w:val="14"/>
                <w:szCs w:val="14"/>
              </w:rPr>
              <w:t xml:space="preserve"> €                  111 </w:t>
            </w:r>
          </w:p>
        </w:tc>
        <w:tc>
          <w:tcPr>
            <w:tcW w:w="1134" w:type="dxa"/>
            <w:tcBorders>
              <w:top w:val="nil"/>
              <w:left w:val="nil"/>
              <w:bottom w:val="nil"/>
              <w:right w:val="nil"/>
            </w:tcBorders>
            <w:shd w:val="clear" w:color="000000" w:fill="FFFFFF"/>
            <w:hideMark/>
          </w:tcPr>
          <w:p w:rsidRPr="00BA4539" w:rsidR="00EB1BA8" w:rsidP="006961EA" w:rsidRDefault="00EB1BA8" w14:paraId="75B3A2BB"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6531089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28D9DFB"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4. Vervolging en berechtiging MH17-verdachten</w:t>
            </w:r>
          </w:p>
        </w:tc>
        <w:tc>
          <w:tcPr>
            <w:tcW w:w="1276" w:type="dxa"/>
            <w:tcBorders>
              <w:top w:val="nil"/>
              <w:left w:val="nil"/>
              <w:bottom w:val="nil"/>
              <w:right w:val="nil"/>
            </w:tcBorders>
            <w:shd w:val="clear" w:color="auto" w:fill="auto"/>
            <w:noWrap/>
            <w:hideMark/>
          </w:tcPr>
          <w:p w:rsidRPr="00BA4539" w:rsidR="00EB1BA8" w:rsidP="006961EA" w:rsidRDefault="00EB1BA8" w14:paraId="3DF2A5B6"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4.100 </w:t>
            </w:r>
          </w:p>
        </w:tc>
        <w:tc>
          <w:tcPr>
            <w:tcW w:w="1276" w:type="dxa"/>
            <w:tcBorders>
              <w:top w:val="nil"/>
              <w:left w:val="nil"/>
              <w:bottom w:val="nil"/>
              <w:right w:val="nil"/>
            </w:tcBorders>
            <w:shd w:val="clear" w:color="auto" w:fill="auto"/>
            <w:noWrap/>
            <w:hideMark/>
          </w:tcPr>
          <w:p w:rsidRPr="00BA4539" w:rsidR="00EB1BA8" w:rsidP="006961EA" w:rsidRDefault="00EB1BA8" w14:paraId="20CC16F4"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4.239 </w:t>
            </w:r>
          </w:p>
        </w:tc>
        <w:tc>
          <w:tcPr>
            <w:tcW w:w="1275" w:type="dxa"/>
            <w:tcBorders>
              <w:top w:val="nil"/>
              <w:left w:val="nil"/>
              <w:bottom w:val="nil"/>
              <w:right w:val="nil"/>
            </w:tcBorders>
            <w:shd w:val="clear" w:color="auto" w:fill="auto"/>
            <w:hideMark/>
          </w:tcPr>
          <w:p w:rsidRPr="00BA4539" w:rsidR="00EB1BA8" w:rsidP="006961EA" w:rsidRDefault="00EB1BA8" w14:paraId="50994E54"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139 </w:t>
            </w:r>
          </w:p>
        </w:tc>
        <w:tc>
          <w:tcPr>
            <w:tcW w:w="1134" w:type="dxa"/>
            <w:tcBorders>
              <w:top w:val="nil"/>
              <w:left w:val="nil"/>
              <w:bottom w:val="nil"/>
              <w:right w:val="nil"/>
            </w:tcBorders>
            <w:shd w:val="clear" w:color="000000" w:fill="FFFFFF"/>
            <w:hideMark/>
          </w:tcPr>
          <w:p w:rsidRPr="00BA4539" w:rsidR="00EB1BA8" w:rsidP="006961EA" w:rsidRDefault="00EB1BA8" w14:paraId="245ED57E" w14:textId="77777777">
            <w:pPr>
              <w:jc w:val="right"/>
              <w:rPr>
                <w:rFonts w:ascii="Arial" w:hAnsi="Arial" w:cs="Arial"/>
                <w:b/>
                <w:bCs/>
                <w:color w:val="000000"/>
                <w:sz w:val="14"/>
                <w:szCs w:val="14"/>
              </w:rPr>
            </w:pPr>
            <w:r w:rsidRPr="00BA4539">
              <w:rPr>
                <w:rFonts w:ascii="Arial" w:hAnsi="Arial" w:cs="Arial"/>
                <w:b/>
                <w:bCs/>
                <w:color w:val="000000"/>
                <w:sz w:val="14"/>
                <w:szCs w:val="14"/>
              </w:rPr>
              <w:t>3%</w:t>
            </w:r>
          </w:p>
        </w:tc>
      </w:tr>
      <w:tr w:rsidRPr="00BA4539" w:rsidR="00EB1BA8" w:rsidTr="006961EA" w14:paraId="7E11643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524073D" w14:textId="77777777">
            <w:pPr>
              <w:ind w:firstLine="280" w:firstLineChars="200"/>
              <w:rPr>
                <w:rFonts w:ascii="Arial" w:hAnsi="Arial" w:cs="Arial"/>
                <w:color w:val="000000"/>
                <w:sz w:val="14"/>
                <w:szCs w:val="14"/>
              </w:rPr>
            </w:pPr>
            <w:r w:rsidRPr="00BA4539">
              <w:rPr>
                <w:rFonts w:ascii="Arial" w:hAnsi="Arial" w:cs="Arial"/>
                <w:color w:val="000000"/>
                <w:sz w:val="14"/>
                <w:szCs w:val="14"/>
              </w:rPr>
              <w:t>5. Opdrachten</w:t>
            </w:r>
          </w:p>
        </w:tc>
        <w:tc>
          <w:tcPr>
            <w:tcW w:w="1276" w:type="dxa"/>
            <w:tcBorders>
              <w:top w:val="nil"/>
              <w:left w:val="nil"/>
              <w:bottom w:val="nil"/>
              <w:right w:val="nil"/>
            </w:tcBorders>
            <w:shd w:val="clear" w:color="auto" w:fill="auto"/>
            <w:noWrap/>
            <w:hideMark/>
          </w:tcPr>
          <w:p w:rsidRPr="00BA4539" w:rsidR="00EB1BA8" w:rsidP="006961EA" w:rsidRDefault="00EB1BA8" w14:paraId="72367C55" w14:textId="77777777">
            <w:pPr>
              <w:jc w:val="right"/>
              <w:rPr>
                <w:rFonts w:ascii="Arial" w:hAnsi="Arial" w:cs="Arial"/>
                <w:color w:val="000000"/>
                <w:sz w:val="14"/>
                <w:szCs w:val="14"/>
              </w:rPr>
            </w:pPr>
            <w:r w:rsidRPr="00BA4539">
              <w:rPr>
                <w:rFonts w:ascii="Arial" w:hAnsi="Arial" w:cs="Arial"/>
                <w:color w:val="000000"/>
                <w:sz w:val="14"/>
                <w:szCs w:val="14"/>
              </w:rPr>
              <w:t xml:space="preserve"> €               4.100 </w:t>
            </w:r>
          </w:p>
        </w:tc>
        <w:tc>
          <w:tcPr>
            <w:tcW w:w="1276" w:type="dxa"/>
            <w:tcBorders>
              <w:top w:val="nil"/>
              <w:left w:val="nil"/>
              <w:bottom w:val="nil"/>
              <w:right w:val="nil"/>
            </w:tcBorders>
            <w:shd w:val="clear" w:color="auto" w:fill="auto"/>
            <w:noWrap/>
            <w:hideMark/>
          </w:tcPr>
          <w:p w:rsidRPr="00BA4539" w:rsidR="00EB1BA8" w:rsidP="006961EA" w:rsidRDefault="00EB1BA8" w14:paraId="2F4CCC87" w14:textId="77777777">
            <w:pPr>
              <w:jc w:val="right"/>
              <w:rPr>
                <w:rFonts w:ascii="Arial" w:hAnsi="Arial" w:cs="Arial"/>
                <w:color w:val="000000"/>
                <w:sz w:val="14"/>
                <w:szCs w:val="14"/>
              </w:rPr>
            </w:pPr>
            <w:r w:rsidRPr="00BA4539">
              <w:rPr>
                <w:rFonts w:ascii="Arial" w:hAnsi="Arial" w:cs="Arial"/>
                <w:color w:val="000000"/>
                <w:sz w:val="14"/>
                <w:szCs w:val="14"/>
              </w:rPr>
              <w:t xml:space="preserve"> €               4.239 </w:t>
            </w:r>
          </w:p>
        </w:tc>
        <w:tc>
          <w:tcPr>
            <w:tcW w:w="1275" w:type="dxa"/>
            <w:tcBorders>
              <w:top w:val="nil"/>
              <w:left w:val="nil"/>
              <w:bottom w:val="nil"/>
              <w:right w:val="nil"/>
            </w:tcBorders>
            <w:shd w:val="clear" w:color="auto" w:fill="auto"/>
            <w:hideMark/>
          </w:tcPr>
          <w:p w:rsidRPr="00BA4539" w:rsidR="00EB1BA8" w:rsidP="006961EA" w:rsidRDefault="00EB1BA8" w14:paraId="304F366E" w14:textId="77777777">
            <w:pPr>
              <w:jc w:val="right"/>
              <w:rPr>
                <w:rFonts w:ascii="Arial" w:hAnsi="Arial" w:cs="Arial"/>
                <w:color w:val="000000"/>
                <w:sz w:val="14"/>
                <w:szCs w:val="14"/>
              </w:rPr>
            </w:pPr>
            <w:r w:rsidRPr="00BA4539">
              <w:rPr>
                <w:rFonts w:ascii="Arial" w:hAnsi="Arial" w:cs="Arial"/>
                <w:color w:val="000000"/>
                <w:sz w:val="14"/>
                <w:szCs w:val="14"/>
              </w:rPr>
              <w:t xml:space="preserve"> €                  139 </w:t>
            </w:r>
          </w:p>
        </w:tc>
        <w:tc>
          <w:tcPr>
            <w:tcW w:w="1134" w:type="dxa"/>
            <w:tcBorders>
              <w:top w:val="nil"/>
              <w:left w:val="nil"/>
              <w:bottom w:val="nil"/>
              <w:right w:val="nil"/>
            </w:tcBorders>
            <w:shd w:val="clear" w:color="000000" w:fill="FFFFFF"/>
            <w:hideMark/>
          </w:tcPr>
          <w:p w:rsidRPr="00BA4539" w:rsidR="00EB1BA8" w:rsidP="006961EA" w:rsidRDefault="00EB1BA8" w14:paraId="69E7D633" w14:textId="77777777">
            <w:pPr>
              <w:jc w:val="right"/>
              <w:rPr>
                <w:rFonts w:ascii="Arial" w:hAnsi="Arial" w:cs="Arial"/>
                <w:color w:val="000000"/>
                <w:sz w:val="14"/>
                <w:szCs w:val="14"/>
              </w:rPr>
            </w:pPr>
            <w:r w:rsidRPr="00BA4539">
              <w:rPr>
                <w:rFonts w:ascii="Arial" w:hAnsi="Arial" w:cs="Arial"/>
                <w:color w:val="000000"/>
                <w:sz w:val="14"/>
                <w:szCs w:val="14"/>
              </w:rPr>
              <w:t>3%</w:t>
            </w:r>
          </w:p>
        </w:tc>
      </w:tr>
      <w:tr w:rsidRPr="00BA4539" w:rsidR="00EB1BA8" w:rsidTr="006961EA" w14:paraId="19119E8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C3EEF04"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Opdrachten: Vervolging en berechting MH17-verdachten </w:t>
            </w:r>
          </w:p>
        </w:tc>
        <w:tc>
          <w:tcPr>
            <w:tcW w:w="1276" w:type="dxa"/>
            <w:tcBorders>
              <w:top w:val="nil"/>
              <w:left w:val="nil"/>
              <w:bottom w:val="nil"/>
              <w:right w:val="nil"/>
            </w:tcBorders>
            <w:shd w:val="clear" w:color="auto" w:fill="auto"/>
            <w:noWrap/>
            <w:hideMark/>
          </w:tcPr>
          <w:p w:rsidRPr="00BA4539" w:rsidR="00EB1BA8" w:rsidP="006961EA" w:rsidRDefault="00EB1BA8" w14:paraId="156466AA" w14:textId="77777777">
            <w:pPr>
              <w:jc w:val="right"/>
              <w:rPr>
                <w:rFonts w:ascii="Arial" w:hAnsi="Arial" w:cs="Arial"/>
                <w:color w:val="000000"/>
                <w:sz w:val="14"/>
                <w:szCs w:val="14"/>
              </w:rPr>
            </w:pPr>
            <w:r w:rsidRPr="00BA4539">
              <w:rPr>
                <w:rFonts w:ascii="Arial" w:hAnsi="Arial" w:cs="Arial"/>
                <w:color w:val="000000"/>
                <w:sz w:val="14"/>
                <w:szCs w:val="14"/>
              </w:rPr>
              <w:t xml:space="preserve"> €               4.100 </w:t>
            </w:r>
          </w:p>
        </w:tc>
        <w:tc>
          <w:tcPr>
            <w:tcW w:w="1276" w:type="dxa"/>
            <w:tcBorders>
              <w:top w:val="nil"/>
              <w:left w:val="nil"/>
              <w:bottom w:val="nil"/>
              <w:right w:val="nil"/>
            </w:tcBorders>
            <w:shd w:val="clear" w:color="auto" w:fill="auto"/>
            <w:noWrap/>
            <w:hideMark/>
          </w:tcPr>
          <w:p w:rsidRPr="00BA4539" w:rsidR="00EB1BA8" w:rsidP="006961EA" w:rsidRDefault="00EB1BA8" w14:paraId="47C34520" w14:textId="77777777">
            <w:pPr>
              <w:jc w:val="right"/>
              <w:rPr>
                <w:rFonts w:ascii="Arial" w:hAnsi="Arial" w:cs="Arial"/>
                <w:color w:val="000000"/>
                <w:sz w:val="14"/>
                <w:szCs w:val="14"/>
              </w:rPr>
            </w:pPr>
            <w:r w:rsidRPr="00BA4539">
              <w:rPr>
                <w:rFonts w:ascii="Arial" w:hAnsi="Arial" w:cs="Arial"/>
                <w:color w:val="000000"/>
                <w:sz w:val="14"/>
                <w:szCs w:val="14"/>
              </w:rPr>
              <w:t xml:space="preserve"> €               4.239 </w:t>
            </w:r>
          </w:p>
        </w:tc>
        <w:tc>
          <w:tcPr>
            <w:tcW w:w="1275" w:type="dxa"/>
            <w:tcBorders>
              <w:top w:val="nil"/>
              <w:left w:val="nil"/>
              <w:bottom w:val="nil"/>
              <w:right w:val="nil"/>
            </w:tcBorders>
            <w:shd w:val="clear" w:color="auto" w:fill="auto"/>
            <w:hideMark/>
          </w:tcPr>
          <w:p w:rsidRPr="00BA4539" w:rsidR="00EB1BA8" w:rsidP="006961EA" w:rsidRDefault="00EB1BA8" w14:paraId="293FAD66" w14:textId="77777777">
            <w:pPr>
              <w:jc w:val="right"/>
              <w:rPr>
                <w:rFonts w:ascii="Arial" w:hAnsi="Arial" w:cs="Arial"/>
                <w:color w:val="000000"/>
                <w:sz w:val="14"/>
                <w:szCs w:val="14"/>
              </w:rPr>
            </w:pPr>
            <w:r w:rsidRPr="00BA4539">
              <w:rPr>
                <w:rFonts w:ascii="Arial" w:hAnsi="Arial" w:cs="Arial"/>
                <w:color w:val="000000"/>
                <w:sz w:val="14"/>
                <w:szCs w:val="14"/>
              </w:rPr>
              <w:t xml:space="preserve"> €                  139 </w:t>
            </w:r>
          </w:p>
        </w:tc>
        <w:tc>
          <w:tcPr>
            <w:tcW w:w="1134" w:type="dxa"/>
            <w:tcBorders>
              <w:top w:val="nil"/>
              <w:left w:val="nil"/>
              <w:bottom w:val="nil"/>
              <w:right w:val="nil"/>
            </w:tcBorders>
            <w:shd w:val="clear" w:color="000000" w:fill="FFFFFF"/>
            <w:hideMark/>
          </w:tcPr>
          <w:p w:rsidRPr="00BA4539" w:rsidR="00EB1BA8" w:rsidP="006961EA" w:rsidRDefault="00EB1BA8" w14:paraId="0AEBF48E" w14:textId="77777777">
            <w:pPr>
              <w:jc w:val="right"/>
              <w:rPr>
                <w:rFonts w:ascii="Arial" w:hAnsi="Arial" w:cs="Arial"/>
                <w:color w:val="000000"/>
                <w:sz w:val="14"/>
                <w:szCs w:val="14"/>
              </w:rPr>
            </w:pPr>
            <w:r w:rsidRPr="00BA4539">
              <w:rPr>
                <w:rFonts w:ascii="Arial" w:hAnsi="Arial" w:cs="Arial"/>
                <w:color w:val="000000"/>
                <w:sz w:val="14"/>
                <w:szCs w:val="14"/>
              </w:rPr>
              <w:t>3%</w:t>
            </w:r>
          </w:p>
        </w:tc>
      </w:tr>
      <w:tr w:rsidRPr="00BA4539" w:rsidR="00EB1BA8" w:rsidTr="006961EA" w14:paraId="77AF36E5" w14:textId="77777777">
        <w:trPr>
          <w:trHeight w:val="255"/>
        </w:trPr>
        <w:tc>
          <w:tcPr>
            <w:tcW w:w="5387" w:type="dxa"/>
            <w:tcBorders>
              <w:top w:val="nil"/>
              <w:left w:val="nil"/>
              <w:bottom w:val="single" w:color="8EA9DB" w:sz="4" w:space="0"/>
              <w:right w:val="nil"/>
            </w:tcBorders>
            <w:shd w:val="clear" w:color="auto" w:fill="auto"/>
            <w:noWrap/>
            <w:hideMark/>
          </w:tcPr>
          <w:p w:rsidRPr="00BA4539" w:rsidR="00EB1BA8" w:rsidP="006961EA" w:rsidRDefault="00EB1BA8" w14:paraId="53FBDB64" w14:textId="77777777">
            <w:pPr>
              <w:rPr>
                <w:rFonts w:ascii="Arial" w:hAnsi="Arial" w:cs="Arial"/>
                <w:b/>
                <w:bCs/>
                <w:color w:val="000000"/>
                <w:sz w:val="14"/>
                <w:szCs w:val="14"/>
              </w:rPr>
            </w:pPr>
            <w:r w:rsidRPr="00BA4539">
              <w:rPr>
                <w:rFonts w:ascii="Arial" w:hAnsi="Arial" w:cs="Arial"/>
                <w:b/>
                <w:bCs/>
                <w:color w:val="000000"/>
                <w:sz w:val="14"/>
                <w:szCs w:val="14"/>
              </w:rPr>
              <w:t>34. Straffen en beschermen</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001C5B35"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4.045.848 </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5AE3A57E"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4.225.970 </w:t>
            </w:r>
          </w:p>
        </w:tc>
        <w:tc>
          <w:tcPr>
            <w:tcW w:w="1275" w:type="dxa"/>
            <w:tcBorders>
              <w:top w:val="nil"/>
              <w:left w:val="nil"/>
              <w:bottom w:val="single" w:color="8EA9DB" w:sz="4" w:space="0"/>
              <w:right w:val="nil"/>
            </w:tcBorders>
            <w:shd w:val="clear" w:color="auto" w:fill="auto"/>
            <w:hideMark/>
          </w:tcPr>
          <w:p w:rsidRPr="00BA4539" w:rsidR="00EB1BA8" w:rsidP="006961EA" w:rsidRDefault="00EB1BA8" w14:paraId="6A50B72D"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180.122 </w:t>
            </w:r>
          </w:p>
        </w:tc>
        <w:tc>
          <w:tcPr>
            <w:tcW w:w="1134" w:type="dxa"/>
            <w:tcBorders>
              <w:top w:val="nil"/>
              <w:left w:val="nil"/>
              <w:bottom w:val="single" w:color="8EA9DB" w:sz="4" w:space="0"/>
              <w:right w:val="nil"/>
            </w:tcBorders>
            <w:shd w:val="clear" w:color="000000" w:fill="FFFFFF"/>
            <w:hideMark/>
          </w:tcPr>
          <w:p w:rsidRPr="00BA4539" w:rsidR="00EB1BA8" w:rsidP="006961EA" w:rsidRDefault="00EB1BA8" w14:paraId="359030DC" w14:textId="77777777">
            <w:pPr>
              <w:jc w:val="right"/>
              <w:rPr>
                <w:rFonts w:ascii="Arial" w:hAnsi="Arial" w:cs="Arial"/>
                <w:b/>
                <w:bCs/>
                <w:color w:val="000000"/>
                <w:sz w:val="14"/>
                <w:szCs w:val="14"/>
              </w:rPr>
            </w:pPr>
            <w:r w:rsidRPr="00BA4539">
              <w:rPr>
                <w:rFonts w:ascii="Arial" w:hAnsi="Arial" w:cs="Arial"/>
                <w:b/>
                <w:bCs/>
                <w:color w:val="000000"/>
                <w:sz w:val="14"/>
                <w:szCs w:val="14"/>
              </w:rPr>
              <w:t>4%</w:t>
            </w:r>
          </w:p>
        </w:tc>
      </w:tr>
      <w:tr w:rsidRPr="00BA4539" w:rsidR="00EB1BA8" w:rsidTr="006961EA" w14:paraId="1F8DE543"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7D9DA44"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1. Apparaat Raad voor de Kinderbescherming</w:t>
            </w:r>
          </w:p>
        </w:tc>
        <w:tc>
          <w:tcPr>
            <w:tcW w:w="1276" w:type="dxa"/>
            <w:tcBorders>
              <w:top w:val="nil"/>
              <w:left w:val="nil"/>
              <w:bottom w:val="nil"/>
              <w:right w:val="nil"/>
            </w:tcBorders>
            <w:shd w:val="clear" w:color="auto" w:fill="auto"/>
            <w:noWrap/>
            <w:hideMark/>
          </w:tcPr>
          <w:p w:rsidRPr="00BA4539" w:rsidR="00EB1BA8" w:rsidP="006961EA" w:rsidRDefault="00EB1BA8" w14:paraId="1B972BE9"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225.666 </w:t>
            </w:r>
          </w:p>
        </w:tc>
        <w:tc>
          <w:tcPr>
            <w:tcW w:w="1276" w:type="dxa"/>
            <w:tcBorders>
              <w:top w:val="nil"/>
              <w:left w:val="nil"/>
              <w:bottom w:val="nil"/>
              <w:right w:val="nil"/>
            </w:tcBorders>
            <w:shd w:val="clear" w:color="auto" w:fill="auto"/>
            <w:noWrap/>
            <w:hideMark/>
          </w:tcPr>
          <w:p w:rsidRPr="00BA4539" w:rsidR="00EB1BA8" w:rsidP="006961EA" w:rsidRDefault="00EB1BA8" w14:paraId="117C4EE2"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256.246 </w:t>
            </w:r>
          </w:p>
        </w:tc>
        <w:tc>
          <w:tcPr>
            <w:tcW w:w="1275" w:type="dxa"/>
            <w:tcBorders>
              <w:top w:val="nil"/>
              <w:left w:val="nil"/>
              <w:bottom w:val="nil"/>
              <w:right w:val="nil"/>
            </w:tcBorders>
            <w:shd w:val="clear" w:color="auto" w:fill="auto"/>
            <w:hideMark/>
          </w:tcPr>
          <w:p w:rsidRPr="00BA4539" w:rsidR="00EB1BA8" w:rsidP="006961EA" w:rsidRDefault="00EB1BA8" w14:paraId="68EAE148"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30.580 </w:t>
            </w:r>
          </w:p>
        </w:tc>
        <w:tc>
          <w:tcPr>
            <w:tcW w:w="1134" w:type="dxa"/>
            <w:tcBorders>
              <w:top w:val="nil"/>
              <w:left w:val="nil"/>
              <w:bottom w:val="nil"/>
              <w:right w:val="nil"/>
            </w:tcBorders>
            <w:shd w:val="clear" w:color="000000" w:fill="FFFFFF"/>
            <w:hideMark/>
          </w:tcPr>
          <w:p w:rsidRPr="00BA4539" w:rsidR="00EB1BA8" w:rsidP="006961EA" w:rsidRDefault="00EB1BA8" w14:paraId="15D1754E" w14:textId="77777777">
            <w:pPr>
              <w:jc w:val="right"/>
              <w:rPr>
                <w:rFonts w:ascii="Arial" w:hAnsi="Arial" w:cs="Arial"/>
                <w:b/>
                <w:bCs/>
                <w:color w:val="000000"/>
                <w:sz w:val="14"/>
                <w:szCs w:val="14"/>
              </w:rPr>
            </w:pPr>
            <w:r w:rsidRPr="00BA4539">
              <w:rPr>
                <w:rFonts w:ascii="Arial" w:hAnsi="Arial" w:cs="Arial"/>
                <w:b/>
                <w:bCs/>
                <w:color w:val="000000"/>
                <w:sz w:val="14"/>
                <w:szCs w:val="14"/>
              </w:rPr>
              <w:t>14%</w:t>
            </w:r>
          </w:p>
        </w:tc>
      </w:tr>
      <w:tr w:rsidRPr="00BA4539" w:rsidR="00EB1BA8" w:rsidTr="006961EA" w14:paraId="0D23E17D"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1A11076" w14:textId="77777777">
            <w:pPr>
              <w:ind w:firstLine="280" w:firstLineChars="200"/>
              <w:rPr>
                <w:rFonts w:ascii="Arial" w:hAnsi="Arial" w:cs="Arial"/>
                <w:color w:val="000000"/>
                <w:sz w:val="14"/>
                <w:szCs w:val="14"/>
              </w:rPr>
            </w:pPr>
            <w:r w:rsidRPr="00BA4539">
              <w:rPr>
                <w:rFonts w:ascii="Arial" w:hAnsi="Arial" w:cs="Arial"/>
                <w:color w:val="000000"/>
                <w:sz w:val="14"/>
                <w:szCs w:val="14"/>
              </w:rPr>
              <w:t>1. Personele uitgaven</w:t>
            </w:r>
          </w:p>
        </w:tc>
        <w:tc>
          <w:tcPr>
            <w:tcW w:w="1276" w:type="dxa"/>
            <w:tcBorders>
              <w:top w:val="nil"/>
              <w:left w:val="nil"/>
              <w:bottom w:val="nil"/>
              <w:right w:val="nil"/>
            </w:tcBorders>
            <w:shd w:val="clear" w:color="auto" w:fill="auto"/>
            <w:noWrap/>
            <w:hideMark/>
          </w:tcPr>
          <w:p w:rsidRPr="00BA4539" w:rsidR="00EB1BA8" w:rsidP="006961EA" w:rsidRDefault="00EB1BA8" w14:paraId="3B013F88" w14:textId="77777777">
            <w:pPr>
              <w:jc w:val="right"/>
              <w:rPr>
                <w:rFonts w:ascii="Arial" w:hAnsi="Arial" w:cs="Arial"/>
                <w:color w:val="000000"/>
                <w:sz w:val="14"/>
                <w:szCs w:val="14"/>
              </w:rPr>
            </w:pPr>
            <w:r w:rsidRPr="00BA4539">
              <w:rPr>
                <w:rFonts w:ascii="Arial" w:hAnsi="Arial" w:cs="Arial"/>
                <w:color w:val="000000"/>
                <w:sz w:val="14"/>
                <w:szCs w:val="14"/>
              </w:rPr>
              <w:t xml:space="preserve"> €           177.238 </w:t>
            </w:r>
          </w:p>
        </w:tc>
        <w:tc>
          <w:tcPr>
            <w:tcW w:w="1276" w:type="dxa"/>
            <w:tcBorders>
              <w:top w:val="nil"/>
              <w:left w:val="nil"/>
              <w:bottom w:val="nil"/>
              <w:right w:val="nil"/>
            </w:tcBorders>
            <w:shd w:val="clear" w:color="auto" w:fill="auto"/>
            <w:noWrap/>
            <w:hideMark/>
          </w:tcPr>
          <w:p w:rsidRPr="00BA4539" w:rsidR="00EB1BA8" w:rsidP="006961EA" w:rsidRDefault="00EB1BA8" w14:paraId="39EF14E1" w14:textId="77777777">
            <w:pPr>
              <w:jc w:val="right"/>
              <w:rPr>
                <w:rFonts w:ascii="Arial" w:hAnsi="Arial" w:cs="Arial"/>
                <w:color w:val="000000"/>
                <w:sz w:val="14"/>
                <w:szCs w:val="14"/>
              </w:rPr>
            </w:pPr>
            <w:r w:rsidRPr="00BA4539">
              <w:rPr>
                <w:rFonts w:ascii="Arial" w:hAnsi="Arial" w:cs="Arial"/>
                <w:color w:val="000000"/>
                <w:sz w:val="14"/>
                <w:szCs w:val="14"/>
              </w:rPr>
              <w:t xml:space="preserve"> €           208.948 </w:t>
            </w:r>
          </w:p>
        </w:tc>
        <w:tc>
          <w:tcPr>
            <w:tcW w:w="1275" w:type="dxa"/>
            <w:tcBorders>
              <w:top w:val="nil"/>
              <w:left w:val="nil"/>
              <w:bottom w:val="nil"/>
              <w:right w:val="nil"/>
            </w:tcBorders>
            <w:shd w:val="clear" w:color="auto" w:fill="auto"/>
            <w:hideMark/>
          </w:tcPr>
          <w:p w:rsidRPr="00BA4539" w:rsidR="00EB1BA8" w:rsidP="006961EA" w:rsidRDefault="00EB1BA8" w14:paraId="2400D8BA" w14:textId="77777777">
            <w:pPr>
              <w:jc w:val="right"/>
              <w:rPr>
                <w:rFonts w:ascii="Arial" w:hAnsi="Arial" w:cs="Arial"/>
                <w:color w:val="000000"/>
                <w:sz w:val="14"/>
                <w:szCs w:val="14"/>
              </w:rPr>
            </w:pPr>
            <w:r w:rsidRPr="00BA4539">
              <w:rPr>
                <w:rFonts w:ascii="Arial" w:hAnsi="Arial" w:cs="Arial"/>
                <w:color w:val="000000"/>
                <w:sz w:val="14"/>
                <w:szCs w:val="14"/>
              </w:rPr>
              <w:t xml:space="preserve"> €             31.710 </w:t>
            </w:r>
          </w:p>
        </w:tc>
        <w:tc>
          <w:tcPr>
            <w:tcW w:w="1134" w:type="dxa"/>
            <w:tcBorders>
              <w:top w:val="nil"/>
              <w:left w:val="nil"/>
              <w:bottom w:val="nil"/>
              <w:right w:val="nil"/>
            </w:tcBorders>
            <w:shd w:val="clear" w:color="000000" w:fill="FFFFFF"/>
            <w:hideMark/>
          </w:tcPr>
          <w:p w:rsidRPr="00BA4539" w:rsidR="00EB1BA8" w:rsidP="006961EA" w:rsidRDefault="00EB1BA8" w14:paraId="4F871B01" w14:textId="77777777">
            <w:pPr>
              <w:jc w:val="right"/>
              <w:rPr>
                <w:rFonts w:ascii="Arial" w:hAnsi="Arial" w:cs="Arial"/>
                <w:color w:val="000000"/>
                <w:sz w:val="14"/>
                <w:szCs w:val="14"/>
              </w:rPr>
            </w:pPr>
            <w:r w:rsidRPr="00BA4539">
              <w:rPr>
                <w:rFonts w:ascii="Arial" w:hAnsi="Arial" w:cs="Arial"/>
                <w:color w:val="000000"/>
                <w:sz w:val="14"/>
                <w:szCs w:val="14"/>
              </w:rPr>
              <w:t>18%</w:t>
            </w:r>
          </w:p>
        </w:tc>
      </w:tr>
      <w:tr w:rsidRPr="00BA4539" w:rsidR="00EB1BA8" w:rsidTr="006961EA" w14:paraId="727A89F4"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48E3002"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11.  Personeel: Eigen personeel </w:t>
            </w:r>
          </w:p>
        </w:tc>
        <w:tc>
          <w:tcPr>
            <w:tcW w:w="1276" w:type="dxa"/>
            <w:tcBorders>
              <w:top w:val="nil"/>
              <w:left w:val="nil"/>
              <w:bottom w:val="nil"/>
              <w:right w:val="nil"/>
            </w:tcBorders>
            <w:shd w:val="clear" w:color="auto" w:fill="auto"/>
            <w:noWrap/>
            <w:hideMark/>
          </w:tcPr>
          <w:p w:rsidRPr="00BA4539" w:rsidR="00EB1BA8" w:rsidP="006961EA" w:rsidRDefault="00EB1BA8" w14:paraId="4DD48E06" w14:textId="77777777">
            <w:pPr>
              <w:jc w:val="right"/>
              <w:rPr>
                <w:rFonts w:ascii="Arial" w:hAnsi="Arial" w:cs="Arial"/>
                <w:color w:val="000000"/>
                <w:sz w:val="14"/>
                <w:szCs w:val="14"/>
              </w:rPr>
            </w:pPr>
            <w:r w:rsidRPr="00BA4539">
              <w:rPr>
                <w:rFonts w:ascii="Arial" w:hAnsi="Arial" w:cs="Arial"/>
                <w:color w:val="000000"/>
                <w:sz w:val="14"/>
                <w:szCs w:val="14"/>
              </w:rPr>
              <w:t xml:space="preserve"> €           171.083 </w:t>
            </w:r>
          </w:p>
        </w:tc>
        <w:tc>
          <w:tcPr>
            <w:tcW w:w="1276" w:type="dxa"/>
            <w:tcBorders>
              <w:top w:val="nil"/>
              <w:left w:val="nil"/>
              <w:bottom w:val="nil"/>
              <w:right w:val="nil"/>
            </w:tcBorders>
            <w:shd w:val="clear" w:color="auto" w:fill="auto"/>
            <w:noWrap/>
            <w:hideMark/>
          </w:tcPr>
          <w:p w:rsidRPr="00BA4539" w:rsidR="00EB1BA8" w:rsidP="006961EA" w:rsidRDefault="00EB1BA8" w14:paraId="6E595917" w14:textId="77777777">
            <w:pPr>
              <w:jc w:val="right"/>
              <w:rPr>
                <w:rFonts w:ascii="Arial" w:hAnsi="Arial" w:cs="Arial"/>
                <w:color w:val="000000"/>
                <w:sz w:val="14"/>
                <w:szCs w:val="14"/>
              </w:rPr>
            </w:pPr>
            <w:r w:rsidRPr="00BA4539">
              <w:rPr>
                <w:rFonts w:ascii="Arial" w:hAnsi="Arial" w:cs="Arial"/>
                <w:color w:val="000000"/>
                <w:sz w:val="14"/>
                <w:szCs w:val="14"/>
              </w:rPr>
              <w:t xml:space="preserve"> €           202.510 </w:t>
            </w:r>
          </w:p>
        </w:tc>
        <w:tc>
          <w:tcPr>
            <w:tcW w:w="1275" w:type="dxa"/>
            <w:tcBorders>
              <w:top w:val="nil"/>
              <w:left w:val="nil"/>
              <w:bottom w:val="nil"/>
              <w:right w:val="nil"/>
            </w:tcBorders>
            <w:shd w:val="clear" w:color="auto" w:fill="auto"/>
            <w:hideMark/>
          </w:tcPr>
          <w:p w:rsidRPr="00BA4539" w:rsidR="00EB1BA8" w:rsidP="006961EA" w:rsidRDefault="00EB1BA8" w14:paraId="74BBAA2F" w14:textId="77777777">
            <w:pPr>
              <w:jc w:val="right"/>
              <w:rPr>
                <w:rFonts w:ascii="Arial" w:hAnsi="Arial" w:cs="Arial"/>
                <w:color w:val="000000"/>
                <w:sz w:val="14"/>
                <w:szCs w:val="14"/>
              </w:rPr>
            </w:pPr>
            <w:r w:rsidRPr="00BA4539">
              <w:rPr>
                <w:rFonts w:ascii="Arial" w:hAnsi="Arial" w:cs="Arial"/>
                <w:color w:val="000000"/>
                <w:sz w:val="14"/>
                <w:szCs w:val="14"/>
              </w:rPr>
              <w:t xml:space="preserve"> €             31.427 </w:t>
            </w:r>
          </w:p>
        </w:tc>
        <w:tc>
          <w:tcPr>
            <w:tcW w:w="1134" w:type="dxa"/>
            <w:tcBorders>
              <w:top w:val="nil"/>
              <w:left w:val="nil"/>
              <w:bottom w:val="nil"/>
              <w:right w:val="nil"/>
            </w:tcBorders>
            <w:shd w:val="clear" w:color="000000" w:fill="FFFFFF"/>
            <w:hideMark/>
          </w:tcPr>
          <w:p w:rsidRPr="00BA4539" w:rsidR="00EB1BA8" w:rsidP="006961EA" w:rsidRDefault="00EB1BA8" w14:paraId="5E7CBD64" w14:textId="77777777">
            <w:pPr>
              <w:jc w:val="right"/>
              <w:rPr>
                <w:rFonts w:ascii="Arial" w:hAnsi="Arial" w:cs="Arial"/>
                <w:color w:val="000000"/>
                <w:sz w:val="14"/>
                <w:szCs w:val="14"/>
              </w:rPr>
            </w:pPr>
            <w:r w:rsidRPr="00BA4539">
              <w:rPr>
                <w:rFonts w:ascii="Arial" w:hAnsi="Arial" w:cs="Arial"/>
                <w:color w:val="000000"/>
                <w:sz w:val="14"/>
                <w:szCs w:val="14"/>
              </w:rPr>
              <w:t>18%</w:t>
            </w:r>
          </w:p>
        </w:tc>
      </w:tr>
      <w:tr w:rsidRPr="00BA4539" w:rsidR="00EB1BA8" w:rsidTr="006961EA" w14:paraId="7F64085E"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20B53AB"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12.  Personeel: Externe inhuur </w:t>
            </w:r>
          </w:p>
        </w:tc>
        <w:tc>
          <w:tcPr>
            <w:tcW w:w="1276" w:type="dxa"/>
            <w:tcBorders>
              <w:top w:val="nil"/>
              <w:left w:val="nil"/>
              <w:bottom w:val="nil"/>
              <w:right w:val="nil"/>
            </w:tcBorders>
            <w:shd w:val="clear" w:color="auto" w:fill="auto"/>
            <w:noWrap/>
            <w:hideMark/>
          </w:tcPr>
          <w:p w:rsidRPr="00BA4539" w:rsidR="00EB1BA8" w:rsidP="006961EA" w:rsidRDefault="00EB1BA8" w14:paraId="6795B50A" w14:textId="77777777">
            <w:pPr>
              <w:jc w:val="right"/>
              <w:rPr>
                <w:rFonts w:ascii="Arial" w:hAnsi="Arial" w:cs="Arial"/>
                <w:color w:val="000000"/>
                <w:sz w:val="14"/>
                <w:szCs w:val="14"/>
              </w:rPr>
            </w:pPr>
            <w:r w:rsidRPr="00BA4539">
              <w:rPr>
                <w:rFonts w:ascii="Arial" w:hAnsi="Arial" w:cs="Arial"/>
                <w:color w:val="000000"/>
                <w:sz w:val="14"/>
                <w:szCs w:val="14"/>
              </w:rPr>
              <w:t xml:space="preserve"> €               4.708 </w:t>
            </w:r>
          </w:p>
        </w:tc>
        <w:tc>
          <w:tcPr>
            <w:tcW w:w="1276" w:type="dxa"/>
            <w:tcBorders>
              <w:top w:val="nil"/>
              <w:left w:val="nil"/>
              <w:bottom w:val="nil"/>
              <w:right w:val="nil"/>
            </w:tcBorders>
            <w:shd w:val="clear" w:color="auto" w:fill="auto"/>
            <w:noWrap/>
            <w:hideMark/>
          </w:tcPr>
          <w:p w:rsidRPr="00BA4539" w:rsidR="00EB1BA8" w:rsidP="006961EA" w:rsidRDefault="00EB1BA8" w14:paraId="754F2C60" w14:textId="77777777">
            <w:pPr>
              <w:jc w:val="right"/>
              <w:rPr>
                <w:rFonts w:ascii="Arial" w:hAnsi="Arial" w:cs="Arial"/>
                <w:color w:val="000000"/>
                <w:sz w:val="14"/>
                <w:szCs w:val="14"/>
              </w:rPr>
            </w:pPr>
            <w:r w:rsidRPr="00BA4539">
              <w:rPr>
                <w:rFonts w:ascii="Arial" w:hAnsi="Arial" w:cs="Arial"/>
                <w:color w:val="000000"/>
                <w:sz w:val="14"/>
                <w:szCs w:val="14"/>
              </w:rPr>
              <w:t xml:space="preserve"> €               4.976 </w:t>
            </w:r>
          </w:p>
        </w:tc>
        <w:tc>
          <w:tcPr>
            <w:tcW w:w="1275" w:type="dxa"/>
            <w:tcBorders>
              <w:top w:val="nil"/>
              <w:left w:val="nil"/>
              <w:bottom w:val="nil"/>
              <w:right w:val="nil"/>
            </w:tcBorders>
            <w:shd w:val="clear" w:color="auto" w:fill="auto"/>
            <w:hideMark/>
          </w:tcPr>
          <w:p w:rsidRPr="00BA4539" w:rsidR="00EB1BA8" w:rsidP="006961EA" w:rsidRDefault="00EB1BA8" w14:paraId="796666B8" w14:textId="77777777">
            <w:pPr>
              <w:jc w:val="right"/>
              <w:rPr>
                <w:rFonts w:ascii="Arial" w:hAnsi="Arial" w:cs="Arial"/>
                <w:color w:val="000000"/>
                <w:sz w:val="14"/>
                <w:szCs w:val="14"/>
              </w:rPr>
            </w:pPr>
            <w:r w:rsidRPr="00BA4539">
              <w:rPr>
                <w:rFonts w:ascii="Arial" w:hAnsi="Arial" w:cs="Arial"/>
                <w:color w:val="000000"/>
                <w:sz w:val="14"/>
                <w:szCs w:val="14"/>
              </w:rPr>
              <w:t xml:space="preserve"> €                  268 </w:t>
            </w:r>
          </w:p>
        </w:tc>
        <w:tc>
          <w:tcPr>
            <w:tcW w:w="1134" w:type="dxa"/>
            <w:tcBorders>
              <w:top w:val="nil"/>
              <w:left w:val="nil"/>
              <w:bottom w:val="nil"/>
              <w:right w:val="nil"/>
            </w:tcBorders>
            <w:shd w:val="clear" w:color="000000" w:fill="FFFFFF"/>
            <w:hideMark/>
          </w:tcPr>
          <w:p w:rsidRPr="00BA4539" w:rsidR="00EB1BA8" w:rsidP="006961EA" w:rsidRDefault="00EB1BA8" w14:paraId="687F86D2" w14:textId="77777777">
            <w:pPr>
              <w:jc w:val="right"/>
              <w:rPr>
                <w:rFonts w:ascii="Arial" w:hAnsi="Arial" w:cs="Arial"/>
                <w:color w:val="000000"/>
                <w:sz w:val="14"/>
                <w:szCs w:val="14"/>
              </w:rPr>
            </w:pPr>
            <w:r w:rsidRPr="00BA4539">
              <w:rPr>
                <w:rFonts w:ascii="Arial" w:hAnsi="Arial" w:cs="Arial"/>
                <w:color w:val="000000"/>
                <w:sz w:val="14"/>
                <w:szCs w:val="14"/>
              </w:rPr>
              <w:t>6%</w:t>
            </w:r>
          </w:p>
        </w:tc>
      </w:tr>
      <w:tr w:rsidRPr="00BA4539" w:rsidR="00EB1BA8" w:rsidTr="006961EA" w14:paraId="1CC16C76"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BA1F56F" w14:textId="77777777">
            <w:pPr>
              <w:ind w:firstLine="420" w:firstLineChars="300"/>
              <w:rPr>
                <w:rFonts w:ascii="Arial" w:hAnsi="Arial" w:cs="Arial"/>
                <w:color w:val="000000"/>
                <w:sz w:val="14"/>
                <w:szCs w:val="14"/>
              </w:rPr>
            </w:pPr>
            <w:r w:rsidRPr="00BA4539">
              <w:rPr>
                <w:rFonts w:ascii="Arial" w:hAnsi="Arial" w:cs="Arial"/>
                <w:color w:val="000000"/>
                <w:sz w:val="14"/>
                <w:szCs w:val="14"/>
              </w:rPr>
              <w:lastRenderedPageBreak/>
              <w:t xml:space="preserve">14.  Personeel: Overig personeel </w:t>
            </w:r>
          </w:p>
        </w:tc>
        <w:tc>
          <w:tcPr>
            <w:tcW w:w="1276" w:type="dxa"/>
            <w:tcBorders>
              <w:top w:val="nil"/>
              <w:left w:val="nil"/>
              <w:bottom w:val="nil"/>
              <w:right w:val="nil"/>
            </w:tcBorders>
            <w:shd w:val="clear" w:color="auto" w:fill="auto"/>
            <w:noWrap/>
            <w:hideMark/>
          </w:tcPr>
          <w:p w:rsidRPr="00BA4539" w:rsidR="00EB1BA8" w:rsidP="006961EA" w:rsidRDefault="00EB1BA8" w14:paraId="4F5183C2" w14:textId="77777777">
            <w:pPr>
              <w:jc w:val="right"/>
              <w:rPr>
                <w:rFonts w:ascii="Arial" w:hAnsi="Arial" w:cs="Arial"/>
                <w:color w:val="000000"/>
                <w:sz w:val="14"/>
                <w:szCs w:val="14"/>
              </w:rPr>
            </w:pPr>
            <w:r w:rsidRPr="00BA4539">
              <w:rPr>
                <w:rFonts w:ascii="Arial" w:hAnsi="Arial" w:cs="Arial"/>
                <w:color w:val="000000"/>
                <w:sz w:val="14"/>
                <w:szCs w:val="14"/>
              </w:rPr>
              <w:t xml:space="preserve"> €               1.447 </w:t>
            </w:r>
          </w:p>
        </w:tc>
        <w:tc>
          <w:tcPr>
            <w:tcW w:w="1276" w:type="dxa"/>
            <w:tcBorders>
              <w:top w:val="nil"/>
              <w:left w:val="nil"/>
              <w:bottom w:val="nil"/>
              <w:right w:val="nil"/>
            </w:tcBorders>
            <w:shd w:val="clear" w:color="auto" w:fill="auto"/>
            <w:noWrap/>
            <w:hideMark/>
          </w:tcPr>
          <w:p w:rsidRPr="00BA4539" w:rsidR="00EB1BA8" w:rsidP="006961EA" w:rsidRDefault="00EB1BA8" w14:paraId="05387A8E" w14:textId="77777777">
            <w:pPr>
              <w:jc w:val="right"/>
              <w:rPr>
                <w:rFonts w:ascii="Arial" w:hAnsi="Arial" w:cs="Arial"/>
                <w:color w:val="000000"/>
                <w:sz w:val="14"/>
                <w:szCs w:val="14"/>
              </w:rPr>
            </w:pPr>
            <w:r w:rsidRPr="00BA4539">
              <w:rPr>
                <w:rFonts w:ascii="Arial" w:hAnsi="Arial" w:cs="Arial"/>
                <w:color w:val="000000"/>
                <w:sz w:val="14"/>
                <w:szCs w:val="14"/>
              </w:rPr>
              <w:t xml:space="preserve"> €               1.462 </w:t>
            </w:r>
          </w:p>
        </w:tc>
        <w:tc>
          <w:tcPr>
            <w:tcW w:w="1275" w:type="dxa"/>
            <w:tcBorders>
              <w:top w:val="nil"/>
              <w:left w:val="nil"/>
              <w:bottom w:val="nil"/>
              <w:right w:val="nil"/>
            </w:tcBorders>
            <w:shd w:val="clear" w:color="auto" w:fill="auto"/>
            <w:hideMark/>
          </w:tcPr>
          <w:p w:rsidRPr="00BA4539" w:rsidR="00EB1BA8" w:rsidP="006961EA" w:rsidRDefault="00EB1BA8" w14:paraId="62C23B3A" w14:textId="77777777">
            <w:pPr>
              <w:jc w:val="right"/>
              <w:rPr>
                <w:rFonts w:ascii="Arial" w:hAnsi="Arial" w:cs="Arial"/>
                <w:color w:val="000000"/>
                <w:sz w:val="14"/>
                <w:szCs w:val="14"/>
              </w:rPr>
            </w:pPr>
            <w:r w:rsidRPr="00BA4539">
              <w:rPr>
                <w:rFonts w:ascii="Arial" w:hAnsi="Arial" w:cs="Arial"/>
                <w:color w:val="000000"/>
                <w:sz w:val="14"/>
                <w:szCs w:val="14"/>
              </w:rPr>
              <w:t xml:space="preserve"> €                    15 </w:t>
            </w:r>
          </w:p>
        </w:tc>
        <w:tc>
          <w:tcPr>
            <w:tcW w:w="1134" w:type="dxa"/>
            <w:tcBorders>
              <w:top w:val="nil"/>
              <w:left w:val="nil"/>
              <w:bottom w:val="nil"/>
              <w:right w:val="nil"/>
            </w:tcBorders>
            <w:shd w:val="clear" w:color="000000" w:fill="FFFFFF"/>
            <w:hideMark/>
          </w:tcPr>
          <w:p w:rsidRPr="00BA4539" w:rsidR="00EB1BA8" w:rsidP="006961EA" w:rsidRDefault="00EB1BA8" w14:paraId="50670F43" w14:textId="77777777">
            <w:pPr>
              <w:jc w:val="right"/>
              <w:rPr>
                <w:rFonts w:ascii="Arial" w:hAnsi="Arial" w:cs="Arial"/>
                <w:color w:val="000000"/>
                <w:sz w:val="14"/>
                <w:szCs w:val="14"/>
              </w:rPr>
            </w:pPr>
            <w:r w:rsidRPr="00BA4539">
              <w:rPr>
                <w:rFonts w:ascii="Arial" w:hAnsi="Arial" w:cs="Arial"/>
                <w:color w:val="000000"/>
                <w:sz w:val="14"/>
                <w:szCs w:val="14"/>
              </w:rPr>
              <w:t>1%</w:t>
            </w:r>
          </w:p>
        </w:tc>
      </w:tr>
      <w:tr w:rsidRPr="00BA4539" w:rsidR="00EB1BA8" w:rsidTr="006961EA" w14:paraId="0F75179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36AACA8" w14:textId="77777777">
            <w:pPr>
              <w:ind w:firstLine="280" w:firstLineChars="200"/>
              <w:rPr>
                <w:rFonts w:ascii="Arial" w:hAnsi="Arial" w:cs="Arial"/>
                <w:color w:val="000000"/>
                <w:sz w:val="14"/>
                <w:szCs w:val="14"/>
              </w:rPr>
            </w:pPr>
            <w:r w:rsidRPr="00BA4539">
              <w:rPr>
                <w:rFonts w:ascii="Arial" w:hAnsi="Arial" w:cs="Arial"/>
                <w:color w:val="000000"/>
                <w:sz w:val="14"/>
                <w:szCs w:val="14"/>
              </w:rPr>
              <w:t>2. Materiële uitgaven</w:t>
            </w:r>
          </w:p>
        </w:tc>
        <w:tc>
          <w:tcPr>
            <w:tcW w:w="1276" w:type="dxa"/>
            <w:tcBorders>
              <w:top w:val="nil"/>
              <w:left w:val="nil"/>
              <w:bottom w:val="nil"/>
              <w:right w:val="nil"/>
            </w:tcBorders>
            <w:shd w:val="clear" w:color="auto" w:fill="auto"/>
            <w:noWrap/>
            <w:hideMark/>
          </w:tcPr>
          <w:p w:rsidRPr="00BA4539" w:rsidR="00EB1BA8" w:rsidP="006961EA" w:rsidRDefault="00EB1BA8" w14:paraId="6E6E6EF0" w14:textId="77777777">
            <w:pPr>
              <w:jc w:val="right"/>
              <w:rPr>
                <w:rFonts w:ascii="Arial" w:hAnsi="Arial" w:cs="Arial"/>
                <w:color w:val="000000"/>
                <w:sz w:val="14"/>
                <w:szCs w:val="14"/>
              </w:rPr>
            </w:pPr>
            <w:r w:rsidRPr="00BA4539">
              <w:rPr>
                <w:rFonts w:ascii="Arial" w:hAnsi="Arial" w:cs="Arial"/>
                <w:color w:val="000000"/>
                <w:sz w:val="14"/>
                <w:szCs w:val="14"/>
              </w:rPr>
              <w:t xml:space="preserve"> €             48.428 </w:t>
            </w:r>
          </w:p>
        </w:tc>
        <w:tc>
          <w:tcPr>
            <w:tcW w:w="1276" w:type="dxa"/>
            <w:tcBorders>
              <w:top w:val="nil"/>
              <w:left w:val="nil"/>
              <w:bottom w:val="nil"/>
              <w:right w:val="nil"/>
            </w:tcBorders>
            <w:shd w:val="clear" w:color="auto" w:fill="auto"/>
            <w:noWrap/>
            <w:hideMark/>
          </w:tcPr>
          <w:p w:rsidRPr="00BA4539" w:rsidR="00EB1BA8" w:rsidP="006961EA" w:rsidRDefault="00EB1BA8" w14:paraId="1DA2D916" w14:textId="77777777">
            <w:pPr>
              <w:jc w:val="right"/>
              <w:rPr>
                <w:rFonts w:ascii="Arial" w:hAnsi="Arial" w:cs="Arial"/>
                <w:color w:val="000000"/>
                <w:sz w:val="14"/>
                <w:szCs w:val="14"/>
              </w:rPr>
            </w:pPr>
            <w:r w:rsidRPr="00BA4539">
              <w:rPr>
                <w:rFonts w:ascii="Arial" w:hAnsi="Arial" w:cs="Arial"/>
                <w:color w:val="000000"/>
                <w:sz w:val="14"/>
                <w:szCs w:val="14"/>
              </w:rPr>
              <w:t xml:space="preserve"> €             47.298 </w:t>
            </w:r>
          </w:p>
        </w:tc>
        <w:tc>
          <w:tcPr>
            <w:tcW w:w="1275" w:type="dxa"/>
            <w:tcBorders>
              <w:top w:val="nil"/>
              <w:left w:val="nil"/>
              <w:bottom w:val="nil"/>
              <w:right w:val="nil"/>
            </w:tcBorders>
            <w:shd w:val="clear" w:color="auto" w:fill="auto"/>
            <w:hideMark/>
          </w:tcPr>
          <w:p w:rsidRPr="00BA4539" w:rsidR="00EB1BA8" w:rsidP="006961EA" w:rsidRDefault="00EB1BA8" w14:paraId="0B6EEA0D" w14:textId="77777777">
            <w:pPr>
              <w:jc w:val="right"/>
              <w:rPr>
                <w:rFonts w:ascii="Arial" w:hAnsi="Arial" w:cs="Arial"/>
                <w:color w:val="000000"/>
                <w:sz w:val="14"/>
                <w:szCs w:val="14"/>
              </w:rPr>
            </w:pPr>
            <w:r w:rsidRPr="00BA4539">
              <w:rPr>
                <w:rFonts w:ascii="Arial" w:hAnsi="Arial" w:cs="Arial"/>
                <w:color w:val="000000"/>
                <w:sz w:val="14"/>
                <w:szCs w:val="14"/>
              </w:rPr>
              <w:t xml:space="preserve"> €             -1.130 </w:t>
            </w:r>
          </w:p>
        </w:tc>
        <w:tc>
          <w:tcPr>
            <w:tcW w:w="1134" w:type="dxa"/>
            <w:tcBorders>
              <w:top w:val="nil"/>
              <w:left w:val="nil"/>
              <w:bottom w:val="nil"/>
              <w:right w:val="nil"/>
            </w:tcBorders>
            <w:shd w:val="clear" w:color="000000" w:fill="FFFFFF"/>
            <w:hideMark/>
          </w:tcPr>
          <w:p w:rsidRPr="00BA4539" w:rsidR="00EB1BA8" w:rsidP="006961EA" w:rsidRDefault="00EB1BA8" w14:paraId="3915AC05" w14:textId="77777777">
            <w:pPr>
              <w:jc w:val="right"/>
              <w:rPr>
                <w:rFonts w:ascii="Arial" w:hAnsi="Arial" w:cs="Arial"/>
                <w:color w:val="000000"/>
                <w:sz w:val="14"/>
                <w:szCs w:val="14"/>
              </w:rPr>
            </w:pPr>
            <w:r w:rsidRPr="00BA4539">
              <w:rPr>
                <w:rFonts w:ascii="Arial" w:hAnsi="Arial" w:cs="Arial"/>
                <w:color w:val="000000"/>
                <w:sz w:val="14"/>
                <w:szCs w:val="14"/>
              </w:rPr>
              <w:t>-2%</w:t>
            </w:r>
          </w:p>
        </w:tc>
      </w:tr>
      <w:tr w:rsidRPr="00BA4539" w:rsidR="00EB1BA8" w:rsidTr="006961EA" w14:paraId="703E29A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A175C58"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16.  Materieel: ICT </w:t>
            </w:r>
          </w:p>
        </w:tc>
        <w:tc>
          <w:tcPr>
            <w:tcW w:w="1276" w:type="dxa"/>
            <w:tcBorders>
              <w:top w:val="nil"/>
              <w:left w:val="nil"/>
              <w:bottom w:val="nil"/>
              <w:right w:val="nil"/>
            </w:tcBorders>
            <w:shd w:val="clear" w:color="auto" w:fill="auto"/>
            <w:noWrap/>
            <w:hideMark/>
          </w:tcPr>
          <w:p w:rsidRPr="00BA4539" w:rsidR="00EB1BA8" w:rsidP="006961EA" w:rsidRDefault="00EB1BA8" w14:paraId="0D3E56F1" w14:textId="77777777">
            <w:pPr>
              <w:jc w:val="right"/>
              <w:rPr>
                <w:rFonts w:ascii="Arial" w:hAnsi="Arial" w:cs="Arial"/>
                <w:color w:val="000000"/>
                <w:sz w:val="14"/>
                <w:szCs w:val="14"/>
              </w:rPr>
            </w:pPr>
            <w:r w:rsidRPr="00BA4539">
              <w:rPr>
                <w:rFonts w:ascii="Arial" w:hAnsi="Arial" w:cs="Arial"/>
                <w:color w:val="000000"/>
                <w:sz w:val="14"/>
                <w:szCs w:val="14"/>
              </w:rPr>
              <w:t xml:space="preserve"> €             21.839 </w:t>
            </w:r>
          </w:p>
        </w:tc>
        <w:tc>
          <w:tcPr>
            <w:tcW w:w="1276" w:type="dxa"/>
            <w:tcBorders>
              <w:top w:val="nil"/>
              <w:left w:val="nil"/>
              <w:bottom w:val="nil"/>
              <w:right w:val="nil"/>
            </w:tcBorders>
            <w:shd w:val="clear" w:color="auto" w:fill="auto"/>
            <w:noWrap/>
            <w:hideMark/>
          </w:tcPr>
          <w:p w:rsidRPr="00BA4539" w:rsidR="00EB1BA8" w:rsidP="006961EA" w:rsidRDefault="00EB1BA8" w14:paraId="2B9A0D28" w14:textId="77777777">
            <w:pPr>
              <w:jc w:val="right"/>
              <w:rPr>
                <w:rFonts w:ascii="Arial" w:hAnsi="Arial" w:cs="Arial"/>
                <w:color w:val="000000"/>
                <w:sz w:val="14"/>
                <w:szCs w:val="14"/>
              </w:rPr>
            </w:pPr>
            <w:r w:rsidRPr="00BA4539">
              <w:rPr>
                <w:rFonts w:ascii="Arial" w:hAnsi="Arial" w:cs="Arial"/>
                <w:color w:val="000000"/>
                <w:sz w:val="14"/>
                <w:szCs w:val="14"/>
              </w:rPr>
              <w:t xml:space="preserve"> €             20.193 </w:t>
            </w:r>
          </w:p>
        </w:tc>
        <w:tc>
          <w:tcPr>
            <w:tcW w:w="1275" w:type="dxa"/>
            <w:tcBorders>
              <w:top w:val="nil"/>
              <w:left w:val="nil"/>
              <w:bottom w:val="nil"/>
              <w:right w:val="nil"/>
            </w:tcBorders>
            <w:shd w:val="clear" w:color="auto" w:fill="auto"/>
            <w:hideMark/>
          </w:tcPr>
          <w:p w:rsidRPr="00BA4539" w:rsidR="00EB1BA8" w:rsidP="006961EA" w:rsidRDefault="00EB1BA8" w14:paraId="4FF77473" w14:textId="77777777">
            <w:pPr>
              <w:jc w:val="right"/>
              <w:rPr>
                <w:rFonts w:ascii="Arial" w:hAnsi="Arial" w:cs="Arial"/>
                <w:color w:val="000000"/>
                <w:sz w:val="14"/>
                <w:szCs w:val="14"/>
              </w:rPr>
            </w:pPr>
            <w:r w:rsidRPr="00BA4539">
              <w:rPr>
                <w:rFonts w:ascii="Arial" w:hAnsi="Arial" w:cs="Arial"/>
                <w:color w:val="000000"/>
                <w:sz w:val="14"/>
                <w:szCs w:val="14"/>
              </w:rPr>
              <w:t xml:space="preserve"> €             -1.646 </w:t>
            </w:r>
          </w:p>
        </w:tc>
        <w:tc>
          <w:tcPr>
            <w:tcW w:w="1134" w:type="dxa"/>
            <w:tcBorders>
              <w:top w:val="nil"/>
              <w:left w:val="nil"/>
              <w:bottom w:val="nil"/>
              <w:right w:val="nil"/>
            </w:tcBorders>
            <w:shd w:val="clear" w:color="000000" w:fill="FFFFFF"/>
            <w:hideMark/>
          </w:tcPr>
          <w:p w:rsidRPr="00BA4539" w:rsidR="00EB1BA8" w:rsidP="006961EA" w:rsidRDefault="00EB1BA8" w14:paraId="633B2D1A" w14:textId="77777777">
            <w:pPr>
              <w:jc w:val="right"/>
              <w:rPr>
                <w:rFonts w:ascii="Arial" w:hAnsi="Arial" w:cs="Arial"/>
                <w:color w:val="000000"/>
                <w:sz w:val="14"/>
                <w:szCs w:val="14"/>
              </w:rPr>
            </w:pPr>
            <w:r w:rsidRPr="00BA4539">
              <w:rPr>
                <w:rFonts w:ascii="Arial" w:hAnsi="Arial" w:cs="Arial"/>
                <w:color w:val="000000"/>
                <w:sz w:val="14"/>
                <w:szCs w:val="14"/>
              </w:rPr>
              <w:t>-8%</w:t>
            </w:r>
          </w:p>
        </w:tc>
      </w:tr>
      <w:tr w:rsidRPr="00BA4539" w:rsidR="00EB1BA8" w:rsidTr="006961EA" w14:paraId="779E69D0"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BD15C31"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17.  Materieel: </w:t>
            </w:r>
            <w:proofErr w:type="spellStart"/>
            <w:r w:rsidRPr="00BA4539">
              <w:rPr>
                <w:rFonts w:ascii="Arial" w:hAnsi="Arial" w:cs="Arial"/>
                <w:color w:val="000000"/>
                <w:sz w:val="14"/>
                <w:szCs w:val="14"/>
              </w:rPr>
              <w:t>SSO's</w:t>
            </w:r>
            <w:proofErr w:type="spellEnd"/>
            <w:r w:rsidRPr="00BA4539">
              <w:rPr>
                <w:rFonts w:ascii="Arial" w:hAnsi="Arial" w:cs="Arial"/>
                <w:color w:val="000000"/>
                <w:sz w:val="14"/>
                <w:szCs w:val="14"/>
              </w:rPr>
              <w:t xml:space="preserve"> </w:t>
            </w:r>
          </w:p>
        </w:tc>
        <w:tc>
          <w:tcPr>
            <w:tcW w:w="1276" w:type="dxa"/>
            <w:tcBorders>
              <w:top w:val="nil"/>
              <w:left w:val="nil"/>
              <w:bottom w:val="nil"/>
              <w:right w:val="nil"/>
            </w:tcBorders>
            <w:shd w:val="clear" w:color="auto" w:fill="auto"/>
            <w:noWrap/>
            <w:hideMark/>
          </w:tcPr>
          <w:p w:rsidRPr="00BA4539" w:rsidR="00EB1BA8" w:rsidP="006961EA" w:rsidRDefault="00EB1BA8" w14:paraId="49CA79F9" w14:textId="77777777">
            <w:pPr>
              <w:jc w:val="right"/>
              <w:rPr>
                <w:rFonts w:ascii="Arial" w:hAnsi="Arial" w:cs="Arial"/>
                <w:color w:val="000000"/>
                <w:sz w:val="14"/>
                <w:szCs w:val="14"/>
              </w:rPr>
            </w:pPr>
            <w:r w:rsidRPr="00BA4539">
              <w:rPr>
                <w:rFonts w:ascii="Arial" w:hAnsi="Arial" w:cs="Arial"/>
                <w:color w:val="000000"/>
                <w:sz w:val="14"/>
                <w:szCs w:val="14"/>
              </w:rPr>
              <w:t xml:space="preserve"> €             17.072 </w:t>
            </w:r>
          </w:p>
        </w:tc>
        <w:tc>
          <w:tcPr>
            <w:tcW w:w="1276" w:type="dxa"/>
            <w:tcBorders>
              <w:top w:val="nil"/>
              <w:left w:val="nil"/>
              <w:bottom w:val="nil"/>
              <w:right w:val="nil"/>
            </w:tcBorders>
            <w:shd w:val="clear" w:color="auto" w:fill="auto"/>
            <w:noWrap/>
            <w:hideMark/>
          </w:tcPr>
          <w:p w:rsidRPr="00BA4539" w:rsidR="00EB1BA8" w:rsidP="006961EA" w:rsidRDefault="00EB1BA8" w14:paraId="77B62BCE" w14:textId="77777777">
            <w:pPr>
              <w:jc w:val="right"/>
              <w:rPr>
                <w:rFonts w:ascii="Arial" w:hAnsi="Arial" w:cs="Arial"/>
                <w:color w:val="000000"/>
                <w:sz w:val="14"/>
                <w:szCs w:val="14"/>
              </w:rPr>
            </w:pPr>
            <w:r w:rsidRPr="00BA4539">
              <w:rPr>
                <w:rFonts w:ascii="Arial" w:hAnsi="Arial" w:cs="Arial"/>
                <w:color w:val="000000"/>
                <w:sz w:val="14"/>
                <w:szCs w:val="14"/>
              </w:rPr>
              <w:t xml:space="preserve"> €             17.318 </w:t>
            </w:r>
          </w:p>
        </w:tc>
        <w:tc>
          <w:tcPr>
            <w:tcW w:w="1275" w:type="dxa"/>
            <w:tcBorders>
              <w:top w:val="nil"/>
              <w:left w:val="nil"/>
              <w:bottom w:val="nil"/>
              <w:right w:val="nil"/>
            </w:tcBorders>
            <w:shd w:val="clear" w:color="auto" w:fill="auto"/>
            <w:hideMark/>
          </w:tcPr>
          <w:p w:rsidRPr="00BA4539" w:rsidR="00EB1BA8" w:rsidP="006961EA" w:rsidRDefault="00EB1BA8" w14:paraId="22BB82B0" w14:textId="77777777">
            <w:pPr>
              <w:jc w:val="right"/>
              <w:rPr>
                <w:rFonts w:ascii="Arial" w:hAnsi="Arial" w:cs="Arial"/>
                <w:color w:val="000000"/>
                <w:sz w:val="14"/>
                <w:szCs w:val="14"/>
              </w:rPr>
            </w:pPr>
            <w:r w:rsidRPr="00BA4539">
              <w:rPr>
                <w:rFonts w:ascii="Arial" w:hAnsi="Arial" w:cs="Arial"/>
                <w:color w:val="000000"/>
                <w:sz w:val="14"/>
                <w:szCs w:val="14"/>
              </w:rPr>
              <w:t xml:space="preserve"> €                  246 </w:t>
            </w:r>
          </w:p>
        </w:tc>
        <w:tc>
          <w:tcPr>
            <w:tcW w:w="1134" w:type="dxa"/>
            <w:tcBorders>
              <w:top w:val="nil"/>
              <w:left w:val="nil"/>
              <w:bottom w:val="nil"/>
              <w:right w:val="nil"/>
            </w:tcBorders>
            <w:shd w:val="clear" w:color="000000" w:fill="FFFFFF"/>
            <w:hideMark/>
          </w:tcPr>
          <w:p w:rsidRPr="00BA4539" w:rsidR="00EB1BA8" w:rsidP="006961EA" w:rsidRDefault="00EB1BA8" w14:paraId="0E914F5D" w14:textId="77777777">
            <w:pPr>
              <w:jc w:val="right"/>
              <w:rPr>
                <w:rFonts w:ascii="Arial" w:hAnsi="Arial" w:cs="Arial"/>
                <w:color w:val="000000"/>
                <w:sz w:val="14"/>
                <w:szCs w:val="14"/>
              </w:rPr>
            </w:pPr>
            <w:r w:rsidRPr="00BA4539">
              <w:rPr>
                <w:rFonts w:ascii="Arial" w:hAnsi="Arial" w:cs="Arial"/>
                <w:color w:val="000000"/>
                <w:sz w:val="14"/>
                <w:szCs w:val="14"/>
              </w:rPr>
              <w:t>1%</w:t>
            </w:r>
          </w:p>
        </w:tc>
      </w:tr>
      <w:tr w:rsidRPr="00BA4539" w:rsidR="00EB1BA8" w:rsidTr="006961EA" w14:paraId="37FA8458"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34E5843"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19.  Materieel: Overig materieel </w:t>
            </w:r>
          </w:p>
        </w:tc>
        <w:tc>
          <w:tcPr>
            <w:tcW w:w="1276" w:type="dxa"/>
            <w:tcBorders>
              <w:top w:val="nil"/>
              <w:left w:val="nil"/>
              <w:bottom w:val="nil"/>
              <w:right w:val="nil"/>
            </w:tcBorders>
            <w:shd w:val="clear" w:color="auto" w:fill="auto"/>
            <w:noWrap/>
            <w:hideMark/>
          </w:tcPr>
          <w:p w:rsidRPr="00BA4539" w:rsidR="00EB1BA8" w:rsidP="006961EA" w:rsidRDefault="00EB1BA8" w14:paraId="3F9CB405" w14:textId="77777777">
            <w:pPr>
              <w:jc w:val="right"/>
              <w:rPr>
                <w:rFonts w:ascii="Arial" w:hAnsi="Arial" w:cs="Arial"/>
                <w:color w:val="000000"/>
                <w:sz w:val="14"/>
                <w:szCs w:val="14"/>
              </w:rPr>
            </w:pPr>
            <w:r w:rsidRPr="00BA4539">
              <w:rPr>
                <w:rFonts w:ascii="Arial" w:hAnsi="Arial" w:cs="Arial"/>
                <w:color w:val="000000"/>
                <w:sz w:val="14"/>
                <w:szCs w:val="14"/>
              </w:rPr>
              <w:t xml:space="preserve"> €               9.517 </w:t>
            </w:r>
          </w:p>
        </w:tc>
        <w:tc>
          <w:tcPr>
            <w:tcW w:w="1276" w:type="dxa"/>
            <w:tcBorders>
              <w:top w:val="nil"/>
              <w:left w:val="nil"/>
              <w:bottom w:val="nil"/>
              <w:right w:val="nil"/>
            </w:tcBorders>
            <w:shd w:val="clear" w:color="auto" w:fill="auto"/>
            <w:noWrap/>
            <w:hideMark/>
          </w:tcPr>
          <w:p w:rsidRPr="00BA4539" w:rsidR="00EB1BA8" w:rsidP="006961EA" w:rsidRDefault="00EB1BA8" w14:paraId="79B2E7B3" w14:textId="77777777">
            <w:pPr>
              <w:jc w:val="right"/>
              <w:rPr>
                <w:rFonts w:ascii="Arial" w:hAnsi="Arial" w:cs="Arial"/>
                <w:color w:val="000000"/>
                <w:sz w:val="14"/>
                <w:szCs w:val="14"/>
              </w:rPr>
            </w:pPr>
            <w:r w:rsidRPr="00BA4539">
              <w:rPr>
                <w:rFonts w:ascii="Arial" w:hAnsi="Arial" w:cs="Arial"/>
                <w:color w:val="000000"/>
                <w:sz w:val="14"/>
                <w:szCs w:val="14"/>
              </w:rPr>
              <w:t xml:space="preserve"> €               9.787 </w:t>
            </w:r>
          </w:p>
        </w:tc>
        <w:tc>
          <w:tcPr>
            <w:tcW w:w="1275" w:type="dxa"/>
            <w:tcBorders>
              <w:top w:val="nil"/>
              <w:left w:val="nil"/>
              <w:bottom w:val="nil"/>
              <w:right w:val="nil"/>
            </w:tcBorders>
            <w:shd w:val="clear" w:color="auto" w:fill="auto"/>
            <w:hideMark/>
          </w:tcPr>
          <w:p w:rsidRPr="00BA4539" w:rsidR="00EB1BA8" w:rsidP="006961EA" w:rsidRDefault="00EB1BA8" w14:paraId="5F6FAD98" w14:textId="77777777">
            <w:pPr>
              <w:jc w:val="right"/>
              <w:rPr>
                <w:rFonts w:ascii="Arial" w:hAnsi="Arial" w:cs="Arial"/>
                <w:color w:val="000000"/>
                <w:sz w:val="14"/>
                <w:szCs w:val="14"/>
              </w:rPr>
            </w:pPr>
            <w:r w:rsidRPr="00BA4539">
              <w:rPr>
                <w:rFonts w:ascii="Arial" w:hAnsi="Arial" w:cs="Arial"/>
                <w:color w:val="000000"/>
                <w:sz w:val="14"/>
                <w:szCs w:val="14"/>
              </w:rPr>
              <w:t xml:space="preserve"> €                  270 </w:t>
            </w:r>
          </w:p>
        </w:tc>
        <w:tc>
          <w:tcPr>
            <w:tcW w:w="1134" w:type="dxa"/>
            <w:tcBorders>
              <w:top w:val="nil"/>
              <w:left w:val="nil"/>
              <w:bottom w:val="nil"/>
              <w:right w:val="nil"/>
            </w:tcBorders>
            <w:shd w:val="clear" w:color="000000" w:fill="FFFFFF"/>
            <w:hideMark/>
          </w:tcPr>
          <w:p w:rsidRPr="00BA4539" w:rsidR="00EB1BA8" w:rsidP="006961EA" w:rsidRDefault="00EB1BA8" w14:paraId="5A638BE4" w14:textId="77777777">
            <w:pPr>
              <w:jc w:val="right"/>
              <w:rPr>
                <w:rFonts w:ascii="Arial" w:hAnsi="Arial" w:cs="Arial"/>
                <w:color w:val="000000"/>
                <w:sz w:val="14"/>
                <w:szCs w:val="14"/>
              </w:rPr>
            </w:pPr>
            <w:r w:rsidRPr="00BA4539">
              <w:rPr>
                <w:rFonts w:ascii="Arial" w:hAnsi="Arial" w:cs="Arial"/>
                <w:color w:val="000000"/>
                <w:sz w:val="14"/>
                <w:szCs w:val="14"/>
              </w:rPr>
              <w:t>3%</w:t>
            </w:r>
          </w:p>
        </w:tc>
      </w:tr>
      <w:tr w:rsidRPr="00BA4539" w:rsidR="00EB1BA8" w:rsidTr="006961EA" w14:paraId="2DD69556"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0B3E7A2"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2. Preventieve maatregelen</w:t>
            </w:r>
          </w:p>
        </w:tc>
        <w:tc>
          <w:tcPr>
            <w:tcW w:w="1276" w:type="dxa"/>
            <w:tcBorders>
              <w:top w:val="nil"/>
              <w:left w:val="nil"/>
              <w:bottom w:val="nil"/>
              <w:right w:val="nil"/>
            </w:tcBorders>
            <w:shd w:val="clear" w:color="auto" w:fill="auto"/>
            <w:noWrap/>
            <w:hideMark/>
          </w:tcPr>
          <w:p w:rsidRPr="00BA4539" w:rsidR="00EB1BA8" w:rsidP="006961EA" w:rsidRDefault="00EB1BA8" w14:paraId="30C9E627"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82.259 </w:t>
            </w:r>
          </w:p>
        </w:tc>
        <w:tc>
          <w:tcPr>
            <w:tcW w:w="1276" w:type="dxa"/>
            <w:tcBorders>
              <w:top w:val="nil"/>
              <w:left w:val="nil"/>
              <w:bottom w:val="nil"/>
              <w:right w:val="nil"/>
            </w:tcBorders>
            <w:shd w:val="clear" w:color="auto" w:fill="auto"/>
            <w:noWrap/>
            <w:hideMark/>
          </w:tcPr>
          <w:p w:rsidRPr="00BA4539" w:rsidR="00EB1BA8" w:rsidP="006961EA" w:rsidRDefault="00EB1BA8" w14:paraId="4C8F37C4"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75.482 </w:t>
            </w:r>
          </w:p>
        </w:tc>
        <w:tc>
          <w:tcPr>
            <w:tcW w:w="1275" w:type="dxa"/>
            <w:tcBorders>
              <w:top w:val="nil"/>
              <w:left w:val="nil"/>
              <w:bottom w:val="nil"/>
              <w:right w:val="nil"/>
            </w:tcBorders>
            <w:shd w:val="clear" w:color="auto" w:fill="auto"/>
            <w:hideMark/>
          </w:tcPr>
          <w:p w:rsidRPr="00BA4539" w:rsidR="00EB1BA8" w:rsidP="006961EA" w:rsidRDefault="00EB1BA8" w14:paraId="2D5B2CA0"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-6.777 </w:t>
            </w:r>
          </w:p>
        </w:tc>
        <w:tc>
          <w:tcPr>
            <w:tcW w:w="1134" w:type="dxa"/>
            <w:tcBorders>
              <w:top w:val="nil"/>
              <w:left w:val="nil"/>
              <w:bottom w:val="nil"/>
              <w:right w:val="nil"/>
            </w:tcBorders>
            <w:shd w:val="clear" w:color="000000" w:fill="FFFFFF"/>
            <w:hideMark/>
          </w:tcPr>
          <w:p w:rsidRPr="00BA4539" w:rsidR="00EB1BA8" w:rsidP="006961EA" w:rsidRDefault="00EB1BA8" w14:paraId="1DCBC879" w14:textId="77777777">
            <w:pPr>
              <w:jc w:val="right"/>
              <w:rPr>
                <w:rFonts w:ascii="Arial" w:hAnsi="Arial" w:cs="Arial"/>
                <w:b/>
                <w:bCs/>
                <w:color w:val="000000"/>
                <w:sz w:val="14"/>
                <w:szCs w:val="14"/>
              </w:rPr>
            </w:pPr>
            <w:r w:rsidRPr="00BA4539">
              <w:rPr>
                <w:rFonts w:ascii="Arial" w:hAnsi="Arial" w:cs="Arial"/>
                <w:b/>
                <w:bCs/>
                <w:color w:val="000000"/>
                <w:sz w:val="14"/>
                <w:szCs w:val="14"/>
              </w:rPr>
              <w:t>-8%</w:t>
            </w:r>
          </w:p>
        </w:tc>
      </w:tr>
      <w:tr w:rsidRPr="00BA4539" w:rsidR="00EB1BA8" w:rsidTr="006961EA" w14:paraId="693BA919"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C2BD3BE" w14:textId="77777777">
            <w:pPr>
              <w:ind w:firstLine="280" w:firstLineChars="200"/>
              <w:rPr>
                <w:rFonts w:ascii="Arial" w:hAnsi="Arial" w:cs="Arial"/>
                <w:color w:val="000000"/>
                <w:sz w:val="14"/>
                <w:szCs w:val="14"/>
              </w:rPr>
            </w:pPr>
            <w:r w:rsidRPr="00BA4539">
              <w:rPr>
                <w:rFonts w:ascii="Arial" w:hAnsi="Arial" w:cs="Arial"/>
                <w:color w:val="000000"/>
                <w:sz w:val="14"/>
                <w:szCs w:val="14"/>
              </w:rPr>
              <w:t>1. Bijdrage agentschappen</w:t>
            </w:r>
          </w:p>
        </w:tc>
        <w:tc>
          <w:tcPr>
            <w:tcW w:w="1276" w:type="dxa"/>
            <w:tcBorders>
              <w:top w:val="nil"/>
              <w:left w:val="nil"/>
              <w:bottom w:val="nil"/>
              <w:right w:val="nil"/>
            </w:tcBorders>
            <w:shd w:val="clear" w:color="auto" w:fill="auto"/>
            <w:noWrap/>
            <w:hideMark/>
          </w:tcPr>
          <w:p w:rsidRPr="00BA4539" w:rsidR="00EB1BA8" w:rsidP="006961EA" w:rsidRDefault="00EB1BA8" w14:paraId="5866EF26" w14:textId="77777777">
            <w:pPr>
              <w:jc w:val="right"/>
              <w:rPr>
                <w:rFonts w:ascii="Arial" w:hAnsi="Arial" w:cs="Arial"/>
                <w:color w:val="000000"/>
                <w:sz w:val="14"/>
                <w:szCs w:val="14"/>
              </w:rPr>
            </w:pPr>
            <w:r w:rsidRPr="00BA4539">
              <w:rPr>
                <w:rFonts w:ascii="Arial" w:hAnsi="Arial" w:cs="Arial"/>
                <w:color w:val="000000"/>
                <w:sz w:val="14"/>
                <w:szCs w:val="14"/>
              </w:rPr>
              <w:t xml:space="preserve"> €             32.763 </w:t>
            </w:r>
          </w:p>
        </w:tc>
        <w:tc>
          <w:tcPr>
            <w:tcW w:w="1276" w:type="dxa"/>
            <w:tcBorders>
              <w:top w:val="nil"/>
              <w:left w:val="nil"/>
              <w:bottom w:val="nil"/>
              <w:right w:val="nil"/>
            </w:tcBorders>
            <w:shd w:val="clear" w:color="auto" w:fill="auto"/>
            <w:noWrap/>
            <w:hideMark/>
          </w:tcPr>
          <w:p w:rsidRPr="00BA4539" w:rsidR="00EB1BA8" w:rsidP="006961EA" w:rsidRDefault="00EB1BA8" w14:paraId="7FF15772" w14:textId="77777777">
            <w:pPr>
              <w:jc w:val="right"/>
              <w:rPr>
                <w:rFonts w:ascii="Arial" w:hAnsi="Arial" w:cs="Arial"/>
                <w:color w:val="000000"/>
                <w:sz w:val="14"/>
                <w:szCs w:val="14"/>
              </w:rPr>
            </w:pPr>
            <w:r w:rsidRPr="00BA4539">
              <w:rPr>
                <w:rFonts w:ascii="Arial" w:hAnsi="Arial" w:cs="Arial"/>
                <w:color w:val="000000"/>
                <w:sz w:val="14"/>
                <w:szCs w:val="14"/>
              </w:rPr>
              <w:t xml:space="preserve"> €             34.846 </w:t>
            </w:r>
          </w:p>
        </w:tc>
        <w:tc>
          <w:tcPr>
            <w:tcW w:w="1275" w:type="dxa"/>
            <w:tcBorders>
              <w:top w:val="nil"/>
              <w:left w:val="nil"/>
              <w:bottom w:val="nil"/>
              <w:right w:val="nil"/>
            </w:tcBorders>
            <w:shd w:val="clear" w:color="auto" w:fill="auto"/>
            <w:hideMark/>
          </w:tcPr>
          <w:p w:rsidRPr="00BA4539" w:rsidR="00EB1BA8" w:rsidP="006961EA" w:rsidRDefault="00EB1BA8" w14:paraId="68B4BE07" w14:textId="77777777">
            <w:pPr>
              <w:jc w:val="right"/>
              <w:rPr>
                <w:rFonts w:ascii="Arial" w:hAnsi="Arial" w:cs="Arial"/>
                <w:color w:val="000000"/>
                <w:sz w:val="14"/>
                <w:szCs w:val="14"/>
              </w:rPr>
            </w:pPr>
            <w:r w:rsidRPr="00BA4539">
              <w:rPr>
                <w:rFonts w:ascii="Arial" w:hAnsi="Arial" w:cs="Arial"/>
                <w:color w:val="000000"/>
                <w:sz w:val="14"/>
                <w:szCs w:val="14"/>
              </w:rPr>
              <w:t xml:space="preserve"> €               2.083 </w:t>
            </w:r>
          </w:p>
        </w:tc>
        <w:tc>
          <w:tcPr>
            <w:tcW w:w="1134" w:type="dxa"/>
            <w:tcBorders>
              <w:top w:val="nil"/>
              <w:left w:val="nil"/>
              <w:bottom w:val="nil"/>
              <w:right w:val="nil"/>
            </w:tcBorders>
            <w:shd w:val="clear" w:color="000000" w:fill="FFFFFF"/>
            <w:hideMark/>
          </w:tcPr>
          <w:p w:rsidRPr="00BA4539" w:rsidR="00EB1BA8" w:rsidP="006961EA" w:rsidRDefault="00EB1BA8" w14:paraId="78EAF811" w14:textId="77777777">
            <w:pPr>
              <w:jc w:val="right"/>
              <w:rPr>
                <w:rFonts w:ascii="Arial" w:hAnsi="Arial" w:cs="Arial"/>
                <w:color w:val="000000"/>
                <w:sz w:val="14"/>
                <w:szCs w:val="14"/>
              </w:rPr>
            </w:pPr>
            <w:r w:rsidRPr="00BA4539">
              <w:rPr>
                <w:rFonts w:ascii="Arial" w:hAnsi="Arial" w:cs="Arial"/>
                <w:color w:val="000000"/>
                <w:sz w:val="14"/>
                <w:szCs w:val="14"/>
              </w:rPr>
              <w:t>6%</w:t>
            </w:r>
          </w:p>
        </w:tc>
      </w:tr>
      <w:tr w:rsidRPr="00BA4539" w:rsidR="00EB1BA8" w:rsidTr="006961EA" w14:paraId="7581B54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0D306EA"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Agentschappen: Dienst </w:t>
            </w:r>
            <w:proofErr w:type="spellStart"/>
            <w:r w:rsidRPr="00BA4539">
              <w:rPr>
                <w:rFonts w:ascii="Arial" w:hAnsi="Arial" w:cs="Arial"/>
                <w:color w:val="000000"/>
                <w:sz w:val="14"/>
                <w:szCs w:val="14"/>
              </w:rPr>
              <w:t>Justis</w:t>
            </w:r>
            <w:proofErr w:type="spellEnd"/>
            <w:r w:rsidRPr="00BA4539">
              <w:rPr>
                <w:rFonts w:ascii="Arial" w:hAnsi="Arial" w:cs="Arial"/>
                <w:color w:val="000000"/>
                <w:sz w:val="14"/>
                <w:szCs w:val="14"/>
              </w:rPr>
              <w:t xml:space="preserve"> </w:t>
            </w:r>
          </w:p>
        </w:tc>
        <w:tc>
          <w:tcPr>
            <w:tcW w:w="1276" w:type="dxa"/>
            <w:tcBorders>
              <w:top w:val="nil"/>
              <w:left w:val="nil"/>
              <w:bottom w:val="nil"/>
              <w:right w:val="nil"/>
            </w:tcBorders>
            <w:shd w:val="clear" w:color="auto" w:fill="auto"/>
            <w:noWrap/>
            <w:hideMark/>
          </w:tcPr>
          <w:p w:rsidRPr="00BA4539" w:rsidR="00EB1BA8" w:rsidP="006961EA" w:rsidRDefault="00EB1BA8" w14:paraId="2ABD08E4" w14:textId="77777777">
            <w:pPr>
              <w:jc w:val="right"/>
              <w:rPr>
                <w:rFonts w:ascii="Arial" w:hAnsi="Arial" w:cs="Arial"/>
                <w:color w:val="000000"/>
                <w:sz w:val="14"/>
                <w:szCs w:val="14"/>
              </w:rPr>
            </w:pPr>
            <w:r w:rsidRPr="00BA4539">
              <w:rPr>
                <w:rFonts w:ascii="Arial" w:hAnsi="Arial" w:cs="Arial"/>
                <w:color w:val="000000"/>
                <w:sz w:val="14"/>
                <w:szCs w:val="14"/>
              </w:rPr>
              <w:t xml:space="preserve"> €             32.763 </w:t>
            </w:r>
          </w:p>
        </w:tc>
        <w:tc>
          <w:tcPr>
            <w:tcW w:w="1276" w:type="dxa"/>
            <w:tcBorders>
              <w:top w:val="nil"/>
              <w:left w:val="nil"/>
              <w:bottom w:val="nil"/>
              <w:right w:val="nil"/>
            </w:tcBorders>
            <w:shd w:val="clear" w:color="auto" w:fill="auto"/>
            <w:noWrap/>
            <w:hideMark/>
          </w:tcPr>
          <w:p w:rsidRPr="00BA4539" w:rsidR="00EB1BA8" w:rsidP="006961EA" w:rsidRDefault="00EB1BA8" w14:paraId="310ACA0D" w14:textId="77777777">
            <w:pPr>
              <w:jc w:val="right"/>
              <w:rPr>
                <w:rFonts w:ascii="Arial" w:hAnsi="Arial" w:cs="Arial"/>
                <w:color w:val="000000"/>
                <w:sz w:val="14"/>
                <w:szCs w:val="14"/>
              </w:rPr>
            </w:pPr>
            <w:r w:rsidRPr="00BA4539">
              <w:rPr>
                <w:rFonts w:ascii="Arial" w:hAnsi="Arial" w:cs="Arial"/>
                <w:color w:val="000000"/>
                <w:sz w:val="14"/>
                <w:szCs w:val="14"/>
              </w:rPr>
              <w:t xml:space="preserve"> €             34.846 </w:t>
            </w:r>
          </w:p>
        </w:tc>
        <w:tc>
          <w:tcPr>
            <w:tcW w:w="1275" w:type="dxa"/>
            <w:tcBorders>
              <w:top w:val="nil"/>
              <w:left w:val="nil"/>
              <w:bottom w:val="nil"/>
              <w:right w:val="nil"/>
            </w:tcBorders>
            <w:shd w:val="clear" w:color="auto" w:fill="auto"/>
            <w:hideMark/>
          </w:tcPr>
          <w:p w:rsidRPr="00BA4539" w:rsidR="00EB1BA8" w:rsidP="006961EA" w:rsidRDefault="00EB1BA8" w14:paraId="05F6298C" w14:textId="77777777">
            <w:pPr>
              <w:jc w:val="right"/>
              <w:rPr>
                <w:rFonts w:ascii="Arial" w:hAnsi="Arial" w:cs="Arial"/>
                <w:color w:val="000000"/>
                <w:sz w:val="14"/>
                <w:szCs w:val="14"/>
              </w:rPr>
            </w:pPr>
            <w:r w:rsidRPr="00BA4539">
              <w:rPr>
                <w:rFonts w:ascii="Arial" w:hAnsi="Arial" w:cs="Arial"/>
                <w:color w:val="000000"/>
                <w:sz w:val="14"/>
                <w:szCs w:val="14"/>
              </w:rPr>
              <w:t xml:space="preserve"> €               2.083 </w:t>
            </w:r>
          </w:p>
        </w:tc>
        <w:tc>
          <w:tcPr>
            <w:tcW w:w="1134" w:type="dxa"/>
            <w:tcBorders>
              <w:top w:val="nil"/>
              <w:left w:val="nil"/>
              <w:bottom w:val="nil"/>
              <w:right w:val="nil"/>
            </w:tcBorders>
            <w:shd w:val="clear" w:color="000000" w:fill="FFFFFF"/>
            <w:hideMark/>
          </w:tcPr>
          <w:p w:rsidRPr="00BA4539" w:rsidR="00EB1BA8" w:rsidP="006961EA" w:rsidRDefault="00EB1BA8" w14:paraId="4FA484A6" w14:textId="77777777">
            <w:pPr>
              <w:jc w:val="right"/>
              <w:rPr>
                <w:rFonts w:ascii="Arial" w:hAnsi="Arial" w:cs="Arial"/>
                <w:color w:val="000000"/>
                <w:sz w:val="14"/>
                <w:szCs w:val="14"/>
              </w:rPr>
            </w:pPr>
            <w:r w:rsidRPr="00BA4539">
              <w:rPr>
                <w:rFonts w:ascii="Arial" w:hAnsi="Arial" w:cs="Arial"/>
                <w:color w:val="000000"/>
                <w:sz w:val="14"/>
                <w:szCs w:val="14"/>
              </w:rPr>
              <w:t>6%</w:t>
            </w:r>
          </w:p>
        </w:tc>
      </w:tr>
      <w:tr w:rsidRPr="00BA4539" w:rsidR="00EB1BA8" w:rsidTr="006961EA" w14:paraId="2B8B1FD9"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C13A6D5" w14:textId="77777777">
            <w:pPr>
              <w:ind w:firstLine="280" w:firstLineChars="200"/>
              <w:rPr>
                <w:rFonts w:ascii="Arial" w:hAnsi="Arial" w:cs="Arial"/>
                <w:color w:val="000000"/>
                <w:sz w:val="14"/>
                <w:szCs w:val="14"/>
              </w:rPr>
            </w:pPr>
            <w:r w:rsidRPr="00BA4539">
              <w:rPr>
                <w:rFonts w:ascii="Arial" w:hAnsi="Arial" w:cs="Arial"/>
                <w:color w:val="000000"/>
                <w:sz w:val="14"/>
                <w:szCs w:val="14"/>
              </w:rPr>
              <w:t>3. Bijdrage aan medeoverheden</w:t>
            </w:r>
          </w:p>
        </w:tc>
        <w:tc>
          <w:tcPr>
            <w:tcW w:w="1276" w:type="dxa"/>
            <w:tcBorders>
              <w:top w:val="nil"/>
              <w:left w:val="nil"/>
              <w:bottom w:val="nil"/>
              <w:right w:val="nil"/>
            </w:tcBorders>
            <w:shd w:val="clear" w:color="auto" w:fill="auto"/>
            <w:noWrap/>
            <w:hideMark/>
          </w:tcPr>
          <w:p w:rsidRPr="00BA4539" w:rsidR="00EB1BA8" w:rsidP="006961EA" w:rsidRDefault="00EB1BA8" w14:paraId="68F3E49C" w14:textId="77777777">
            <w:pPr>
              <w:jc w:val="right"/>
              <w:rPr>
                <w:rFonts w:ascii="Arial" w:hAnsi="Arial" w:cs="Arial"/>
                <w:color w:val="000000"/>
                <w:sz w:val="14"/>
                <w:szCs w:val="14"/>
              </w:rPr>
            </w:pPr>
            <w:r w:rsidRPr="00BA4539">
              <w:rPr>
                <w:rFonts w:ascii="Arial" w:hAnsi="Arial" w:cs="Arial"/>
                <w:color w:val="000000"/>
                <w:sz w:val="14"/>
                <w:szCs w:val="14"/>
              </w:rPr>
              <w:t xml:space="preserve"> €             36.168 </w:t>
            </w:r>
          </w:p>
        </w:tc>
        <w:tc>
          <w:tcPr>
            <w:tcW w:w="1276" w:type="dxa"/>
            <w:tcBorders>
              <w:top w:val="nil"/>
              <w:left w:val="nil"/>
              <w:bottom w:val="nil"/>
              <w:right w:val="nil"/>
            </w:tcBorders>
            <w:shd w:val="clear" w:color="auto" w:fill="auto"/>
            <w:noWrap/>
            <w:hideMark/>
          </w:tcPr>
          <w:p w:rsidRPr="00BA4539" w:rsidR="00EB1BA8" w:rsidP="006961EA" w:rsidRDefault="00EB1BA8" w14:paraId="6F962D74" w14:textId="77777777">
            <w:pPr>
              <w:jc w:val="right"/>
              <w:rPr>
                <w:rFonts w:ascii="Arial" w:hAnsi="Arial" w:cs="Arial"/>
                <w:color w:val="000000"/>
                <w:sz w:val="14"/>
                <w:szCs w:val="14"/>
              </w:rPr>
            </w:pPr>
            <w:r w:rsidRPr="00BA4539">
              <w:rPr>
                <w:rFonts w:ascii="Arial" w:hAnsi="Arial" w:cs="Arial"/>
                <w:color w:val="000000"/>
                <w:sz w:val="14"/>
                <w:szCs w:val="14"/>
              </w:rPr>
              <w:t xml:space="preserve"> €             30.863 </w:t>
            </w:r>
          </w:p>
        </w:tc>
        <w:tc>
          <w:tcPr>
            <w:tcW w:w="1275" w:type="dxa"/>
            <w:tcBorders>
              <w:top w:val="nil"/>
              <w:left w:val="nil"/>
              <w:bottom w:val="nil"/>
              <w:right w:val="nil"/>
            </w:tcBorders>
            <w:shd w:val="clear" w:color="auto" w:fill="auto"/>
            <w:hideMark/>
          </w:tcPr>
          <w:p w:rsidRPr="00BA4539" w:rsidR="00EB1BA8" w:rsidP="006961EA" w:rsidRDefault="00EB1BA8" w14:paraId="6F5AB3D9" w14:textId="77777777">
            <w:pPr>
              <w:jc w:val="right"/>
              <w:rPr>
                <w:rFonts w:ascii="Arial" w:hAnsi="Arial" w:cs="Arial"/>
                <w:color w:val="000000"/>
                <w:sz w:val="14"/>
                <w:szCs w:val="14"/>
              </w:rPr>
            </w:pPr>
            <w:r w:rsidRPr="00BA4539">
              <w:rPr>
                <w:rFonts w:ascii="Arial" w:hAnsi="Arial" w:cs="Arial"/>
                <w:color w:val="000000"/>
                <w:sz w:val="14"/>
                <w:szCs w:val="14"/>
              </w:rPr>
              <w:t xml:space="preserve"> €             -5.305 </w:t>
            </w:r>
          </w:p>
        </w:tc>
        <w:tc>
          <w:tcPr>
            <w:tcW w:w="1134" w:type="dxa"/>
            <w:tcBorders>
              <w:top w:val="nil"/>
              <w:left w:val="nil"/>
              <w:bottom w:val="nil"/>
              <w:right w:val="nil"/>
            </w:tcBorders>
            <w:shd w:val="clear" w:color="000000" w:fill="FFFFFF"/>
            <w:hideMark/>
          </w:tcPr>
          <w:p w:rsidRPr="00BA4539" w:rsidR="00EB1BA8" w:rsidP="006961EA" w:rsidRDefault="00EB1BA8" w14:paraId="05B27DA7" w14:textId="77777777">
            <w:pPr>
              <w:jc w:val="right"/>
              <w:rPr>
                <w:rFonts w:ascii="Arial" w:hAnsi="Arial" w:cs="Arial"/>
                <w:color w:val="000000"/>
                <w:sz w:val="14"/>
                <w:szCs w:val="14"/>
              </w:rPr>
            </w:pPr>
            <w:r w:rsidRPr="00BA4539">
              <w:rPr>
                <w:rFonts w:ascii="Arial" w:hAnsi="Arial" w:cs="Arial"/>
                <w:color w:val="000000"/>
                <w:sz w:val="14"/>
                <w:szCs w:val="14"/>
              </w:rPr>
              <w:t>-15%</w:t>
            </w:r>
          </w:p>
        </w:tc>
      </w:tr>
      <w:tr w:rsidRPr="00BA4539" w:rsidR="00EB1BA8" w:rsidTr="006961EA" w14:paraId="0F9F8037"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35199CE"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Bijdrage medeoverheden: Overig </w:t>
            </w:r>
          </w:p>
        </w:tc>
        <w:tc>
          <w:tcPr>
            <w:tcW w:w="1276" w:type="dxa"/>
            <w:tcBorders>
              <w:top w:val="nil"/>
              <w:left w:val="nil"/>
              <w:bottom w:val="nil"/>
              <w:right w:val="nil"/>
            </w:tcBorders>
            <w:shd w:val="clear" w:color="auto" w:fill="auto"/>
            <w:noWrap/>
            <w:hideMark/>
          </w:tcPr>
          <w:p w:rsidRPr="00BA4539" w:rsidR="00EB1BA8" w:rsidP="006961EA" w:rsidRDefault="00EB1BA8" w14:paraId="3C8642BC" w14:textId="77777777">
            <w:pPr>
              <w:jc w:val="right"/>
              <w:rPr>
                <w:rFonts w:ascii="Arial" w:hAnsi="Arial" w:cs="Arial"/>
                <w:color w:val="000000"/>
                <w:sz w:val="14"/>
                <w:szCs w:val="14"/>
              </w:rPr>
            </w:pPr>
            <w:r w:rsidRPr="00BA4539">
              <w:rPr>
                <w:rFonts w:ascii="Arial" w:hAnsi="Arial" w:cs="Arial"/>
                <w:color w:val="000000"/>
                <w:sz w:val="14"/>
                <w:szCs w:val="14"/>
              </w:rPr>
              <w:t xml:space="preserve"> €                  113 </w:t>
            </w:r>
          </w:p>
        </w:tc>
        <w:tc>
          <w:tcPr>
            <w:tcW w:w="1276" w:type="dxa"/>
            <w:tcBorders>
              <w:top w:val="nil"/>
              <w:left w:val="nil"/>
              <w:bottom w:val="nil"/>
              <w:right w:val="nil"/>
            </w:tcBorders>
            <w:shd w:val="clear" w:color="auto" w:fill="auto"/>
            <w:noWrap/>
            <w:hideMark/>
          </w:tcPr>
          <w:p w:rsidRPr="00BA4539" w:rsidR="00EB1BA8" w:rsidP="006961EA" w:rsidRDefault="00EB1BA8" w14:paraId="05BB0A68" w14:textId="77777777">
            <w:pPr>
              <w:jc w:val="right"/>
              <w:rPr>
                <w:rFonts w:ascii="Arial" w:hAnsi="Arial" w:cs="Arial"/>
                <w:color w:val="000000"/>
                <w:sz w:val="14"/>
                <w:szCs w:val="14"/>
              </w:rPr>
            </w:pPr>
            <w:r w:rsidRPr="00BA4539">
              <w:rPr>
                <w:rFonts w:ascii="Arial" w:hAnsi="Arial" w:cs="Arial"/>
                <w:color w:val="000000"/>
                <w:sz w:val="14"/>
                <w:szCs w:val="14"/>
              </w:rPr>
              <w:t xml:space="preserve"> €                  116 </w:t>
            </w:r>
          </w:p>
        </w:tc>
        <w:tc>
          <w:tcPr>
            <w:tcW w:w="1275" w:type="dxa"/>
            <w:tcBorders>
              <w:top w:val="nil"/>
              <w:left w:val="nil"/>
              <w:bottom w:val="nil"/>
              <w:right w:val="nil"/>
            </w:tcBorders>
            <w:shd w:val="clear" w:color="auto" w:fill="auto"/>
            <w:hideMark/>
          </w:tcPr>
          <w:p w:rsidRPr="00BA4539" w:rsidR="00EB1BA8" w:rsidP="006961EA" w:rsidRDefault="00EB1BA8" w14:paraId="738ADEAB" w14:textId="77777777">
            <w:pPr>
              <w:jc w:val="right"/>
              <w:rPr>
                <w:rFonts w:ascii="Arial" w:hAnsi="Arial" w:cs="Arial"/>
                <w:color w:val="000000"/>
                <w:sz w:val="14"/>
                <w:szCs w:val="14"/>
              </w:rPr>
            </w:pPr>
            <w:r w:rsidRPr="00BA4539">
              <w:rPr>
                <w:rFonts w:ascii="Arial" w:hAnsi="Arial" w:cs="Arial"/>
                <w:color w:val="000000"/>
                <w:sz w:val="14"/>
                <w:szCs w:val="14"/>
              </w:rPr>
              <w:t xml:space="preserve"> €                      3 </w:t>
            </w:r>
          </w:p>
        </w:tc>
        <w:tc>
          <w:tcPr>
            <w:tcW w:w="1134" w:type="dxa"/>
            <w:tcBorders>
              <w:top w:val="nil"/>
              <w:left w:val="nil"/>
              <w:bottom w:val="nil"/>
              <w:right w:val="nil"/>
            </w:tcBorders>
            <w:shd w:val="clear" w:color="000000" w:fill="FFFFFF"/>
            <w:hideMark/>
          </w:tcPr>
          <w:p w:rsidRPr="00BA4539" w:rsidR="00EB1BA8" w:rsidP="006961EA" w:rsidRDefault="00EB1BA8" w14:paraId="318D2A60" w14:textId="77777777">
            <w:pPr>
              <w:jc w:val="right"/>
              <w:rPr>
                <w:rFonts w:ascii="Arial" w:hAnsi="Arial" w:cs="Arial"/>
                <w:color w:val="000000"/>
                <w:sz w:val="14"/>
                <w:szCs w:val="14"/>
              </w:rPr>
            </w:pPr>
            <w:r w:rsidRPr="00BA4539">
              <w:rPr>
                <w:rFonts w:ascii="Arial" w:hAnsi="Arial" w:cs="Arial"/>
                <w:color w:val="000000"/>
                <w:sz w:val="14"/>
                <w:szCs w:val="14"/>
              </w:rPr>
              <w:t>3%</w:t>
            </w:r>
          </w:p>
        </w:tc>
      </w:tr>
      <w:tr w:rsidRPr="00BA4539" w:rsidR="00EB1BA8" w:rsidTr="006961EA" w14:paraId="13596B7D"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5068190"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Bijdrage medeoverheden: Aanpak criminaliteitsfenomenen </w:t>
            </w:r>
          </w:p>
        </w:tc>
        <w:tc>
          <w:tcPr>
            <w:tcW w:w="1276" w:type="dxa"/>
            <w:tcBorders>
              <w:top w:val="nil"/>
              <w:left w:val="nil"/>
              <w:bottom w:val="nil"/>
              <w:right w:val="nil"/>
            </w:tcBorders>
            <w:shd w:val="clear" w:color="auto" w:fill="auto"/>
            <w:noWrap/>
            <w:hideMark/>
          </w:tcPr>
          <w:p w:rsidRPr="00BA4539" w:rsidR="00EB1BA8" w:rsidP="006961EA" w:rsidRDefault="00EB1BA8" w14:paraId="15A56B60" w14:textId="77777777">
            <w:pPr>
              <w:jc w:val="right"/>
              <w:rPr>
                <w:rFonts w:ascii="Arial" w:hAnsi="Arial" w:cs="Arial"/>
                <w:color w:val="000000"/>
                <w:sz w:val="14"/>
                <w:szCs w:val="14"/>
              </w:rPr>
            </w:pPr>
            <w:r w:rsidRPr="00BA4539">
              <w:rPr>
                <w:rFonts w:ascii="Arial" w:hAnsi="Arial" w:cs="Arial"/>
                <w:color w:val="000000"/>
                <w:sz w:val="14"/>
                <w:szCs w:val="14"/>
              </w:rPr>
              <w:t xml:space="preserve"> €             36.055 </w:t>
            </w:r>
          </w:p>
        </w:tc>
        <w:tc>
          <w:tcPr>
            <w:tcW w:w="1276" w:type="dxa"/>
            <w:tcBorders>
              <w:top w:val="nil"/>
              <w:left w:val="nil"/>
              <w:bottom w:val="nil"/>
              <w:right w:val="nil"/>
            </w:tcBorders>
            <w:shd w:val="clear" w:color="auto" w:fill="auto"/>
            <w:noWrap/>
            <w:hideMark/>
          </w:tcPr>
          <w:p w:rsidRPr="00BA4539" w:rsidR="00EB1BA8" w:rsidP="006961EA" w:rsidRDefault="00EB1BA8" w14:paraId="0614F14F" w14:textId="77777777">
            <w:pPr>
              <w:jc w:val="right"/>
              <w:rPr>
                <w:rFonts w:ascii="Arial" w:hAnsi="Arial" w:cs="Arial"/>
                <w:color w:val="000000"/>
                <w:sz w:val="14"/>
                <w:szCs w:val="14"/>
              </w:rPr>
            </w:pPr>
            <w:r w:rsidRPr="00BA4539">
              <w:rPr>
                <w:rFonts w:ascii="Arial" w:hAnsi="Arial" w:cs="Arial"/>
                <w:color w:val="000000"/>
                <w:sz w:val="14"/>
                <w:szCs w:val="14"/>
              </w:rPr>
              <w:t xml:space="preserve"> €             30.747 </w:t>
            </w:r>
          </w:p>
        </w:tc>
        <w:tc>
          <w:tcPr>
            <w:tcW w:w="1275" w:type="dxa"/>
            <w:tcBorders>
              <w:top w:val="nil"/>
              <w:left w:val="nil"/>
              <w:bottom w:val="nil"/>
              <w:right w:val="nil"/>
            </w:tcBorders>
            <w:shd w:val="clear" w:color="auto" w:fill="auto"/>
            <w:hideMark/>
          </w:tcPr>
          <w:p w:rsidRPr="00BA4539" w:rsidR="00EB1BA8" w:rsidP="006961EA" w:rsidRDefault="00EB1BA8" w14:paraId="6C7A1659" w14:textId="77777777">
            <w:pPr>
              <w:jc w:val="right"/>
              <w:rPr>
                <w:rFonts w:ascii="Arial" w:hAnsi="Arial" w:cs="Arial"/>
                <w:color w:val="000000"/>
                <w:sz w:val="14"/>
                <w:szCs w:val="14"/>
              </w:rPr>
            </w:pPr>
            <w:r w:rsidRPr="00BA4539">
              <w:rPr>
                <w:rFonts w:ascii="Arial" w:hAnsi="Arial" w:cs="Arial"/>
                <w:color w:val="000000"/>
                <w:sz w:val="14"/>
                <w:szCs w:val="14"/>
              </w:rPr>
              <w:t xml:space="preserve"> €             -5.308 </w:t>
            </w:r>
          </w:p>
        </w:tc>
        <w:tc>
          <w:tcPr>
            <w:tcW w:w="1134" w:type="dxa"/>
            <w:tcBorders>
              <w:top w:val="nil"/>
              <w:left w:val="nil"/>
              <w:bottom w:val="nil"/>
              <w:right w:val="nil"/>
            </w:tcBorders>
            <w:shd w:val="clear" w:color="000000" w:fill="FFFFFF"/>
            <w:hideMark/>
          </w:tcPr>
          <w:p w:rsidRPr="00BA4539" w:rsidR="00EB1BA8" w:rsidP="006961EA" w:rsidRDefault="00EB1BA8" w14:paraId="22B84C72" w14:textId="77777777">
            <w:pPr>
              <w:jc w:val="right"/>
              <w:rPr>
                <w:rFonts w:ascii="Arial" w:hAnsi="Arial" w:cs="Arial"/>
                <w:color w:val="000000"/>
                <w:sz w:val="14"/>
                <w:szCs w:val="14"/>
              </w:rPr>
            </w:pPr>
            <w:r w:rsidRPr="00BA4539">
              <w:rPr>
                <w:rFonts w:ascii="Arial" w:hAnsi="Arial" w:cs="Arial"/>
                <w:color w:val="000000"/>
                <w:sz w:val="14"/>
                <w:szCs w:val="14"/>
              </w:rPr>
              <w:t>-15%</w:t>
            </w:r>
          </w:p>
        </w:tc>
      </w:tr>
      <w:tr w:rsidRPr="00BA4539" w:rsidR="00EB1BA8" w:rsidTr="006961EA" w14:paraId="1B1D301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87D451E" w14:textId="77777777">
            <w:pPr>
              <w:ind w:firstLine="280" w:firstLineChars="200"/>
              <w:rPr>
                <w:rFonts w:ascii="Arial" w:hAnsi="Arial" w:cs="Arial"/>
                <w:color w:val="000000"/>
                <w:sz w:val="14"/>
                <w:szCs w:val="14"/>
              </w:rPr>
            </w:pPr>
            <w:r w:rsidRPr="00BA4539">
              <w:rPr>
                <w:rFonts w:ascii="Arial" w:hAnsi="Arial" w:cs="Arial"/>
                <w:color w:val="000000"/>
                <w:sz w:val="14"/>
                <w:szCs w:val="14"/>
              </w:rPr>
              <w:t>4. Subsidies</w:t>
            </w:r>
          </w:p>
        </w:tc>
        <w:tc>
          <w:tcPr>
            <w:tcW w:w="1276" w:type="dxa"/>
            <w:tcBorders>
              <w:top w:val="nil"/>
              <w:left w:val="nil"/>
              <w:bottom w:val="nil"/>
              <w:right w:val="nil"/>
            </w:tcBorders>
            <w:shd w:val="clear" w:color="auto" w:fill="auto"/>
            <w:noWrap/>
            <w:hideMark/>
          </w:tcPr>
          <w:p w:rsidRPr="00BA4539" w:rsidR="00EB1BA8" w:rsidP="006961EA" w:rsidRDefault="00EB1BA8" w14:paraId="28D17E45" w14:textId="77777777">
            <w:pPr>
              <w:jc w:val="right"/>
              <w:rPr>
                <w:rFonts w:ascii="Arial" w:hAnsi="Arial" w:cs="Arial"/>
                <w:color w:val="000000"/>
                <w:sz w:val="14"/>
                <w:szCs w:val="14"/>
              </w:rPr>
            </w:pPr>
            <w:r w:rsidRPr="00BA4539">
              <w:rPr>
                <w:rFonts w:ascii="Arial" w:hAnsi="Arial" w:cs="Arial"/>
                <w:color w:val="000000"/>
                <w:sz w:val="14"/>
                <w:szCs w:val="14"/>
              </w:rPr>
              <w:t xml:space="preserve"> €               5.964 </w:t>
            </w:r>
          </w:p>
        </w:tc>
        <w:tc>
          <w:tcPr>
            <w:tcW w:w="1276" w:type="dxa"/>
            <w:tcBorders>
              <w:top w:val="nil"/>
              <w:left w:val="nil"/>
              <w:bottom w:val="nil"/>
              <w:right w:val="nil"/>
            </w:tcBorders>
            <w:shd w:val="clear" w:color="auto" w:fill="auto"/>
            <w:noWrap/>
            <w:hideMark/>
          </w:tcPr>
          <w:p w:rsidRPr="00BA4539" w:rsidR="00EB1BA8" w:rsidP="006961EA" w:rsidRDefault="00EB1BA8" w14:paraId="07E5E5E7" w14:textId="77777777">
            <w:pPr>
              <w:jc w:val="right"/>
              <w:rPr>
                <w:rFonts w:ascii="Arial" w:hAnsi="Arial" w:cs="Arial"/>
                <w:color w:val="000000"/>
                <w:sz w:val="14"/>
                <w:szCs w:val="14"/>
              </w:rPr>
            </w:pPr>
            <w:r w:rsidRPr="00BA4539">
              <w:rPr>
                <w:rFonts w:ascii="Arial" w:hAnsi="Arial" w:cs="Arial"/>
                <w:color w:val="000000"/>
                <w:sz w:val="14"/>
                <w:szCs w:val="14"/>
              </w:rPr>
              <w:t xml:space="preserve"> €               6.279 </w:t>
            </w:r>
          </w:p>
        </w:tc>
        <w:tc>
          <w:tcPr>
            <w:tcW w:w="1275" w:type="dxa"/>
            <w:tcBorders>
              <w:top w:val="nil"/>
              <w:left w:val="nil"/>
              <w:bottom w:val="nil"/>
              <w:right w:val="nil"/>
            </w:tcBorders>
            <w:shd w:val="clear" w:color="auto" w:fill="auto"/>
            <w:hideMark/>
          </w:tcPr>
          <w:p w:rsidRPr="00BA4539" w:rsidR="00EB1BA8" w:rsidP="006961EA" w:rsidRDefault="00EB1BA8" w14:paraId="19B17150" w14:textId="77777777">
            <w:pPr>
              <w:jc w:val="right"/>
              <w:rPr>
                <w:rFonts w:ascii="Arial" w:hAnsi="Arial" w:cs="Arial"/>
                <w:color w:val="000000"/>
                <w:sz w:val="14"/>
                <w:szCs w:val="14"/>
              </w:rPr>
            </w:pPr>
            <w:r w:rsidRPr="00BA4539">
              <w:rPr>
                <w:rFonts w:ascii="Arial" w:hAnsi="Arial" w:cs="Arial"/>
                <w:color w:val="000000"/>
                <w:sz w:val="14"/>
                <w:szCs w:val="14"/>
              </w:rPr>
              <w:t xml:space="preserve"> €                  315 </w:t>
            </w:r>
          </w:p>
        </w:tc>
        <w:tc>
          <w:tcPr>
            <w:tcW w:w="1134" w:type="dxa"/>
            <w:tcBorders>
              <w:top w:val="nil"/>
              <w:left w:val="nil"/>
              <w:bottom w:val="nil"/>
              <w:right w:val="nil"/>
            </w:tcBorders>
            <w:shd w:val="clear" w:color="000000" w:fill="FFFFFF"/>
            <w:hideMark/>
          </w:tcPr>
          <w:p w:rsidRPr="00BA4539" w:rsidR="00EB1BA8" w:rsidP="006961EA" w:rsidRDefault="00EB1BA8" w14:paraId="4754CBD9"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3A13540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9CB4157"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Subsidies: Overig </w:t>
            </w:r>
          </w:p>
        </w:tc>
        <w:tc>
          <w:tcPr>
            <w:tcW w:w="1276" w:type="dxa"/>
            <w:tcBorders>
              <w:top w:val="nil"/>
              <w:left w:val="nil"/>
              <w:bottom w:val="nil"/>
              <w:right w:val="nil"/>
            </w:tcBorders>
            <w:shd w:val="clear" w:color="auto" w:fill="auto"/>
            <w:noWrap/>
            <w:hideMark/>
          </w:tcPr>
          <w:p w:rsidRPr="00BA4539" w:rsidR="00EB1BA8" w:rsidP="006961EA" w:rsidRDefault="00EB1BA8" w14:paraId="15969607" w14:textId="77777777">
            <w:pPr>
              <w:jc w:val="right"/>
              <w:rPr>
                <w:rFonts w:ascii="Arial" w:hAnsi="Arial" w:cs="Arial"/>
                <w:color w:val="000000"/>
                <w:sz w:val="14"/>
                <w:szCs w:val="14"/>
              </w:rPr>
            </w:pPr>
            <w:r w:rsidRPr="00BA4539">
              <w:rPr>
                <w:rFonts w:ascii="Arial" w:hAnsi="Arial" w:cs="Arial"/>
                <w:color w:val="000000"/>
                <w:sz w:val="14"/>
                <w:szCs w:val="14"/>
              </w:rPr>
              <w:t xml:space="preserve"> €               1.197 </w:t>
            </w:r>
          </w:p>
        </w:tc>
        <w:tc>
          <w:tcPr>
            <w:tcW w:w="1276" w:type="dxa"/>
            <w:tcBorders>
              <w:top w:val="nil"/>
              <w:left w:val="nil"/>
              <w:bottom w:val="nil"/>
              <w:right w:val="nil"/>
            </w:tcBorders>
            <w:shd w:val="clear" w:color="auto" w:fill="auto"/>
            <w:noWrap/>
            <w:hideMark/>
          </w:tcPr>
          <w:p w:rsidRPr="00BA4539" w:rsidR="00EB1BA8" w:rsidP="006961EA" w:rsidRDefault="00EB1BA8" w14:paraId="4D0641D7" w14:textId="77777777">
            <w:pPr>
              <w:jc w:val="right"/>
              <w:rPr>
                <w:rFonts w:ascii="Arial" w:hAnsi="Arial" w:cs="Arial"/>
                <w:color w:val="000000"/>
                <w:sz w:val="14"/>
                <w:szCs w:val="14"/>
              </w:rPr>
            </w:pPr>
            <w:r w:rsidRPr="00BA4539">
              <w:rPr>
                <w:rFonts w:ascii="Arial" w:hAnsi="Arial" w:cs="Arial"/>
                <w:color w:val="000000"/>
                <w:sz w:val="14"/>
                <w:szCs w:val="14"/>
              </w:rPr>
              <w:t xml:space="preserve"> €               1.359 </w:t>
            </w:r>
          </w:p>
        </w:tc>
        <w:tc>
          <w:tcPr>
            <w:tcW w:w="1275" w:type="dxa"/>
            <w:tcBorders>
              <w:top w:val="nil"/>
              <w:left w:val="nil"/>
              <w:bottom w:val="nil"/>
              <w:right w:val="nil"/>
            </w:tcBorders>
            <w:shd w:val="clear" w:color="auto" w:fill="auto"/>
            <w:hideMark/>
          </w:tcPr>
          <w:p w:rsidRPr="00BA4539" w:rsidR="00EB1BA8" w:rsidP="006961EA" w:rsidRDefault="00EB1BA8" w14:paraId="0418B0E6" w14:textId="77777777">
            <w:pPr>
              <w:jc w:val="right"/>
              <w:rPr>
                <w:rFonts w:ascii="Arial" w:hAnsi="Arial" w:cs="Arial"/>
                <w:color w:val="000000"/>
                <w:sz w:val="14"/>
                <w:szCs w:val="14"/>
              </w:rPr>
            </w:pPr>
            <w:r w:rsidRPr="00BA4539">
              <w:rPr>
                <w:rFonts w:ascii="Arial" w:hAnsi="Arial" w:cs="Arial"/>
                <w:color w:val="000000"/>
                <w:sz w:val="14"/>
                <w:szCs w:val="14"/>
              </w:rPr>
              <w:t xml:space="preserve"> €                  162 </w:t>
            </w:r>
          </w:p>
        </w:tc>
        <w:tc>
          <w:tcPr>
            <w:tcW w:w="1134" w:type="dxa"/>
            <w:tcBorders>
              <w:top w:val="nil"/>
              <w:left w:val="nil"/>
              <w:bottom w:val="nil"/>
              <w:right w:val="nil"/>
            </w:tcBorders>
            <w:shd w:val="clear" w:color="000000" w:fill="FFFFFF"/>
            <w:hideMark/>
          </w:tcPr>
          <w:p w:rsidRPr="00BA4539" w:rsidR="00EB1BA8" w:rsidP="006961EA" w:rsidRDefault="00EB1BA8" w14:paraId="42470839" w14:textId="77777777">
            <w:pPr>
              <w:jc w:val="right"/>
              <w:rPr>
                <w:rFonts w:ascii="Arial" w:hAnsi="Arial" w:cs="Arial"/>
                <w:color w:val="000000"/>
                <w:sz w:val="14"/>
                <w:szCs w:val="14"/>
              </w:rPr>
            </w:pPr>
            <w:r w:rsidRPr="00BA4539">
              <w:rPr>
                <w:rFonts w:ascii="Arial" w:hAnsi="Arial" w:cs="Arial"/>
                <w:color w:val="000000"/>
                <w:sz w:val="14"/>
                <w:szCs w:val="14"/>
              </w:rPr>
              <w:t>14%</w:t>
            </w:r>
          </w:p>
        </w:tc>
      </w:tr>
      <w:tr w:rsidRPr="00BA4539" w:rsidR="00EB1BA8" w:rsidTr="006961EA" w14:paraId="6EC1313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28BDB9A"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22.  Subsidies: Aanpak </w:t>
            </w:r>
            <w:proofErr w:type="spellStart"/>
            <w:r w:rsidRPr="00BA4539">
              <w:rPr>
                <w:rFonts w:ascii="Arial" w:hAnsi="Arial" w:cs="Arial"/>
                <w:color w:val="000000"/>
                <w:sz w:val="14"/>
                <w:szCs w:val="14"/>
              </w:rPr>
              <w:t>aanpak</w:t>
            </w:r>
            <w:proofErr w:type="spellEnd"/>
            <w:r w:rsidRPr="00BA4539">
              <w:rPr>
                <w:rFonts w:ascii="Arial" w:hAnsi="Arial" w:cs="Arial"/>
                <w:color w:val="000000"/>
                <w:sz w:val="14"/>
                <w:szCs w:val="14"/>
              </w:rPr>
              <w:t xml:space="preserve"> criminaliteitsfenomenen </w:t>
            </w:r>
          </w:p>
        </w:tc>
        <w:tc>
          <w:tcPr>
            <w:tcW w:w="1276" w:type="dxa"/>
            <w:tcBorders>
              <w:top w:val="nil"/>
              <w:left w:val="nil"/>
              <w:bottom w:val="nil"/>
              <w:right w:val="nil"/>
            </w:tcBorders>
            <w:shd w:val="clear" w:color="auto" w:fill="auto"/>
            <w:noWrap/>
            <w:hideMark/>
          </w:tcPr>
          <w:p w:rsidRPr="00BA4539" w:rsidR="00EB1BA8" w:rsidP="006961EA" w:rsidRDefault="00EB1BA8" w14:paraId="1A745FDD" w14:textId="77777777">
            <w:pPr>
              <w:jc w:val="right"/>
              <w:rPr>
                <w:rFonts w:ascii="Arial" w:hAnsi="Arial" w:cs="Arial"/>
                <w:color w:val="000000"/>
                <w:sz w:val="14"/>
                <w:szCs w:val="14"/>
              </w:rPr>
            </w:pPr>
            <w:r w:rsidRPr="00BA4539">
              <w:rPr>
                <w:rFonts w:ascii="Arial" w:hAnsi="Arial" w:cs="Arial"/>
                <w:color w:val="000000"/>
                <w:sz w:val="14"/>
                <w:szCs w:val="14"/>
              </w:rPr>
              <w:t xml:space="preserve"> €               4.767 </w:t>
            </w:r>
          </w:p>
        </w:tc>
        <w:tc>
          <w:tcPr>
            <w:tcW w:w="1276" w:type="dxa"/>
            <w:tcBorders>
              <w:top w:val="nil"/>
              <w:left w:val="nil"/>
              <w:bottom w:val="nil"/>
              <w:right w:val="nil"/>
            </w:tcBorders>
            <w:shd w:val="clear" w:color="auto" w:fill="auto"/>
            <w:noWrap/>
            <w:hideMark/>
          </w:tcPr>
          <w:p w:rsidRPr="00BA4539" w:rsidR="00EB1BA8" w:rsidP="006961EA" w:rsidRDefault="00EB1BA8" w14:paraId="7D8E6E9C" w14:textId="77777777">
            <w:pPr>
              <w:jc w:val="right"/>
              <w:rPr>
                <w:rFonts w:ascii="Arial" w:hAnsi="Arial" w:cs="Arial"/>
                <w:color w:val="000000"/>
                <w:sz w:val="14"/>
                <w:szCs w:val="14"/>
              </w:rPr>
            </w:pPr>
            <w:r w:rsidRPr="00BA4539">
              <w:rPr>
                <w:rFonts w:ascii="Arial" w:hAnsi="Arial" w:cs="Arial"/>
                <w:color w:val="000000"/>
                <w:sz w:val="14"/>
                <w:szCs w:val="14"/>
              </w:rPr>
              <w:t xml:space="preserve"> €               4.920 </w:t>
            </w:r>
          </w:p>
        </w:tc>
        <w:tc>
          <w:tcPr>
            <w:tcW w:w="1275" w:type="dxa"/>
            <w:tcBorders>
              <w:top w:val="nil"/>
              <w:left w:val="nil"/>
              <w:bottom w:val="nil"/>
              <w:right w:val="nil"/>
            </w:tcBorders>
            <w:shd w:val="clear" w:color="auto" w:fill="auto"/>
            <w:hideMark/>
          </w:tcPr>
          <w:p w:rsidRPr="00BA4539" w:rsidR="00EB1BA8" w:rsidP="006961EA" w:rsidRDefault="00EB1BA8" w14:paraId="5C3641E5" w14:textId="77777777">
            <w:pPr>
              <w:jc w:val="right"/>
              <w:rPr>
                <w:rFonts w:ascii="Arial" w:hAnsi="Arial" w:cs="Arial"/>
                <w:color w:val="000000"/>
                <w:sz w:val="14"/>
                <w:szCs w:val="14"/>
              </w:rPr>
            </w:pPr>
            <w:r w:rsidRPr="00BA4539">
              <w:rPr>
                <w:rFonts w:ascii="Arial" w:hAnsi="Arial" w:cs="Arial"/>
                <w:color w:val="000000"/>
                <w:sz w:val="14"/>
                <w:szCs w:val="14"/>
              </w:rPr>
              <w:t xml:space="preserve"> €                  153 </w:t>
            </w:r>
          </w:p>
        </w:tc>
        <w:tc>
          <w:tcPr>
            <w:tcW w:w="1134" w:type="dxa"/>
            <w:tcBorders>
              <w:top w:val="nil"/>
              <w:left w:val="nil"/>
              <w:bottom w:val="nil"/>
              <w:right w:val="nil"/>
            </w:tcBorders>
            <w:shd w:val="clear" w:color="000000" w:fill="FFFFFF"/>
            <w:hideMark/>
          </w:tcPr>
          <w:p w:rsidRPr="00BA4539" w:rsidR="00EB1BA8" w:rsidP="006961EA" w:rsidRDefault="00EB1BA8" w14:paraId="288AC556" w14:textId="77777777">
            <w:pPr>
              <w:jc w:val="right"/>
              <w:rPr>
                <w:rFonts w:ascii="Arial" w:hAnsi="Arial" w:cs="Arial"/>
                <w:color w:val="000000"/>
                <w:sz w:val="14"/>
                <w:szCs w:val="14"/>
              </w:rPr>
            </w:pPr>
            <w:r w:rsidRPr="00BA4539">
              <w:rPr>
                <w:rFonts w:ascii="Arial" w:hAnsi="Arial" w:cs="Arial"/>
                <w:color w:val="000000"/>
                <w:sz w:val="14"/>
                <w:szCs w:val="14"/>
              </w:rPr>
              <w:t>3%</w:t>
            </w:r>
          </w:p>
        </w:tc>
      </w:tr>
      <w:tr w:rsidRPr="00BA4539" w:rsidR="00EB1BA8" w:rsidTr="006961EA" w14:paraId="45799433"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48A9F18" w14:textId="77777777">
            <w:pPr>
              <w:ind w:firstLine="280" w:firstLineChars="200"/>
              <w:rPr>
                <w:rFonts w:ascii="Arial" w:hAnsi="Arial" w:cs="Arial"/>
                <w:color w:val="000000"/>
                <w:sz w:val="14"/>
                <w:szCs w:val="14"/>
              </w:rPr>
            </w:pPr>
            <w:r w:rsidRPr="00BA4539">
              <w:rPr>
                <w:rFonts w:ascii="Arial" w:hAnsi="Arial" w:cs="Arial"/>
                <w:color w:val="000000"/>
                <w:sz w:val="14"/>
                <w:szCs w:val="14"/>
              </w:rPr>
              <w:t>5. Opdrachten</w:t>
            </w:r>
          </w:p>
        </w:tc>
        <w:tc>
          <w:tcPr>
            <w:tcW w:w="1276" w:type="dxa"/>
            <w:tcBorders>
              <w:top w:val="nil"/>
              <w:left w:val="nil"/>
              <w:bottom w:val="nil"/>
              <w:right w:val="nil"/>
            </w:tcBorders>
            <w:shd w:val="clear" w:color="auto" w:fill="auto"/>
            <w:noWrap/>
            <w:hideMark/>
          </w:tcPr>
          <w:p w:rsidRPr="00BA4539" w:rsidR="00EB1BA8" w:rsidP="006961EA" w:rsidRDefault="00EB1BA8" w14:paraId="55061C88" w14:textId="77777777">
            <w:pPr>
              <w:jc w:val="right"/>
              <w:rPr>
                <w:rFonts w:ascii="Arial" w:hAnsi="Arial" w:cs="Arial"/>
                <w:color w:val="000000"/>
                <w:sz w:val="14"/>
                <w:szCs w:val="14"/>
              </w:rPr>
            </w:pPr>
            <w:r w:rsidRPr="00BA4539">
              <w:rPr>
                <w:rFonts w:ascii="Arial" w:hAnsi="Arial" w:cs="Arial"/>
                <w:color w:val="000000"/>
                <w:sz w:val="14"/>
                <w:szCs w:val="14"/>
              </w:rPr>
              <w:t xml:space="preserve"> €               7.364 </w:t>
            </w:r>
          </w:p>
        </w:tc>
        <w:tc>
          <w:tcPr>
            <w:tcW w:w="1276" w:type="dxa"/>
            <w:tcBorders>
              <w:top w:val="nil"/>
              <w:left w:val="nil"/>
              <w:bottom w:val="nil"/>
              <w:right w:val="nil"/>
            </w:tcBorders>
            <w:shd w:val="clear" w:color="auto" w:fill="auto"/>
            <w:noWrap/>
            <w:hideMark/>
          </w:tcPr>
          <w:p w:rsidRPr="00BA4539" w:rsidR="00EB1BA8" w:rsidP="006961EA" w:rsidRDefault="00EB1BA8" w14:paraId="66816BD0" w14:textId="77777777">
            <w:pPr>
              <w:jc w:val="right"/>
              <w:rPr>
                <w:rFonts w:ascii="Arial" w:hAnsi="Arial" w:cs="Arial"/>
                <w:color w:val="000000"/>
                <w:sz w:val="14"/>
                <w:szCs w:val="14"/>
              </w:rPr>
            </w:pPr>
            <w:r w:rsidRPr="00BA4539">
              <w:rPr>
                <w:rFonts w:ascii="Arial" w:hAnsi="Arial" w:cs="Arial"/>
                <w:color w:val="000000"/>
                <w:sz w:val="14"/>
                <w:szCs w:val="14"/>
              </w:rPr>
              <w:t xml:space="preserve"> €               3.494 </w:t>
            </w:r>
          </w:p>
        </w:tc>
        <w:tc>
          <w:tcPr>
            <w:tcW w:w="1275" w:type="dxa"/>
            <w:tcBorders>
              <w:top w:val="nil"/>
              <w:left w:val="nil"/>
              <w:bottom w:val="nil"/>
              <w:right w:val="nil"/>
            </w:tcBorders>
            <w:shd w:val="clear" w:color="auto" w:fill="auto"/>
            <w:hideMark/>
          </w:tcPr>
          <w:p w:rsidRPr="00BA4539" w:rsidR="00EB1BA8" w:rsidP="006961EA" w:rsidRDefault="00EB1BA8" w14:paraId="0E1205AC" w14:textId="77777777">
            <w:pPr>
              <w:jc w:val="right"/>
              <w:rPr>
                <w:rFonts w:ascii="Arial" w:hAnsi="Arial" w:cs="Arial"/>
                <w:color w:val="000000"/>
                <w:sz w:val="14"/>
                <w:szCs w:val="14"/>
              </w:rPr>
            </w:pPr>
            <w:r w:rsidRPr="00BA4539">
              <w:rPr>
                <w:rFonts w:ascii="Arial" w:hAnsi="Arial" w:cs="Arial"/>
                <w:color w:val="000000"/>
                <w:sz w:val="14"/>
                <w:szCs w:val="14"/>
              </w:rPr>
              <w:t xml:space="preserve"> €             -3.870 </w:t>
            </w:r>
          </w:p>
        </w:tc>
        <w:tc>
          <w:tcPr>
            <w:tcW w:w="1134" w:type="dxa"/>
            <w:tcBorders>
              <w:top w:val="nil"/>
              <w:left w:val="nil"/>
              <w:bottom w:val="nil"/>
              <w:right w:val="nil"/>
            </w:tcBorders>
            <w:shd w:val="clear" w:color="000000" w:fill="FFFFFF"/>
            <w:hideMark/>
          </w:tcPr>
          <w:p w:rsidRPr="00BA4539" w:rsidR="00EB1BA8" w:rsidP="006961EA" w:rsidRDefault="00EB1BA8" w14:paraId="64705BAB" w14:textId="77777777">
            <w:pPr>
              <w:jc w:val="right"/>
              <w:rPr>
                <w:rFonts w:ascii="Arial" w:hAnsi="Arial" w:cs="Arial"/>
                <w:color w:val="000000"/>
                <w:sz w:val="14"/>
                <w:szCs w:val="14"/>
              </w:rPr>
            </w:pPr>
            <w:r w:rsidRPr="00BA4539">
              <w:rPr>
                <w:rFonts w:ascii="Arial" w:hAnsi="Arial" w:cs="Arial"/>
                <w:color w:val="000000"/>
                <w:sz w:val="14"/>
                <w:szCs w:val="14"/>
              </w:rPr>
              <w:t>-53%</w:t>
            </w:r>
          </w:p>
        </w:tc>
      </w:tr>
      <w:tr w:rsidRPr="00BA4539" w:rsidR="00EB1BA8" w:rsidTr="006961EA" w14:paraId="01F2BF50"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43743A3"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Opdrachten: Overig </w:t>
            </w:r>
          </w:p>
        </w:tc>
        <w:tc>
          <w:tcPr>
            <w:tcW w:w="1276" w:type="dxa"/>
            <w:tcBorders>
              <w:top w:val="nil"/>
              <w:left w:val="nil"/>
              <w:bottom w:val="nil"/>
              <w:right w:val="nil"/>
            </w:tcBorders>
            <w:shd w:val="clear" w:color="auto" w:fill="auto"/>
            <w:noWrap/>
            <w:hideMark/>
          </w:tcPr>
          <w:p w:rsidRPr="00BA4539" w:rsidR="00EB1BA8" w:rsidP="006961EA" w:rsidRDefault="00EB1BA8" w14:paraId="372ABF9F" w14:textId="77777777">
            <w:pPr>
              <w:jc w:val="right"/>
              <w:rPr>
                <w:rFonts w:ascii="Arial" w:hAnsi="Arial" w:cs="Arial"/>
                <w:color w:val="000000"/>
                <w:sz w:val="14"/>
                <w:szCs w:val="14"/>
              </w:rPr>
            </w:pPr>
            <w:r w:rsidRPr="00BA4539">
              <w:rPr>
                <w:rFonts w:ascii="Arial" w:hAnsi="Arial" w:cs="Arial"/>
                <w:color w:val="000000"/>
                <w:sz w:val="14"/>
                <w:szCs w:val="14"/>
              </w:rPr>
              <w:t xml:space="preserve"> €               2.256 </w:t>
            </w:r>
          </w:p>
        </w:tc>
        <w:tc>
          <w:tcPr>
            <w:tcW w:w="1276" w:type="dxa"/>
            <w:tcBorders>
              <w:top w:val="nil"/>
              <w:left w:val="nil"/>
              <w:bottom w:val="nil"/>
              <w:right w:val="nil"/>
            </w:tcBorders>
            <w:shd w:val="clear" w:color="auto" w:fill="auto"/>
            <w:noWrap/>
            <w:hideMark/>
          </w:tcPr>
          <w:p w:rsidRPr="00BA4539" w:rsidR="00EB1BA8" w:rsidP="006961EA" w:rsidRDefault="00EB1BA8" w14:paraId="7E0616D1" w14:textId="77777777">
            <w:pPr>
              <w:jc w:val="right"/>
              <w:rPr>
                <w:rFonts w:ascii="Arial" w:hAnsi="Arial" w:cs="Arial"/>
                <w:color w:val="000000"/>
                <w:sz w:val="14"/>
                <w:szCs w:val="14"/>
              </w:rPr>
            </w:pPr>
            <w:r w:rsidRPr="00BA4539">
              <w:rPr>
                <w:rFonts w:ascii="Arial" w:hAnsi="Arial" w:cs="Arial"/>
                <w:color w:val="000000"/>
                <w:sz w:val="14"/>
                <w:szCs w:val="14"/>
              </w:rPr>
              <w:t xml:space="preserve"> €               2.072 </w:t>
            </w:r>
          </w:p>
        </w:tc>
        <w:tc>
          <w:tcPr>
            <w:tcW w:w="1275" w:type="dxa"/>
            <w:tcBorders>
              <w:top w:val="nil"/>
              <w:left w:val="nil"/>
              <w:bottom w:val="nil"/>
              <w:right w:val="nil"/>
            </w:tcBorders>
            <w:shd w:val="clear" w:color="auto" w:fill="auto"/>
            <w:hideMark/>
          </w:tcPr>
          <w:p w:rsidRPr="00BA4539" w:rsidR="00EB1BA8" w:rsidP="006961EA" w:rsidRDefault="00EB1BA8" w14:paraId="4AA64AE2" w14:textId="77777777">
            <w:pPr>
              <w:jc w:val="right"/>
              <w:rPr>
                <w:rFonts w:ascii="Arial" w:hAnsi="Arial" w:cs="Arial"/>
                <w:color w:val="000000"/>
                <w:sz w:val="14"/>
                <w:szCs w:val="14"/>
              </w:rPr>
            </w:pPr>
            <w:r w:rsidRPr="00BA4539">
              <w:rPr>
                <w:rFonts w:ascii="Arial" w:hAnsi="Arial" w:cs="Arial"/>
                <w:color w:val="000000"/>
                <w:sz w:val="14"/>
                <w:szCs w:val="14"/>
              </w:rPr>
              <w:t xml:space="preserve"> €                -184 </w:t>
            </w:r>
          </w:p>
        </w:tc>
        <w:tc>
          <w:tcPr>
            <w:tcW w:w="1134" w:type="dxa"/>
            <w:tcBorders>
              <w:top w:val="nil"/>
              <w:left w:val="nil"/>
              <w:bottom w:val="nil"/>
              <w:right w:val="nil"/>
            </w:tcBorders>
            <w:shd w:val="clear" w:color="000000" w:fill="FFFFFF"/>
            <w:hideMark/>
          </w:tcPr>
          <w:p w:rsidRPr="00BA4539" w:rsidR="00EB1BA8" w:rsidP="006961EA" w:rsidRDefault="00EB1BA8" w14:paraId="68939CC9" w14:textId="77777777">
            <w:pPr>
              <w:jc w:val="right"/>
              <w:rPr>
                <w:rFonts w:ascii="Arial" w:hAnsi="Arial" w:cs="Arial"/>
                <w:color w:val="000000"/>
                <w:sz w:val="14"/>
                <w:szCs w:val="14"/>
              </w:rPr>
            </w:pPr>
            <w:r w:rsidRPr="00BA4539">
              <w:rPr>
                <w:rFonts w:ascii="Arial" w:hAnsi="Arial" w:cs="Arial"/>
                <w:color w:val="000000"/>
                <w:sz w:val="14"/>
                <w:szCs w:val="14"/>
              </w:rPr>
              <w:t>-8%</w:t>
            </w:r>
          </w:p>
        </w:tc>
      </w:tr>
      <w:tr w:rsidRPr="00BA4539" w:rsidR="00EB1BA8" w:rsidTr="006961EA" w14:paraId="24E5068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8A20FF1"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Opdrachten: Aanpak criminaliteitsfenomenen </w:t>
            </w:r>
          </w:p>
        </w:tc>
        <w:tc>
          <w:tcPr>
            <w:tcW w:w="1276" w:type="dxa"/>
            <w:tcBorders>
              <w:top w:val="nil"/>
              <w:left w:val="nil"/>
              <w:bottom w:val="nil"/>
              <w:right w:val="nil"/>
            </w:tcBorders>
            <w:shd w:val="clear" w:color="auto" w:fill="auto"/>
            <w:noWrap/>
            <w:hideMark/>
          </w:tcPr>
          <w:p w:rsidRPr="00BA4539" w:rsidR="00EB1BA8" w:rsidP="006961EA" w:rsidRDefault="00EB1BA8" w14:paraId="5C4A6D03" w14:textId="77777777">
            <w:pPr>
              <w:jc w:val="right"/>
              <w:rPr>
                <w:rFonts w:ascii="Arial" w:hAnsi="Arial" w:cs="Arial"/>
                <w:color w:val="000000"/>
                <w:sz w:val="14"/>
                <w:szCs w:val="14"/>
              </w:rPr>
            </w:pPr>
            <w:r w:rsidRPr="00BA4539">
              <w:rPr>
                <w:rFonts w:ascii="Arial" w:hAnsi="Arial" w:cs="Arial"/>
                <w:color w:val="000000"/>
                <w:sz w:val="14"/>
                <w:szCs w:val="14"/>
              </w:rPr>
              <w:t xml:space="preserve"> €               5.108 </w:t>
            </w:r>
          </w:p>
        </w:tc>
        <w:tc>
          <w:tcPr>
            <w:tcW w:w="1276" w:type="dxa"/>
            <w:tcBorders>
              <w:top w:val="nil"/>
              <w:left w:val="nil"/>
              <w:bottom w:val="nil"/>
              <w:right w:val="nil"/>
            </w:tcBorders>
            <w:shd w:val="clear" w:color="auto" w:fill="auto"/>
            <w:noWrap/>
            <w:hideMark/>
          </w:tcPr>
          <w:p w:rsidRPr="00BA4539" w:rsidR="00EB1BA8" w:rsidP="006961EA" w:rsidRDefault="00EB1BA8" w14:paraId="2E45027A" w14:textId="77777777">
            <w:pPr>
              <w:jc w:val="right"/>
              <w:rPr>
                <w:rFonts w:ascii="Arial" w:hAnsi="Arial" w:cs="Arial"/>
                <w:color w:val="000000"/>
                <w:sz w:val="14"/>
                <w:szCs w:val="14"/>
              </w:rPr>
            </w:pPr>
            <w:r w:rsidRPr="00BA4539">
              <w:rPr>
                <w:rFonts w:ascii="Arial" w:hAnsi="Arial" w:cs="Arial"/>
                <w:color w:val="000000"/>
                <w:sz w:val="14"/>
                <w:szCs w:val="14"/>
              </w:rPr>
              <w:t xml:space="preserve"> €               1.422 </w:t>
            </w:r>
          </w:p>
        </w:tc>
        <w:tc>
          <w:tcPr>
            <w:tcW w:w="1275" w:type="dxa"/>
            <w:tcBorders>
              <w:top w:val="nil"/>
              <w:left w:val="nil"/>
              <w:bottom w:val="nil"/>
              <w:right w:val="nil"/>
            </w:tcBorders>
            <w:shd w:val="clear" w:color="auto" w:fill="auto"/>
            <w:hideMark/>
          </w:tcPr>
          <w:p w:rsidRPr="00BA4539" w:rsidR="00EB1BA8" w:rsidP="006961EA" w:rsidRDefault="00EB1BA8" w14:paraId="287CDBDD" w14:textId="77777777">
            <w:pPr>
              <w:jc w:val="right"/>
              <w:rPr>
                <w:rFonts w:ascii="Arial" w:hAnsi="Arial" w:cs="Arial"/>
                <w:color w:val="000000"/>
                <w:sz w:val="14"/>
                <w:szCs w:val="14"/>
              </w:rPr>
            </w:pPr>
            <w:r w:rsidRPr="00BA4539">
              <w:rPr>
                <w:rFonts w:ascii="Arial" w:hAnsi="Arial" w:cs="Arial"/>
                <w:color w:val="000000"/>
                <w:sz w:val="14"/>
                <w:szCs w:val="14"/>
              </w:rPr>
              <w:t xml:space="preserve"> €             -3.686 </w:t>
            </w:r>
          </w:p>
        </w:tc>
        <w:tc>
          <w:tcPr>
            <w:tcW w:w="1134" w:type="dxa"/>
            <w:tcBorders>
              <w:top w:val="nil"/>
              <w:left w:val="nil"/>
              <w:bottom w:val="nil"/>
              <w:right w:val="nil"/>
            </w:tcBorders>
            <w:shd w:val="clear" w:color="000000" w:fill="FFFFFF"/>
            <w:hideMark/>
          </w:tcPr>
          <w:p w:rsidRPr="00BA4539" w:rsidR="00EB1BA8" w:rsidP="006961EA" w:rsidRDefault="00EB1BA8" w14:paraId="590B6315" w14:textId="77777777">
            <w:pPr>
              <w:jc w:val="right"/>
              <w:rPr>
                <w:rFonts w:ascii="Arial" w:hAnsi="Arial" w:cs="Arial"/>
                <w:color w:val="000000"/>
                <w:sz w:val="14"/>
                <w:szCs w:val="14"/>
              </w:rPr>
            </w:pPr>
            <w:r w:rsidRPr="00BA4539">
              <w:rPr>
                <w:rFonts w:ascii="Arial" w:hAnsi="Arial" w:cs="Arial"/>
                <w:color w:val="000000"/>
                <w:sz w:val="14"/>
                <w:szCs w:val="14"/>
              </w:rPr>
              <w:t>-72%</w:t>
            </w:r>
          </w:p>
        </w:tc>
      </w:tr>
      <w:tr w:rsidRPr="00BA4539" w:rsidR="00EB1BA8" w:rsidTr="006961EA" w14:paraId="463C4408"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1374F98"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3. Tenuitvoerlegging strafrechtelijke sancties</w:t>
            </w:r>
          </w:p>
        </w:tc>
        <w:tc>
          <w:tcPr>
            <w:tcW w:w="1276" w:type="dxa"/>
            <w:tcBorders>
              <w:top w:val="nil"/>
              <w:left w:val="nil"/>
              <w:bottom w:val="nil"/>
              <w:right w:val="nil"/>
            </w:tcBorders>
            <w:shd w:val="clear" w:color="auto" w:fill="auto"/>
            <w:noWrap/>
            <w:hideMark/>
          </w:tcPr>
          <w:p w:rsidRPr="00BA4539" w:rsidR="00EB1BA8" w:rsidP="006961EA" w:rsidRDefault="00EB1BA8" w14:paraId="41F52DB2"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3.287.579 </w:t>
            </w:r>
          </w:p>
        </w:tc>
        <w:tc>
          <w:tcPr>
            <w:tcW w:w="1276" w:type="dxa"/>
            <w:tcBorders>
              <w:top w:val="nil"/>
              <w:left w:val="nil"/>
              <w:bottom w:val="nil"/>
              <w:right w:val="nil"/>
            </w:tcBorders>
            <w:shd w:val="clear" w:color="auto" w:fill="auto"/>
            <w:noWrap/>
            <w:hideMark/>
          </w:tcPr>
          <w:p w:rsidRPr="00BA4539" w:rsidR="00EB1BA8" w:rsidP="006961EA" w:rsidRDefault="00EB1BA8" w14:paraId="75E6D756"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3.465.839 </w:t>
            </w:r>
          </w:p>
        </w:tc>
        <w:tc>
          <w:tcPr>
            <w:tcW w:w="1275" w:type="dxa"/>
            <w:tcBorders>
              <w:top w:val="nil"/>
              <w:left w:val="nil"/>
              <w:bottom w:val="nil"/>
              <w:right w:val="nil"/>
            </w:tcBorders>
            <w:shd w:val="clear" w:color="auto" w:fill="auto"/>
            <w:hideMark/>
          </w:tcPr>
          <w:p w:rsidRPr="00BA4539" w:rsidR="00EB1BA8" w:rsidP="006961EA" w:rsidRDefault="00EB1BA8" w14:paraId="33DFE319"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178.260 </w:t>
            </w:r>
          </w:p>
        </w:tc>
        <w:tc>
          <w:tcPr>
            <w:tcW w:w="1134" w:type="dxa"/>
            <w:tcBorders>
              <w:top w:val="nil"/>
              <w:left w:val="nil"/>
              <w:bottom w:val="nil"/>
              <w:right w:val="nil"/>
            </w:tcBorders>
            <w:shd w:val="clear" w:color="000000" w:fill="FFFFFF"/>
            <w:hideMark/>
          </w:tcPr>
          <w:p w:rsidRPr="00BA4539" w:rsidR="00EB1BA8" w:rsidP="006961EA" w:rsidRDefault="00EB1BA8" w14:paraId="2F17FC71" w14:textId="77777777">
            <w:pPr>
              <w:jc w:val="right"/>
              <w:rPr>
                <w:rFonts w:ascii="Arial" w:hAnsi="Arial" w:cs="Arial"/>
                <w:b/>
                <w:bCs/>
                <w:color w:val="000000"/>
                <w:sz w:val="14"/>
                <w:szCs w:val="14"/>
              </w:rPr>
            </w:pPr>
            <w:r w:rsidRPr="00BA4539">
              <w:rPr>
                <w:rFonts w:ascii="Arial" w:hAnsi="Arial" w:cs="Arial"/>
                <w:b/>
                <w:bCs/>
                <w:color w:val="000000"/>
                <w:sz w:val="14"/>
                <w:szCs w:val="14"/>
              </w:rPr>
              <w:t>5%</w:t>
            </w:r>
          </w:p>
        </w:tc>
      </w:tr>
      <w:tr w:rsidRPr="00BA4539" w:rsidR="00EB1BA8" w:rsidTr="006961EA" w14:paraId="29E7AFC3"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10ABD9A" w14:textId="77777777">
            <w:pPr>
              <w:ind w:firstLine="280" w:firstLineChars="200"/>
              <w:rPr>
                <w:rFonts w:ascii="Arial" w:hAnsi="Arial" w:cs="Arial"/>
                <w:color w:val="000000"/>
                <w:sz w:val="14"/>
                <w:szCs w:val="14"/>
              </w:rPr>
            </w:pPr>
            <w:r w:rsidRPr="00BA4539">
              <w:rPr>
                <w:rFonts w:ascii="Arial" w:hAnsi="Arial" w:cs="Arial"/>
                <w:color w:val="000000"/>
                <w:sz w:val="14"/>
                <w:szCs w:val="14"/>
              </w:rPr>
              <w:t>1. Bijdrage agentschappen</w:t>
            </w:r>
          </w:p>
        </w:tc>
        <w:tc>
          <w:tcPr>
            <w:tcW w:w="1276" w:type="dxa"/>
            <w:tcBorders>
              <w:top w:val="nil"/>
              <w:left w:val="nil"/>
              <w:bottom w:val="nil"/>
              <w:right w:val="nil"/>
            </w:tcBorders>
            <w:shd w:val="clear" w:color="auto" w:fill="auto"/>
            <w:noWrap/>
            <w:hideMark/>
          </w:tcPr>
          <w:p w:rsidRPr="00BA4539" w:rsidR="00EB1BA8" w:rsidP="006961EA" w:rsidRDefault="00EB1BA8" w14:paraId="6418767D" w14:textId="77777777">
            <w:pPr>
              <w:jc w:val="right"/>
              <w:rPr>
                <w:rFonts w:ascii="Arial" w:hAnsi="Arial" w:cs="Arial"/>
                <w:color w:val="000000"/>
                <w:sz w:val="14"/>
                <w:szCs w:val="14"/>
              </w:rPr>
            </w:pPr>
            <w:r w:rsidRPr="00BA4539">
              <w:rPr>
                <w:rFonts w:ascii="Arial" w:hAnsi="Arial" w:cs="Arial"/>
                <w:color w:val="000000"/>
                <w:sz w:val="14"/>
                <w:szCs w:val="14"/>
              </w:rPr>
              <w:t xml:space="preserve"> €        2.931.795 </w:t>
            </w:r>
          </w:p>
        </w:tc>
        <w:tc>
          <w:tcPr>
            <w:tcW w:w="1276" w:type="dxa"/>
            <w:tcBorders>
              <w:top w:val="nil"/>
              <w:left w:val="nil"/>
              <w:bottom w:val="nil"/>
              <w:right w:val="nil"/>
            </w:tcBorders>
            <w:shd w:val="clear" w:color="auto" w:fill="auto"/>
            <w:noWrap/>
            <w:hideMark/>
          </w:tcPr>
          <w:p w:rsidRPr="00BA4539" w:rsidR="00EB1BA8" w:rsidP="006961EA" w:rsidRDefault="00EB1BA8" w14:paraId="1986866F" w14:textId="77777777">
            <w:pPr>
              <w:jc w:val="right"/>
              <w:rPr>
                <w:rFonts w:ascii="Arial" w:hAnsi="Arial" w:cs="Arial"/>
                <w:color w:val="000000"/>
                <w:sz w:val="14"/>
                <w:szCs w:val="14"/>
              </w:rPr>
            </w:pPr>
            <w:r w:rsidRPr="00BA4539">
              <w:rPr>
                <w:rFonts w:ascii="Arial" w:hAnsi="Arial" w:cs="Arial"/>
                <w:color w:val="000000"/>
                <w:sz w:val="14"/>
                <w:szCs w:val="14"/>
              </w:rPr>
              <w:t xml:space="preserve"> €        3.117.769 </w:t>
            </w:r>
          </w:p>
        </w:tc>
        <w:tc>
          <w:tcPr>
            <w:tcW w:w="1275" w:type="dxa"/>
            <w:tcBorders>
              <w:top w:val="nil"/>
              <w:left w:val="nil"/>
              <w:bottom w:val="nil"/>
              <w:right w:val="nil"/>
            </w:tcBorders>
            <w:shd w:val="clear" w:color="auto" w:fill="auto"/>
            <w:hideMark/>
          </w:tcPr>
          <w:p w:rsidRPr="00BA4539" w:rsidR="00EB1BA8" w:rsidP="006961EA" w:rsidRDefault="00EB1BA8" w14:paraId="58E00ED0" w14:textId="77777777">
            <w:pPr>
              <w:jc w:val="right"/>
              <w:rPr>
                <w:rFonts w:ascii="Arial" w:hAnsi="Arial" w:cs="Arial"/>
                <w:color w:val="000000"/>
                <w:sz w:val="14"/>
                <w:szCs w:val="14"/>
              </w:rPr>
            </w:pPr>
            <w:r w:rsidRPr="00BA4539">
              <w:rPr>
                <w:rFonts w:ascii="Arial" w:hAnsi="Arial" w:cs="Arial"/>
                <w:color w:val="000000"/>
                <w:sz w:val="14"/>
                <w:szCs w:val="14"/>
              </w:rPr>
              <w:t xml:space="preserve"> €           185.974 </w:t>
            </w:r>
          </w:p>
        </w:tc>
        <w:tc>
          <w:tcPr>
            <w:tcW w:w="1134" w:type="dxa"/>
            <w:tcBorders>
              <w:top w:val="nil"/>
              <w:left w:val="nil"/>
              <w:bottom w:val="nil"/>
              <w:right w:val="nil"/>
            </w:tcBorders>
            <w:shd w:val="clear" w:color="000000" w:fill="FFFFFF"/>
            <w:hideMark/>
          </w:tcPr>
          <w:p w:rsidRPr="00BA4539" w:rsidR="00EB1BA8" w:rsidP="006961EA" w:rsidRDefault="00EB1BA8" w14:paraId="26A52E23" w14:textId="77777777">
            <w:pPr>
              <w:jc w:val="right"/>
              <w:rPr>
                <w:rFonts w:ascii="Arial" w:hAnsi="Arial" w:cs="Arial"/>
                <w:color w:val="000000"/>
                <w:sz w:val="14"/>
                <w:szCs w:val="14"/>
              </w:rPr>
            </w:pPr>
            <w:r w:rsidRPr="00BA4539">
              <w:rPr>
                <w:rFonts w:ascii="Arial" w:hAnsi="Arial" w:cs="Arial"/>
                <w:color w:val="000000"/>
                <w:sz w:val="14"/>
                <w:szCs w:val="14"/>
              </w:rPr>
              <w:t>6%</w:t>
            </w:r>
          </w:p>
        </w:tc>
      </w:tr>
      <w:tr w:rsidRPr="00BA4539" w:rsidR="00EB1BA8" w:rsidTr="006961EA" w14:paraId="78BF14A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84E8469"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Agentschappen: DJI-gevangeniswezen </w:t>
            </w:r>
          </w:p>
        </w:tc>
        <w:tc>
          <w:tcPr>
            <w:tcW w:w="1276" w:type="dxa"/>
            <w:tcBorders>
              <w:top w:val="nil"/>
              <w:left w:val="nil"/>
              <w:bottom w:val="nil"/>
              <w:right w:val="nil"/>
            </w:tcBorders>
            <w:shd w:val="clear" w:color="auto" w:fill="auto"/>
            <w:noWrap/>
            <w:hideMark/>
          </w:tcPr>
          <w:p w:rsidRPr="00BA4539" w:rsidR="00EB1BA8" w:rsidP="006961EA" w:rsidRDefault="00EB1BA8" w14:paraId="373A8F4E" w14:textId="77777777">
            <w:pPr>
              <w:jc w:val="right"/>
              <w:rPr>
                <w:rFonts w:ascii="Arial" w:hAnsi="Arial" w:cs="Arial"/>
                <w:color w:val="000000"/>
                <w:sz w:val="14"/>
                <w:szCs w:val="14"/>
              </w:rPr>
            </w:pPr>
            <w:r w:rsidRPr="00BA4539">
              <w:rPr>
                <w:rFonts w:ascii="Arial" w:hAnsi="Arial" w:cs="Arial"/>
                <w:color w:val="000000"/>
                <w:sz w:val="14"/>
                <w:szCs w:val="14"/>
              </w:rPr>
              <w:t xml:space="preserve"> €        1.458.741 </w:t>
            </w:r>
          </w:p>
        </w:tc>
        <w:tc>
          <w:tcPr>
            <w:tcW w:w="1276" w:type="dxa"/>
            <w:tcBorders>
              <w:top w:val="nil"/>
              <w:left w:val="nil"/>
              <w:bottom w:val="nil"/>
              <w:right w:val="nil"/>
            </w:tcBorders>
            <w:shd w:val="clear" w:color="auto" w:fill="auto"/>
            <w:noWrap/>
            <w:hideMark/>
          </w:tcPr>
          <w:p w:rsidRPr="00BA4539" w:rsidR="00EB1BA8" w:rsidP="006961EA" w:rsidRDefault="00EB1BA8" w14:paraId="5C987109" w14:textId="77777777">
            <w:pPr>
              <w:jc w:val="right"/>
              <w:rPr>
                <w:rFonts w:ascii="Arial" w:hAnsi="Arial" w:cs="Arial"/>
                <w:color w:val="000000"/>
                <w:sz w:val="14"/>
                <w:szCs w:val="14"/>
              </w:rPr>
            </w:pPr>
            <w:r w:rsidRPr="00BA4539">
              <w:rPr>
                <w:rFonts w:ascii="Arial" w:hAnsi="Arial" w:cs="Arial"/>
                <w:color w:val="000000"/>
                <w:sz w:val="14"/>
                <w:szCs w:val="14"/>
              </w:rPr>
              <w:t xml:space="preserve"> €        1.576.567 </w:t>
            </w:r>
          </w:p>
        </w:tc>
        <w:tc>
          <w:tcPr>
            <w:tcW w:w="1275" w:type="dxa"/>
            <w:tcBorders>
              <w:top w:val="nil"/>
              <w:left w:val="nil"/>
              <w:bottom w:val="nil"/>
              <w:right w:val="nil"/>
            </w:tcBorders>
            <w:shd w:val="clear" w:color="auto" w:fill="auto"/>
            <w:hideMark/>
          </w:tcPr>
          <w:p w:rsidRPr="00BA4539" w:rsidR="00EB1BA8" w:rsidP="006961EA" w:rsidRDefault="00EB1BA8" w14:paraId="5F354DF8" w14:textId="77777777">
            <w:pPr>
              <w:jc w:val="right"/>
              <w:rPr>
                <w:rFonts w:ascii="Arial" w:hAnsi="Arial" w:cs="Arial"/>
                <w:color w:val="000000"/>
                <w:sz w:val="14"/>
                <w:szCs w:val="14"/>
              </w:rPr>
            </w:pPr>
            <w:r w:rsidRPr="00BA4539">
              <w:rPr>
                <w:rFonts w:ascii="Arial" w:hAnsi="Arial" w:cs="Arial"/>
                <w:color w:val="000000"/>
                <w:sz w:val="14"/>
                <w:szCs w:val="14"/>
              </w:rPr>
              <w:t xml:space="preserve"> €           117.826 </w:t>
            </w:r>
          </w:p>
        </w:tc>
        <w:tc>
          <w:tcPr>
            <w:tcW w:w="1134" w:type="dxa"/>
            <w:tcBorders>
              <w:top w:val="nil"/>
              <w:left w:val="nil"/>
              <w:bottom w:val="nil"/>
              <w:right w:val="nil"/>
            </w:tcBorders>
            <w:shd w:val="clear" w:color="000000" w:fill="FFFFFF"/>
            <w:hideMark/>
          </w:tcPr>
          <w:p w:rsidRPr="00BA4539" w:rsidR="00EB1BA8" w:rsidP="006961EA" w:rsidRDefault="00EB1BA8" w14:paraId="1AFD0BEC" w14:textId="77777777">
            <w:pPr>
              <w:jc w:val="right"/>
              <w:rPr>
                <w:rFonts w:ascii="Arial" w:hAnsi="Arial" w:cs="Arial"/>
                <w:color w:val="000000"/>
                <w:sz w:val="14"/>
                <w:szCs w:val="14"/>
              </w:rPr>
            </w:pPr>
            <w:r w:rsidRPr="00BA4539">
              <w:rPr>
                <w:rFonts w:ascii="Arial" w:hAnsi="Arial" w:cs="Arial"/>
                <w:color w:val="000000"/>
                <w:sz w:val="14"/>
                <w:szCs w:val="14"/>
              </w:rPr>
              <w:t>8%</w:t>
            </w:r>
          </w:p>
        </w:tc>
      </w:tr>
      <w:tr w:rsidRPr="00BA4539" w:rsidR="00EB1BA8" w:rsidTr="006961EA" w14:paraId="0C1E9E0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58751A8"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Bijdrage Agentschappen: DJI-Forensische zorg </w:t>
            </w:r>
          </w:p>
        </w:tc>
        <w:tc>
          <w:tcPr>
            <w:tcW w:w="1276" w:type="dxa"/>
            <w:tcBorders>
              <w:top w:val="nil"/>
              <w:left w:val="nil"/>
              <w:bottom w:val="nil"/>
              <w:right w:val="nil"/>
            </w:tcBorders>
            <w:shd w:val="clear" w:color="auto" w:fill="auto"/>
            <w:noWrap/>
            <w:hideMark/>
          </w:tcPr>
          <w:p w:rsidRPr="00BA4539" w:rsidR="00EB1BA8" w:rsidP="006961EA" w:rsidRDefault="00EB1BA8" w14:paraId="43548CE5" w14:textId="77777777">
            <w:pPr>
              <w:jc w:val="right"/>
              <w:rPr>
                <w:rFonts w:ascii="Arial" w:hAnsi="Arial" w:cs="Arial"/>
                <w:color w:val="000000"/>
                <w:sz w:val="14"/>
                <w:szCs w:val="14"/>
              </w:rPr>
            </w:pPr>
            <w:r w:rsidRPr="00BA4539">
              <w:rPr>
                <w:rFonts w:ascii="Arial" w:hAnsi="Arial" w:cs="Arial"/>
                <w:color w:val="000000"/>
                <w:sz w:val="14"/>
                <w:szCs w:val="14"/>
              </w:rPr>
              <w:t xml:space="preserve"> €        1.293.666 </w:t>
            </w:r>
          </w:p>
        </w:tc>
        <w:tc>
          <w:tcPr>
            <w:tcW w:w="1276" w:type="dxa"/>
            <w:tcBorders>
              <w:top w:val="nil"/>
              <w:left w:val="nil"/>
              <w:bottom w:val="nil"/>
              <w:right w:val="nil"/>
            </w:tcBorders>
            <w:shd w:val="clear" w:color="auto" w:fill="auto"/>
            <w:noWrap/>
            <w:hideMark/>
          </w:tcPr>
          <w:p w:rsidRPr="00BA4539" w:rsidR="00EB1BA8" w:rsidP="006961EA" w:rsidRDefault="00EB1BA8" w14:paraId="1DAE187E" w14:textId="77777777">
            <w:pPr>
              <w:jc w:val="right"/>
              <w:rPr>
                <w:rFonts w:ascii="Arial" w:hAnsi="Arial" w:cs="Arial"/>
                <w:color w:val="000000"/>
                <w:sz w:val="14"/>
                <w:szCs w:val="14"/>
              </w:rPr>
            </w:pPr>
            <w:r w:rsidRPr="00BA4539">
              <w:rPr>
                <w:rFonts w:ascii="Arial" w:hAnsi="Arial" w:cs="Arial"/>
                <w:color w:val="000000"/>
                <w:sz w:val="14"/>
                <w:szCs w:val="14"/>
              </w:rPr>
              <w:t xml:space="preserve"> €        1.334.997 </w:t>
            </w:r>
          </w:p>
        </w:tc>
        <w:tc>
          <w:tcPr>
            <w:tcW w:w="1275" w:type="dxa"/>
            <w:tcBorders>
              <w:top w:val="nil"/>
              <w:left w:val="nil"/>
              <w:bottom w:val="nil"/>
              <w:right w:val="nil"/>
            </w:tcBorders>
            <w:shd w:val="clear" w:color="auto" w:fill="auto"/>
            <w:hideMark/>
          </w:tcPr>
          <w:p w:rsidRPr="00BA4539" w:rsidR="00EB1BA8" w:rsidP="006961EA" w:rsidRDefault="00EB1BA8" w14:paraId="3AEE5172" w14:textId="77777777">
            <w:pPr>
              <w:jc w:val="right"/>
              <w:rPr>
                <w:rFonts w:ascii="Arial" w:hAnsi="Arial" w:cs="Arial"/>
                <w:color w:val="000000"/>
                <w:sz w:val="14"/>
                <w:szCs w:val="14"/>
              </w:rPr>
            </w:pPr>
            <w:r w:rsidRPr="00BA4539">
              <w:rPr>
                <w:rFonts w:ascii="Arial" w:hAnsi="Arial" w:cs="Arial"/>
                <w:color w:val="000000"/>
                <w:sz w:val="14"/>
                <w:szCs w:val="14"/>
              </w:rPr>
              <w:t xml:space="preserve"> €             41.331 </w:t>
            </w:r>
          </w:p>
        </w:tc>
        <w:tc>
          <w:tcPr>
            <w:tcW w:w="1134" w:type="dxa"/>
            <w:tcBorders>
              <w:top w:val="nil"/>
              <w:left w:val="nil"/>
              <w:bottom w:val="nil"/>
              <w:right w:val="nil"/>
            </w:tcBorders>
            <w:shd w:val="clear" w:color="000000" w:fill="FFFFFF"/>
            <w:hideMark/>
          </w:tcPr>
          <w:p w:rsidRPr="00BA4539" w:rsidR="00EB1BA8" w:rsidP="006961EA" w:rsidRDefault="00EB1BA8" w14:paraId="63B75AAE" w14:textId="77777777">
            <w:pPr>
              <w:jc w:val="right"/>
              <w:rPr>
                <w:rFonts w:ascii="Arial" w:hAnsi="Arial" w:cs="Arial"/>
                <w:color w:val="000000"/>
                <w:sz w:val="14"/>
                <w:szCs w:val="14"/>
              </w:rPr>
            </w:pPr>
            <w:r w:rsidRPr="00BA4539">
              <w:rPr>
                <w:rFonts w:ascii="Arial" w:hAnsi="Arial" w:cs="Arial"/>
                <w:color w:val="000000"/>
                <w:sz w:val="14"/>
                <w:szCs w:val="14"/>
              </w:rPr>
              <w:t>3%</w:t>
            </w:r>
          </w:p>
        </w:tc>
      </w:tr>
      <w:tr w:rsidRPr="00BA4539" w:rsidR="00EB1BA8" w:rsidTr="006961EA" w14:paraId="7EA99E59"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DA04935"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23.  Bijdrage Agentschappen: CJIB </w:t>
            </w:r>
          </w:p>
        </w:tc>
        <w:tc>
          <w:tcPr>
            <w:tcW w:w="1276" w:type="dxa"/>
            <w:tcBorders>
              <w:top w:val="nil"/>
              <w:left w:val="nil"/>
              <w:bottom w:val="nil"/>
              <w:right w:val="nil"/>
            </w:tcBorders>
            <w:shd w:val="clear" w:color="auto" w:fill="auto"/>
            <w:noWrap/>
            <w:hideMark/>
          </w:tcPr>
          <w:p w:rsidRPr="00BA4539" w:rsidR="00EB1BA8" w:rsidP="006961EA" w:rsidRDefault="00EB1BA8" w14:paraId="59253C9C" w14:textId="77777777">
            <w:pPr>
              <w:jc w:val="right"/>
              <w:rPr>
                <w:rFonts w:ascii="Arial" w:hAnsi="Arial" w:cs="Arial"/>
                <w:color w:val="000000"/>
                <w:sz w:val="14"/>
                <w:szCs w:val="14"/>
              </w:rPr>
            </w:pPr>
            <w:r w:rsidRPr="00BA4539">
              <w:rPr>
                <w:rFonts w:ascii="Arial" w:hAnsi="Arial" w:cs="Arial"/>
                <w:color w:val="000000"/>
                <w:sz w:val="14"/>
                <w:szCs w:val="14"/>
              </w:rPr>
              <w:t xml:space="preserve"> €           179.388 </w:t>
            </w:r>
          </w:p>
        </w:tc>
        <w:tc>
          <w:tcPr>
            <w:tcW w:w="1276" w:type="dxa"/>
            <w:tcBorders>
              <w:top w:val="nil"/>
              <w:left w:val="nil"/>
              <w:bottom w:val="nil"/>
              <w:right w:val="nil"/>
            </w:tcBorders>
            <w:shd w:val="clear" w:color="auto" w:fill="auto"/>
            <w:noWrap/>
            <w:hideMark/>
          </w:tcPr>
          <w:p w:rsidRPr="00BA4539" w:rsidR="00EB1BA8" w:rsidP="006961EA" w:rsidRDefault="00EB1BA8" w14:paraId="04931C05" w14:textId="77777777">
            <w:pPr>
              <w:jc w:val="right"/>
              <w:rPr>
                <w:rFonts w:ascii="Arial" w:hAnsi="Arial" w:cs="Arial"/>
                <w:color w:val="000000"/>
                <w:sz w:val="14"/>
                <w:szCs w:val="14"/>
              </w:rPr>
            </w:pPr>
            <w:r w:rsidRPr="00BA4539">
              <w:rPr>
                <w:rFonts w:ascii="Arial" w:hAnsi="Arial" w:cs="Arial"/>
                <w:color w:val="000000"/>
                <w:sz w:val="14"/>
                <w:szCs w:val="14"/>
              </w:rPr>
              <w:t xml:space="preserve"> €           206.205 </w:t>
            </w:r>
          </w:p>
        </w:tc>
        <w:tc>
          <w:tcPr>
            <w:tcW w:w="1275" w:type="dxa"/>
            <w:tcBorders>
              <w:top w:val="nil"/>
              <w:left w:val="nil"/>
              <w:bottom w:val="nil"/>
              <w:right w:val="nil"/>
            </w:tcBorders>
            <w:shd w:val="clear" w:color="auto" w:fill="auto"/>
            <w:hideMark/>
          </w:tcPr>
          <w:p w:rsidRPr="00BA4539" w:rsidR="00EB1BA8" w:rsidP="006961EA" w:rsidRDefault="00EB1BA8" w14:paraId="1AA69C26" w14:textId="77777777">
            <w:pPr>
              <w:jc w:val="right"/>
              <w:rPr>
                <w:rFonts w:ascii="Arial" w:hAnsi="Arial" w:cs="Arial"/>
                <w:color w:val="000000"/>
                <w:sz w:val="14"/>
                <w:szCs w:val="14"/>
              </w:rPr>
            </w:pPr>
            <w:r w:rsidRPr="00BA4539">
              <w:rPr>
                <w:rFonts w:ascii="Arial" w:hAnsi="Arial" w:cs="Arial"/>
                <w:color w:val="000000"/>
                <w:sz w:val="14"/>
                <w:szCs w:val="14"/>
              </w:rPr>
              <w:t xml:space="preserve"> €             26.817 </w:t>
            </w:r>
          </w:p>
        </w:tc>
        <w:tc>
          <w:tcPr>
            <w:tcW w:w="1134" w:type="dxa"/>
            <w:tcBorders>
              <w:top w:val="nil"/>
              <w:left w:val="nil"/>
              <w:bottom w:val="nil"/>
              <w:right w:val="nil"/>
            </w:tcBorders>
            <w:shd w:val="clear" w:color="000000" w:fill="FFFFFF"/>
            <w:hideMark/>
          </w:tcPr>
          <w:p w:rsidRPr="00BA4539" w:rsidR="00EB1BA8" w:rsidP="006961EA" w:rsidRDefault="00EB1BA8" w14:paraId="04C1175B" w14:textId="77777777">
            <w:pPr>
              <w:jc w:val="right"/>
              <w:rPr>
                <w:rFonts w:ascii="Arial" w:hAnsi="Arial" w:cs="Arial"/>
                <w:color w:val="000000"/>
                <w:sz w:val="14"/>
                <w:szCs w:val="14"/>
              </w:rPr>
            </w:pPr>
            <w:r w:rsidRPr="00BA4539">
              <w:rPr>
                <w:rFonts w:ascii="Arial" w:hAnsi="Arial" w:cs="Arial"/>
                <w:color w:val="000000"/>
                <w:sz w:val="14"/>
                <w:szCs w:val="14"/>
              </w:rPr>
              <w:t>15%</w:t>
            </w:r>
          </w:p>
        </w:tc>
      </w:tr>
      <w:tr w:rsidRPr="00BA4539" w:rsidR="00EB1BA8" w:rsidTr="006961EA" w14:paraId="27E0099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C2CC78C" w14:textId="77777777">
            <w:pPr>
              <w:ind w:firstLine="280" w:firstLineChars="200"/>
              <w:rPr>
                <w:rFonts w:ascii="Arial" w:hAnsi="Arial" w:cs="Arial"/>
                <w:color w:val="000000"/>
                <w:sz w:val="14"/>
                <w:szCs w:val="14"/>
              </w:rPr>
            </w:pPr>
            <w:r w:rsidRPr="00BA4539">
              <w:rPr>
                <w:rFonts w:ascii="Arial" w:hAnsi="Arial" w:cs="Arial"/>
                <w:color w:val="000000"/>
                <w:sz w:val="14"/>
                <w:szCs w:val="14"/>
              </w:rPr>
              <w:t>2. Bijdrage aan ZBO’s/</w:t>
            </w:r>
            <w:proofErr w:type="spellStart"/>
            <w:r w:rsidRPr="00BA4539">
              <w:rPr>
                <w:rFonts w:ascii="Arial" w:hAnsi="Arial" w:cs="Arial"/>
                <w:color w:val="000000"/>
                <w:sz w:val="14"/>
                <w:szCs w:val="14"/>
              </w:rPr>
              <w:t>RWT’s</w:t>
            </w:r>
            <w:proofErr w:type="spellEnd"/>
          </w:p>
        </w:tc>
        <w:tc>
          <w:tcPr>
            <w:tcW w:w="1276" w:type="dxa"/>
            <w:tcBorders>
              <w:top w:val="nil"/>
              <w:left w:val="nil"/>
              <w:bottom w:val="nil"/>
              <w:right w:val="nil"/>
            </w:tcBorders>
            <w:shd w:val="clear" w:color="auto" w:fill="auto"/>
            <w:noWrap/>
            <w:hideMark/>
          </w:tcPr>
          <w:p w:rsidRPr="00BA4539" w:rsidR="00EB1BA8" w:rsidP="006961EA" w:rsidRDefault="00EB1BA8" w14:paraId="6CF03294" w14:textId="77777777">
            <w:pPr>
              <w:jc w:val="right"/>
              <w:rPr>
                <w:rFonts w:ascii="Arial" w:hAnsi="Arial" w:cs="Arial"/>
                <w:color w:val="000000"/>
                <w:sz w:val="14"/>
                <w:szCs w:val="14"/>
              </w:rPr>
            </w:pPr>
            <w:r w:rsidRPr="00BA4539">
              <w:rPr>
                <w:rFonts w:ascii="Arial" w:hAnsi="Arial" w:cs="Arial"/>
                <w:color w:val="000000"/>
                <w:sz w:val="14"/>
                <w:szCs w:val="14"/>
              </w:rPr>
              <w:t xml:space="preserve"> €           289.396 </w:t>
            </w:r>
          </w:p>
        </w:tc>
        <w:tc>
          <w:tcPr>
            <w:tcW w:w="1276" w:type="dxa"/>
            <w:tcBorders>
              <w:top w:val="nil"/>
              <w:left w:val="nil"/>
              <w:bottom w:val="nil"/>
              <w:right w:val="nil"/>
            </w:tcBorders>
            <w:shd w:val="clear" w:color="auto" w:fill="auto"/>
            <w:noWrap/>
            <w:hideMark/>
          </w:tcPr>
          <w:p w:rsidRPr="00BA4539" w:rsidR="00EB1BA8" w:rsidP="006961EA" w:rsidRDefault="00EB1BA8" w14:paraId="55D1471C" w14:textId="77777777">
            <w:pPr>
              <w:jc w:val="right"/>
              <w:rPr>
                <w:rFonts w:ascii="Arial" w:hAnsi="Arial" w:cs="Arial"/>
                <w:color w:val="000000"/>
                <w:sz w:val="14"/>
                <w:szCs w:val="14"/>
              </w:rPr>
            </w:pPr>
            <w:r w:rsidRPr="00BA4539">
              <w:rPr>
                <w:rFonts w:ascii="Arial" w:hAnsi="Arial" w:cs="Arial"/>
                <w:color w:val="000000"/>
                <w:sz w:val="14"/>
                <w:szCs w:val="14"/>
              </w:rPr>
              <w:t xml:space="preserve"> €           306.018 </w:t>
            </w:r>
          </w:p>
        </w:tc>
        <w:tc>
          <w:tcPr>
            <w:tcW w:w="1275" w:type="dxa"/>
            <w:tcBorders>
              <w:top w:val="nil"/>
              <w:left w:val="nil"/>
              <w:bottom w:val="nil"/>
              <w:right w:val="nil"/>
            </w:tcBorders>
            <w:shd w:val="clear" w:color="auto" w:fill="auto"/>
            <w:hideMark/>
          </w:tcPr>
          <w:p w:rsidRPr="00BA4539" w:rsidR="00EB1BA8" w:rsidP="006961EA" w:rsidRDefault="00EB1BA8" w14:paraId="58A1D403" w14:textId="77777777">
            <w:pPr>
              <w:jc w:val="right"/>
              <w:rPr>
                <w:rFonts w:ascii="Arial" w:hAnsi="Arial" w:cs="Arial"/>
                <w:color w:val="000000"/>
                <w:sz w:val="14"/>
                <w:szCs w:val="14"/>
              </w:rPr>
            </w:pPr>
            <w:r w:rsidRPr="00BA4539">
              <w:rPr>
                <w:rFonts w:ascii="Arial" w:hAnsi="Arial" w:cs="Arial"/>
                <w:color w:val="000000"/>
                <w:sz w:val="14"/>
                <w:szCs w:val="14"/>
              </w:rPr>
              <w:t xml:space="preserve"> €             16.622 </w:t>
            </w:r>
          </w:p>
        </w:tc>
        <w:tc>
          <w:tcPr>
            <w:tcW w:w="1134" w:type="dxa"/>
            <w:tcBorders>
              <w:top w:val="nil"/>
              <w:left w:val="nil"/>
              <w:bottom w:val="nil"/>
              <w:right w:val="nil"/>
            </w:tcBorders>
            <w:shd w:val="clear" w:color="000000" w:fill="FFFFFF"/>
            <w:hideMark/>
          </w:tcPr>
          <w:p w:rsidRPr="00BA4539" w:rsidR="00EB1BA8" w:rsidP="006961EA" w:rsidRDefault="00EB1BA8" w14:paraId="534F64EF" w14:textId="77777777">
            <w:pPr>
              <w:jc w:val="right"/>
              <w:rPr>
                <w:rFonts w:ascii="Arial" w:hAnsi="Arial" w:cs="Arial"/>
                <w:color w:val="000000"/>
                <w:sz w:val="14"/>
                <w:szCs w:val="14"/>
              </w:rPr>
            </w:pPr>
            <w:r w:rsidRPr="00BA4539">
              <w:rPr>
                <w:rFonts w:ascii="Arial" w:hAnsi="Arial" w:cs="Arial"/>
                <w:color w:val="000000"/>
                <w:sz w:val="14"/>
                <w:szCs w:val="14"/>
              </w:rPr>
              <w:t>6%</w:t>
            </w:r>
          </w:p>
        </w:tc>
      </w:tr>
      <w:tr w:rsidRPr="00BA4539" w:rsidR="00EB1BA8" w:rsidTr="006961EA" w14:paraId="07C49D67"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8DD3E8C"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Overig</w:t>
            </w:r>
          </w:p>
        </w:tc>
        <w:tc>
          <w:tcPr>
            <w:tcW w:w="1276" w:type="dxa"/>
            <w:tcBorders>
              <w:top w:val="nil"/>
              <w:left w:val="nil"/>
              <w:bottom w:val="nil"/>
              <w:right w:val="nil"/>
            </w:tcBorders>
            <w:shd w:val="clear" w:color="auto" w:fill="auto"/>
            <w:noWrap/>
            <w:hideMark/>
          </w:tcPr>
          <w:p w:rsidRPr="00BA4539" w:rsidR="00EB1BA8" w:rsidP="006961EA" w:rsidRDefault="00EB1BA8" w14:paraId="3AB56663" w14:textId="77777777">
            <w:pPr>
              <w:jc w:val="right"/>
              <w:rPr>
                <w:rFonts w:ascii="Arial" w:hAnsi="Arial" w:cs="Arial"/>
                <w:color w:val="000000"/>
                <w:sz w:val="14"/>
                <w:szCs w:val="14"/>
              </w:rPr>
            </w:pPr>
            <w:r w:rsidRPr="00BA4539">
              <w:rPr>
                <w:rFonts w:ascii="Arial" w:hAnsi="Arial" w:cs="Arial"/>
                <w:color w:val="000000"/>
                <w:sz w:val="14"/>
                <w:szCs w:val="14"/>
              </w:rPr>
              <w:t xml:space="preserve"> €                  623 </w:t>
            </w:r>
          </w:p>
        </w:tc>
        <w:tc>
          <w:tcPr>
            <w:tcW w:w="1276" w:type="dxa"/>
            <w:tcBorders>
              <w:top w:val="nil"/>
              <w:left w:val="nil"/>
              <w:bottom w:val="nil"/>
              <w:right w:val="nil"/>
            </w:tcBorders>
            <w:shd w:val="clear" w:color="auto" w:fill="auto"/>
            <w:noWrap/>
            <w:hideMark/>
          </w:tcPr>
          <w:p w:rsidRPr="00BA4539" w:rsidR="00EB1BA8" w:rsidP="006961EA" w:rsidRDefault="00EB1BA8" w14:paraId="5C25C286" w14:textId="77777777">
            <w:pPr>
              <w:jc w:val="right"/>
              <w:rPr>
                <w:rFonts w:ascii="Arial" w:hAnsi="Arial" w:cs="Arial"/>
                <w:color w:val="000000"/>
                <w:sz w:val="14"/>
                <w:szCs w:val="14"/>
              </w:rPr>
            </w:pPr>
            <w:r w:rsidRPr="00BA4539">
              <w:rPr>
                <w:rFonts w:ascii="Arial" w:hAnsi="Arial" w:cs="Arial"/>
                <w:color w:val="000000"/>
                <w:sz w:val="14"/>
                <w:szCs w:val="14"/>
              </w:rPr>
              <w:t xml:space="preserve"> €                    -   </w:t>
            </w:r>
          </w:p>
        </w:tc>
        <w:tc>
          <w:tcPr>
            <w:tcW w:w="1275" w:type="dxa"/>
            <w:tcBorders>
              <w:top w:val="nil"/>
              <w:left w:val="nil"/>
              <w:bottom w:val="nil"/>
              <w:right w:val="nil"/>
            </w:tcBorders>
            <w:shd w:val="clear" w:color="auto" w:fill="auto"/>
            <w:hideMark/>
          </w:tcPr>
          <w:p w:rsidRPr="00BA4539" w:rsidR="00EB1BA8" w:rsidP="006961EA" w:rsidRDefault="00EB1BA8" w14:paraId="2FA4715D" w14:textId="77777777">
            <w:pPr>
              <w:jc w:val="right"/>
              <w:rPr>
                <w:rFonts w:ascii="Arial" w:hAnsi="Arial" w:cs="Arial"/>
                <w:color w:val="000000"/>
                <w:sz w:val="14"/>
                <w:szCs w:val="14"/>
              </w:rPr>
            </w:pPr>
            <w:r w:rsidRPr="00BA4539">
              <w:rPr>
                <w:rFonts w:ascii="Arial" w:hAnsi="Arial" w:cs="Arial"/>
                <w:color w:val="000000"/>
                <w:sz w:val="14"/>
                <w:szCs w:val="14"/>
              </w:rPr>
              <w:t xml:space="preserve"> €                -623 </w:t>
            </w:r>
          </w:p>
        </w:tc>
        <w:tc>
          <w:tcPr>
            <w:tcW w:w="1134" w:type="dxa"/>
            <w:tcBorders>
              <w:top w:val="nil"/>
              <w:left w:val="nil"/>
              <w:bottom w:val="nil"/>
              <w:right w:val="nil"/>
            </w:tcBorders>
            <w:shd w:val="clear" w:color="000000" w:fill="FFFFFF"/>
            <w:hideMark/>
          </w:tcPr>
          <w:p w:rsidRPr="00BA4539" w:rsidR="00EB1BA8" w:rsidP="006961EA" w:rsidRDefault="00EB1BA8" w14:paraId="529DB8BA" w14:textId="77777777">
            <w:pPr>
              <w:jc w:val="right"/>
              <w:rPr>
                <w:rFonts w:ascii="Arial" w:hAnsi="Arial" w:cs="Arial"/>
                <w:color w:val="000000"/>
                <w:sz w:val="14"/>
                <w:szCs w:val="14"/>
              </w:rPr>
            </w:pPr>
            <w:r w:rsidRPr="00BA4539">
              <w:rPr>
                <w:rFonts w:ascii="Arial" w:hAnsi="Arial" w:cs="Arial"/>
                <w:color w:val="000000"/>
                <w:sz w:val="14"/>
                <w:szCs w:val="14"/>
              </w:rPr>
              <w:t>-100%</w:t>
            </w:r>
          </w:p>
        </w:tc>
      </w:tr>
      <w:tr w:rsidRPr="00BA4539" w:rsidR="00EB1BA8" w:rsidTr="006961EA" w14:paraId="48AFA45D"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CD72620"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Reclassering Nederland</w:t>
            </w:r>
          </w:p>
        </w:tc>
        <w:tc>
          <w:tcPr>
            <w:tcW w:w="1276" w:type="dxa"/>
            <w:tcBorders>
              <w:top w:val="nil"/>
              <w:left w:val="nil"/>
              <w:bottom w:val="nil"/>
              <w:right w:val="nil"/>
            </w:tcBorders>
            <w:shd w:val="clear" w:color="auto" w:fill="auto"/>
            <w:noWrap/>
            <w:hideMark/>
          </w:tcPr>
          <w:p w:rsidRPr="00BA4539" w:rsidR="00EB1BA8" w:rsidP="006961EA" w:rsidRDefault="00EB1BA8" w14:paraId="04DE6BD3" w14:textId="77777777">
            <w:pPr>
              <w:jc w:val="right"/>
              <w:rPr>
                <w:rFonts w:ascii="Arial" w:hAnsi="Arial" w:cs="Arial"/>
                <w:color w:val="000000"/>
                <w:sz w:val="14"/>
                <w:szCs w:val="14"/>
              </w:rPr>
            </w:pPr>
            <w:r w:rsidRPr="00BA4539">
              <w:rPr>
                <w:rFonts w:ascii="Arial" w:hAnsi="Arial" w:cs="Arial"/>
                <w:color w:val="000000"/>
                <w:sz w:val="14"/>
                <w:szCs w:val="14"/>
              </w:rPr>
              <w:t xml:space="preserve"> €           172.846 </w:t>
            </w:r>
          </w:p>
        </w:tc>
        <w:tc>
          <w:tcPr>
            <w:tcW w:w="1276" w:type="dxa"/>
            <w:tcBorders>
              <w:top w:val="nil"/>
              <w:left w:val="nil"/>
              <w:bottom w:val="nil"/>
              <w:right w:val="nil"/>
            </w:tcBorders>
            <w:shd w:val="clear" w:color="auto" w:fill="auto"/>
            <w:noWrap/>
            <w:hideMark/>
          </w:tcPr>
          <w:p w:rsidRPr="00BA4539" w:rsidR="00EB1BA8" w:rsidP="006961EA" w:rsidRDefault="00EB1BA8" w14:paraId="63DB3B17" w14:textId="77777777">
            <w:pPr>
              <w:jc w:val="right"/>
              <w:rPr>
                <w:rFonts w:ascii="Arial" w:hAnsi="Arial" w:cs="Arial"/>
                <w:color w:val="000000"/>
                <w:sz w:val="14"/>
                <w:szCs w:val="14"/>
              </w:rPr>
            </w:pPr>
            <w:r w:rsidRPr="00BA4539">
              <w:rPr>
                <w:rFonts w:ascii="Arial" w:hAnsi="Arial" w:cs="Arial"/>
                <w:color w:val="000000"/>
                <w:sz w:val="14"/>
                <w:szCs w:val="14"/>
              </w:rPr>
              <w:t xml:space="preserve"> €           188.826 </w:t>
            </w:r>
          </w:p>
        </w:tc>
        <w:tc>
          <w:tcPr>
            <w:tcW w:w="1275" w:type="dxa"/>
            <w:tcBorders>
              <w:top w:val="nil"/>
              <w:left w:val="nil"/>
              <w:bottom w:val="nil"/>
              <w:right w:val="nil"/>
            </w:tcBorders>
            <w:shd w:val="clear" w:color="auto" w:fill="auto"/>
            <w:hideMark/>
          </w:tcPr>
          <w:p w:rsidRPr="00BA4539" w:rsidR="00EB1BA8" w:rsidP="006961EA" w:rsidRDefault="00EB1BA8" w14:paraId="6C76DF75" w14:textId="77777777">
            <w:pPr>
              <w:jc w:val="right"/>
              <w:rPr>
                <w:rFonts w:ascii="Arial" w:hAnsi="Arial" w:cs="Arial"/>
                <w:color w:val="000000"/>
                <w:sz w:val="14"/>
                <w:szCs w:val="14"/>
              </w:rPr>
            </w:pPr>
            <w:r w:rsidRPr="00BA4539">
              <w:rPr>
                <w:rFonts w:ascii="Arial" w:hAnsi="Arial" w:cs="Arial"/>
                <w:color w:val="000000"/>
                <w:sz w:val="14"/>
                <w:szCs w:val="14"/>
              </w:rPr>
              <w:t xml:space="preserve"> €             15.980 </w:t>
            </w:r>
          </w:p>
        </w:tc>
        <w:tc>
          <w:tcPr>
            <w:tcW w:w="1134" w:type="dxa"/>
            <w:tcBorders>
              <w:top w:val="nil"/>
              <w:left w:val="nil"/>
              <w:bottom w:val="nil"/>
              <w:right w:val="nil"/>
            </w:tcBorders>
            <w:shd w:val="clear" w:color="000000" w:fill="FFFFFF"/>
            <w:hideMark/>
          </w:tcPr>
          <w:p w:rsidRPr="00BA4539" w:rsidR="00EB1BA8" w:rsidP="006961EA" w:rsidRDefault="00EB1BA8" w14:paraId="2767803E" w14:textId="77777777">
            <w:pPr>
              <w:jc w:val="right"/>
              <w:rPr>
                <w:rFonts w:ascii="Arial" w:hAnsi="Arial" w:cs="Arial"/>
                <w:color w:val="000000"/>
                <w:sz w:val="14"/>
                <w:szCs w:val="14"/>
              </w:rPr>
            </w:pPr>
            <w:r w:rsidRPr="00BA4539">
              <w:rPr>
                <w:rFonts w:ascii="Arial" w:hAnsi="Arial" w:cs="Arial"/>
                <w:color w:val="000000"/>
                <w:sz w:val="14"/>
                <w:szCs w:val="14"/>
              </w:rPr>
              <w:t>9%</w:t>
            </w:r>
          </w:p>
        </w:tc>
      </w:tr>
      <w:tr w:rsidRPr="00BA4539" w:rsidR="00EB1BA8" w:rsidTr="006961EA" w14:paraId="7AD6A553"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5415576"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Leger des Heils</w:t>
            </w:r>
          </w:p>
        </w:tc>
        <w:tc>
          <w:tcPr>
            <w:tcW w:w="1276" w:type="dxa"/>
            <w:tcBorders>
              <w:top w:val="nil"/>
              <w:left w:val="nil"/>
              <w:bottom w:val="nil"/>
              <w:right w:val="nil"/>
            </w:tcBorders>
            <w:shd w:val="clear" w:color="auto" w:fill="auto"/>
            <w:noWrap/>
            <w:hideMark/>
          </w:tcPr>
          <w:p w:rsidRPr="00BA4539" w:rsidR="00EB1BA8" w:rsidP="006961EA" w:rsidRDefault="00EB1BA8" w14:paraId="067842E6" w14:textId="77777777">
            <w:pPr>
              <w:jc w:val="right"/>
              <w:rPr>
                <w:rFonts w:ascii="Arial" w:hAnsi="Arial" w:cs="Arial"/>
                <w:color w:val="000000"/>
                <w:sz w:val="14"/>
                <w:szCs w:val="14"/>
              </w:rPr>
            </w:pPr>
            <w:r w:rsidRPr="00BA4539">
              <w:rPr>
                <w:rFonts w:ascii="Arial" w:hAnsi="Arial" w:cs="Arial"/>
                <w:color w:val="000000"/>
                <w:sz w:val="14"/>
                <w:szCs w:val="14"/>
              </w:rPr>
              <w:t xml:space="preserve"> €             27.069 </w:t>
            </w:r>
          </w:p>
        </w:tc>
        <w:tc>
          <w:tcPr>
            <w:tcW w:w="1276" w:type="dxa"/>
            <w:tcBorders>
              <w:top w:val="nil"/>
              <w:left w:val="nil"/>
              <w:bottom w:val="nil"/>
              <w:right w:val="nil"/>
            </w:tcBorders>
            <w:shd w:val="clear" w:color="auto" w:fill="auto"/>
            <w:noWrap/>
            <w:hideMark/>
          </w:tcPr>
          <w:p w:rsidRPr="00BA4539" w:rsidR="00EB1BA8" w:rsidP="006961EA" w:rsidRDefault="00EB1BA8" w14:paraId="4EAB196A" w14:textId="77777777">
            <w:pPr>
              <w:jc w:val="right"/>
              <w:rPr>
                <w:rFonts w:ascii="Arial" w:hAnsi="Arial" w:cs="Arial"/>
                <w:color w:val="000000"/>
                <w:sz w:val="14"/>
                <w:szCs w:val="14"/>
              </w:rPr>
            </w:pPr>
            <w:r w:rsidRPr="00BA4539">
              <w:rPr>
                <w:rFonts w:ascii="Arial" w:hAnsi="Arial" w:cs="Arial"/>
                <w:color w:val="000000"/>
                <w:sz w:val="14"/>
                <w:szCs w:val="14"/>
              </w:rPr>
              <w:t xml:space="preserve"> €             27.853 </w:t>
            </w:r>
          </w:p>
        </w:tc>
        <w:tc>
          <w:tcPr>
            <w:tcW w:w="1275" w:type="dxa"/>
            <w:tcBorders>
              <w:top w:val="nil"/>
              <w:left w:val="nil"/>
              <w:bottom w:val="nil"/>
              <w:right w:val="nil"/>
            </w:tcBorders>
            <w:shd w:val="clear" w:color="auto" w:fill="auto"/>
            <w:hideMark/>
          </w:tcPr>
          <w:p w:rsidRPr="00BA4539" w:rsidR="00EB1BA8" w:rsidP="006961EA" w:rsidRDefault="00EB1BA8" w14:paraId="14FAE9A0" w14:textId="77777777">
            <w:pPr>
              <w:jc w:val="right"/>
              <w:rPr>
                <w:rFonts w:ascii="Arial" w:hAnsi="Arial" w:cs="Arial"/>
                <w:color w:val="000000"/>
                <w:sz w:val="14"/>
                <w:szCs w:val="14"/>
              </w:rPr>
            </w:pPr>
            <w:r w:rsidRPr="00BA4539">
              <w:rPr>
                <w:rFonts w:ascii="Arial" w:hAnsi="Arial" w:cs="Arial"/>
                <w:color w:val="000000"/>
                <w:sz w:val="14"/>
                <w:szCs w:val="14"/>
              </w:rPr>
              <w:t xml:space="preserve"> €                  784 </w:t>
            </w:r>
          </w:p>
        </w:tc>
        <w:tc>
          <w:tcPr>
            <w:tcW w:w="1134" w:type="dxa"/>
            <w:tcBorders>
              <w:top w:val="nil"/>
              <w:left w:val="nil"/>
              <w:bottom w:val="nil"/>
              <w:right w:val="nil"/>
            </w:tcBorders>
            <w:shd w:val="clear" w:color="000000" w:fill="FFFFFF"/>
            <w:hideMark/>
          </w:tcPr>
          <w:p w:rsidRPr="00BA4539" w:rsidR="00EB1BA8" w:rsidP="006961EA" w:rsidRDefault="00EB1BA8" w14:paraId="78E16B19" w14:textId="77777777">
            <w:pPr>
              <w:jc w:val="right"/>
              <w:rPr>
                <w:rFonts w:ascii="Arial" w:hAnsi="Arial" w:cs="Arial"/>
                <w:color w:val="000000"/>
                <w:sz w:val="14"/>
                <w:szCs w:val="14"/>
              </w:rPr>
            </w:pPr>
            <w:r w:rsidRPr="00BA4539">
              <w:rPr>
                <w:rFonts w:ascii="Arial" w:hAnsi="Arial" w:cs="Arial"/>
                <w:color w:val="000000"/>
                <w:sz w:val="14"/>
                <w:szCs w:val="14"/>
              </w:rPr>
              <w:t>3%</w:t>
            </w:r>
          </w:p>
        </w:tc>
      </w:tr>
      <w:tr w:rsidRPr="00BA4539" w:rsidR="00EB1BA8" w:rsidTr="006961EA" w14:paraId="73F95609"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7915C1D"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22.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Stichting Verslavingsreclassering GGZ Nederland (SVG)</w:t>
            </w:r>
          </w:p>
        </w:tc>
        <w:tc>
          <w:tcPr>
            <w:tcW w:w="1276" w:type="dxa"/>
            <w:tcBorders>
              <w:top w:val="nil"/>
              <w:left w:val="nil"/>
              <w:bottom w:val="nil"/>
              <w:right w:val="nil"/>
            </w:tcBorders>
            <w:shd w:val="clear" w:color="auto" w:fill="auto"/>
            <w:noWrap/>
            <w:hideMark/>
          </w:tcPr>
          <w:p w:rsidRPr="00BA4539" w:rsidR="00EB1BA8" w:rsidP="006961EA" w:rsidRDefault="00EB1BA8" w14:paraId="3E877ADC" w14:textId="77777777">
            <w:pPr>
              <w:jc w:val="right"/>
              <w:rPr>
                <w:rFonts w:ascii="Arial" w:hAnsi="Arial" w:cs="Arial"/>
                <w:color w:val="000000"/>
                <w:sz w:val="14"/>
                <w:szCs w:val="14"/>
              </w:rPr>
            </w:pPr>
            <w:r w:rsidRPr="00BA4539">
              <w:rPr>
                <w:rFonts w:ascii="Arial" w:hAnsi="Arial" w:cs="Arial"/>
                <w:color w:val="000000"/>
                <w:sz w:val="14"/>
                <w:szCs w:val="14"/>
              </w:rPr>
              <w:t xml:space="preserve"> €             88.858 </w:t>
            </w:r>
          </w:p>
        </w:tc>
        <w:tc>
          <w:tcPr>
            <w:tcW w:w="1276" w:type="dxa"/>
            <w:tcBorders>
              <w:top w:val="nil"/>
              <w:left w:val="nil"/>
              <w:bottom w:val="nil"/>
              <w:right w:val="nil"/>
            </w:tcBorders>
            <w:shd w:val="clear" w:color="auto" w:fill="auto"/>
            <w:noWrap/>
            <w:hideMark/>
          </w:tcPr>
          <w:p w:rsidRPr="00BA4539" w:rsidR="00EB1BA8" w:rsidP="006961EA" w:rsidRDefault="00EB1BA8" w14:paraId="6E8117D8" w14:textId="77777777">
            <w:pPr>
              <w:jc w:val="right"/>
              <w:rPr>
                <w:rFonts w:ascii="Arial" w:hAnsi="Arial" w:cs="Arial"/>
                <w:color w:val="000000"/>
                <w:sz w:val="14"/>
                <w:szCs w:val="14"/>
              </w:rPr>
            </w:pPr>
            <w:r w:rsidRPr="00BA4539">
              <w:rPr>
                <w:rFonts w:ascii="Arial" w:hAnsi="Arial" w:cs="Arial"/>
                <w:color w:val="000000"/>
                <w:sz w:val="14"/>
                <w:szCs w:val="14"/>
              </w:rPr>
              <w:t xml:space="preserve"> €             89.339 </w:t>
            </w:r>
          </w:p>
        </w:tc>
        <w:tc>
          <w:tcPr>
            <w:tcW w:w="1275" w:type="dxa"/>
            <w:tcBorders>
              <w:top w:val="nil"/>
              <w:left w:val="nil"/>
              <w:bottom w:val="nil"/>
              <w:right w:val="nil"/>
            </w:tcBorders>
            <w:shd w:val="clear" w:color="auto" w:fill="auto"/>
            <w:hideMark/>
          </w:tcPr>
          <w:p w:rsidRPr="00BA4539" w:rsidR="00EB1BA8" w:rsidP="006961EA" w:rsidRDefault="00EB1BA8" w14:paraId="697CB613" w14:textId="77777777">
            <w:pPr>
              <w:jc w:val="right"/>
              <w:rPr>
                <w:rFonts w:ascii="Arial" w:hAnsi="Arial" w:cs="Arial"/>
                <w:color w:val="000000"/>
                <w:sz w:val="14"/>
                <w:szCs w:val="14"/>
              </w:rPr>
            </w:pPr>
            <w:r w:rsidRPr="00BA4539">
              <w:rPr>
                <w:rFonts w:ascii="Arial" w:hAnsi="Arial" w:cs="Arial"/>
                <w:color w:val="000000"/>
                <w:sz w:val="14"/>
                <w:szCs w:val="14"/>
              </w:rPr>
              <w:t xml:space="preserve"> €                  481 </w:t>
            </w:r>
          </w:p>
        </w:tc>
        <w:tc>
          <w:tcPr>
            <w:tcW w:w="1134" w:type="dxa"/>
            <w:tcBorders>
              <w:top w:val="nil"/>
              <w:left w:val="nil"/>
              <w:bottom w:val="nil"/>
              <w:right w:val="nil"/>
            </w:tcBorders>
            <w:shd w:val="clear" w:color="000000" w:fill="FFFFFF"/>
            <w:hideMark/>
          </w:tcPr>
          <w:p w:rsidRPr="00BA4539" w:rsidR="00EB1BA8" w:rsidP="006961EA" w:rsidRDefault="00EB1BA8" w14:paraId="7061D370" w14:textId="77777777">
            <w:pPr>
              <w:jc w:val="right"/>
              <w:rPr>
                <w:rFonts w:ascii="Arial" w:hAnsi="Arial" w:cs="Arial"/>
                <w:color w:val="000000"/>
                <w:sz w:val="14"/>
                <w:szCs w:val="14"/>
              </w:rPr>
            </w:pPr>
            <w:r w:rsidRPr="00BA4539">
              <w:rPr>
                <w:rFonts w:ascii="Arial" w:hAnsi="Arial" w:cs="Arial"/>
                <w:color w:val="000000"/>
                <w:sz w:val="14"/>
                <w:szCs w:val="14"/>
              </w:rPr>
              <w:t>1%</w:t>
            </w:r>
          </w:p>
        </w:tc>
      </w:tr>
      <w:tr w:rsidRPr="00BA4539" w:rsidR="00EB1BA8" w:rsidTr="006961EA" w14:paraId="34029D68"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F669C45" w14:textId="77777777">
            <w:pPr>
              <w:ind w:firstLine="280" w:firstLineChars="200"/>
              <w:rPr>
                <w:rFonts w:ascii="Arial" w:hAnsi="Arial" w:cs="Arial"/>
                <w:color w:val="000000"/>
                <w:sz w:val="14"/>
                <w:szCs w:val="14"/>
              </w:rPr>
            </w:pPr>
            <w:r w:rsidRPr="00BA4539">
              <w:rPr>
                <w:rFonts w:ascii="Arial" w:hAnsi="Arial" w:cs="Arial"/>
                <w:color w:val="000000"/>
                <w:sz w:val="14"/>
                <w:szCs w:val="14"/>
              </w:rPr>
              <w:t>3. Bijdrage aan medeoverheden</w:t>
            </w:r>
          </w:p>
        </w:tc>
        <w:tc>
          <w:tcPr>
            <w:tcW w:w="1276" w:type="dxa"/>
            <w:tcBorders>
              <w:top w:val="nil"/>
              <w:left w:val="nil"/>
              <w:bottom w:val="nil"/>
              <w:right w:val="nil"/>
            </w:tcBorders>
            <w:shd w:val="clear" w:color="auto" w:fill="auto"/>
            <w:noWrap/>
            <w:hideMark/>
          </w:tcPr>
          <w:p w:rsidRPr="00BA4539" w:rsidR="00EB1BA8" w:rsidP="006961EA" w:rsidRDefault="00EB1BA8" w14:paraId="5E85C66D" w14:textId="77777777">
            <w:pPr>
              <w:jc w:val="right"/>
              <w:rPr>
                <w:rFonts w:ascii="Arial" w:hAnsi="Arial" w:cs="Arial"/>
                <w:color w:val="000000"/>
                <w:sz w:val="14"/>
                <w:szCs w:val="14"/>
              </w:rPr>
            </w:pPr>
            <w:r w:rsidRPr="00BA4539">
              <w:rPr>
                <w:rFonts w:ascii="Arial" w:hAnsi="Arial" w:cs="Arial"/>
                <w:color w:val="000000"/>
                <w:sz w:val="14"/>
                <w:szCs w:val="14"/>
              </w:rPr>
              <w:t xml:space="preserve"> €               2.784 </w:t>
            </w:r>
          </w:p>
        </w:tc>
        <w:tc>
          <w:tcPr>
            <w:tcW w:w="1276" w:type="dxa"/>
            <w:tcBorders>
              <w:top w:val="nil"/>
              <w:left w:val="nil"/>
              <w:bottom w:val="nil"/>
              <w:right w:val="nil"/>
            </w:tcBorders>
            <w:shd w:val="clear" w:color="auto" w:fill="auto"/>
            <w:noWrap/>
            <w:hideMark/>
          </w:tcPr>
          <w:p w:rsidRPr="00BA4539" w:rsidR="00EB1BA8" w:rsidP="006961EA" w:rsidRDefault="00EB1BA8" w14:paraId="4D1A28C0" w14:textId="77777777">
            <w:pPr>
              <w:jc w:val="right"/>
              <w:rPr>
                <w:rFonts w:ascii="Arial" w:hAnsi="Arial" w:cs="Arial"/>
                <w:color w:val="000000"/>
                <w:sz w:val="14"/>
                <w:szCs w:val="14"/>
              </w:rPr>
            </w:pPr>
            <w:r w:rsidRPr="00BA4539">
              <w:rPr>
                <w:rFonts w:ascii="Arial" w:hAnsi="Arial" w:cs="Arial"/>
                <w:color w:val="000000"/>
                <w:sz w:val="14"/>
                <w:szCs w:val="14"/>
              </w:rPr>
              <w:t xml:space="preserve"> €               2.785 </w:t>
            </w:r>
          </w:p>
        </w:tc>
        <w:tc>
          <w:tcPr>
            <w:tcW w:w="1275" w:type="dxa"/>
            <w:tcBorders>
              <w:top w:val="nil"/>
              <w:left w:val="nil"/>
              <w:bottom w:val="nil"/>
              <w:right w:val="nil"/>
            </w:tcBorders>
            <w:shd w:val="clear" w:color="auto" w:fill="auto"/>
            <w:hideMark/>
          </w:tcPr>
          <w:p w:rsidRPr="00BA4539" w:rsidR="00EB1BA8" w:rsidP="006961EA" w:rsidRDefault="00EB1BA8" w14:paraId="7F9A2FD4" w14:textId="77777777">
            <w:pPr>
              <w:jc w:val="right"/>
              <w:rPr>
                <w:rFonts w:ascii="Arial" w:hAnsi="Arial" w:cs="Arial"/>
                <w:color w:val="000000"/>
                <w:sz w:val="14"/>
                <w:szCs w:val="14"/>
              </w:rPr>
            </w:pPr>
            <w:r w:rsidRPr="00BA4539">
              <w:rPr>
                <w:rFonts w:ascii="Arial" w:hAnsi="Arial" w:cs="Arial"/>
                <w:color w:val="000000"/>
                <w:sz w:val="14"/>
                <w:szCs w:val="14"/>
              </w:rPr>
              <w:t xml:space="preserve"> €                      1 </w:t>
            </w:r>
          </w:p>
        </w:tc>
        <w:tc>
          <w:tcPr>
            <w:tcW w:w="1134" w:type="dxa"/>
            <w:tcBorders>
              <w:top w:val="nil"/>
              <w:left w:val="nil"/>
              <w:bottom w:val="nil"/>
              <w:right w:val="nil"/>
            </w:tcBorders>
            <w:shd w:val="clear" w:color="000000" w:fill="FFFFFF"/>
            <w:hideMark/>
          </w:tcPr>
          <w:p w:rsidRPr="00BA4539" w:rsidR="00EB1BA8" w:rsidP="006961EA" w:rsidRDefault="00EB1BA8" w14:paraId="5929CF4D" w14:textId="77777777">
            <w:pPr>
              <w:jc w:val="right"/>
              <w:rPr>
                <w:rFonts w:ascii="Arial" w:hAnsi="Arial" w:cs="Arial"/>
                <w:color w:val="000000"/>
                <w:sz w:val="14"/>
                <w:szCs w:val="14"/>
              </w:rPr>
            </w:pPr>
            <w:r w:rsidRPr="00BA4539">
              <w:rPr>
                <w:rFonts w:ascii="Arial" w:hAnsi="Arial" w:cs="Arial"/>
                <w:color w:val="000000"/>
                <w:sz w:val="14"/>
                <w:szCs w:val="14"/>
              </w:rPr>
              <w:t>0%</w:t>
            </w:r>
          </w:p>
        </w:tc>
      </w:tr>
      <w:tr w:rsidRPr="00BA4539" w:rsidR="00EB1BA8" w:rsidTr="006961EA" w14:paraId="43CED026"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35D6FDA"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medeoverheden: intra- en extramurale sanctie uitvoering </w:t>
            </w:r>
          </w:p>
        </w:tc>
        <w:tc>
          <w:tcPr>
            <w:tcW w:w="1276" w:type="dxa"/>
            <w:tcBorders>
              <w:top w:val="nil"/>
              <w:left w:val="nil"/>
              <w:bottom w:val="nil"/>
              <w:right w:val="nil"/>
            </w:tcBorders>
            <w:shd w:val="clear" w:color="auto" w:fill="auto"/>
            <w:noWrap/>
            <w:hideMark/>
          </w:tcPr>
          <w:p w:rsidRPr="00BA4539" w:rsidR="00EB1BA8" w:rsidP="006961EA" w:rsidRDefault="00EB1BA8" w14:paraId="1298EC91" w14:textId="77777777">
            <w:pPr>
              <w:jc w:val="right"/>
              <w:rPr>
                <w:rFonts w:ascii="Arial" w:hAnsi="Arial" w:cs="Arial"/>
                <w:color w:val="000000"/>
                <w:sz w:val="14"/>
                <w:szCs w:val="14"/>
              </w:rPr>
            </w:pPr>
            <w:r w:rsidRPr="00BA4539">
              <w:rPr>
                <w:rFonts w:ascii="Arial" w:hAnsi="Arial" w:cs="Arial"/>
                <w:color w:val="000000"/>
                <w:sz w:val="14"/>
                <w:szCs w:val="14"/>
              </w:rPr>
              <w:t xml:space="preserve"> €               2.784 </w:t>
            </w:r>
          </w:p>
        </w:tc>
        <w:tc>
          <w:tcPr>
            <w:tcW w:w="1276" w:type="dxa"/>
            <w:tcBorders>
              <w:top w:val="nil"/>
              <w:left w:val="nil"/>
              <w:bottom w:val="nil"/>
              <w:right w:val="nil"/>
            </w:tcBorders>
            <w:shd w:val="clear" w:color="auto" w:fill="auto"/>
            <w:noWrap/>
            <w:hideMark/>
          </w:tcPr>
          <w:p w:rsidRPr="00BA4539" w:rsidR="00EB1BA8" w:rsidP="006961EA" w:rsidRDefault="00EB1BA8" w14:paraId="0FB83F82" w14:textId="77777777">
            <w:pPr>
              <w:jc w:val="right"/>
              <w:rPr>
                <w:rFonts w:ascii="Arial" w:hAnsi="Arial" w:cs="Arial"/>
                <w:color w:val="000000"/>
                <w:sz w:val="14"/>
                <w:szCs w:val="14"/>
              </w:rPr>
            </w:pPr>
            <w:r w:rsidRPr="00BA4539">
              <w:rPr>
                <w:rFonts w:ascii="Arial" w:hAnsi="Arial" w:cs="Arial"/>
                <w:color w:val="000000"/>
                <w:sz w:val="14"/>
                <w:szCs w:val="14"/>
              </w:rPr>
              <w:t xml:space="preserve"> €               2.785 </w:t>
            </w:r>
          </w:p>
        </w:tc>
        <w:tc>
          <w:tcPr>
            <w:tcW w:w="1275" w:type="dxa"/>
            <w:tcBorders>
              <w:top w:val="nil"/>
              <w:left w:val="nil"/>
              <w:bottom w:val="nil"/>
              <w:right w:val="nil"/>
            </w:tcBorders>
            <w:shd w:val="clear" w:color="auto" w:fill="auto"/>
            <w:hideMark/>
          </w:tcPr>
          <w:p w:rsidRPr="00BA4539" w:rsidR="00EB1BA8" w:rsidP="006961EA" w:rsidRDefault="00EB1BA8" w14:paraId="2A6926FC" w14:textId="77777777">
            <w:pPr>
              <w:jc w:val="right"/>
              <w:rPr>
                <w:rFonts w:ascii="Arial" w:hAnsi="Arial" w:cs="Arial"/>
                <w:color w:val="000000"/>
                <w:sz w:val="14"/>
                <w:szCs w:val="14"/>
              </w:rPr>
            </w:pPr>
            <w:r w:rsidRPr="00BA4539">
              <w:rPr>
                <w:rFonts w:ascii="Arial" w:hAnsi="Arial" w:cs="Arial"/>
                <w:color w:val="000000"/>
                <w:sz w:val="14"/>
                <w:szCs w:val="14"/>
              </w:rPr>
              <w:t xml:space="preserve"> €                      1 </w:t>
            </w:r>
          </w:p>
        </w:tc>
        <w:tc>
          <w:tcPr>
            <w:tcW w:w="1134" w:type="dxa"/>
            <w:tcBorders>
              <w:top w:val="nil"/>
              <w:left w:val="nil"/>
              <w:bottom w:val="nil"/>
              <w:right w:val="nil"/>
            </w:tcBorders>
            <w:shd w:val="clear" w:color="000000" w:fill="FFFFFF"/>
            <w:hideMark/>
          </w:tcPr>
          <w:p w:rsidRPr="00BA4539" w:rsidR="00EB1BA8" w:rsidP="006961EA" w:rsidRDefault="00EB1BA8" w14:paraId="1F095356" w14:textId="77777777">
            <w:pPr>
              <w:jc w:val="right"/>
              <w:rPr>
                <w:rFonts w:ascii="Arial" w:hAnsi="Arial" w:cs="Arial"/>
                <w:color w:val="000000"/>
                <w:sz w:val="14"/>
                <w:szCs w:val="14"/>
              </w:rPr>
            </w:pPr>
            <w:r w:rsidRPr="00BA4539">
              <w:rPr>
                <w:rFonts w:ascii="Arial" w:hAnsi="Arial" w:cs="Arial"/>
                <w:color w:val="000000"/>
                <w:sz w:val="14"/>
                <w:szCs w:val="14"/>
              </w:rPr>
              <w:t>0%</w:t>
            </w:r>
          </w:p>
        </w:tc>
      </w:tr>
      <w:tr w:rsidRPr="00BA4539" w:rsidR="00EB1BA8" w:rsidTr="006961EA" w14:paraId="3EFE056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0142DB3" w14:textId="77777777">
            <w:pPr>
              <w:ind w:firstLine="280" w:firstLineChars="200"/>
              <w:rPr>
                <w:rFonts w:ascii="Arial" w:hAnsi="Arial" w:cs="Arial"/>
                <w:color w:val="000000"/>
                <w:sz w:val="14"/>
                <w:szCs w:val="14"/>
              </w:rPr>
            </w:pPr>
            <w:r w:rsidRPr="00BA4539">
              <w:rPr>
                <w:rFonts w:ascii="Arial" w:hAnsi="Arial" w:cs="Arial"/>
                <w:color w:val="000000"/>
                <w:sz w:val="14"/>
                <w:szCs w:val="14"/>
              </w:rPr>
              <w:t>4. Subsidies</w:t>
            </w:r>
          </w:p>
        </w:tc>
        <w:tc>
          <w:tcPr>
            <w:tcW w:w="1276" w:type="dxa"/>
            <w:tcBorders>
              <w:top w:val="nil"/>
              <w:left w:val="nil"/>
              <w:bottom w:val="nil"/>
              <w:right w:val="nil"/>
            </w:tcBorders>
            <w:shd w:val="clear" w:color="auto" w:fill="auto"/>
            <w:noWrap/>
            <w:hideMark/>
          </w:tcPr>
          <w:p w:rsidRPr="00BA4539" w:rsidR="00EB1BA8" w:rsidP="006961EA" w:rsidRDefault="00EB1BA8" w14:paraId="512A1B72" w14:textId="77777777">
            <w:pPr>
              <w:jc w:val="right"/>
              <w:rPr>
                <w:rFonts w:ascii="Arial" w:hAnsi="Arial" w:cs="Arial"/>
                <w:color w:val="000000"/>
                <w:sz w:val="14"/>
                <w:szCs w:val="14"/>
              </w:rPr>
            </w:pPr>
            <w:r w:rsidRPr="00BA4539">
              <w:rPr>
                <w:rFonts w:ascii="Arial" w:hAnsi="Arial" w:cs="Arial"/>
                <w:color w:val="000000"/>
                <w:sz w:val="14"/>
                <w:szCs w:val="14"/>
              </w:rPr>
              <w:t xml:space="preserve"> €               9.987 </w:t>
            </w:r>
          </w:p>
        </w:tc>
        <w:tc>
          <w:tcPr>
            <w:tcW w:w="1276" w:type="dxa"/>
            <w:tcBorders>
              <w:top w:val="nil"/>
              <w:left w:val="nil"/>
              <w:bottom w:val="nil"/>
              <w:right w:val="nil"/>
            </w:tcBorders>
            <w:shd w:val="clear" w:color="auto" w:fill="auto"/>
            <w:noWrap/>
            <w:hideMark/>
          </w:tcPr>
          <w:p w:rsidRPr="00BA4539" w:rsidR="00EB1BA8" w:rsidP="006961EA" w:rsidRDefault="00EB1BA8" w14:paraId="576BC226" w14:textId="77777777">
            <w:pPr>
              <w:jc w:val="right"/>
              <w:rPr>
                <w:rFonts w:ascii="Arial" w:hAnsi="Arial" w:cs="Arial"/>
                <w:color w:val="000000"/>
                <w:sz w:val="14"/>
                <w:szCs w:val="14"/>
              </w:rPr>
            </w:pPr>
            <w:r w:rsidRPr="00BA4539">
              <w:rPr>
                <w:rFonts w:ascii="Arial" w:hAnsi="Arial" w:cs="Arial"/>
                <w:color w:val="000000"/>
                <w:sz w:val="14"/>
                <w:szCs w:val="14"/>
              </w:rPr>
              <w:t xml:space="preserve"> €             10.474 </w:t>
            </w:r>
          </w:p>
        </w:tc>
        <w:tc>
          <w:tcPr>
            <w:tcW w:w="1275" w:type="dxa"/>
            <w:tcBorders>
              <w:top w:val="nil"/>
              <w:left w:val="nil"/>
              <w:bottom w:val="nil"/>
              <w:right w:val="nil"/>
            </w:tcBorders>
            <w:shd w:val="clear" w:color="auto" w:fill="auto"/>
            <w:hideMark/>
          </w:tcPr>
          <w:p w:rsidRPr="00BA4539" w:rsidR="00EB1BA8" w:rsidP="006961EA" w:rsidRDefault="00EB1BA8" w14:paraId="5C040E8F" w14:textId="77777777">
            <w:pPr>
              <w:jc w:val="right"/>
              <w:rPr>
                <w:rFonts w:ascii="Arial" w:hAnsi="Arial" w:cs="Arial"/>
                <w:color w:val="000000"/>
                <w:sz w:val="14"/>
                <w:szCs w:val="14"/>
              </w:rPr>
            </w:pPr>
            <w:r w:rsidRPr="00BA4539">
              <w:rPr>
                <w:rFonts w:ascii="Arial" w:hAnsi="Arial" w:cs="Arial"/>
                <w:color w:val="000000"/>
                <w:sz w:val="14"/>
                <w:szCs w:val="14"/>
              </w:rPr>
              <w:t xml:space="preserve"> €                  487 </w:t>
            </w:r>
          </w:p>
        </w:tc>
        <w:tc>
          <w:tcPr>
            <w:tcW w:w="1134" w:type="dxa"/>
            <w:tcBorders>
              <w:top w:val="nil"/>
              <w:left w:val="nil"/>
              <w:bottom w:val="nil"/>
              <w:right w:val="nil"/>
            </w:tcBorders>
            <w:shd w:val="clear" w:color="000000" w:fill="FFFFFF"/>
            <w:hideMark/>
          </w:tcPr>
          <w:p w:rsidRPr="00BA4539" w:rsidR="00EB1BA8" w:rsidP="006961EA" w:rsidRDefault="00EB1BA8" w14:paraId="22AF6D3A"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6427C506"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22287F4"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23.  Subsidies: Intra- en extramurale sanctie uitvoering </w:t>
            </w:r>
          </w:p>
        </w:tc>
        <w:tc>
          <w:tcPr>
            <w:tcW w:w="1276" w:type="dxa"/>
            <w:tcBorders>
              <w:top w:val="nil"/>
              <w:left w:val="nil"/>
              <w:bottom w:val="nil"/>
              <w:right w:val="nil"/>
            </w:tcBorders>
            <w:shd w:val="clear" w:color="auto" w:fill="auto"/>
            <w:noWrap/>
            <w:hideMark/>
          </w:tcPr>
          <w:p w:rsidRPr="00BA4539" w:rsidR="00EB1BA8" w:rsidP="006961EA" w:rsidRDefault="00EB1BA8" w14:paraId="71C66A50" w14:textId="77777777">
            <w:pPr>
              <w:jc w:val="right"/>
              <w:rPr>
                <w:rFonts w:ascii="Arial" w:hAnsi="Arial" w:cs="Arial"/>
                <w:color w:val="000000"/>
                <w:sz w:val="14"/>
                <w:szCs w:val="14"/>
              </w:rPr>
            </w:pPr>
            <w:r w:rsidRPr="00BA4539">
              <w:rPr>
                <w:rFonts w:ascii="Arial" w:hAnsi="Arial" w:cs="Arial"/>
                <w:color w:val="000000"/>
                <w:sz w:val="14"/>
                <w:szCs w:val="14"/>
              </w:rPr>
              <w:t xml:space="preserve"> €               7.987 </w:t>
            </w:r>
          </w:p>
        </w:tc>
        <w:tc>
          <w:tcPr>
            <w:tcW w:w="1276" w:type="dxa"/>
            <w:tcBorders>
              <w:top w:val="nil"/>
              <w:left w:val="nil"/>
              <w:bottom w:val="nil"/>
              <w:right w:val="nil"/>
            </w:tcBorders>
            <w:shd w:val="clear" w:color="auto" w:fill="auto"/>
            <w:noWrap/>
            <w:hideMark/>
          </w:tcPr>
          <w:p w:rsidRPr="00BA4539" w:rsidR="00EB1BA8" w:rsidP="006961EA" w:rsidRDefault="00EB1BA8" w14:paraId="63E974A0" w14:textId="77777777">
            <w:pPr>
              <w:jc w:val="right"/>
              <w:rPr>
                <w:rFonts w:ascii="Arial" w:hAnsi="Arial" w:cs="Arial"/>
                <w:color w:val="000000"/>
                <w:sz w:val="14"/>
                <w:szCs w:val="14"/>
              </w:rPr>
            </w:pPr>
            <w:r w:rsidRPr="00BA4539">
              <w:rPr>
                <w:rFonts w:ascii="Arial" w:hAnsi="Arial" w:cs="Arial"/>
                <w:color w:val="000000"/>
                <w:sz w:val="14"/>
                <w:szCs w:val="14"/>
              </w:rPr>
              <w:t xml:space="preserve"> €               8.365 </w:t>
            </w:r>
          </w:p>
        </w:tc>
        <w:tc>
          <w:tcPr>
            <w:tcW w:w="1275" w:type="dxa"/>
            <w:tcBorders>
              <w:top w:val="nil"/>
              <w:left w:val="nil"/>
              <w:bottom w:val="nil"/>
              <w:right w:val="nil"/>
            </w:tcBorders>
            <w:shd w:val="clear" w:color="auto" w:fill="auto"/>
            <w:hideMark/>
          </w:tcPr>
          <w:p w:rsidRPr="00BA4539" w:rsidR="00EB1BA8" w:rsidP="006961EA" w:rsidRDefault="00EB1BA8" w14:paraId="0E2BF7D1" w14:textId="77777777">
            <w:pPr>
              <w:jc w:val="right"/>
              <w:rPr>
                <w:rFonts w:ascii="Arial" w:hAnsi="Arial" w:cs="Arial"/>
                <w:color w:val="000000"/>
                <w:sz w:val="14"/>
                <w:szCs w:val="14"/>
              </w:rPr>
            </w:pPr>
            <w:r w:rsidRPr="00BA4539">
              <w:rPr>
                <w:rFonts w:ascii="Arial" w:hAnsi="Arial" w:cs="Arial"/>
                <w:color w:val="000000"/>
                <w:sz w:val="14"/>
                <w:szCs w:val="14"/>
              </w:rPr>
              <w:t xml:space="preserve"> €                  378 </w:t>
            </w:r>
          </w:p>
        </w:tc>
        <w:tc>
          <w:tcPr>
            <w:tcW w:w="1134" w:type="dxa"/>
            <w:tcBorders>
              <w:top w:val="nil"/>
              <w:left w:val="nil"/>
              <w:bottom w:val="nil"/>
              <w:right w:val="nil"/>
            </w:tcBorders>
            <w:shd w:val="clear" w:color="000000" w:fill="FFFFFF"/>
            <w:hideMark/>
          </w:tcPr>
          <w:p w:rsidRPr="00BA4539" w:rsidR="00EB1BA8" w:rsidP="006961EA" w:rsidRDefault="00EB1BA8" w14:paraId="47CED0A9"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5E12331D"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4BE6B04"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24.  Subsidies: Stichting Reclassering Caribisch Nederland (BES) </w:t>
            </w:r>
          </w:p>
        </w:tc>
        <w:tc>
          <w:tcPr>
            <w:tcW w:w="1276" w:type="dxa"/>
            <w:tcBorders>
              <w:top w:val="nil"/>
              <w:left w:val="nil"/>
              <w:bottom w:val="nil"/>
              <w:right w:val="nil"/>
            </w:tcBorders>
            <w:shd w:val="clear" w:color="auto" w:fill="auto"/>
            <w:noWrap/>
            <w:hideMark/>
          </w:tcPr>
          <w:p w:rsidRPr="00BA4539" w:rsidR="00EB1BA8" w:rsidP="006961EA" w:rsidRDefault="00EB1BA8" w14:paraId="781C719C" w14:textId="77777777">
            <w:pPr>
              <w:jc w:val="right"/>
              <w:rPr>
                <w:rFonts w:ascii="Arial" w:hAnsi="Arial" w:cs="Arial"/>
                <w:color w:val="000000"/>
                <w:sz w:val="14"/>
                <w:szCs w:val="14"/>
              </w:rPr>
            </w:pPr>
            <w:r w:rsidRPr="00BA4539">
              <w:rPr>
                <w:rFonts w:ascii="Arial" w:hAnsi="Arial" w:cs="Arial"/>
                <w:color w:val="000000"/>
                <w:sz w:val="14"/>
                <w:szCs w:val="14"/>
              </w:rPr>
              <w:t xml:space="preserve"> €               2.000 </w:t>
            </w:r>
          </w:p>
        </w:tc>
        <w:tc>
          <w:tcPr>
            <w:tcW w:w="1276" w:type="dxa"/>
            <w:tcBorders>
              <w:top w:val="nil"/>
              <w:left w:val="nil"/>
              <w:bottom w:val="nil"/>
              <w:right w:val="nil"/>
            </w:tcBorders>
            <w:shd w:val="clear" w:color="auto" w:fill="auto"/>
            <w:noWrap/>
            <w:hideMark/>
          </w:tcPr>
          <w:p w:rsidRPr="00BA4539" w:rsidR="00EB1BA8" w:rsidP="006961EA" w:rsidRDefault="00EB1BA8" w14:paraId="763F62DB" w14:textId="77777777">
            <w:pPr>
              <w:jc w:val="right"/>
              <w:rPr>
                <w:rFonts w:ascii="Arial" w:hAnsi="Arial" w:cs="Arial"/>
                <w:color w:val="000000"/>
                <w:sz w:val="14"/>
                <w:szCs w:val="14"/>
              </w:rPr>
            </w:pPr>
            <w:r w:rsidRPr="00BA4539">
              <w:rPr>
                <w:rFonts w:ascii="Arial" w:hAnsi="Arial" w:cs="Arial"/>
                <w:color w:val="000000"/>
                <w:sz w:val="14"/>
                <w:szCs w:val="14"/>
              </w:rPr>
              <w:t xml:space="preserve"> €               2.109 </w:t>
            </w:r>
          </w:p>
        </w:tc>
        <w:tc>
          <w:tcPr>
            <w:tcW w:w="1275" w:type="dxa"/>
            <w:tcBorders>
              <w:top w:val="nil"/>
              <w:left w:val="nil"/>
              <w:bottom w:val="nil"/>
              <w:right w:val="nil"/>
            </w:tcBorders>
            <w:shd w:val="clear" w:color="auto" w:fill="auto"/>
            <w:hideMark/>
          </w:tcPr>
          <w:p w:rsidRPr="00BA4539" w:rsidR="00EB1BA8" w:rsidP="006961EA" w:rsidRDefault="00EB1BA8" w14:paraId="78C06F0E" w14:textId="77777777">
            <w:pPr>
              <w:jc w:val="right"/>
              <w:rPr>
                <w:rFonts w:ascii="Arial" w:hAnsi="Arial" w:cs="Arial"/>
                <w:color w:val="000000"/>
                <w:sz w:val="14"/>
                <w:szCs w:val="14"/>
              </w:rPr>
            </w:pPr>
            <w:r w:rsidRPr="00BA4539">
              <w:rPr>
                <w:rFonts w:ascii="Arial" w:hAnsi="Arial" w:cs="Arial"/>
                <w:color w:val="000000"/>
                <w:sz w:val="14"/>
                <w:szCs w:val="14"/>
              </w:rPr>
              <w:t xml:space="preserve"> €                  109 </w:t>
            </w:r>
          </w:p>
        </w:tc>
        <w:tc>
          <w:tcPr>
            <w:tcW w:w="1134" w:type="dxa"/>
            <w:tcBorders>
              <w:top w:val="nil"/>
              <w:left w:val="nil"/>
              <w:bottom w:val="nil"/>
              <w:right w:val="nil"/>
            </w:tcBorders>
            <w:shd w:val="clear" w:color="000000" w:fill="FFFFFF"/>
            <w:hideMark/>
          </w:tcPr>
          <w:p w:rsidRPr="00BA4539" w:rsidR="00EB1BA8" w:rsidP="006961EA" w:rsidRDefault="00EB1BA8" w14:paraId="097163E6"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472E4E7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B3FC117" w14:textId="77777777">
            <w:pPr>
              <w:ind w:firstLine="280" w:firstLineChars="200"/>
              <w:rPr>
                <w:rFonts w:ascii="Arial" w:hAnsi="Arial" w:cs="Arial"/>
                <w:color w:val="000000"/>
                <w:sz w:val="14"/>
                <w:szCs w:val="14"/>
              </w:rPr>
            </w:pPr>
            <w:r w:rsidRPr="00BA4539">
              <w:rPr>
                <w:rFonts w:ascii="Arial" w:hAnsi="Arial" w:cs="Arial"/>
                <w:color w:val="000000"/>
                <w:sz w:val="14"/>
                <w:szCs w:val="14"/>
              </w:rPr>
              <w:t>5. Opdrachten</w:t>
            </w:r>
          </w:p>
        </w:tc>
        <w:tc>
          <w:tcPr>
            <w:tcW w:w="1276" w:type="dxa"/>
            <w:tcBorders>
              <w:top w:val="nil"/>
              <w:left w:val="nil"/>
              <w:bottom w:val="nil"/>
              <w:right w:val="nil"/>
            </w:tcBorders>
            <w:shd w:val="clear" w:color="auto" w:fill="auto"/>
            <w:noWrap/>
            <w:hideMark/>
          </w:tcPr>
          <w:p w:rsidRPr="00BA4539" w:rsidR="00EB1BA8" w:rsidP="006961EA" w:rsidRDefault="00EB1BA8" w14:paraId="57DF7C3A" w14:textId="77777777">
            <w:pPr>
              <w:jc w:val="right"/>
              <w:rPr>
                <w:rFonts w:ascii="Arial" w:hAnsi="Arial" w:cs="Arial"/>
                <w:color w:val="000000"/>
                <w:sz w:val="14"/>
                <w:szCs w:val="14"/>
              </w:rPr>
            </w:pPr>
            <w:r w:rsidRPr="00BA4539">
              <w:rPr>
                <w:rFonts w:ascii="Arial" w:hAnsi="Arial" w:cs="Arial"/>
                <w:color w:val="000000"/>
                <w:sz w:val="14"/>
                <w:szCs w:val="14"/>
              </w:rPr>
              <w:t xml:space="preserve"> €             53.617 </w:t>
            </w:r>
          </w:p>
        </w:tc>
        <w:tc>
          <w:tcPr>
            <w:tcW w:w="1276" w:type="dxa"/>
            <w:tcBorders>
              <w:top w:val="nil"/>
              <w:left w:val="nil"/>
              <w:bottom w:val="nil"/>
              <w:right w:val="nil"/>
            </w:tcBorders>
            <w:shd w:val="clear" w:color="auto" w:fill="auto"/>
            <w:noWrap/>
            <w:hideMark/>
          </w:tcPr>
          <w:p w:rsidRPr="00BA4539" w:rsidR="00EB1BA8" w:rsidP="006961EA" w:rsidRDefault="00EB1BA8" w14:paraId="33AD9410" w14:textId="77777777">
            <w:pPr>
              <w:jc w:val="right"/>
              <w:rPr>
                <w:rFonts w:ascii="Arial" w:hAnsi="Arial" w:cs="Arial"/>
                <w:color w:val="000000"/>
                <w:sz w:val="14"/>
                <w:szCs w:val="14"/>
              </w:rPr>
            </w:pPr>
            <w:r w:rsidRPr="00BA4539">
              <w:rPr>
                <w:rFonts w:ascii="Arial" w:hAnsi="Arial" w:cs="Arial"/>
                <w:color w:val="000000"/>
                <w:sz w:val="14"/>
                <w:szCs w:val="14"/>
              </w:rPr>
              <w:t xml:space="preserve"> €             28.793 </w:t>
            </w:r>
          </w:p>
        </w:tc>
        <w:tc>
          <w:tcPr>
            <w:tcW w:w="1275" w:type="dxa"/>
            <w:tcBorders>
              <w:top w:val="nil"/>
              <w:left w:val="nil"/>
              <w:bottom w:val="nil"/>
              <w:right w:val="nil"/>
            </w:tcBorders>
            <w:shd w:val="clear" w:color="auto" w:fill="auto"/>
            <w:hideMark/>
          </w:tcPr>
          <w:p w:rsidRPr="00BA4539" w:rsidR="00EB1BA8" w:rsidP="006961EA" w:rsidRDefault="00EB1BA8" w14:paraId="2515FF3C" w14:textId="77777777">
            <w:pPr>
              <w:jc w:val="right"/>
              <w:rPr>
                <w:rFonts w:ascii="Arial" w:hAnsi="Arial" w:cs="Arial"/>
                <w:color w:val="000000"/>
                <w:sz w:val="14"/>
                <w:szCs w:val="14"/>
              </w:rPr>
            </w:pPr>
            <w:r w:rsidRPr="00BA4539">
              <w:rPr>
                <w:rFonts w:ascii="Arial" w:hAnsi="Arial" w:cs="Arial"/>
                <w:color w:val="000000"/>
                <w:sz w:val="14"/>
                <w:szCs w:val="14"/>
              </w:rPr>
              <w:t xml:space="preserve"> €           -24.824 </w:t>
            </w:r>
          </w:p>
        </w:tc>
        <w:tc>
          <w:tcPr>
            <w:tcW w:w="1134" w:type="dxa"/>
            <w:tcBorders>
              <w:top w:val="nil"/>
              <w:left w:val="nil"/>
              <w:bottom w:val="nil"/>
              <w:right w:val="nil"/>
            </w:tcBorders>
            <w:shd w:val="clear" w:color="000000" w:fill="FFFFFF"/>
            <w:hideMark/>
          </w:tcPr>
          <w:p w:rsidRPr="00BA4539" w:rsidR="00EB1BA8" w:rsidP="006961EA" w:rsidRDefault="00EB1BA8" w14:paraId="57ED56F8" w14:textId="77777777">
            <w:pPr>
              <w:jc w:val="right"/>
              <w:rPr>
                <w:rFonts w:ascii="Arial" w:hAnsi="Arial" w:cs="Arial"/>
                <w:color w:val="000000"/>
                <w:sz w:val="14"/>
                <w:szCs w:val="14"/>
              </w:rPr>
            </w:pPr>
            <w:r w:rsidRPr="00BA4539">
              <w:rPr>
                <w:rFonts w:ascii="Arial" w:hAnsi="Arial" w:cs="Arial"/>
                <w:color w:val="000000"/>
                <w:sz w:val="14"/>
                <w:szCs w:val="14"/>
              </w:rPr>
              <w:t>-46%</w:t>
            </w:r>
          </w:p>
        </w:tc>
      </w:tr>
      <w:tr w:rsidRPr="00BA4539" w:rsidR="00EB1BA8" w:rsidTr="006961EA" w14:paraId="349E026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68449E6"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Opdrachten: Intra- en extramurale sanctie uitvoering </w:t>
            </w:r>
          </w:p>
        </w:tc>
        <w:tc>
          <w:tcPr>
            <w:tcW w:w="1276" w:type="dxa"/>
            <w:tcBorders>
              <w:top w:val="nil"/>
              <w:left w:val="nil"/>
              <w:bottom w:val="nil"/>
              <w:right w:val="nil"/>
            </w:tcBorders>
            <w:shd w:val="clear" w:color="auto" w:fill="auto"/>
            <w:noWrap/>
            <w:hideMark/>
          </w:tcPr>
          <w:p w:rsidRPr="00BA4539" w:rsidR="00EB1BA8" w:rsidP="006961EA" w:rsidRDefault="00EB1BA8" w14:paraId="2C13D845" w14:textId="77777777">
            <w:pPr>
              <w:jc w:val="right"/>
              <w:rPr>
                <w:rFonts w:ascii="Arial" w:hAnsi="Arial" w:cs="Arial"/>
                <w:color w:val="000000"/>
                <w:sz w:val="14"/>
                <w:szCs w:val="14"/>
              </w:rPr>
            </w:pPr>
            <w:r w:rsidRPr="00BA4539">
              <w:rPr>
                <w:rFonts w:ascii="Arial" w:hAnsi="Arial" w:cs="Arial"/>
                <w:color w:val="000000"/>
                <w:sz w:val="14"/>
                <w:szCs w:val="14"/>
              </w:rPr>
              <w:t xml:space="preserve"> €             53.617 </w:t>
            </w:r>
          </w:p>
        </w:tc>
        <w:tc>
          <w:tcPr>
            <w:tcW w:w="1276" w:type="dxa"/>
            <w:tcBorders>
              <w:top w:val="nil"/>
              <w:left w:val="nil"/>
              <w:bottom w:val="nil"/>
              <w:right w:val="nil"/>
            </w:tcBorders>
            <w:shd w:val="clear" w:color="auto" w:fill="auto"/>
            <w:noWrap/>
            <w:hideMark/>
          </w:tcPr>
          <w:p w:rsidRPr="00BA4539" w:rsidR="00EB1BA8" w:rsidP="006961EA" w:rsidRDefault="00EB1BA8" w14:paraId="105C8F22" w14:textId="77777777">
            <w:pPr>
              <w:jc w:val="right"/>
              <w:rPr>
                <w:rFonts w:ascii="Arial" w:hAnsi="Arial" w:cs="Arial"/>
                <w:color w:val="000000"/>
                <w:sz w:val="14"/>
                <w:szCs w:val="14"/>
              </w:rPr>
            </w:pPr>
            <w:r w:rsidRPr="00BA4539">
              <w:rPr>
                <w:rFonts w:ascii="Arial" w:hAnsi="Arial" w:cs="Arial"/>
                <w:color w:val="000000"/>
                <w:sz w:val="14"/>
                <w:szCs w:val="14"/>
              </w:rPr>
              <w:t xml:space="preserve"> €             28.793 </w:t>
            </w:r>
          </w:p>
        </w:tc>
        <w:tc>
          <w:tcPr>
            <w:tcW w:w="1275" w:type="dxa"/>
            <w:tcBorders>
              <w:top w:val="nil"/>
              <w:left w:val="nil"/>
              <w:bottom w:val="nil"/>
              <w:right w:val="nil"/>
            </w:tcBorders>
            <w:shd w:val="clear" w:color="auto" w:fill="auto"/>
            <w:hideMark/>
          </w:tcPr>
          <w:p w:rsidRPr="00BA4539" w:rsidR="00EB1BA8" w:rsidP="006961EA" w:rsidRDefault="00EB1BA8" w14:paraId="49EBCA71" w14:textId="77777777">
            <w:pPr>
              <w:jc w:val="right"/>
              <w:rPr>
                <w:rFonts w:ascii="Arial" w:hAnsi="Arial" w:cs="Arial"/>
                <w:color w:val="000000"/>
                <w:sz w:val="14"/>
                <w:szCs w:val="14"/>
              </w:rPr>
            </w:pPr>
            <w:r w:rsidRPr="00BA4539">
              <w:rPr>
                <w:rFonts w:ascii="Arial" w:hAnsi="Arial" w:cs="Arial"/>
                <w:color w:val="000000"/>
                <w:sz w:val="14"/>
                <w:szCs w:val="14"/>
              </w:rPr>
              <w:t xml:space="preserve"> €           -24.824 </w:t>
            </w:r>
          </w:p>
        </w:tc>
        <w:tc>
          <w:tcPr>
            <w:tcW w:w="1134" w:type="dxa"/>
            <w:tcBorders>
              <w:top w:val="nil"/>
              <w:left w:val="nil"/>
              <w:bottom w:val="nil"/>
              <w:right w:val="nil"/>
            </w:tcBorders>
            <w:shd w:val="clear" w:color="000000" w:fill="FFFFFF"/>
            <w:hideMark/>
          </w:tcPr>
          <w:p w:rsidRPr="00BA4539" w:rsidR="00EB1BA8" w:rsidP="006961EA" w:rsidRDefault="00EB1BA8" w14:paraId="75C228A4" w14:textId="77777777">
            <w:pPr>
              <w:jc w:val="right"/>
              <w:rPr>
                <w:rFonts w:ascii="Arial" w:hAnsi="Arial" w:cs="Arial"/>
                <w:color w:val="000000"/>
                <w:sz w:val="14"/>
                <w:szCs w:val="14"/>
              </w:rPr>
            </w:pPr>
            <w:r w:rsidRPr="00BA4539">
              <w:rPr>
                <w:rFonts w:ascii="Arial" w:hAnsi="Arial" w:cs="Arial"/>
                <w:color w:val="000000"/>
                <w:sz w:val="14"/>
                <w:szCs w:val="14"/>
              </w:rPr>
              <w:t>-46%</w:t>
            </w:r>
          </w:p>
        </w:tc>
      </w:tr>
      <w:tr w:rsidRPr="00BA4539" w:rsidR="00EB1BA8" w:rsidTr="006961EA" w14:paraId="068A344F"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CCE252C"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4. Slachtofferzorg</w:t>
            </w:r>
          </w:p>
        </w:tc>
        <w:tc>
          <w:tcPr>
            <w:tcW w:w="1276" w:type="dxa"/>
            <w:tcBorders>
              <w:top w:val="nil"/>
              <w:left w:val="nil"/>
              <w:bottom w:val="nil"/>
              <w:right w:val="nil"/>
            </w:tcBorders>
            <w:shd w:val="clear" w:color="auto" w:fill="auto"/>
            <w:noWrap/>
            <w:hideMark/>
          </w:tcPr>
          <w:p w:rsidRPr="00BA4539" w:rsidR="00EB1BA8" w:rsidP="006961EA" w:rsidRDefault="00EB1BA8" w14:paraId="7B74CBF8"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128.293 </w:t>
            </w:r>
          </w:p>
        </w:tc>
        <w:tc>
          <w:tcPr>
            <w:tcW w:w="1276" w:type="dxa"/>
            <w:tcBorders>
              <w:top w:val="nil"/>
              <w:left w:val="nil"/>
              <w:bottom w:val="nil"/>
              <w:right w:val="nil"/>
            </w:tcBorders>
            <w:shd w:val="clear" w:color="auto" w:fill="auto"/>
            <w:noWrap/>
            <w:hideMark/>
          </w:tcPr>
          <w:p w:rsidRPr="00BA4539" w:rsidR="00EB1BA8" w:rsidP="006961EA" w:rsidRDefault="00EB1BA8" w14:paraId="4AC1D1C5"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124.663 </w:t>
            </w:r>
          </w:p>
        </w:tc>
        <w:tc>
          <w:tcPr>
            <w:tcW w:w="1275" w:type="dxa"/>
            <w:tcBorders>
              <w:top w:val="nil"/>
              <w:left w:val="nil"/>
              <w:bottom w:val="nil"/>
              <w:right w:val="nil"/>
            </w:tcBorders>
            <w:shd w:val="clear" w:color="auto" w:fill="auto"/>
            <w:hideMark/>
          </w:tcPr>
          <w:p w:rsidRPr="00BA4539" w:rsidR="00EB1BA8" w:rsidP="006961EA" w:rsidRDefault="00EB1BA8" w14:paraId="089942F8"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-3.630 </w:t>
            </w:r>
          </w:p>
        </w:tc>
        <w:tc>
          <w:tcPr>
            <w:tcW w:w="1134" w:type="dxa"/>
            <w:tcBorders>
              <w:top w:val="nil"/>
              <w:left w:val="nil"/>
              <w:bottom w:val="nil"/>
              <w:right w:val="nil"/>
            </w:tcBorders>
            <w:shd w:val="clear" w:color="000000" w:fill="FFFFFF"/>
            <w:hideMark/>
          </w:tcPr>
          <w:p w:rsidRPr="00BA4539" w:rsidR="00EB1BA8" w:rsidP="006961EA" w:rsidRDefault="00EB1BA8" w14:paraId="7AAAD3BF" w14:textId="77777777">
            <w:pPr>
              <w:jc w:val="right"/>
              <w:rPr>
                <w:rFonts w:ascii="Arial" w:hAnsi="Arial" w:cs="Arial"/>
                <w:b/>
                <w:bCs/>
                <w:color w:val="000000"/>
                <w:sz w:val="14"/>
                <w:szCs w:val="14"/>
              </w:rPr>
            </w:pPr>
            <w:r w:rsidRPr="00BA4539">
              <w:rPr>
                <w:rFonts w:ascii="Arial" w:hAnsi="Arial" w:cs="Arial"/>
                <w:b/>
                <w:bCs/>
                <w:color w:val="000000"/>
                <w:sz w:val="14"/>
                <w:szCs w:val="14"/>
              </w:rPr>
              <w:t>-3%</w:t>
            </w:r>
          </w:p>
        </w:tc>
      </w:tr>
      <w:tr w:rsidRPr="00BA4539" w:rsidR="00EB1BA8" w:rsidTr="006961EA" w14:paraId="28595A9E"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F058027" w14:textId="77777777">
            <w:pPr>
              <w:ind w:firstLine="280" w:firstLineChars="200"/>
              <w:rPr>
                <w:rFonts w:ascii="Arial" w:hAnsi="Arial" w:cs="Arial"/>
                <w:color w:val="000000"/>
                <w:sz w:val="14"/>
                <w:szCs w:val="14"/>
              </w:rPr>
            </w:pPr>
            <w:r w:rsidRPr="00BA4539">
              <w:rPr>
                <w:rFonts w:ascii="Arial" w:hAnsi="Arial" w:cs="Arial"/>
                <w:color w:val="000000"/>
                <w:sz w:val="14"/>
                <w:szCs w:val="14"/>
              </w:rPr>
              <w:t>2. Bijdrage aan ZBO’s/</w:t>
            </w:r>
            <w:proofErr w:type="spellStart"/>
            <w:r w:rsidRPr="00BA4539">
              <w:rPr>
                <w:rFonts w:ascii="Arial" w:hAnsi="Arial" w:cs="Arial"/>
                <w:color w:val="000000"/>
                <w:sz w:val="14"/>
                <w:szCs w:val="14"/>
              </w:rPr>
              <w:t>RWT’s</w:t>
            </w:r>
            <w:proofErr w:type="spellEnd"/>
          </w:p>
        </w:tc>
        <w:tc>
          <w:tcPr>
            <w:tcW w:w="1276" w:type="dxa"/>
            <w:tcBorders>
              <w:top w:val="nil"/>
              <w:left w:val="nil"/>
              <w:bottom w:val="nil"/>
              <w:right w:val="nil"/>
            </w:tcBorders>
            <w:shd w:val="clear" w:color="auto" w:fill="auto"/>
            <w:noWrap/>
            <w:hideMark/>
          </w:tcPr>
          <w:p w:rsidRPr="00BA4539" w:rsidR="00EB1BA8" w:rsidP="006961EA" w:rsidRDefault="00EB1BA8" w14:paraId="111266FC" w14:textId="77777777">
            <w:pPr>
              <w:jc w:val="right"/>
              <w:rPr>
                <w:rFonts w:ascii="Arial" w:hAnsi="Arial" w:cs="Arial"/>
                <w:color w:val="000000"/>
                <w:sz w:val="14"/>
                <w:szCs w:val="14"/>
              </w:rPr>
            </w:pPr>
            <w:r w:rsidRPr="00BA4539">
              <w:rPr>
                <w:rFonts w:ascii="Arial" w:hAnsi="Arial" w:cs="Arial"/>
                <w:color w:val="000000"/>
                <w:sz w:val="14"/>
                <w:szCs w:val="14"/>
              </w:rPr>
              <w:t xml:space="preserve"> €             62.023 </w:t>
            </w:r>
          </w:p>
        </w:tc>
        <w:tc>
          <w:tcPr>
            <w:tcW w:w="1276" w:type="dxa"/>
            <w:tcBorders>
              <w:top w:val="nil"/>
              <w:left w:val="nil"/>
              <w:bottom w:val="nil"/>
              <w:right w:val="nil"/>
            </w:tcBorders>
            <w:shd w:val="clear" w:color="auto" w:fill="auto"/>
            <w:noWrap/>
            <w:hideMark/>
          </w:tcPr>
          <w:p w:rsidRPr="00BA4539" w:rsidR="00EB1BA8" w:rsidP="006961EA" w:rsidRDefault="00EB1BA8" w14:paraId="0A058D1E" w14:textId="77777777">
            <w:pPr>
              <w:jc w:val="right"/>
              <w:rPr>
                <w:rFonts w:ascii="Arial" w:hAnsi="Arial" w:cs="Arial"/>
                <w:color w:val="000000"/>
                <w:sz w:val="14"/>
                <w:szCs w:val="14"/>
              </w:rPr>
            </w:pPr>
            <w:r w:rsidRPr="00BA4539">
              <w:rPr>
                <w:rFonts w:ascii="Arial" w:hAnsi="Arial" w:cs="Arial"/>
                <w:color w:val="000000"/>
                <w:sz w:val="14"/>
                <w:szCs w:val="14"/>
              </w:rPr>
              <w:t xml:space="preserve"> €             71.125 </w:t>
            </w:r>
          </w:p>
        </w:tc>
        <w:tc>
          <w:tcPr>
            <w:tcW w:w="1275" w:type="dxa"/>
            <w:tcBorders>
              <w:top w:val="nil"/>
              <w:left w:val="nil"/>
              <w:bottom w:val="nil"/>
              <w:right w:val="nil"/>
            </w:tcBorders>
            <w:shd w:val="clear" w:color="auto" w:fill="auto"/>
            <w:hideMark/>
          </w:tcPr>
          <w:p w:rsidRPr="00BA4539" w:rsidR="00EB1BA8" w:rsidP="006961EA" w:rsidRDefault="00EB1BA8" w14:paraId="12037AE3" w14:textId="77777777">
            <w:pPr>
              <w:jc w:val="right"/>
              <w:rPr>
                <w:rFonts w:ascii="Arial" w:hAnsi="Arial" w:cs="Arial"/>
                <w:color w:val="000000"/>
                <w:sz w:val="14"/>
                <w:szCs w:val="14"/>
              </w:rPr>
            </w:pPr>
            <w:r w:rsidRPr="00BA4539">
              <w:rPr>
                <w:rFonts w:ascii="Arial" w:hAnsi="Arial" w:cs="Arial"/>
                <w:color w:val="000000"/>
                <w:sz w:val="14"/>
                <w:szCs w:val="14"/>
              </w:rPr>
              <w:t xml:space="preserve"> €               9.102 </w:t>
            </w:r>
          </w:p>
        </w:tc>
        <w:tc>
          <w:tcPr>
            <w:tcW w:w="1134" w:type="dxa"/>
            <w:tcBorders>
              <w:top w:val="nil"/>
              <w:left w:val="nil"/>
              <w:bottom w:val="nil"/>
              <w:right w:val="nil"/>
            </w:tcBorders>
            <w:shd w:val="clear" w:color="000000" w:fill="FFFFFF"/>
            <w:hideMark/>
          </w:tcPr>
          <w:p w:rsidRPr="00BA4539" w:rsidR="00EB1BA8" w:rsidP="006961EA" w:rsidRDefault="00EB1BA8" w14:paraId="2A8E18C7" w14:textId="77777777">
            <w:pPr>
              <w:jc w:val="right"/>
              <w:rPr>
                <w:rFonts w:ascii="Arial" w:hAnsi="Arial" w:cs="Arial"/>
                <w:color w:val="000000"/>
                <w:sz w:val="14"/>
                <w:szCs w:val="14"/>
              </w:rPr>
            </w:pPr>
            <w:r w:rsidRPr="00BA4539">
              <w:rPr>
                <w:rFonts w:ascii="Arial" w:hAnsi="Arial" w:cs="Arial"/>
                <w:color w:val="000000"/>
                <w:sz w:val="14"/>
                <w:szCs w:val="14"/>
              </w:rPr>
              <w:t>15%</w:t>
            </w:r>
          </w:p>
        </w:tc>
      </w:tr>
      <w:tr w:rsidRPr="00BA4539" w:rsidR="00EB1BA8" w:rsidTr="006961EA" w14:paraId="4C481BF3"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6F62E74"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Commissie Schadefonds Geweldsmisdrijven (SGM)</w:t>
            </w:r>
          </w:p>
        </w:tc>
        <w:tc>
          <w:tcPr>
            <w:tcW w:w="1276" w:type="dxa"/>
            <w:tcBorders>
              <w:top w:val="nil"/>
              <w:left w:val="nil"/>
              <w:bottom w:val="nil"/>
              <w:right w:val="nil"/>
            </w:tcBorders>
            <w:shd w:val="clear" w:color="auto" w:fill="auto"/>
            <w:noWrap/>
            <w:hideMark/>
          </w:tcPr>
          <w:p w:rsidRPr="00BA4539" w:rsidR="00EB1BA8" w:rsidP="006961EA" w:rsidRDefault="00EB1BA8" w14:paraId="2D60BD75" w14:textId="77777777">
            <w:pPr>
              <w:jc w:val="right"/>
              <w:rPr>
                <w:rFonts w:ascii="Arial" w:hAnsi="Arial" w:cs="Arial"/>
                <w:color w:val="000000"/>
                <w:sz w:val="14"/>
                <w:szCs w:val="14"/>
              </w:rPr>
            </w:pPr>
            <w:r w:rsidRPr="00BA4539">
              <w:rPr>
                <w:rFonts w:ascii="Arial" w:hAnsi="Arial" w:cs="Arial"/>
                <w:color w:val="000000"/>
                <w:sz w:val="14"/>
                <w:szCs w:val="14"/>
              </w:rPr>
              <w:t xml:space="preserve"> €               9.959 </w:t>
            </w:r>
          </w:p>
        </w:tc>
        <w:tc>
          <w:tcPr>
            <w:tcW w:w="1276" w:type="dxa"/>
            <w:tcBorders>
              <w:top w:val="nil"/>
              <w:left w:val="nil"/>
              <w:bottom w:val="nil"/>
              <w:right w:val="nil"/>
            </w:tcBorders>
            <w:shd w:val="clear" w:color="auto" w:fill="auto"/>
            <w:noWrap/>
            <w:hideMark/>
          </w:tcPr>
          <w:p w:rsidRPr="00BA4539" w:rsidR="00EB1BA8" w:rsidP="006961EA" w:rsidRDefault="00EB1BA8" w14:paraId="7350F683" w14:textId="77777777">
            <w:pPr>
              <w:jc w:val="right"/>
              <w:rPr>
                <w:rFonts w:ascii="Arial" w:hAnsi="Arial" w:cs="Arial"/>
                <w:color w:val="000000"/>
                <w:sz w:val="14"/>
                <w:szCs w:val="14"/>
              </w:rPr>
            </w:pPr>
            <w:r w:rsidRPr="00BA4539">
              <w:rPr>
                <w:rFonts w:ascii="Arial" w:hAnsi="Arial" w:cs="Arial"/>
                <w:color w:val="000000"/>
                <w:sz w:val="14"/>
                <w:szCs w:val="14"/>
              </w:rPr>
              <w:t xml:space="preserve"> €             13.182 </w:t>
            </w:r>
          </w:p>
        </w:tc>
        <w:tc>
          <w:tcPr>
            <w:tcW w:w="1275" w:type="dxa"/>
            <w:tcBorders>
              <w:top w:val="nil"/>
              <w:left w:val="nil"/>
              <w:bottom w:val="nil"/>
              <w:right w:val="nil"/>
            </w:tcBorders>
            <w:shd w:val="clear" w:color="auto" w:fill="auto"/>
            <w:hideMark/>
          </w:tcPr>
          <w:p w:rsidRPr="00BA4539" w:rsidR="00EB1BA8" w:rsidP="006961EA" w:rsidRDefault="00EB1BA8" w14:paraId="040DE499" w14:textId="77777777">
            <w:pPr>
              <w:jc w:val="right"/>
              <w:rPr>
                <w:rFonts w:ascii="Arial" w:hAnsi="Arial" w:cs="Arial"/>
                <w:color w:val="000000"/>
                <w:sz w:val="14"/>
                <w:szCs w:val="14"/>
              </w:rPr>
            </w:pPr>
            <w:r w:rsidRPr="00BA4539">
              <w:rPr>
                <w:rFonts w:ascii="Arial" w:hAnsi="Arial" w:cs="Arial"/>
                <w:color w:val="000000"/>
                <w:sz w:val="14"/>
                <w:szCs w:val="14"/>
              </w:rPr>
              <w:t xml:space="preserve"> €               3.223 </w:t>
            </w:r>
          </w:p>
        </w:tc>
        <w:tc>
          <w:tcPr>
            <w:tcW w:w="1134" w:type="dxa"/>
            <w:tcBorders>
              <w:top w:val="nil"/>
              <w:left w:val="nil"/>
              <w:bottom w:val="nil"/>
              <w:right w:val="nil"/>
            </w:tcBorders>
            <w:shd w:val="clear" w:color="000000" w:fill="FFFFFF"/>
            <w:hideMark/>
          </w:tcPr>
          <w:p w:rsidRPr="00BA4539" w:rsidR="00EB1BA8" w:rsidP="006961EA" w:rsidRDefault="00EB1BA8" w14:paraId="24076F5E" w14:textId="77777777">
            <w:pPr>
              <w:jc w:val="right"/>
              <w:rPr>
                <w:rFonts w:ascii="Arial" w:hAnsi="Arial" w:cs="Arial"/>
                <w:color w:val="000000"/>
                <w:sz w:val="14"/>
                <w:szCs w:val="14"/>
              </w:rPr>
            </w:pPr>
            <w:r w:rsidRPr="00BA4539">
              <w:rPr>
                <w:rFonts w:ascii="Arial" w:hAnsi="Arial" w:cs="Arial"/>
                <w:color w:val="000000"/>
                <w:sz w:val="14"/>
                <w:szCs w:val="14"/>
              </w:rPr>
              <w:t>32%</w:t>
            </w:r>
          </w:p>
        </w:tc>
      </w:tr>
      <w:tr w:rsidRPr="00BA4539" w:rsidR="00EB1BA8" w:rsidTr="006961EA" w14:paraId="4185127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56518F7"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Slachtofferhulp Nederland</w:t>
            </w:r>
          </w:p>
        </w:tc>
        <w:tc>
          <w:tcPr>
            <w:tcW w:w="1276" w:type="dxa"/>
            <w:tcBorders>
              <w:top w:val="nil"/>
              <w:left w:val="nil"/>
              <w:bottom w:val="nil"/>
              <w:right w:val="nil"/>
            </w:tcBorders>
            <w:shd w:val="clear" w:color="auto" w:fill="auto"/>
            <w:noWrap/>
            <w:hideMark/>
          </w:tcPr>
          <w:p w:rsidRPr="00BA4539" w:rsidR="00EB1BA8" w:rsidP="006961EA" w:rsidRDefault="00EB1BA8" w14:paraId="127B6D7C" w14:textId="77777777">
            <w:pPr>
              <w:jc w:val="right"/>
              <w:rPr>
                <w:rFonts w:ascii="Arial" w:hAnsi="Arial" w:cs="Arial"/>
                <w:color w:val="000000"/>
                <w:sz w:val="14"/>
                <w:szCs w:val="14"/>
              </w:rPr>
            </w:pPr>
            <w:r w:rsidRPr="00BA4539">
              <w:rPr>
                <w:rFonts w:ascii="Arial" w:hAnsi="Arial" w:cs="Arial"/>
                <w:color w:val="000000"/>
                <w:sz w:val="14"/>
                <w:szCs w:val="14"/>
              </w:rPr>
              <w:t xml:space="preserve"> €             52.064 </w:t>
            </w:r>
          </w:p>
        </w:tc>
        <w:tc>
          <w:tcPr>
            <w:tcW w:w="1276" w:type="dxa"/>
            <w:tcBorders>
              <w:top w:val="nil"/>
              <w:left w:val="nil"/>
              <w:bottom w:val="nil"/>
              <w:right w:val="nil"/>
            </w:tcBorders>
            <w:shd w:val="clear" w:color="auto" w:fill="auto"/>
            <w:noWrap/>
            <w:hideMark/>
          </w:tcPr>
          <w:p w:rsidRPr="00BA4539" w:rsidR="00EB1BA8" w:rsidP="006961EA" w:rsidRDefault="00EB1BA8" w14:paraId="2423F8E7" w14:textId="77777777">
            <w:pPr>
              <w:jc w:val="right"/>
              <w:rPr>
                <w:rFonts w:ascii="Arial" w:hAnsi="Arial" w:cs="Arial"/>
                <w:color w:val="000000"/>
                <w:sz w:val="14"/>
                <w:szCs w:val="14"/>
              </w:rPr>
            </w:pPr>
            <w:r w:rsidRPr="00BA4539">
              <w:rPr>
                <w:rFonts w:ascii="Arial" w:hAnsi="Arial" w:cs="Arial"/>
                <w:color w:val="000000"/>
                <w:sz w:val="14"/>
                <w:szCs w:val="14"/>
              </w:rPr>
              <w:t xml:space="preserve"> €             57.943 </w:t>
            </w:r>
          </w:p>
        </w:tc>
        <w:tc>
          <w:tcPr>
            <w:tcW w:w="1275" w:type="dxa"/>
            <w:tcBorders>
              <w:top w:val="nil"/>
              <w:left w:val="nil"/>
              <w:bottom w:val="nil"/>
              <w:right w:val="nil"/>
            </w:tcBorders>
            <w:shd w:val="clear" w:color="auto" w:fill="auto"/>
            <w:hideMark/>
          </w:tcPr>
          <w:p w:rsidRPr="00BA4539" w:rsidR="00EB1BA8" w:rsidP="006961EA" w:rsidRDefault="00EB1BA8" w14:paraId="13107B01" w14:textId="77777777">
            <w:pPr>
              <w:jc w:val="right"/>
              <w:rPr>
                <w:rFonts w:ascii="Arial" w:hAnsi="Arial" w:cs="Arial"/>
                <w:color w:val="000000"/>
                <w:sz w:val="14"/>
                <w:szCs w:val="14"/>
              </w:rPr>
            </w:pPr>
            <w:r w:rsidRPr="00BA4539">
              <w:rPr>
                <w:rFonts w:ascii="Arial" w:hAnsi="Arial" w:cs="Arial"/>
                <w:color w:val="000000"/>
                <w:sz w:val="14"/>
                <w:szCs w:val="14"/>
              </w:rPr>
              <w:t xml:space="preserve"> €               5.879 </w:t>
            </w:r>
          </w:p>
        </w:tc>
        <w:tc>
          <w:tcPr>
            <w:tcW w:w="1134" w:type="dxa"/>
            <w:tcBorders>
              <w:top w:val="nil"/>
              <w:left w:val="nil"/>
              <w:bottom w:val="nil"/>
              <w:right w:val="nil"/>
            </w:tcBorders>
            <w:shd w:val="clear" w:color="000000" w:fill="FFFFFF"/>
            <w:hideMark/>
          </w:tcPr>
          <w:p w:rsidRPr="00BA4539" w:rsidR="00EB1BA8" w:rsidP="006961EA" w:rsidRDefault="00EB1BA8" w14:paraId="7A4B9AF8" w14:textId="77777777">
            <w:pPr>
              <w:jc w:val="right"/>
              <w:rPr>
                <w:rFonts w:ascii="Arial" w:hAnsi="Arial" w:cs="Arial"/>
                <w:color w:val="000000"/>
                <w:sz w:val="14"/>
                <w:szCs w:val="14"/>
              </w:rPr>
            </w:pPr>
            <w:r w:rsidRPr="00BA4539">
              <w:rPr>
                <w:rFonts w:ascii="Arial" w:hAnsi="Arial" w:cs="Arial"/>
                <w:color w:val="000000"/>
                <w:sz w:val="14"/>
                <w:szCs w:val="14"/>
              </w:rPr>
              <w:t>11%</w:t>
            </w:r>
          </w:p>
        </w:tc>
      </w:tr>
      <w:tr w:rsidRPr="00BA4539" w:rsidR="00EB1BA8" w:rsidTr="006961EA" w14:paraId="00AE3770"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922D23A" w14:textId="77777777">
            <w:pPr>
              <w:ind w:firstLine="280" w:firstLineChars="200"/>
              <w:rPr>
                <w:rFonts w:ascii="Arial" w:hAnsi="Arial" w:cs="Arial"/>
                <w:color w:val="000000"/>
                <w:sz w:val="14"/>
                <w:szCs w:val="14"/>
              </w:rPr>
            </w:pPr>
            <w:r w:rsidRPr="00BA4539">
              <w:rPr>
                <w:rFonts w:ascii="Arial" w:hAnsi="Arial" w:cs="Arial"/>
                <w:color w:val="000000"/>
                <w:sz w:val="14"/>
                <w:szCs w:val="14"/>
              </w:rPr>
              <w:t>5. Opdrachten</w:t>
            </w:r>
          </w:p>
        </w:tc>
        <w:tc>
          <w:tcPr>
            <w:tcW w:w="1276" w:type="dxa"/>
            <w:tcBorders>
              <w:top w:val="nil"/>
              <w:left w:val="nil"/>
              <w:bottom w:val="nil"/>
              <w:right w:val="nil"/>
            </w:tcBorders>
            <w:shd w:val="clear" w:color="auto" w:fill="auto"/>
            <w:noWrap/>
            <w:hideMark/>
          </w:tcPr>
          <w:p w:rsidRPr="00BA4539" w:rsidR="00EB1BA8" w:rsidP="006961EA" w:rsidRDefault="00EB1BA8" w14:paraId="37E7B0DF" w14:textId="77777777">
            <w:pPr>
              <w:jc w:val="right"/>
              <w:rPr>
                <w:rFonts w:ascii="Arial" w:hAnsi="Arial" w:cs="Arial"/>
                <w:color w:val="000000"/>
                <w:sz w:val="14"/>
                <w:szCs w:val="14"/>
              </w:rPr>
            </w:pPr>
            <w:r w:rsidRPr="00BA4539">
              <w:rPr>
                <w:rFonts w:ascii="Arial" w:hAnsi="Arial" w:cs="Arial"/>
                <w:color w:val="000000"/>
                <w:sz w:val="14"/>
                <w:szCs w:val="14"/>
              </w:rPr>
              <w:t xml:space="preserve"> €             66.270 </w:t>
            </w:r>
          </w:p>
        </w:tc>
        <w:tc>
          <w:tcPr>
            <w:tcW w:w="1276" w:type="dxa"/>
            <w:tcBorders>
              <w:top w:val="nil"/>
              <w:left w:val="nil"/>
              <w:bottom w:val="nil"/>
              <w:right w:val="nil"/>
            </w:tcBorders>
            <w:shd w:val="clear" w:color="auto" w:fill="auto"/>
            <w:noWrap/>
            <w:hideMark/>
          </w:tcPr>
          <w:p w:rsidRPr="00BA4539" w:rsidR="00EB1BA8" w:rsidP="006961EA" w:rsidRDefault="00EB1BA8" w14:paraId="4E791E86" w14:textId="77777777">
            <w:pPr>
              <w:jc w:val="right"/>
              <w:rPr>
                <w:rFonts w:ascii="Arial" w:hAnsi="Arial" w:cs="Arial"/>
                <w:color w:val="000000"/>
                <w:sz w:val="14"/>
                <w:szCs w:val="14"/>
              </w:rPr>
            </w:pPr>
            <w:r w:rsidRPr="00BA4539">
              <w:rPr>
                <w:rFonts w:ascii="Arial" w:hAnsi="Arial" w:cs="Arial"/>
                <w:color w:val="000000"/>
                <w:sz w:val="14"/>
                <w:szCs w:val="14"/>
              </w:rPr>
              <w:t xml:space="preserve"> €             53.538 </w:t>
            </w:r>
          </w:p>
        </w:tc>
        <w:tc>
          <w:tcPr>
            <w:tcW w:w="1275" w:type="dxa"/>
            <w:tcBorders>
              <w:top w:val="nil"/>
              <w:left w:val="nil"/>
              <w:bottom w:val="nil"/>
              <w:right w:val="nil"/>
            </w:tcBorders>
            <w:shd w:val="clear" w:color="auto" w:fill="auto"/>
            <w:hideMark/>
          </w:tcPr>
          <w:p w:rsidRPr="00BA4539" w:rsidR="00EB1BA8" w:rsidP="006961EA" w:rsidRDefault="00EB1BA8" w14:paraId="1794C769" w14:textId="77777777">
            <w:pPr>
              <w:jc w:val="right"/>
              <w:rPr>
                <w:rFonts w:ascii="Arial" w:hAnsi="Arial" w:cs="Arial"/>
                <w:color w:val="000000"/>
                <w:sz w:val="14"/>
                <w:szCs w:val="14"/>
              </w:rPr>
            </w:pPr>
            <w:r w:rsidRPr="00BA4539">
              <w:rPr>
                <w:rFonts w:ascii="Arial" w:hAnsi="Arial" w:cs="Arial"/>
                <w:color w:val="000000"/>
                <w:sz w:val="14"/>
                <w:szCs w:val="14"/>
              </w:rPr>
              <w:t xml:space="preserve"> €           -12.732 </w:t>
            </w:r>
          </w:p>
        </w:tc>
        <w:tc>
          <w:tcPr>
            <w:tcW w:w="1134" w:type="dxa"/>
            <w:tcBorders>
              <w:top w:val="nil"/>
              <w:left w:val="nil"/>
              <w:bottom w:val="nil"/>
              <w:right w:val="nil"/>
            </w:tcBorders>
            <w:shd w:val="clear" w:color="000000" w:fill="FFFFFF"/>
            <w:hideMark/>
          </w:tcPr>
          <w:p w:rsidRPr="00BA4539" w:rsidR="00EB1BA8" w:rsidP="006961EA" w:rsidRDefault="00EB1BA8" w14:paraId="41B2BA9F" w14:textId="77777777">
            <w:pPr>
              <w:jc w:val="right"/>
              <w:rPr>
                <w:rFonts w:ascii="Arial" w:hAnsi="Arial" w:cs="Arial"/>
                <w:color w:val="000000"/>
                <w:sz w:val="14"/>
                <w:szCs w:val="14"/>
              </w:rPr>
            </w:pPr>
            <w:r w:rsidRPr="00BA4539">
              <w:rPr>
                <w:rFonts w:ascii="Arial" w:hAnsi="Arial" w:cs="Arial"/>
                <w:color w:val="000000"/>
                <w:sz w:val="14"/>
                <w:szCs w:val="14"/>
              </w:rPr>
              <w:t>-19%</w:t>
            </w:r>
          </w:p>
        </w:tc>
      </w:tr>
      <w:tr w:rsidRPr="00BA4539" w:rsidR="00EB1BA8" w:rsidTr="006961EA" w14:paraId="244C7C79"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69176B7"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Opdrachten: Slachtofferzorg </w:t>
            </w:r>
          </w:p>
        </w:tc>
        <w:tc>
          <w:tcPr>
            <w:tcW w:w="1276" w:type="dxa"/>
            <w:tcBorders>
              <w:top w:val="nil"/>
              <w:left w:val="nil"/>
              <w:bottom w:val="nil"/>
              <w:right w:val="nil"/>
            </w:tcBorders>
            <w:shd w:val="clear" w:color="auto" w:fill="auto"/>
            <w:noWrap/>
            <w:hideMark/>
          </w:tcPr>
          <w:p w:rsidRPr="00BA4539" w:rsidR="00EB1BA8" w:rsidP="006961EA" w:rsidRDefault="00EB1BA8" w14:paraId="058418B6" w14:textId="77777777">
            <w:pPr>
              <w:jc w:val="right"/>
              <w:rPr>
                <w:rFonts w:ascii="Arial" w:hAnsi="Arial" w:cs="Arial"/>
                <w:color w:val="000000"/>
                <w:sz w:val="14"/>
                <w:szCs w:val="14"/>
              </w:rPr>
            </w:pPr>
            <w:r w:rsidRPr="00BA4539">
              <w:rPr>
                <w:rFonts w:ascii="Arial" w:hAnsi="Arial" w:cs="Arial"/>
                <w:color w:val="000000"/>
                <w:sz w:val="14"/>
                <w:szCs w:val="14"/>
              </w:rPr>
              <w:t xml:space="preserve"> €             33.371 </w:t>
            </w:r>
          </w:p>
        </w:tc>
        <w:tc>
          <w:tcPr>
            <w:tcW w:w="1276" w:type="dxa"/>
            <w:tcBorders>
              <w:top w:val="nil"/>
              <w:left w:val="nil"/>
              <w:bottom w:val="nil"/>
              <w:right w:val="nil"/>
            </w:tcBorders>
            <w:shd w:val="clear" w:color="auto" w:fill="auto"/>
            <w:noWrap/>
            <w:hideMark/>
          </w:tcPr>
          <w:p w:rsidRPr="00BA4539" w:rsidR="00EB1BA8" w:rsidP="006961EA" w:rsidRDefault="00EB1BA8" w14:paraId="37B4AEF9" w14:textId="77777777">
            <w:pPr>
              <w:jc w:val="right"/>
              <w:rPr>
                <w:rFonts w:ascii="Arial" w:hAnsi="Arial" w:cs="Arial"/>
                <w:color w:val="000000"/>
                <w:sz w:val="14"/>
                <w:szCs w:val="14"/>
              </w:rPr>
            </w:pPr>
            <w:r w:rsidRPr="00BA4539">
              <w:rPr>
                <w:rFonts w:ascii="Arial" w:hAnsi="Arial" w:cs="Arial"/>
                <w:color w:val="000000"/>
                <w:sz w:val="14"/>
                <w:szCs w:val="14"/>
              </w:rPr>
              <w:t xml:space="preserve"> €             19.034 </w:t>
            </w:r>
          </w:p>
        </w:tc>
        <w:tc>
          <w:tcPr>
            <w:tcW w:w="1275" w:type="dxa"/>
            <w:tcBorders>
              <w:top w:val="nil"/>
              <w:left w:val="nil"/>
              <w:bottom w:val="nil"/>
              <w:right w:val="nil"/>
            </w:tcBorders>
            <w:shd w:val="clear" w:color="auto" w:fill="auto"/>
            <w:hideMark/>
          </w:tcPr>
          <w:p w:rsidRPr="00BA4539" w:rsidR="00EB1BA8" w:rsidP="006961EA" w:rsidRDefault="00EB1BA8" w14:paraId="29A94A6B" w14:textId="77777777">
            <w:pPr>
              <w:jc w:val="right"/>
              <w:rPr>
                <w:rFonts w:ascii="Arial" w:hAnsi="Arial" w:cs="Arial"/>
                <w:color w:val="000000"/>
                <w:sz w:val="14"/>
                <w:szCs w:val="14"/>
              </w:rPr>
            </w:pPr>
            <w:r w:rsidRPr="00BA4539">
              <w:rPr>
                <w:rFonts w:ascii="Arial" w:hAnsi="Arial" w:cs="Arial"/>
                <w:color w:val="000000"/>
                <w:sz w:val="14"/>
                <w:szCs w:val="14"/>
              </w:rPr>
              <w:t xml:space="preserve"> €           -14.337 </w:t>
            </w:r>
          </w:p>
        </w:tc>
        <w:tc>
          <w:tcPr>
            <w:tcW w:w="1134" w:type="dxa"/>
            <w:tcBorders>
              <w:top w:val="nil"/>
              <w:left w:val="nil"/>
              <w:bottom w:val="nil"/>
              <w:right w:val="nil"/>
            </w:tcBorders>
            <w:shd w:val="clear" w:color="000000" w:fill="FFFFFF"/>
            <w:hideMark/>
          </w:tcPr>
          <w:p w:rsidRPr="00BA4539" w:rsidR="00EB1BA8" w:rsidP="006961EA" w:rsidRDefault="00EB1BA8" w14:paraId="5E98BB0B" w14:textId="77777777">
            <w:pPr>
              <w:jc w:val="right"/>
              <w:rPr>
                <w:rFonts w:ascii="Arial" w:hAnsi="Arial" w:cs="Arial"/>
                <w:color w:val="000000"/>
                <w:sz w:val="14"/>
                <w:szCs w:val="14"/>
              </w:rPr>
            </w:pPr>
            <w:r w:rsidRPr="00BA4539">
              <w:rPr>
                <w:rFonts w:ascii="Arial" w:hAnsi="Arial" w:cs="Arial"/>
                <w:color w:val="000000"/>
                <w:sz w:val="14"/>
                <w:szCs w:val="14"/>
              </w:rPr>
              <w:t>-43%</w:t>
            </w:r>
          </w:p>
        </w:tc>
      </w:tr>
      <w:tr w:rsidRPr="00BA4539" w:rsidR="00EB1BA8" w:rsidTr="006961EA" w14:paraId="6F493720"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55001E1"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Opdrachten: Schadefonds Geweldsmisdrijven (SGM) </w:t>
            </w:r>
          </w:p>
        </w:tc>
        <w:tc>
          <w:tcPr>
            <w:tcW w:w="1276" w:type="dxa"/>
            <w:tcBorders>
              <w:top w:val="nil"/>
              <w:left w:val="nil"/>
              <w:bottom w:val="nil"/>
              <w:right w:val="nil"/>
            </w:tcBorders>
            <w:shd w:val="clear" w:color="auto" w:fill="auto"/>
            <w:noWrap/>
            <w:hideMark/>
          </w:tcPr>
          <w:p w:rsidRPr="00BA4539" w:rsidR="00EB1BA8" w:rsidP="006961EA" w:rsidRDefault="00EB1BA8" w14:paraId="0964D900" w14:textId="77777777">
            <w:pPr>
              <w:jc w:val="right"/>
              <w:rPr>
                <w:rFonts w:ascii="Arial" w:hAnsi="Arial" w:cs="Arial"/>
                <w:color w:val="000000"/>
                <w:sz w:val="14"/>
                <w:szCs w:val="14"/>
              </w:rPr>
            </w:pPr>
            <w:r w:rsidRPr="00BA4539">
              <w:rPr>
                <w:rFonts w:ascii="Arial" w:hAnsi="Arial" w:cs="Arial"/>
                <w:color w:val="000000"/>
                <w:sz w:val="14"/>
                <w:szCs w:val="14"/>
              </w:rPr>
              <w:t xml:space="preserve"> €             30.679 </w:t>
            </w:r>
          </w:p>
        </w:tc>
        <w:tc>
          <w:tcPr>
            <w:tcW w:w="1276" w:type="dxa"/>
            <w:tcBorders>
              <w:top w:val="nil"/>
              <w:left w:val="nil"/>
              <w:bottom w:val="nil"/>
              <w:right w:val="nil"/>
            </w:tcBorders>
            <w:shd w:val="clear" w:color="auto" w:fill="auto"/>
            <w:noWrap/>
            <w:hideMark/>
          </w:tcPr>
          <w:p w:rsidRPr="00BA4539" w:rsidR="00EB1BA8" w:rsidP="006961EA" w:rsidRDefault="00EB1BA8" w14:paraId="7CE59AAE" w14:textId="77777777">
            <w:pPr>
              <w:jc w:val="right"/>
              <w:rPr>
                <w:rFonts w:ascii="Arial" w:hAnsi="Arial" w:cs="Arial"/>
                <w:color w:val="000000"/>
                <w:sz w:val="14"/>
                <w:szCs w:val="14"/>
              </w:rPr>
            </w:pPr>
            <w:r w:rsidRPr="00BA4539">
              <w:rPr>
                <w:rFonts w:ascii="Arial" w:hAnsi="Arial" w:cs="Arial"/>
                <w:color w:val="000000"/>
                <w:sz w:val="14"/>
                <w:szCs w:val="14"/>
              </w:rPr>
              <w:t xml:space="preserve"> €             33.168 </w:t>
            </w:r>
          </w:p>
        </w:tc>
        <w:tc>
          <w:tcPr>
            <w:tcW w:w="1275" w:type="dxa"/>
            <w:tcBorders>
              <w:top w:val="nil"/>
              <w:left w:val="nil"/>
              <w:bottom w:val="nil"/>
              <w:right w:val="nil"/>
            </w:tcBorders>
            <w:shd w:val="clear" w:color="auto" w:fill="auto"/>
            <w:hideMark/>
          </w:tcPr>
          <w:p w:rsidRPr="00BA4539" w:rsidR="00EB1BA8" w:rsidP="006961EA" w:rsidRDefault="00EB1BA8" w14:paraId="0F6C0292" w14:textId="77777777">
            <w:pPr>
              <w:jc w:val="right"/>
              <w:rPr>
                <w:rFonts w:ascii="Arial" w:hAnsi="Arial" w:cs="Arial"/>
                <w:color w:val="000000"/>
                <w:sz w:val="14"/>
                <w:szCs w:val="14"/>
              </w:rPr>
            </w:pPr>
            <w:r w:rsidRPr="00BA4539">
              <w:rPr>
                <w:rFonts w:ascii="Arial" w:hAnsi="Arial" w:cs="Arial"/>
                <w:color w:val="000000"/>
                <w:sz w:val="14"/>
                <w:szCs w:val="14"/>
              </w:rPr>
              <w:t xml:space="preserve"> €               2.489 </w:t>
            </w:r>
          </w:p>
        </w:tc>
        <w:tc>
          <w:tcPr>
            <w:tcW w:w="1134" w:type="dxa"/>
            <w:tcBorders>
              <w:top w:val="nil"/>
              <w:left w:val="nil"/>
              <w:bottom w:val="nil"/>
              <w:right w:val="nil"/>
            </w:tcBorders>
            <w:shd w:val="clear" w:color="000000" w:fill="FFFFFF"/>
            <w:hideMark/>
          </w:tcPr>
          <w:p w:rsidRPr="00BA4539" w:rsidR="00EB1BA8" w:rsidP="006961EA" w:rsidRDefault="00EB1BA8" w14:paraId="3DAB4A2B" w14:textId="77777777">
            <w:pPr>
              <w:jc w:val="right"/>
              <w:rPr>
                <w:rFonts w:ascii="Arial" w:hAnsi="Arial" w:cs="Arial"/>
                <w:color w:val="000000"/>
                <w:sz w:val="14"/>
                <w:szCs w:val="14"/>
              </w:rPr>
            </w:pPr>
            <w:r w:rsidRPr="00BA4539">
              <w:rPr>
                <w:rFonts w:ascii="Arial" w:hAnsi="Arial" w:cs="Arial"/>
                <w:color w:val="000000"/>
                <w:sz w:val="14"/>
                <w:szCs w:val="14"/>
              </w:rPr>
              <w:t>8%</w:t>
            </w:r>
          </w:p>
        </w:tc>
      </w:tr>
      <w:tr w:rsidRPr="00BA4539" w:rsidR="00EB1BA8" w:rsidTr="006961EA" w14:paraId="314C0410"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6D4A8DB"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22.  Opdrachten: Voorschotregelingen schadevergoedingsregelingen </w:t>
            </w:r>
          </w:p>
        </w:tc>
        <w:tc>
          <w:tcPr>
            <w:tcW w:w="1276" w:type="dxa"/>
            <w:tcBorders>
              <w:top w:val="nil"/>
              <w:left w:val="nil"/>
              <w:bottom w:val="nil"/>
              <w:right w:val="nil"/>
            </w:tcBorders>
            <w:shd w:val="clear" w:color="auto" w:fill="auto"/>
            <w:noWrap/>
            <w:hideMark/>
          </w:tcPr>
          <w:p w:rsidRPr="00BA4539" w:rsidR="00EB1BA8" w:rsidP="006961EA" w:rsidRDefault="00EB1BA8" w14:paraId="075EB87F" w14:textId="77777777">
            <w:pPr>
              <w:jc w:val="right"/>
              <w:rPr>
                <w:rFonts w:ascii="Arial" w:hAnsi="Arial" w:cs="Arial"/>
                <w:color w:val="000000"/>
                <w:sz w:val="14"/>
                <w:szCs w:val="14"/>
              </w:rPr>
            </w:pPr>
            <w:r w:rsidRPr="00BA4539">
              <w:rPr>
                <w:rFonts w:ascii="Arial" w:hAnsi="Arial" w:cs="Arial"/>
                <w:color w:val="000000"/>
                <w:sz w:val="14"/>
                <w:szCs w:val="14"/>
              </w:rPr>
              <w:t xml:space="preserve"> €               2.220 </w:t>
            </w:r>
          </w:p>
        </w:tc>
        <w:tc>
          <w:tcPr>
            <w:tcW w:w="1276" w:type="dxa"/>
            <w:tcBorders>
              <w:top w:val="nil"/>
              <w:left w:val="nil"/>
              <w:bottom w:val="nil"/>
              <w:right w:val="nil"/>
            </w:tcBorders>
            <w:shd w:val="clear" w:color="auto" w:fill="auto"/>
            <w:noWrap/>
            <w:hideMark/>
          </w:tcPr>
          <w:p w:rsidRPr="00BA4539" w:rsidR="00EB1BA8" w:rsidP="006961EA" w:rsidRDefault="00EB1BA8" w14:paraId="57D898EE" w14:textId="77777777">
            <w:pPr>
              <w:jc w:val="right"/>
              <w:rPr>
                <w:rFonts w:ascii="Arial" w:hAnsi="Arial" w:cs="Arial"/>
                <w:color w:val="000000"/>
                <w:sz w:val="14"/>
                <w:szCs w:val="14"/>
              </w:rPr>
            </w:pPr>
            <w:r w:rsidRPr="00BA4539">
              <w:rPr>
                <w:rFonts w:ascii="Arial" w:hAnsi="Arial" w:cs="Arial"/>
                <w:color w:val="000000"/>
                <w:sz w:val="14"/>
                <w:szCs w:val="14"/>
              </w:rPr>
              <w:t xml:space="preserve"> €               1.336 </w:t>
            </w:r>
          </w:p>
        </w:tc>
        <w:tc>
          <w:tcPr>
            <w:tcW w:w="1275" w:type="dxa"/>
            <w:tcBorders>
              <w:top w:val="nil"/>
              <w:left w:val="nil"/>
              <w:bottom w:val="nil"/>
              <w:right w:val="nil"/>
            </w:tcBorders>
            <w:shd w:val="clear" w:color="auto" w:fill="auto"/>
            <w:hideMark/>
          </w:tcPr>
          <w:p w:rsidRPr="00BA4539" w:rsidR="00EB1BA8" w:rsidP="006961EA" w:rsidRDefault="00EB1BA8" w14:paraId="2B6FD687" w14:textId="77777777">
            <w:pPr>
              <w:jc w:val="right"/>
              <w:rPr>
                <w:rFonts w:ascii="Arial" w:hAnsi="Arial" w:cs="Arial"/>
                <w:color w:val="000000"/>
                <w:sz w:val="14"/>
                <w:szCs w:val="14"/>
              </w:rPr>
            </w:pPr>
            <w:r w:rsidRPr="00BA4539">
              <w:rPr>
                <w:rFonts w:ascii="Arial" w:hAnsi="Arial" w:cs="Arial"/>
                <w:color w:val="000000"/>
                <w:sz w:val="14"/>
                <w:szCs w:val="14"/>
              </w:rPr>
              <w:t xml:space="preserve"> €                -884 </w:t>
            </w:r>
          </w:p>
        </w:tc>
        <w:tc>
          <w:tcPr>
            <w:tcW w:w="1134" w:type="dxa"/>
            <w:tcBorders>
              <w:top w:val="nil"/>
              <w:left w:val="nil"/>
              <w:bottom w:val="nil"/>
              <w:right w:val="nil"/>
            </w:tcBorders>
            <w:shd w:val="clear" w:color="000000" w:fill="FFFFFF"/>
            <w:hideMark/>
          </w:tcPr>
          <w:p w:rsidRPr="00BA4539" w:rsidR="00EB1BA8" w:rsidP="006961EA" w:rsidRDefault="00EB1BA8" w14:paraId="7C85BA61" w14:textId="77777777">
            <w:pPr>
              <w:jc w:val="right"/>
              <w:rPr>
                <w:rFonts w:ascii="Arial" w:hAnsi="Arial" w:cs="Arial"/>
                <w:color w:val="000000"/>
                <w:sz w:val="14"/>
                <w:szCs w:val="14"/>
              </w:rPr>
            </w:pPr>
            <w:r w:rsidRPr="00BA4539">
              <w:rPr>
                <w:rFonts w:ascii="Arial" w:hAnsi="Arial" w:cs="Arial"/>
                <w:color w:val="000000"/>
                <w:sz w:val="14"/>
                <w:szCs w:val="14"/>
              </w:rPr>
              <w:t>-40%</w:t>
            </w:r>
          </w:p>
        </w:tc>
      </w:tr>
      <w:tr w:rsidRPr="00BA4539" w:rsidR="00EB1BA8" w:rsidTr="006961EA" w14:paraId="675E98FF"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C44B826"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5. Veiligheid jeugd</w:t>
            </w:r>
          </w:p>
        </w:tc>
        <w:tc>
          <w:tcPr>
            <w:tcW w:w="1276" w:type="dxa"/>
            <w:tcBorders>
              <w:top w:val="nil"/>
              <w:left w:val="nil"/>
              <w:bottom w:val="nil"/>
              <w:right w:val="nil"/>
            </w:tcBorders>
            <w:shd w:val="clear" w:color="auto" w:fill="auto"/>
            <w:noWrap/>
            <w:hideMark/>
          </w:tcPr>
          <w:p w:rsidRPr="00BA4539" w:rsidR="00EB1BA8" w:rsidP="006961EA" w:rsidRDefault="00EB1BA8" w14:paraId="03595796"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322.051 </w:t>
            </w:r>
          </w:p>
        </w:tc>
        <w:tc>
          <w:tcPr>
            <w:tcW w:w="1276" w:type="dxa"/>
            <w:tcBorders>
              <w:top w:val="nil"/>
              <w:left w:val="nil"/>
              <w:bottom w:val="nil"/>
              <w:right w:val="nil"/>
            </w:tcBorders>
            <w:shd w:val="clear" w:color="auto" w:fill="auto"/>
            <w:noWrap/>
            <w:hideMark/>
          </w:tcPr>
          <w:p w:rsidRPr="00BA4539" w:rsidR="00EB1BA8" w:rsidP="006961EA" w:rsidRDefault="00EB1BA8" w14:paraId="1581B770"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303.740 </w:t>
            </w:r>
          </w:p>
        </w:tc>
        <w:tc>
          <w:tcPr>
            <w:tcW w:w="1275" w:type="dxa"/>
            <w:tcBorders>
              <w:top w:val="nil"/>
              <w:left w:val="nil"/>
              <w:bottom w:val="nil"/>
              <w:right w:val="nil"/>
            </w:tcBorders>
            <w:shd w:val="clear" w:color="auto" w:fill="auto"/>
            <w:hideMark/>
          </w:tcPr>
          <w:p w:rsidRPr="00BA4539" w:rsidR="00EB1BA8" w:rsidP="006961EA" w:rsidRDefault="00EB1BA8" w14:paraId="2C670208"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-18.311 </w:t>
            </w:r>
          </w:p>
        </w:tc>
        <w:tc>
          <w:tcPr>
            <w:tcW w:w="1134" w:type="dxa"/>
            <w:tcBorders>
              <w:top w:val="nil"/>
              <w:left w:val="nil"/>
              <w:bottom w:val="nil"/>
              <w:right w:val="nil"/>
            </w:tcBorders>
            <w:shd w:val="clear" w:color="000000" w:fill="FFFFFF"/>
            <w:hideMark/>
          </w:tcPr>
          <w:p w:rsidRPr="00BA4539" w:rsidR="00EB1BA8" w:rsidP="006961EA" w:rsidRDefault="00EB1BA8" w14:paraId="06C5A52E" w14:textId="77777777">
            <w:pPr>
              <w:jc w:val="right"/>
              <w:rPr>
                <w:rFonts w:ascii="Arial" w:hAnsi="Arial" w:cs="Arial"/>
                <w:b/>
                <w:bCs/>
                <w:color w:val="000000"/>
                <w:sz w:val="14"/>
                <w:szCs w:val="14"/>
              </w:rPr>
            </w:pPr>
            <w:r w:rsidRPr="00BA4539">
              <w:rPr>
                <w:rFonts w:ascii="Arial" w:hAnsi="Arial" w:cs="Arial"/>
                <w:b/>
                <w:bCs/>
                <w:color w:val="000000"/>
                <w:sz w:val="14"/>
                <w:szCs w:val="14"/>
              </w:rPr>
              <w:t>-6%</w:t>
            </w:r>
          </w:p>
        </w:tc>
      </w:tr>
      <w:tr w:rsidRPr="00BA4539" w:rsidR="00EB1BA8" w:rsidTr="006961EA" w14:paraId="79D63869"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3204CD3" w14:textId="77777777">
            <w:pPr>
              <w:ind w:firstLine="280" w:firstLineChars="200"/>
              <w:rPr>
                <w:rFonts w:ascii="Arial" w:hAnsi="Arial" w:cs="Arial"/>
                <w:color w:val="000000"/>
                <w:sz w:val="14"/>
                <w:szCs w:val="14"/>
              </w:rPr>
            </w:pPr>
            <w:r w:rsidRPr="00BA4539">
              <w:rPr>
                <w:rFonts w:ascii="Arial" w:hAnsi="Arial" w:cs="Arial"/>
                <w:color w:val="000000"/>
                <w:sz w:val="14"/>
                <w:szCs w:val="14"/>
              </w:rPr>
              <w:t>1. Bijdrage agentschappen</w:t>
            </w:r>
          </w:p>
        </w:tc>
        <w:tc>
          <w:tcPr>
            <w:tcW w:w="1276" w:type="dxa"/>
            <w:tcBorders>
              <w:top w:val="nil"/>
              <w:left w:val="nil"/>
              <w:bottom w:val="nil"/>
              <w:right w:val="nil"/>
            </w:tcBorders>
            <w:shd w:val="clear" w:color="auto" w:fill="auto"/>
            <w:noWrap/>
            <w:hideMark/>
          </w:tcPr>
          <w:p w:rsidRPr="00BA4539" w:rsidR="00EB1BA8" w:rsidP="006961EA" w:rsidRDefault="00EB1BA8" w14:paraId="792FFA7D" w14:textId="77777777">
            <w:pPr>
              <w:jc w:val="right"/>
              <w:rPr>
                <w:rFonts w:ascii="Arial" w:hAnsi="Arial" w:cs="Arial"/>
                <w:color w:val="000000"/>
                <w:sz w:val="14"/>
                <w:szCs w:val="14"/>
              </w:rPr>
            </w:pPr>
            <w:r w:rsidRPr="00BA4539">
              <w:rPr>
                <w:rFonts w:ascii="Arial" w:hAnsi="Arial" w:cs="Arial"/>
                <w:color w:val="000000"/>
                <w:sz w:val="14"/>
                <w:szCs w:val="14"/>
              </w:rPr>
              <w:t xml:space="preserve"> €           211.277 </w:t>
            </w:r>
          </w:p>
        </w:tc>
        <w:tc>
          <w:tcPr>
            <w:tcW w:w="1276" w:type="dxa"/>
            <w:tcBorders>
              <w:top w:val="nil"/>
              <w:left w:val="nil"/>
              <w:bottom w:val="nil"/>
              <w:right w:val="nil"/>
            </w:tcBorders>
            <w:shd w:val="clear" w:color="auto" w:fill="auto"/>
            <w:noWrap/>
            <w:hideMark/>
          </w:tcPr>
          <w:p w:rsidRPr="00BA4539" w:rsidR="00EB1BA8" w:rsidP="006961EA" w:rsidRDefault="00EB1BA8" w14:paraId="40A98452" w14:textId="77777777">
            <w:pPr>
              <w:jc w:val="right"/>
              <w:rPr>
                <w:rFonts w:ascii="Arial" w:hAnsi="Arial" w:cs="Arial"/>
                <w:color w:val="000000"/>
                <w:sz w:val="14"/>
                <w:szCs w:val="14"/>
              </w:rPr>
            </w:pPr>
            <w:r w:rsidRPr="00BA4539">
              <w:rPr>
                <w:rFonts w:ascii="Arial" w:hAnsi="Arial" w:cs="Arial"/>
                <w:color w:val="000000"/>
                <w:sz w:val="14"/>
                <w:szCs w:val="14"/>
              </w:rPr>
              <w:t xml:space="preserve"> €           225.126 </w:t>
            </w:r>
          </w:p>
        </w:tc>
        <w:tc>
          <w:tcPr>
            <w:tcW w:w="1275" w:type="dxa"/>
            <w:tcBorders>
              <w:top w:val="nil"/>
              <w:left w:val="nil"/>
              <w:bottom w:val="nil"/>
              <w:right w:val="nil"/>
            </w:tcBorders>
            <w:shd w:val="clear" w:color="auto" w:fill="auto"/>
            <w:hideMark/>
          </w:tcPr>
          <w:p w:rsidRPr="00BA4539" w:rsidR="00EB1BA8" w:rsidP="006961EA" w:rsidRDefault="00EB1BA8" w14:paraId="424621D2" w14:textId="77777777">
            <w:pPr>
              <w:jc w:val="right"/>
              <w:rPr>
                <w:rFonts w:ascii="Arial" w:hAnsi="Arial" w:cs="Arial"/>
                <w:color w:val="000000"/>
                <w:sz w:val="14"/>
                <w:szCs w:val="14"/>
              </w:rPr>
            </w:pPr>
            <w:r w:rsidRPr="00BA4539">
              <w:rPr>
                <w:rFonts w:ascii="Arial" w:hAnsi="Arial" w:cs="Arial"/>
                <w:color w:val="000000"/>
                <w:sz w:val="14"/>
                <w:szCs w:val="14"/>
              </w:rPr>
              <w:t xml:space="preserve"> €             13.849 </w:t>
            </w:r>
          </w:p>
        </w:tc>
        <w:tc>
          <w:tcPr>
            <w:tcW w:w="1134" w:type="dxa"/>
            <w:tcBorders>
              <w:top w:val="nil"/>
              <w:left w:val="nil"/>
              <w:bottom w:val="nil"/>
              <w:right w:val="nil"/>
            </w:tcBorders>
            <w:shd w:val="clear" w:color="000000" w:fill="FFFFFF"/>
            <w:hideMark/>
          </w:tcPr>
          <w:p w:rsidRPr="00BA4539" w:rsidR="00EB1BA8" w:rsidP="006961EA" w:rsidRDefault="00EB1BA8" w14:paraId="178C3B93" w14:textId="77777777">
            <w:pPr>
              <w:jc w:val="right"/>
              <w:rPr>
                <w:rFonts w:ascii="Arial" w:hAnsi="Arial" w:cs="Arial"/>
                <w:color w:val="000000"/>
                <w:sz w:val="14"/>
                <w:szCs w:val="14"/>
              </w:rPr>
            </w:pPr>
            <w:r w:rsidRPr="00BA4539">
              <w:rPr>
                <w:rFonts w:ascii="Arial" w:hAnsi="Arial" w:cs="Arial"/>
                <w:color w:val="000000"/>
                <w:sz w:val="14"/>
                <w:szCs w:val="14"/>
              </w:rPr>
              <w:t>7%</w:t>
            </w:r>
          </w:p>
        </w:tc>
      </w:tr>
      <w:tr w:rsidRPr="00BA4539" w:rsidR="00EB1BA8" w:rsidTr="006961EA" w14:paraId="67628D2E"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A3F1553"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Agentschappen: DJI - jeugd </w:t>
            </w:r>
          </w:p>
        </w:tc>
        <w:tc>
          <w:tcPr>
            <w:tcW w:w="1276" w:type="dxa"/>
            <w:tcBorders>
              <w:top w:val="nil"/>
              <w:left w:val="nil"/>
              <w:bottom w:val="nil"/>
              <w:right w:val="nil"/>
            </w:tcBorders>
            <w:shd w:val="clear" w:color="auto" w:fill="auto"/>
            <w:noWrap/>
            <w:hideMark/>
          </w:tcPr>
          <w:p w:rsidRPr="00BA4539" w:rsidR="00EB1BA8" w:rsidP="006961EA" w:rsidRDefault="00EB1BA8" w14:paraId="5121CA52" w14:textId="77777777">
            <w:pPr>
              <w:jc w:val="right"/>
              <w:rPr>
                <w:rFonts w:ascii="Arial" w:hAnsi="Arial" w:cs="Arial"/>
                <w:color w:val="000000"/>
                <w:sz w:val="14"/>
                <w:szCs w:val="14"/>
              </w:rPr>
            </w:pPr>
            <w:r w:rsidRPr="00BA4539">
              <w:rPr>
                <w:rFonts w:ascii="Arial" w:hAnsi="Arial" w:cs="Arial"/>
                <w:color w:val="000000"/>
                <w:sz w:val="14"/>
                <w:szCs w:val="14"/>
              </w:rPr>
              <w:t xml:space="preserve"> €           211.277 </w:t>
            </w:r>
          </w:p>
        </w:tc>
        <w:tc>
          <w:tcPr>
            <w:tcW w:w="1276" w:type="dxa"/>
            <w:tcBorders>
              <w:top w:val="nil"/>
              <w:left w:val="nil"/>
              <w:bottom w:val="nil"/>
              <w:right w:val="nil"/>
            </w:tcBorders>
            <w:shd w:val="clear" w:color="auto" w:fill="auto"/>
            <w:noWrap/>
            <w:hideMark/>
          </w:tcPr>
          <w:p w:rsidRPr="00BA4539" w:rsidR="00EB1BA8" w:rsidP="006961EA" w:rsidRDefault="00EB1BA8" w14:paraId="185B9C56" w14:textId="77777777">
            <w:pPr>
              <w:jc w:val="right"/>
              <w:rPr>
                <w:rFonts w:ascii="Arial" w:hAnsi="Arial" w:cs="Arial"/>
                <w:color w:val="000000"/>
                <w:sz w:val="14"/>
                <w:szCs w:val="14"/>
              </w:rPr>
            </w:pPr>
            <w:r w:rsidRPr="00BA4539">
              <w:rPr>
                <w:rFonts w:ascii="Arial" w:hAnsi="Arial" w:cs="Arial"/>
                <w:color w:val="000000"/>
                <w:sz w:val="14"/>
                <w:szCs w:val="14"/>
              </w:rPr>
              <w:t xml:space="preserve"> €           225.126 </w:t>
            </w:r>
          </w:p>
        </w:tc>
        <w:tc>
          <w:tcPr>
            <w:tcW w:w="1275" w:type="dxa"/>
            <w:tcBorders>
              <w:top w:val="nil"/>
              <w:left w:val="nil"/>
              <w:bottom w:val="nil"/>
              <w:right w:val="nil"/>
            </w:tcBorders>
            <w:shd w:val="clear" w:color="auto" w:fill="auto"/>
            <w:hideMark/>
          </w:tcPr>
          <w:p w:rsidRPr="00BA4539" w:rsidR="00EB1BA8" w:rsidP="006961EA" w:rsidRDefault="00EB1BA8" w14:paraId="0D893BFA" w14:textId="77777777">
            <w:pPr>
              <w:jc w:val="right"/>
              <w:rPr>
                <w:rFonts w:ascii="Arial" w:hAnsi="Arial" w:cs="Arial"/>
                <w:color w:val="000000"/>
                <w:sz w:val="14"/>
                <w:szCs w:val="14"/>
              </w:rPr>
            </w:pPr>
            <w:r w:rsidRPr="00BA4539">
              <w:rPr>
                <w:rFonts w:ascii="Arial" w:hAnsi="Arial" w:cs="Arial"/>
                <w:color w:val="000000"/>
                <w:sz w:val="14"/>
                <w:szCs w:val="14"/>
              </w:rPr>
              <w:t xml:space="preserve"> €             13.849 </w:t>
            </w:r>
          </w:p>
        </w:tc>
        <w:tc>
          <w:tcPr>
            <w:tcW w:w="1134" w:type="dxa"/>
            <w:tcBorders>
              <w:top w:val="nil"/>
              <w:left w:val="nil"/>
              <w:bottom w:val="nil"/>
              <w:right w:val="nil"/>
            </w:tcBorders>
            <w:shd w:val="clear" w:color="000000" w:fill="FFFFFF"/>
            <w:hideMark/>
          </w:tcPr>
          <w:p w:rsidRPr="00BA4539" w:rsidR="00EB1BA8" w:rsidP="006961EA" w:rsidRDefault="00EB1BA8" w14:paraId="64CEAA27" w14:textId="77777777">
            <w:pPr>
              <w:jc w:val="right"/>
              <w:rPr>
                <w:rFonts w:ascii="Arial" w:hAnsi="Arial" w:cs="Arial"/>
                <w:color w:val="000000"/>
                <w:sz w:val="14"/>
                <w:szCs w:val="14"/>
              </w:rPr>
            </w:pPr>
            <w:r w:rsidRPr="00BA4539">
              <w:rPr>
                <w:rFonts w:ascii="Arial" w:hAnsi="Arial" w:cs="Arial"/>
                <w:color w:val="000000"/>
                <w:sz w:val="14"/>
                <w:szCs w:val="14"/>
              </w:rPr>
              <w:t>7%</w:t>
            </w:r>
          </w:p>
        </w:tc>
      </w:tr>
      <w:tr w:rsidRPr="00BA4539" w:rsidR="00EB1BA8" w:rsidTr="006961EA" w14:paraId="2AF83057"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ACF16F2" w14:textId="77777777">
            <w:pPr>
              <w:ind w:firstLine="280" w:firstLineChars="200"/>
              <w:rPr>
                <w:rFonts w:ascii="Arial" w:hAnsi="Arial" w:cs="Arial"/>
                <w:color w:val="000000"/>
                <w:sz w:val="14"/>
                <w:szCs w:val="14"/>
              </w:rPr>
            </w:pPr>
            <w:r w:rsidRPr="00BA4539">
              <w:rPr>
                <w:rFonts w:ascii="Arial" w:hAnsi="Arial" w:cs="Arial"/>
                <w:color w:val="000000"/>
                <w:sz w:val="14"/>
                <w:szCs w:val="14"/>
              </w:rPr>
              <w:t>2. Bijdrage aan ZBO’s/</w:t>
            </w:r>
            <w:proofErr w:type="spellStart"/>
            <w:r w:rsidRPr="00BA4539">
              <w:rPr>
                <w:rFonts w:ascii="Arial" w:hAnsi="Arial" w:cs="Arial"/>
                <w:color w:val="000000"/>
                <w:sz w:val="14"/>
                <w:szCs w:val="14"/>
              </w:rPr>
              <w:t>RWT’s</w:t>
            </w:r>
            <w:proofErr w:type="spellEnd"/>
          </w:p>
        </w:tc>
        <w:tc>
          <w:tcPr>
            <w:tcW w:w="1276" w:type="dxa"/>
            <w:tcBorders>
              <w:top w:val="nil"/>
              <w:left w:val="nil"/>
              <w:bottom w:val="nil"/>
              <w:right w:val="nil"/>
            </w:tcBorders>
            <w:shd w:val="clear" w:color="auto" w:fill="auto"/>
            <w:noWrap/>
            <w:hideMark/>
          </w:tcPr>
          <w:p w:rsidRPr="00BA4539" w:rsidR="00EB1BA8" w:rsidP="006961EA" w:rsidRDefault="00EB1BA8" w14:paraId="05B017B6" w14:textId="77777777">
            <w:pPr>
              <w:jc w:val="right"/>
              <w:rPr>
                <w:rFonts w:ascii="Arial" w:hAnsi="Arial" w:cs="Arial"/>
                <w:color w:val="000000"/>
                <w:sz w:val="14"/>
                <w:szCs w:val="14"/>
              </w:rPr>
            </w:pPr>
            <w:r w:rsidRPr="00BA4539">
              <w:rPr>
                <w:rFonts w:ascii="Arial" w:hAnsi="Arial" w:cs="Arial"/>
                <w:color w:val="000000"/>
                <w:sz w:val="14"/>
                <w:szCs w:val="14"/>
              </w:rPr>
              <w:t xml:space="preserve"> €             16.878 </w:t>
            </w:r>
          </w:p>
        </w:tc>
        <w:tc>
          <w:tcPr>
            <w:tcW w:w="1276" w:type="dxa"/>
            <w:tcBorders>
              <w:top w:val="nil"/>
              <w:left w:val="nil"/>
              <w:bottom w:val="nil"/>
              <w:right w:val="nil"/>
            </w:tcBorders>
            <w:shd w:val="clear" w:color="auto" w:fill="auto"/>
            <w:noWrap/>
            <w:hideMark/>
          </w:tcPr>
          <w:p w:rsidRPr="00BA4539" w:rsidR="00EB1BA8" w:rsidP="006961EA" w:rsidRDefault="00EB1BA8" w14:paraId="4F8A53C5" w14:textId="77777777">
            <w:pPr>
              <w:jc w:val="right"/>
              <w:rPr>
                <w:rFonts w:ascii="Arial" w:hAnsi="Arial" w:cs="Arial"/>
                <w:color w:val="000000"/>
                <w:sz w:val="14"/>
                <w:szCs w:val="14"/>
              </w:rPr>
            </w:pPr>
            <w:r w:rsidRPr="00BA4539">
              <w:rPr>
                <w:rFonts w:ascii="Arial" w:hAnsi="Arial" w:cs="Arial"/>
                <w:color w:val="000000"/>
                <w:sz w:val="14"/>
                <w:szCs w:val="14"/>
              </w:rPr>
              <w:t xml:space="preserve"> €             17.752 </w:t>
            </w:r>
          </w:p>
        </w:tc>
        <w:tc>
          <w:tcPr>
            <w:tcW w:w="1275" w:type="dxa"/>
            <w:tcBorders>
              <w:top w:val="nil"/>
              <w:left w:val="nil"/>
              <w:bottom w:val="nil"/>
              <w:right w:val="nil"/>
            </w:tcBorders>
            <w:shd w:val="clear" w:color="auto" w:fill="auto"/>
            <w:hideMark/>
          </w:tcPr>
          <w:p w:rsidRPr="00BA4539" w:rsidR="00EB1BA8" w:rsidP="006961EA" w:rsidRDefault="00EB1BA8" w14:paraId="08BC7E51" w14:textId="77777777">
            <w:pPr>
              <w:jc w:val="right"/>
              <w:rPr>
                <w:rFonts w:ascii="Arial" w:hAnsi="Arial" w:cs="Arial"/>
                <w:color w:val="000000"/>
                <w:sz w:val="14"/>
                <w:szCs w:val="14"/>
              </w:rPr>
            </w:pPr>
            <w:r w:rsidRPr="00BA4539">
              <w:rPr>
                <w:rFonts w:ascii="Arial" w:hAnsi="Arial" w:cs="Arial"/>
                <w:color w:val="000000"/>
                <w:sz w:val="14"/>
                <w:szCs w:val="14"/>
              </w:rPr>
              <w:t xml:space="preserve"> €                  874 </w:t>
            </w:r>
          </w:p>
        </w:tc>
        <w:tc>
          <w:tcPr>
            <w:tcW w:w="1134" w:type="dxa"/>
            <w:tcBorders>
              <w:top w:val="nil"/>
              <w:left w:val="nil"/>
              <w:bottom w:val="nil"/>
              <w:right w:val="nil"/>
            </w:tcBorders>
            <w:shd w:val="clear" w:color="000000" w:fill="FFFFFF"/>
            <w:hideMark/>
          </w:tcPr>
          <w:p w:rsidRPr="00BA4539" w:rsidR="00EB1BA8" w:rsidP="006961EA" w:rsidRDefault="00EB1BA8" w14:paraId="4246A36C"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08FA19A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E6345BC"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LBIO</w:t>
            </w:r>
          </w:p>
        </w:tc>
        <w:tc>
          <w:tcPr>
            <w:tcW w:w="1276" w:type="dxa"/>
            <w:tcBorders>
              <w:top w:val="nil"/>
              <w:left w:val="nil"/>
              <w:bottom w:val="nil"/>
              <w:right w:val="nil"/>
            </w:tcBorders>
            <w:shd w:val="clear" w:color="auto" w:fill="auto"/>
            <w:noWrap/>
            <w:hideMark/>
          </w:tcPr>
          <w:p w:rsidRPr="00BA4539" w:rsidR="00EB1BA8" w:rsidP="006961EA" w:rsidRDefault="00EB1BA8" w14:paraId="117705C1" w14:textId="77777777">
            <w:pPr>
              <w:jc w:val="right"/>
              <w:rPr>
                <w:rFonts w:ascii="Arial" w:hAnsi="Arial" w:cs="Arial"/>
                <w:color w:val="000000"/>
                <w:sz w:val="14"/>
                <w:szCs w:val="14"/>
              </w:rPr>
            </w:pPr>
            <w:r w:rsidRPr="00BA4539">
              <w:rPr>
                <w:rFonts w:ascii="Arial" w:hAnsi="Arial" w:cs="Arial"/>
                <w:color w:val="000000"/>
                <w:sz w:val="14"/>
                <w:szCs w:val="14"/>
              </w:rPr>
              <w:t xml:space="preserve"> €               3.642 </w:t>
            </w:r>
          </w:p>
        </w:tc>
        <w:tc>
          <w:tcPr>
            <w:tcW w:w="1276" w:type="dxa"/>
            <w:tcBorders>
              <w:top w:val="nil"/>
              <w:left w:val="nil"/>
              <w:bottom w:val="nil"/>
              <w:right w:val="nil"/>
            </w:tcBorders>
            <w:shd w:val="clear" w:color="auto" w:fill="auto"/>
            <w:noWrap/>
            <w:hideMark/>
          </w:tcPr>
          <w:p w:rsidRPr="00BA4539" w:rsidR="00EB1BA8" w:rsidP="006961EA" w:rsidRDefault="00EB1BA8" w14:paraId="1E248965" w14:textId="77777777">
            <w:pPr>
              <w:jc w:val="right"/>
              <w:rPr>
                <w:rFonts w:ascii="Arial" w:hAnsi="Arial" w:cs="Arial"/>
                <w:color w:val="000000"/>
                <w:sz w:val="14"/>
                <w:szCs w:val="14"/>
              </w:rPr>
            </w:pPr>
            <w:r w:rsidRPr="00BA4539">
              <w:rPr>
                <w:rFonts w:ascii="Arial" w:hAnsi="Arial" w:cs="Arial"/>
                <w:color w:val="000000"/>
                <w:sz w:val="14"/>
                <w:szCs w:val="14"/>
              </w:rPr>
              <w:t xml:space="preserve"> €               3.827 </w:t>
            </w:r>
          </w:p>
        </w:tc>
        <w:tc>
          <w:tcPr>
            <w:tcW w:w="1275" w:type="dxa"/>
            <w:tcBorders>
              <w:top w:val="nil"/>
              <w:left w:val="nil"/>
              <w:bottom w:val="nil"/>
              <w:right w:val="nil"/>
            </w:tcBorders>
            <w:shd w:val="clear" w:color="auto" w:fill="auto"/>
            <w:hideMark/>
          </w:tcPr>
          <w:p w:rsidRPr="00BA4539" w:rsidR="00EB1BA8" w:rsidP="006961EA" w:rsidRDefault="00EB1BA8" w14:paraId="7AB797B8" w14:textId="77777777">
            <w:pPr>
              <w:jc w:val="right"/>
              <w:rPr>
                <w:rFonts w:ascii="Arial" w:hAnsi="Arial" w:cs="Arial"/>
                <w:color w:val="000000"/>
                <w:sz w:val="14"/>
                <w:szCs w:val="14"/>
              </w:rPr>
            </w:pPr>
            <w:r w:rsidRPr="00BA4539">
              <w:rPr>
                <w:rFonts w:ascii="Arial" w:hAnsi="Arial" w:cs="Arial"/>
                <w:color w:val="000000"/>
                <w:sz w:val="14"/>
                <w:szCs w:val="14"/>
              </w:rPr>
              <w:t xml:space="preserve"> €                  185 </w:t>
            </w:r>
          </w:p>
        </w:tc>
        <w:tc>
          <w:tcPr>
            <w:tcW w:w="1134" w:type="dxa"/>
            <w:tcBorders>
              <w:top w:val="nil"/>
              <w:left w:val="nil"/>
              <w:bottom w:val="nil"/>
              <w:right w:val="nil"/>
            </w:tcBorders>
            <w:shd w:val="clear" w:color="000000" w:fill="FFFFFF"/>
            <w:hideMark/>
          </w:tcPr>
          <w:p w:rsidRPr="00BA4539" w:rsidR="00EB1BA8" w:rsidP="006961EA" w:rsidRDefault="00EB1BA8" w14:paraId="7044583D"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1D69773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DB7722F"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Halt</w:t>
            </w:r>
          </w:p>
        </w:tc>
        <w:tc>
          <w:tcPr>
            <w:tcW w:w="1276" w:type="dxa"/>
            <w:tcBorders>
              <w:top w:val="nil"/>
              <w:left w:val="nil"/>
              <w:bottom w:val="nil"/>
              <w:right w:val="nil"/>
            </w:tcBorders>
            <w:shd w:val="clear" w:color="auto" w:fill="auto"/>
            <w:noWrap/>
            <w:hideMark/>
          </w:tcPr>
          <w:p w:rsidRPr="00BA4539" w:rsidR="00EB1BA8" w:rsidP="006961EA" w:rsidRDefault="00EB1BA8" w14:paraId="01A476B4" w14:textId="77777777">
            <w:pPr>
              <w:jc w:val="right"/>
              <w:rPr>
                <w:rFonts w:ascii="Arial" w:hAnsi="Arial" w:cs="Arial"/>
                <w:color w:val="000000"/>
                <w:sz w:val="14"/>
                <w:szCs w:val="14"/>
              </w:rPr>
            </w:pPr>
            <w:r w:rsidRPr="00BA4539">
              <w:rPr>
                <w:rFonts w:ascii="Arial" w:hAnsi="Arial" w:cs="Arial"/>
                <w:color w:val="000000"/>
                <w:sz w:val="14"/>
                <w:szCs w:val="14"/>
              </w:rPr>
              <w:t xml:space="preserve"> €             13.236 </w:t>
            </w:r>
          </w:p>
        </w:tc>
        <w:tc>
          <w:tcPr>
            <w:tcW w:w="1276" w:type="dxa"/>
            <w:tcBorders>
              <w:top w:val="nil"/>
              <w:left w:val="nil"/>
              <w:bottom w:val="nil"/>
              <w:right w:val="nil"/>
            </w:tcBorders>
            <w:shd w:val="clear" w:color="auto" w:fill="auto"/>
            <w:noWrap/>
            <w:hideMark/>
          </w:tcPr>
          <w:p w:rsidRPr="00BA4539" w:rsidR="00EB1BA8" w:rsidP="006961EA" w:rsidRDefault="00EB1BA8" w14:paraId="1D6A9429" w14:textId="77777777">
            <w:pPr>
              <w:jc w:val="right"/>
              <w:rPr>
                <w:rFonts w:ascii="Arial" w:hAnsi="Arial" w:cs="Arial"/>
                <w:color w:val="000000"/>
                <w:sz w:val="14"/>
                <w:szCs w:val="14"/>
              </w:rPr>
            </w:pPr>
            <w:r w:rsidRPr="00BA4539">
              <w:rPr>
                <w:rFonts w:ascii="Arial" w:hAnsi="Arial" w:cs="Arial"/>
                <w:color w:val="000000"/>
                <w:sz w:val="14"/>
                <w:szCs w:val="14"/>
              </w:rPr>
              <w:t xml:space="preserve"> €             13.925 </w:t>
            </w:r>
          </w:p>
        </w:tc>
        <w:tc>
          <w:tcPr>
            <w:tcW w:w="1275" w:type="dxa"/>
            <w:tcBorders>
              <w:top w:val="nil"/>
              <w:left w:val="nil"/>
              <w:bottom w:val="nil"/>
              <w:right w:val="nil"/>
            </w:tcBorders>
            <w:shd w:val="clear" w:color="auto" w:fill="auto"/>
            <w:hideMark/>
          </w:tcPr>
          <w:p w:rsidRPr="00BA4539" w:rsidR="00EB1BA8" w:rsidP="006961EA" w:rsidRDefault="00EB1BA8" w14:paraId="1CC2A84A" w14:textId="77777777">
            <w:pPr>
              <w:jc w:val="right"/>
              <w:rPr>
                <w:rFonts w:ascii="Arial" w:hAnsi="Arial" w:cs="Arial"/>
                <w:color w:val="000000"/>
                <w:sz w:val="14"/>
                <w:szCs w:val="14"/>
              </w:rPr>
            </w:pPr>
            <w:r w:rsidRPr="00BA4539">
              <w:rPr>
                <w:rFonts w:ascii="Arial" w:hAnsi="Arial" w:cs="Arial"/>
                <w:color w:val="000000"/>
                <w:sz w:val="14"/>
                <w:szCs w:val="14"/>
              </w:rPr>
              <w:t xml:space="preserve"> €                  689 </w:t>
            </w:r>
          </w:p>
        </w:tc>
        <w:tc>
          <w:tcPr>
            <w:tcW w:w="1134" w:type="dxa"/>
            <w:tcBorders>
              <w:top w:val="nil"/>
              <w:left w:val="nil"/>
              <w:bottom w:val="nil"/>
              <w:right w:val="nil"/>
            </w:tcBorders>
            <w:shd w:val="clear" w:color="000000" w:fill="FFFFFF"/>
            <w:hideMark/>
          </w:tcPr>
          <w:p w:rsidRPr="00BA4539" w:rsidR="00EB1BA8" w:rsidP="006961EA" w:rsidRDefault="00EB1BA8" w14:paraId="72BED11F"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1E380EE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20FCFF2" w14:textId="77777777">
            <w:pPr>
              <w:ind w:firstLine="280" w:firstLineChars="200"/>
              <w:rPr>
                <w:rFonts w:ascii="Arial" w:hAnsi="Arial" w:cs="Arial"/>
                <w:color w:val="000000"/>
                <w:sz w:val="14"/>
                <w:szCs w:val="14"/>
              </w:rPr>
            </w:pPr>
            <w:r w:rsidRPr="00BA4539">
              <w:rPr>
                <w:rFonts w:ascii="Arial" w:hAnsi="Arial" w:cs="Arial"/>
                <w:color w:val="000000"/>
                <w:sz w:val="14"/>
                <w:szCs w:val="14"/>
              </w:rPr>
              <w:lastRenderedPageBreak/>
              <w:t>3. Bijdrage aan medeoverheden</w:t>
            </w:r>
          </w:p>
        </w:tc>
        <w:tc>
          <w:tcPr>
            <w:tcW w:w="1276" w:type="dxa"/>
            <w:tcBorders>
              <w:top w:val="nil"/>
              <w:left w:val="nil"/>
              <w:bottom w:val="nil"/>
              <w:right w:val="nil"/>
            </w:tcBorders>
            <w:shd w:val="clear" w:color="auto" w:fill="auto"/>
            <w:noWrap/>
            <w:hideMark/>
          </w:tcPr>
          <w:p w:rsidRPr="00BA4539" w:rsidR="00EB1BA8" w:rsidP="006961EA" w:rsidRDefault="00EB1BA8" w14:paraId="63A97BFC" w14:textId="77777777">
            <w:pPr>
              <w:jc w:val="right"/>
              <w:rPr>
                <w:rFonts w:ascii="Arial" w:hAnsi="Arial" w:cs="Arial"/>
                <w:color w:val="000000"/>
                <w:sz w:val="14"/>
                <w:szCs w:val="14"/>
              </w:rPr>
            </w:pPr>
            <w:r w:rsidRPr="00BA4539">
              <w:rPr>
                <w:rFonts w:ascii="Arial" w:hAnsi="Arial" w:cs="Arial"/>
                <w:color w:val="000000"/>
                <w:sz w:val="14"/>
                <w:szCs w:val="14"/>
              </w:rPr>
              <w:t xml:space="preserve"> €             11.173 </w:t>
            </w:r>
          </w:p>
        </w:tc>
        <w:tc>
          <w:tcPr>
            <w:tcW w:w="1276" w:type="dxa"/>
            <w:tcBorders>
              <w:top w:val="nil"/>
              <w:left w:val="nil"/>
              <w:bottom w:val="nil"/>
              <w:right w:val="nil"/>
            </w:tcBorders>
            <w:shd w:val="clear" w:color="auto" w:fill="auto"/>
            <w:noWrap/>
            <w:hideMark/>
          </w:tcPr>
          <w:p w:rsidRPr="00BA4539" w:rsidR="00EB1BA8" w:rsidP="006961EA" w:rsidRDefault="00EB1BA8" w14:paraId="78066329" w14:textId="77777777">
            <w:pPr>
              <w:jc w:val="right"/>
              <w:rPr>
                <w:rFonts w:ascii="Arial" w:hAnsi="Arial" w:cs="Arial"/>
                <w:color w:val="000000"/>
                <w:sz w:val="14"/>
                <w:szCs w:val="14"/>
              </w:rPr>
            </w:pPr>
            <w:r w:rsidRPr="00BA4539">
              <w:rPr>
                <w:rFonts w:ascii="Arial" w:hAnsi="Arial" w:cs="Arial"/>
                <w:color w:val="000000"/>
                <w:sz w:val="14"/>
                <w:szCs w:val="14"/>
              </w:rPr>
              <w:t xml:space="preserve"> €               9.404 </w:t>
            </w:r>
          </w:p>
        </w:tc>
        <w:tc>
          <w:tcPr>
            <w:tcW w:w="1275" w:type="dxa"/>
            <w:tcBorders>
              <w:top w:val="nil"/>
              <w:left w:val="nil"/>
              <w:bottom w:val="nil"/>
              <w:right w:val="nil"/>
            </w:tcBorders>
            <w:shd w:val="clear" w:color="auto" w:fill="auto"/>
            <w:hideMark/>
          </w:tcPr>
          <w:p w:rsidRPr="00BA4539" w:rsidR="00EB1BA8" w:rsidP="006961EA" w:rsidRDefault="00EB1BA8" w14:paraId="28171C53" w14:textId="77777777">
            <w:pPr>
              <w:jc w:val="right"/>
              <w:rPr>
                <w:rFonts w:ascii="Arial" w:hAnsi="Arial" w:cs="Arial"/>
                <w:color w:val="000000"/>
                <w:sz w:val="14"/>
                <w:szCs w:val="14"/>
              </w:rPr>
            </w:pPr>
            <w:r w:rsidRPr="00BA4539">
              <w:rPr>
                <w:rFonts w:ascii="Arial" w:hAnsi="Arial" w:cs="Arial"/>
                <w:color w:val="000000"/>
                <w:sz w:val="14"/>
                <w:szCs w:val="14"/>
              </w:rPr>
              <w:t xml:space="preserve"> €             -1.769 </w:t>
            </w:r>
          </w:p>
        </w:tc>
        <w:tc>
          <w:tcPr>
            <w:tcW w:w="1134" w:type="dxa"/>
            <w:tcBorders>
              <w:top w:val="nil"/>
              <w:left w:val="nil"/>
              <w:bottom w:val="nil"/>
              <w:right w:val="nil"/>
            </w:tcBorders>
            <w:shd w:val="clear" w:color="000000" w:fill="FFFFFF"/>
            <w:hideMark/>
          </w:tcPr>
          <w:p w:rsidRPr="00BA4539" w:rsidR="00EB1BA8" w:rsidP="006961EA" w:rsidRDefault="00EB1BA8" w14:paraId="19A65C85" w14:textId="77777777">
            <w:pPr>
              <w:jc w:val="right"/>
              <w:rPr>
                <w:rFonts w:ascii="Arial" w:hAnsi="Arial" w:cs="Arial"/>
                <w:color w:val="000000"/>
                <w:sz w:val="14"/>
                <w:szCs w:val="14"/>
              </w:rPr>
            </w:pPr>
            <w:r w:rsidRPr="00BA4539">
              <w:rPr>
                <w:rFonts w:ascii="Arial" w:hAnsi="Arial" w:cs="Arial"/>
                <w:color w:val="000000"/>
                <w:sz w:val="14"/>
                <w:szCs w:val="14"/>
              </w:rPr>
              <w:t>-16%</w:t>
            </w:r>
          </w:p>
        </w:tc>
      </w:tr>
      <w:tr w:rsidRPr="00BA4539" w:rsidR="00EB1BA8" w:rsidTr="006961EA" w14:paraId="4F2F9363"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7A1147A"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Bijdrage medeoverheden: Overig </w:t>
            </w:r>
          </w:p>
        </w:tc>
        <w:tc>
          <w:tcPr>
            <w:tcW w:w="1276" w:type="dxa"/>
            <w:tcBorders>
              <w:top w:val="nil"/>
              <w:left w:val="nil"/>
              <w:bottom w:val="nil"/>
              <w:right w:val="nil"/>
            </w:tcBorders>
            <w:shd w:val="clear" w:color="auto" w:fill="auto"/>
            <w:noWrap/>
            <w:hideMark/>
          </w:tcPr>
          <w:p w:rsidRPr="00BA4539" w:rsidR="00EB1BA8" w:rsidP="006961EA" w:rsidRDefault="00EB1BA8" w14:paraId="299B749F" w14:textId="77777777">
            <w:pPr>
              <w:jc w:val="right"/>
              <w:rPr>
                <w:rFonts w:ascii="Arial" w:hAnsi="Arial" w:cs="Arial"/>
                <w:color w:val="000000"/>
                <w:sz w:val="14"/>
                <w:szCs w:val="14"/>
              </w:rPr>
            </w:pPr>
            <w:r w:rsidRPr="00BA4539">
              <w:rPr>
                <w:rFonts w:ascii="Arial" w:hAnsi="Arial" w:cs="Arial"/>
                <w:color w:val="000000"/>
                <w:sz w:val="14"/>
                <w:szCs w:val="14"/>
              </w:rPr>
              <w:t xml:space="preserve"> €               6.177 </w:t>
            </w:r>
          </w:p>
        </w:tc>
        <w:tc>
          <w:tcPr>
            <w:tcW w:w="1276" w:type="dxa"/>
            <w:tcBorders>
              <w:top w:val="nil"/>
              <w:left w:val="nil"/>
              <w:bottom w:val="nil"/>
              <w:right w:val="nil"/>
            </w:tcBorders>
            <w:shd w:val="clear" w:color="auto" w:fill="auto"/>
            <w:noWrap/>
            <w:hideMark/>
          </w:tcPr>
          <w:p w:rsidRPr="00BA4539" w:rsidR="00EB1BA8" w:rsidP="006961EA" w:rsidRDefault="00EB1BA8" w14:paraId="4BD5CB9B" w14:textId="77777777">
            <w:pPr>
              <w:jc w:val="right"/>
              <w:rPr>
                <w:rFonts w:ascii="Arial" w:hAnsi="Arial" w:cs="Arial"/>
                <w:color w:val="000000"/>
                <w:sz w:val="14"/>
                <w:szCs w:val="14"/>
              </w:rPr>
            </w:pPr>
            <w:r w:rsidRPr="00BA4539">
              <w:rPr>
                <w:rFonts w:ascii="Arial" w:hAnsi="Arial" w:cs="Arial"/>
                <w:color w:val="000000"/>
                <w:sz w:val="14"/>
                <w:szCs w:val="14"/>
              </w:rPr>
              <w:t xml:space="preserve"> €                  732 </w:t>
            </w:r>
          </w:p>
        </w:tc>
        <w:tc>
          <w:tcPr>
            <w:tcW w:w="1275" w:type="dxa"/>
            <w:tcBorders>
              <w:top w:val="nil"/>
              <w:left w:val="nil"/>
              <w:bottom w:val="nil"/>
              <w:right w:val="nil"/>
            </w:tcBorders>
            <w:shd w:val="clear" w:color="auto" w:fill="auto"/>
            <w:hideMark/>
          </w:tcPr>
          <w:p w:rsidRPr="00BA4539" w:rsidR="00EB1BA8" w:rsidP="006961EA" w:rsidRDefault="00EB1BA8" w14:paraId="63F0DCF6" w14:textId="77777777">
            <w:pPr>
              <w:jc w:val="right"/>
              <w:rPr>
                <w:rFonts w:ascii="Arial" w:hAnsi="Arial" w:cs="Arial"/>
                <w:color w:val="000000"/>
                <w:sz w:val="14"/>
                <w:szCs w:val="14"/>
              </w:rPr>
            </w:pPr>
            <w:r w:rsidRPr="00BA4539">
              <w:rPr>
                <w:rFonts w:ascii="Arial" w:hAnsi="Arial" w:cs="Arial"/>
                <w:color w:val="000000"/>
                <w:sz w:val="14"/>
                <w:szCs w:val="14"/>
              </w:rPr>
              <w:t xml:space="preserve"> €             -5.445 </w:t>
            </w:r>
          </w:p>
        </w:tc>
        <w:tc>
          <w:tcPr>
            <w:tcW w:w="1134" w:type="dxa"/>
            <w:tcBorders>
              <w:top w:val="nil"/>
              <w:left w:val="nil"/>
              <w:bottom w:val="nil"/>
              <w:right w:val="nil"/>
            </w:tcBorders>
            <w:shd w:val="clear" w:color="000000" w:fill="FFFFFF"/>
            <w:hideMark/>
          </w:tcPr>
          <w:p w:rsidRPr="00BA4539" w:rsidR="00EB1BA8" w:rsidP="006961EA" w:rsidRDefault="00EB1BA8" w14:paraId="2A59B989" w14:textId="77777777">
            <w:pPr>
              <w:jc w:val="right"/>
              <w:rPr>
                <w:rFonts w:ascii="Arial" w:hAnsi="Arial" w:cs="Arial"/>
                <w:color w:val="000000"/>
                <w:sz w:val="14"/>
                <w:szCs w:val="14"/>
              </w:rPr>
            </w:pPr>
            <w:r w:rsidRPr="00BA4539">
              <w:rPr>
                <w:rFonts w:ascii="Arial" w:hAnsi="Arial" w:cs="Arial"/>
                <w:color w:val="000000"/>
                <w:sz w:val="14"/>
                <w:szCs w:val="14"/>
              </w:rPr>
              <w:t>-88%</w:t>
            </w:r>
          </w:p>
        </w:tc>
      </w:tr>
      <w:tr w:rsidRPr="00BA4539" w:rsidR="00EB1BA8" w:rsidTr="006961EA" w14:paraId="7B0596F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F3615E7"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medeoverheden: Jeugdbescherming en jeugdsancties </w:t>
            </w:r>
          </w:p>
        </w:tc>
        <w:tc>
          <w:tcPr>
            <w:tcW w:w="1276" w:type="dxa"/>
            <w:tcBorders>
              <w:top w:val="nil"/>
              <w:left w:val="nil"/>
              <w:bottom w:val="nil"/>
              <w:right w:val="nil"/>
            </w:tcBorders>
            <w:shd w:val="clear" w:color="auto" w:fill="auto"/>
            <w:noWrap/>
            <w:hideMark/>
          </w:tcPr>
          <w:p w:rsidRPr="00BA4539" w:rsidR="00EB1BA8" w:rsidP="006961EA" w:rsidRDefault="00EB1BA8" w14:paraId="08F33010" w14:textId="77777777">
            <w:pPr>
              <w:jc w:val="right"/>
              <w:rPr>
                <w:rFonts w:ascii="Arial" w:hAnsi="Arial" w:cs="Arial"/>
                <w:color w:val="000000"/>
                <w:sz w:val="14"/>
                <w:szCs w:val="14"/>
              </w:rPr>
            </w:pPr>
            <w:r w:rsidRPr="00BA4539">
              <w:rPr>
                <w:rFonts w:ascii="Arial" w:hAnsi="Arial" w:cs="Arial"/>
                <w:color w:val="000000"/>
                <w:sz w:val="14"/>
                <w:szCs w:val="14"/>
              </w:rPr>
              <w:t xml:space="preserve"> €               3.779 </w:t>
            </w:r>
          </w:p>
        </w:tc>
        <w:tc>
          <w:tcPr>
            <w:tcW w:w="1276" w:type="dxa"/>
            <w:tcBorders>
              <w:top w:val="nil"/>
              <w:left w:val="nil"/>
              <w:bottom w:val="nil"/>
              <w:right w:val="nil"/>
            </w:tcBorders>
            <w:shd w:val="clear" w:color="auto" w:fill="auto"/>
            <w:noWrap/>
            <w:hideMark/>
          </w:tcPr>
          <w:p w:rsidRPr="00BA4539" w:rsidR="00EB1BA8" w:rsidP="006961EA" w:rsidRDefault="00EB1BA8" w14:paraId="74879413" w14:textId="77777777">
            <w:pPr>
              <w:jc w:val="right"/>
              <w:rPr>
                <w:rFonts w:ascii="Arial" w:hAnsi="Arial" w:cs="Arial"/>
                <w:color w:val="000000"/>
                <w:sz w:val="14"/>
                <w:szCs w:val="14"/>
              </w:rPr>
            </w:pPr>
            <w:r w:rsidRPr="00BA4539">
              <w:rPr>
                <w:rFonts w:ascii="Arial" w:hAnsi="Arial" w:cs="Arial"/>
                <w:color w:val="000000"/>
                <w:sz w:val="14"/>
                <w:szCs w:val="14"/>
              </w:rPr>
              <w:t xml:space="preserve"> €               7.273 </w:t>
            </w:r>
          </w:p>
        </w:tc>
        <w:tc>
          <w:tcPr>
            <w:tcW w:w="1275" w:type="dxa"/>
            <w:tcBorders>
              <w:top w:val="nil"/>
              <w:left w:val="nil"/>
              <w:bottom w:val="nil"/>
              <w:right w:val="nil"/>
            </w:tcBorders>
            <w:shd w:val="clear" w:color="auto" w:fill="auto"/>
            <w:hideMark/>
          </w:tcPr>
          <w:p w:rsidRPr="00BA4539" w:rsidR="00EB1BA8" w:rsidP="006961EA" w:rsidRDefault="00EB1BA8" w14:paraId="10489AEF" w14:textId="77777777">
            <w:pPr>
              <w:jc w:val="right"/>
              <w:rPr>
                <w:rFonts w:ascii="Arial" w:hAnsi="Arial" w:cs="Arial"/>
                <w:color w:val="000000"/>
                <w:sz w:val="14"/>
                <w:szCs w:val="14"/>
              </w:rPr>
            </w:pPr>
            <w:r w:rsidRPr="00BA4539">
              <w:rPr>
                <w:rFonts w:ascii="Arial" w:hAnsi="Arial" w:cs="Arial"/>
                <w:color w:val="000000"/>
                <w:sz w:val="14"/>
                <w:szCs w:val="14"/>
              </w:rPr>
              <w:t xml:space="preserve"> €               3.494 </w:t>
            </w:r>
          </w:p>
        </w:tc>
        <w:tc>
          <w:tcPr>
            <w:tcW w:w="1134" w:type="dxa"/>
            <w:tcBorders>
              <w:top w:val="nil"/>
              <w:left w:val="nil"/>
              <w:bottom w:val="nil"/>
              <w:right w:val="nil"/>
            </w:tcBorders>
            <w:shd w:val="clear" w:color="000000" w:fill="FFFFFF"/>
            <w:hideMark/>
          </w:tcPr>
          <w:p w:rsidRPr="00BA4539" w:rsidR="00EB1BA8" w:rsidP="006961EA" w:rsidRDefault="00EB1BA8" w14:paraId="4C6C8A61" w14:textId="77777777">
            <w:pPr>
              <w:jc w:val="right"/>
              <w:rPr>
                <w:rFonts w:ascii="Arial" w:hAnsi="Arial" w:cs="Arial"/>
                <w:color w:val="000000"/>
                <w:sz w:val="14"/>
                <w:szCs w:val="14"/>
              </w:rPr>
            </w:pPr>
            <w:r w:rsidRPr="00BA4539">
              <w:rPr>
                <w:rFonts w:ascii="Arial" w:hAnsi="Arial" w:cs="Arial"/>
                <w:color w:val="000000"/>
                <w:sz w:val="14"/>
                <w:szCs w:val="14"/>
              </w:rPr>
              <w:t>92%</w:t>
            </w:r>
          </w:p>
        </w:tc>
      </w:tr>
      <w:tr w:rsidRPr="00BA4539" w:rsidR="00EB1BA8" w:rsidTr="006961EA" w14:paraId="2DE183A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07E2308"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22.  Bijdrage medeoverheden: Voogdijraad (BES) </w:t>
            </w:r>
          </w:p>
        </w:tc>
        <w:tc>
          <w:tcPr>
            <w:tcW w:w="1276" w:type="dxa"/>
            <w:tcBorders>
              <w:top w:val="nil"/>
              <w:left w:val="nil"/>
              <w:bottom w:val="nil"/>
              <w:right w:val="nil"/>
            </w:tcBorders>
            <w:shd w:val="clear" w:color="auto" w:fill="auto"/>
            <w:noWrap/>
            <w:hideMark/>
          </w:tcPr>
          <w:p w:rsidRPr="00BA4539" w:rsidR="00EB1BA8" w:rsidP="006961EA" w:rsidRDefault="00EB1BA8" w14:paraId="2212A986" w14:textId="77777777">
            <w:pPr>
              <w:jc w:val="right"/>
              <w:rPr>
                <w:rFonts w:ascii="Arial" w:hAnsi="Arial" w:cs="Arial"/>
                <w:color w:val="000000"/>
                <w:sz w:val="14"/>
                <w:szCs w:val="14"/>
              </w:rPr>
            </w:pPr>
            <w:r w:rsidRPr="00BA4539">
              <w:rPr>
                <w:rFonts w:ascii="Arial" w:hAnsi="Arial" w:cs="Arial"/>
                <w:color w:val="000000"/>
                <w:sz w:val="14"/>
                <w:szCs w:val="14"/>
              </w:rPr>
              <w:t xml:space="preserve"> €               1.217 </w:t>
            </w:r>
          </w:p>
        </w:tc>
        <w:tc>
          <w:tcPr>
            <w:tcW w:w="1276" w:type="dxa"/>
            <w:tcBorders>
              <w:top w:val="nil"/>
              <w:left w:val="nil"/>
              <w:bottom w:val="nil"/>
              <w:right w:val="nil"/>
            </w:tcBorders>
            <w:shd w:val="clear" w:color="auto" w:fill="auto"/>
            <w:noWrap/>
            <w:hideMark/>
          </w:tcPr>
          <w:p w:rsidRPr="00BA4539" w:rsidR="00EB1BA8" w:rsidP="006961EA" w:rsidRDefault="00EB1BA8" w14:paraId="40FE3553" w14:textId="77777777">
            <w:pPr>
              <w:jc w:val="right"/>
              <w:rPr>
                <w:rFonts w:ascii="Arial" w:hAnsi="Arial" w:cs="Arial"/>
                <w:color w:val="000000"/>
                <w:sz w:val="14"/>
                <w:szCs w:val="14"/>
              </w:rPr>
            </w:pPr>
            <w:r w:rsidRPr="00BA4539">
              <w:rPr>
                <w:rFonts w:ascii="Arial" w:hAnsi="Arial" w:cs="Arial"/>
                <w:color w:val="000000"/>
                <w:sz w:val="14"/>
                <w:szCs w:val="14"/>
              </w:rPr>
              <w:t xml:space="preserve"> €               1.399 </w:t>
            </w:r>
          </w:p>
        </w:tc>
        <w:tc>
          <w:tcPr>
            <w:tcW w:w="1275" w:type="dxa"/>
            <w:tcBorders>
              <w:top w:val="nil"/>
              <w:left w:val="nil"/>
              <w:bottom w:val="nil"/>
              <w:right w:val="nil"/>
            </w:tcBorders>
            <w:shd w:val="clear" w:color="auto" w:fill="auto"/>
            <w:hideMark/>
          </w:tcPr>
          <w:p w:rsidRPr="00BA4539" w:rsidR="00EB1BA8" w:rsidP="006961EA" w:rsidRDefault="00EB1BA8" w14:paraId="73507B1B" w14:textId="77777777">
            <w:pPr>
              <w:jc w:val="right"/>
              <w:rPr>
                <w:rFonts w:ascii="Arial" w:hAnsi="Arial" w:cs="Arial"/>
                <w:color w:val="000000"/>
                <w:sz w:val="14"/>
                <w:szCs w:val="14"/>
              </w:rPr>
            </w:pPr>
            <w:r w:rsidRPr="00BA4539">
              <w:rPr>
                <w:rFonts w:ascii="Arial" w:hAnsi="Arial" w:cs="Arial"/>
                <w:color w:val="000000"/>
                <w:sz w:val="14"/>
                <w:szCs w:val="14"/>
              </w:rPr>
              <w:t xml:space="preserve"> €                  182 </w:t>
            </w:r>
          </w:p>
        </w:tc>
        <w:tc>
          <w:tcPr>
            <w:tcW w:w="1134" w:type="dxa"/>
            <w:tcBorders>
              <w:top w:val="nil"/>
              <w:left w:val="nil"/>
              <w:bottom w:val="nil"/>
              <w:right w:val="nil"/>
            </w:tcBorders>
            <w:shd w:val="clear" w:color="000000" w:fill="FFFFFF"/>
            <w:hideMark/>
          </w:tcPr>
          <w:p w:rsidRPr="00BA4539" w:rsidR="00EB1BA8" w:rsidP="006961EA" w:rsidRDefault="00EB1BA8" w14:paraId="718F9F5C" w14:textId="77777777">
            <w:pPr>
              <w:jc w:val="right"/>
              <w:rPr>
                <w:rFonts w:ascii="Arial" w:hAnsi="Arial" w:cs="Arial"/>
                <w:color w:val="000000"/>
                <w:sz w:val="14"/>
                <w:szCs w:val="14"/>
              </w:rPr>
            </w:pPr>
            <w:r w:rsidRPr="00BA4539">
              <w:rPr>
                <w:rFonts w:ascii="Arial" w:hAnsi="Arial" w:cs="Arial"/>
                <w:color w:val="000000"/>
                <w:sz w:val="14"/>
                <w:szCs w:val="14"/>
              </w:rPr>
              <w:t>15%</w:t>
            </w:r>
          </w:p>
        </w:tc>
      </w:tr>
      <w:tr w:rsidRPr="00BA4539" w:rsidR="00EB1BA8" w:rsidTr="006961EA" w14:paraId="0EE7F43F"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F83B764" w14:textId="77777777">
            <w:pPr>
              <w:ind w:firstLine="280" w:firstLineChars="200"/>
              <w:rPr>
                <w:rFonts w:ascii="Arial" w:hAnsi="Arial" w:cs="Arial"/>
                <w:color w:val="000000"/>
                <w:sz w:val="14"/>
                <w:szCs w:val="14"/>
              </w:rPr>
            </w:pPr>
            <w:r w:rsidRPr="00BA4539">
              <w:rPr>
                <w:rFonts w:ascii="Arial" w:hAnsi="Arial" w:cs="Arial"/>
                <w:color w:val="000000"/>
                <w:sz w:val="14"/>
                <w:szCs w:val="14"/>
              </w:rPr>
              <w:t>4. Subsidies</w:t>
            </w:r>
          </w:p>
        </w:tc>
        <w:tc>
          <w:tcPr>
            <w:tcW w:w="1276" w:type="dxa"/>
            <w:tcBorders>
              <w:top w:val="nil"/>
              <w:left w:val="nil"/>
              <w:bottom w:val="nil"/>
              <w:right w:val="nil"/>
            </w:tcBorders>
            <w:shd w:val="clear" w:color="auto" w:fill="auto"/>
            <w:noWrap/>
            <w:hideMark/>
          </w:tcPr>
          <w:p w:rsidRPr="00BA4539" w:rsidR="00EB1BA8" w:rsidP="006961EA" w:rsidRDefault="00EB1BA8" w14:paraId="3B1F537E" w14:textId="77777777">
            <w:pPr>
              <w:jc w:val="right"/>
              <w:rPr>
                <w:rFonts w:ascii="Arial" w:hAnsi="Arial" w:cs="Arial"/>
                <w:color w:val="000000"/>
                <w:sz w:val="14"/>
                <w:szCs w:val="14"/>
              </w:rPr>
            </w:pPr>
            <w:r w:rsidRPr="00BA4539">
              <w:rPr>
                <w:rFonts w:ascii="Arial" w:hAnsi="Arial" w:cs="Arial"/>
                <w:color w:val="000000"/>
                <w:sz w:val="14"/>
                <w:szCs w:val="14"/>
              </w:rPr>
              <w:t xml:space="preserve"> €             59.299 </w:t>
            </w:r>
          </w:p>
        </w:tc>
        <w:tc>
          <w:tcPr>
            <w:tcW w:w="1276" w:type="dxa"/>
            <w:tcBorders>
              <w:top w:val="nil"/>
              <w:left w:val="nil"/>
              <w:bottom w:val="nil"/>
              <w:right w:val="nil"/>
            </w:tcBorders>
            <w:shd w:val="clear" w:color="auto" w:fill="auto"/>
            <w:noWrap/>
            <w:hideMark/>
          </w:tcPr>
          <w:p w:rsidRPr="00BA4539" w:rsidR="00EB1BA8" w:rsidP="006961EA" w:rsidRDefault="00EB1BA8" w14:paraId="3BD2CC49" w14:textId="77777777">
            <w:pPr>
              <w:jc w:val="right"/>
              <w:rPr>
                <w:rFonts w:ascii="Arial" w:hAnsi="Arial" w:cs="Arial"/>
                <w:color w:val="000000"/>
                <w:sz w:val="14"/>
                <w:szCs w:val="14"/>
              </w:rPr>
            </w:pPr>
            <w:r w:rsidRPr="00BA4539">
              <w:rPr>
                <w:rFonts w:ascii="Arial" w:hAnsi="Arial" w:cs="Arial"/>
                <w:color w:val="000000"/>
                <w:sz w:val="14"/>
                <w:szCs w:val="14"/>
              </w:rPr>
              <w:t xml:space="preserve"> €             28.084 </w:t>
            </w:r>
          </w:p>
        </w:tc>
        <w:tc>
          <w:tcPr>
            <w:tcW w:w="1275" w:type="dxa"/>
            <w:tcBorders>
              <w:top w:val="nil"/>
              <w:left w:val="nil"/>
              <w:bottom w:val="nil"/>
              <w:right w:val="nil"/>
            </w:tcBorders>
            <w:shd w:val="clear" w:color="auto" w:fill="auto"/>
            <w:hideMark/>
          </w:tcPr>
          <w:p w:rsidRPr="00BA4539" w:rsidR="00EB1BA8" w:rsidP="006961EA" w:rsidRDefault="00EB1BA8" w14:paraId="20F3D940" w14:textId="77777777">
            <w:pPr>
              <w:jc w:val="right"/>
              <w:rPr>
                <w:rFonts w:ascii="Arial" w:hAnsi="Arial" w:cs="Arial"/>
                <w:color w:val="000000"/>
                <w:sz w:val="14"/>
                <w:szCs w:val="14"/>
              </w:rPr>
            </w:pPr>
            <w:r w:rsidRPr="00BA4539">
              <w:rPr>
                <w:rFonts w:ascii="Arial" w:hAnsi="Arial" w:cs="Arial"/>
                <w:color w:val="000000"/>
                <w:sz w:val="14"/>
                <w:szCs w:val="14"/>
              </w:rPr>
              <w:t xml:space="preserve"> €           -31.215 </w:t>
            </w:r>
          </w:p>
        </w:tc>
        <w:tc>
          <w:tcPr>
            <w:tcW w:w="1134" w:type="dxa"/>
            <w:tcBorders>
              <w:top w:val="nil"/>
              <w:left w:val="nil"/>
              <w:bottom w:val="nil"/>
              <w:right w:val="nil"/>
            </w:tcBorders>
            <w:shd w:val="clear" w:color="000000" w:fill="FFFFFF"/>
            <w:hideMark/>
          </w:tcPr>
          <w:p w:rsidRPr="00BA4539" w:rsidR="00EB1BA8" w:rsidP="006961EA" w:rsidRDefault="00EB1BA8" w14:paraId="45E21FBA" w14:textId="77777777">
            <w:pPr>
              <w:jc w:val="right"/>
              <w:rPr>
                <w:rFonts w:ascii="Arial" w:hAnsi="Arial" w:cs="Arial"/>
                <w:color w:val="000000"/>
                <w:sz w:val="14"/>
                <w:szCs w:val="14"/>
              </w:rPr>
            </w:pPr>
            <w:r w:rsidRPr="00BA4539">
              <w:rPr>
                <w:rFonts w:ascii="Arial" w:hAnsi="Arial" w:cs="Arial"/>
                <w:color w:val="000000"/>
                <w:sz w:val="14"/>
                <w:szCs w:val="14"/>
              </w:rPr>
              <w:t>-53%</w:t>
            </w:r>
          </w:p>
        </w:tc>
      </w:tr>
      <w:tr w:rsidRPr="00BA4539" w:rsidR="00EB1BA8" w:rsidTr="006961EA" w14:paraId="044CED69"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391C7E9"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Subsidies: Subsidies jeugdbescherming en jeugdsancties </w:t>
            </w:r>
          </w:p>
        </w:tc>
        <w:tc>
          <w:tcPr>
            <w:tcW w:w="1276" w:type="dxa"/>
            <w:tcBorders>
              <w:top w:val="nil"/>
              <w:left w:val="nil"/>
              <w:bottom w:val="nil"/>
              <w:right w:val="nil"/>
            </w:tcBorders>
            <w:shd w:val="clear" w:color="auto" w:fill="auto"/>
            <w:noWrap/>
            <w:hideMark/>
          </w:tcPr>
          <w:p w:rsidRPr="00BA4539" w:rsidR="00EB1BA8" w:rsidP="006961EA" w:rsidRDefault="00EB1BA8" w14:paraId="3AAF2A3C" w14:textId="77777777">
            <w:pPr>
              <w:jc w:val="right"/>
              <w:rPr>
                <w:rFonts w:ascii="Arial" w:hAnsi="Arial" w:cs="Arial"/>
                <w:color w:val="000000"/>
                <w:sz w:val="14"/>
                <w:szCs w:val="14"/>
              </w:rPr>
            </w:pPr>
            <w:r w:rsidRPr="00BA4539">
              <w:rPr>
                <w:rFonts w:ascii="Arial" w:hAnsi="Arial" w:cs="Arial"/>
                <w:color w:val="000000"/>
                <w:sz w:val="14"/>
                <w:szCs w:val="14"/>
              </w:rPr>
              <w:t xml:space="preserve"> €             59.299 </w:t>
            </w:r>
          </w:p>
        </w:tc>
        <w:tc>
          <w:tcPr>
            <w:tcW w:w="1276" w:type="dxa"/>
            <w:tcBorders>
              <w:top w:val="nil"/>
              <w:left w:val="nil"/>
              <w:bottom w:val="nil"/>
              <w:right w:val="nil"/>
            </w:tcBorders>
            <w:shd w:val="clear" w:color="auto" w:fill="auto"/>
            <w:noWrap/>
            <w:hideMark/>
          </w:tcPr>
          <w:p w:rsidRPr="00BA4539" w:rsidR="00EB1BA8" w:rsidP="006961EA" w:rsidRDefault="00EB1BA8" w14:paraId="6CF40B8C" w14:textId="77777777">
            <w:pPr>
              <w:jc w:val="right"/>
              <w:rPr>
                <w:rFonts w:ascii="Arial" w:hAnsi="Arial" w:cs="Arial"/>
                <w:color w:val="000000"/>
                <w:sz w:val="14"/>
                <w:szCs w:val="14"/>
              </w:rPr>
            </w:pPr>
            <w:r w:rsidRPr="00BA4539">
              <w:rPr>
                <w:rFonts w:ascii="Arial" w:hAnsi="Arial" w:cs="Arial"/>
                <w:color w:val="000000"/>
                <w:sz w:val="14"/>
                <w:szCs w:val="14"/>
              </w:rPr>
              <w:t xml:space="preserve"> €             28.084 </w:t>
            </w:r>
          </w:p>
        </w:tc>
        <w:tc>
          <w:tcPr>
            <w:tcW w:w="1275" w:type="dxa"/>
            <w:tcBorders>
              <w:top w:val="nil"/>
              <w:left w:val="nil"/>
              <w:bottom w:val="nil"/>
              <w:right w:val="nil"/>
            </w:tcBorders>
            <w:shd w:val="clear" w:color="auto" w:fill="auto"/>
            <w:hideMark/>
          </w:tcPr>
          <w:p w:rsidRPr="00BA4539" w:rsidR="00EB1BA8" w:rsidP="006961EA" w:rsidRDefault="00EB1BA8" w14:paraId="696BEC33" w14:textId="77777777">
            <w:pPr>
              <w:jc w:val="right"/>
              <w:rPr>
                <w:rFonts w:ascii="Arial" w:hAnsi="Arial" w:cs="Arial"/>
                <w:color w:val="000000"/>
                <w:sz w:val="14"/>
                <w:szCs w:val="14"/>
              </w:rPr>
            </w:pPr>
            <w:r w:rsidRPr="00BA4539">
              <w:rPr>
                <w:rFonts w:ascii="Arial" w:hAnsi="Arial" w:cs="Arial"/>
                <w:color w:val="000000"/>
                <w:sz w:val="14"/>
                <w:szCs w:val="14"/>
              </w:rPr>
              <w:t xml:space="preserve"> €           -31.215 </w:t>
            </w:r>
          </w:p>
        </w:tc>
        <w:tc>
          <w:tcPr>
            <w:tcW w:w="1134" w:type="dxa"/>
            <w:tcBorders>
              <w:top w:val="nil"/>
              <w:left w:val="nil"/>
              <w:bottom w:val="nil"/>
              <w:right w:val="nil"/>
            </w:tcBorders>
            <w:shd w:val="clear" w:color="000000" w:fill="FFFFFF"/>
            <w:hideMark/>
          </w:tcPr>
          <w:p w:rsidRPr="00BA4539" w:rsidR="00EB1BA8" w:rsidP="006961EA" w:rsidRDefault="00EB1BA8" w14:paraId="6C51418F" w14:textId="77777777">
            <w:pPr>
              <w:jc w:val="right"/>
              <w:rPr>
                <w:rFonts w:ascii="Arial" w:hAnsi="Arial" w:cs="Arial"/>
                <w:color w:val="000000"/>
                <w:sz w:val="14"/>
                <w:szCs w:val="14"/>
              </w:rPr>
            </w:pPr>
            <w:r w:rsidRPr="00BA4539">
              <w:rPr>
                <w:rFonts w:ascii="Arial" w:hAnsi="Arial" w:cs="Arial"/>
                <w:color w:val="000000"/>
                <w:sz w:val="14"/>
                <w:szCs w:val="14"/>
              </w:rPr>
              <w:t>-53%</w:t>
            </w:r>
          </w:p>
        </w:tc>
      </w:tr>
      <w:tr w:rsidRPr="00BA4539" w:rsidR="00EB1BA8" w:rsidTr="006961EA" w14:paraId="414A578D"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63C7C56" w14:textId="77777777">
            <w:pPr>
              <w:ind w:firstLine="280" w:firstLineChars="200"/>
              <w:rPr>
                <w:rFonts w:ascii="Arial" w:hAnsi="Arial" w:cs="Arial"/>
                <w:color w:val="000000"/>
                <w:sz w:val="14"/>
                <w:szCs w:val="14"/>
              </w:rPr>
            </w:pPr>
            <w:r w:rsidRPr="00BA4539">
              <w:rPr>
                <w:rFonts w:ascii="Arial" w:hAnsi="Arial" w:cs="Arial"/>
                <w:color w:val="000000"/>
                <w:sz w:val="14"/>
                <w:szCs w:val="14"/>
              </w:rPr>
              <w:t>5. Opdrachten</w:t>
            </w:r>
          </w:p>
        </w:tc>
        <w:tc>
          <w:tcPr>
            <w:tcW w:w="1276" w:type="dxa"/>
            <w:tcBorders>
              <w:top w:val="nil"/>
              <w:left w:val="nil"/>
              <w:bottom w:val="nil"/>
              <w:right w:val="nil"/>
            </w:tcBorders>
            <w:shd w:val="clear" w:color="auto" w:fill="auto"/>
            <w:noWrap/>
            <w:hideMark/>
          </w:tcPr>
          <w:p w:rsidRPr="00BA4539" w:rsidR="00EB1BA8" w:rsidP="006961EA" w:rsidRDefault="00EB1BA8" w14:paraId="297AA2A5" w14:textId="77777777">
            <w:pPr>
              <w:jc w:val="right"/>
              <w:rPr>
                <w:rFonts w:ascii="Arial" w:hAnsi="Arial" w:cs="Arial"/>
                <w:color w:val="000000"/>
                <w:sz w:val="14"/>
                <w:szCs w:val="14"/>
              </w:rPr>
            </w:pPr>
            <w:r w:rsidRPr="00BA4539">
              <w:rPr>
                <w:rFonts w:ascii="Arial" w:hAnsi="Arial" w:cs="Arial"/>
                <w:color w:val="000000"/>
                <w:sz w:val="14"/>
                <w:szCs w:val="14"/>
              </w:rPr>
              <w:t xml:space="preserve"> €             23.424 </w:t>
            </w:r>
          </w:p>
        </w:tc>
        <w:tc>
          <w:tcPr>
            <w:tcW w:w="1276" w:type="dxa"/>
            <w:tcBorders>
              <w:top w:val="nil"/>
              <w:left w:val="nil"/>
              <w:bottom w:val="nil"/>
              <w:right w:val="nil"/>
            </w:tcBorders>
            <w:shd w:val="clear" w:color="auto" w:fill="auto"/>
            <w:noWrap/>
            <w:hideMark/>
          </w:tcPr>
          <w:p w:rsidRPr="00BA4539" w:rsidR="00EB1BA8" w:rsidP="006961EA" w:rsidRDefault="00EB1BA8" w14:paraId="60BE5EA5" w14:textId="77777777">
            <w:pPr>
              <w:jc w:val="right"/>
              <w:rPr>
                <w:rFonts w:ascii="Arial" w:hAnsi="Arial" w:cs="Arial"/>
                <w:color w:val="000000"/>
                <w:sz w:val="14"/>
                <w:szCs w:val="14"/>
              </w:rPr>
            </w:pPr>
            <w:r w:rsidRPr="00BA4539">
              <w:rPr>
                <w:rFonts w:ascii="Arial" w:hAnsi="Arial" w:cs="Arial"/>
                <w:color w:val="000000"/>
                <w:sz w:val="14"/>
                <w:szCs w:val="14"/>
              </w:rPr>
              <w:t xml:space="preserve"> €             23.374 </w:t>
            </w:r>
          </w:p>
        </w:tc>
        <w:tc>
          <w:tcPr>
            <w:tcW w:w="1275" w:type="dxa"/>
            <w:tcBorders>
              <w:top w:val="nil"/>
              <w:left w:val="nil"/>
              <w:bottom w:val="nil"/>
              <w:right w:val="nil"/>
            </w:tcBorders>
            <w:shd w:val="clear" w:color="auto" w:fill="auto"/>
            <w:hideMark/>
          </w:tcPr>
          <w:p w:rsidRPr="00BA4539" w:rsidR="00EB1BA8" w:rsidP="006961EA" w:rsidRDefault="00EB1BA8" w14:paraId="0241BD75" w14:textId="77777777">
            <w:pPr>
              <w:jc w:val="right"/>
              <w:rPr>
                <w:rFonts w:ascii="Arial" w:hAnsi="Arial" w:cs="Arial"/>
                <w:color w:val="000000"/>
                <w:sz w:val="14"/>
                <w:szCs w:val="14"/>
              </w:rPr>
            </w:pPr>
            <w:r w:rsidRPr="00BA4539">
              <w:rPr>
                <w:rFonts w:ascii="Arial" w:hAnsi="Arial" w:cs="Arial"/>
                <w:color w:val="000000"/>
                <w:sz w:val="14"/>
                <w:szCs w:val="14"/>
              </w:rPr>
              <w:t xml:space="preserve"> €                  -50 </w:t>
            </w:r>
          </w:p>
        </w:tc>
        <w:tc>
          <w:tcPr>
            <w:tcW w:w="1134" w:type="dxa"/>
            <w:tcBorders>
              <w:top w:val="nil"/>
              <w:left w:val="nil"/>
              <w:bottom w:val="nil"/>
              <w:right w:val="nil"/>
            </w:tcBorders>
            <w:shd w:val="clear" w:color="000000" w:fill="FFFFFF"/>
            <w:hideMark/>
          </w:tcPr>
          <w:p w:rsidRPr="00BA4539" w:rsidR="00EB1BA8" w:rsidP="006961EA" w:rsidRDefault="00EB1BA8" w14:paraId="2F0DD8FE" w14:textId="77777777">
            <w:pPr>
              <w:jc w:val="right"/>
              <w:rPr>
                <w:rFonts w:ascii="Arial" w:hAnsi="Arial" w:cs="Arial"/>
                <w:color w:val="000000"/>
                <w:sz w:val="14"/>
                <w:szCs w:val="14"/>
              </w:rPr>
            </w:pPr>
            <w:r w:rsidRPr="00BA4539">
              <w:rPr>
                <w:rFonts w:ascii="Arial" w:hAnsi="Arial" w:cs="Arial"/>
                <w:color w:val="000000"/>
                <w:sz w:val="14"/>
                <w:szCs w:val="14"/>
              </w:rPr>
              <w:t>0%</w:t>
            </w:r>
          </w:p>
        </w:tc>
      </w:tr>
      <w:tr w:rsidRPr="00BA4539" w:rsidR="00EB1BA8" w:rsidTr="006961EA" w14:paraId="19139394"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C0D8D72" w14:textId="77777777">
            <w:pPr>
              <w:ind w:firstLine="420" w:firstLineChars="300"/>
              <w:rPr>
                <w:rFonts w:ascii="Arial" w:hAnsi="Arial" w:cs="Arial"/>
                <w:color w:val="000000"/>
                <w:sz w:val="14"/>
                <w:szCs w:val="14"/>
              </w:rPr>
            </w:pPr>
            <w:r w:rsidRPr="00BA4539">
              <w:rPr>
                <w:rFonts w:ascii="Arial" w:hAnsi="Arial" w:cs="Arial"/>
                <w:color w:val="000000"/>
                <w:sz w:val="14"/>
                <w:szCs w:val="14"/>
              </w:rPr>
              <w:t>25.  Opdrachten: Taakstraffen erkende gedragsinterventies</w:t>
            </w:r>
          </w:p>
        </w:tc>
        <w:tc>
          <w:tcPr>
            <w:tcW w:w="1276" w:type="dxa"/>
            <w:tcBorders>
              <w:top w:val="nil"/>
              <w:left w:val="nil"/>
              <w:bottom w:val="nil"/>
              <w:right w:val="nil"/>
            </w:tcBorders>
            <w:shd w:val="clear" w:color="auto" w:fill="auto"/>
            <w:noWrap/>
            <w:hideMark/>
          </w:tcPr>
          <w:p w:rsidRPr="00BA4539" w:rsidR="00EB1BA8" w:rsidP="006961EA" w:rsidRDefault="00EB1BA8" w14:paraId="0EF8245C" w14:textId="77777777">
            <w:pPr>
              <w:jc w:val="right"/>
              <w:rPr>
                <w:rFonts w:ascii="Arial" w:hAnsi="Arial" w:cs="Arial"/>
                <w:color w:val="000000"/>
                <w:sz w:val="14"/>
                <w:szCs w:val="14"/>
              </w:rPr>
            </w:pPr>
            <w:r w:rsidRPr="00BA4539">
              <w:rPr>
                <w:rFonts w:ascii="Arial" w:hAnsi="Arial" w:cs="Arial"/>
                <w:color w:val="000000"/>
                <w:sz w:val="14"/>
                <w:szCs w:val="14"/>
              </w:rPr>
              <w:t xml:space="preserve"> €               4.372 </w:t>
            </w:r>
          </w:p>
        </w:tc>
        <w:tc>
          <w:tcPr>
            <w:tcW w:w="1276" w:type="dxa"/>
            <w:tcBorders>
              <w:top w:val="nil"/>
              <w:left w:val="nil"/>
              <w:bottom w:val="nil"/>
              <w:right w:val="nil"/>
            </w:tcBorders>
            <w:shd w:val="clear" w:color="auto" w:fill="auto"/>
            <w:noWrap/>
            <w:hideMark/>
          </w:tcPr>
          <w:p w:rsidRPr="00BA4539" w:rsidR="00EB1BA8" w:rsidP="006961EA" w:rsidRDefault="00EB1BA8" w14:paraId="60979E02" w14:textId="77777777">
            <w:pPr>
              <w:jc w:val="right"/>
              <w:rPr>
                <w:rFonts w:ascii="Arial" w:hAnsi="Arial" w:cs="Arial"/>
                <w:color w:val="000000"/>
                <w:sz w:val="14"/>
                <w:szCs w:val="14"/>
              </w:rPr>
            </w:pPr>
            <w:r w:rsidRPr="00BA4539">
              <w:rPr>
                <w:rFonts w:ascii="Arial" w:hAnsi="Arial" w:cs="Arial"/>
                <w:color w:val="000000"/>
                <w:sz w:val="14"/>
                <w:szCs w:val="14"/>
              </w:rPr>
              <w:t xml:space="preserve"> €               4.599 </w:t>
            </w:r>
          </w:p>
        </w:tc>
        <w:tc>
          <w:tcPr>
            <w:tcW w:w="1275" w:type="dxa"/>
            <w:tcBorders>
              <w:top w:val="nil"/>
              <w:left w:val="nil"/>
              <w:bottom w:val="nil"/>
              <w:right w:val="nil"/>
            </w:tcBorders>
            <w:shd w:val="clear" w:color="auto" w:fill="auto"/>
            <w:hideMark/>
          </w:tcPr>
          <w:p w:rsidRPr="00BA4539" w:rsidR="00EB1BA8" w:rsidP="006961EA" w:rsidRDefault="00EB1BA8" w14:paraId="3395A298" w14:textId="77777777">
            <w:pPr>
              <w:jc w:val="right"/>
              <w:rPr>
                <w:rFonts w:ascii="Arial" w:hAnsi="Arial" w:cs="Arial"/>
                <w:color w:val="000000"/>
                <w:sz w:val="14"/>
                <w:szCs w:val="14"/>
              </w:rPr>
            </w:pPr>
            <w:r w:rsidRPr="00BA4539">
              <w:rPr>
                <w:rFonts w:ascii="Arial" w:hAnsi="Arial" w:cs="Arial"/>
                <w:color w:val="000000"/>
                <w:sz w:val="14"/>
                <w:szCs w:val="14"/>
              </w:rPr>
              <w:t xml:space="preserve"> €                  227 </w:t>
            </w:r>
          </w:p>
        </w:tc>
        <w:tc>
          <w:tcPr>
            <w:tcW w:w="1134" w:type="dxa"/>
            <w:tcBorders>
              <w:top w:val="nil"/>
              <w:left w:val="nil"/>
              <w:bottom w:val="nil"/>
              <w:right w:val="nil"/>
            </w:tcBorders>
            <w:shd w:val="clear" w:color="000000" w:fill="FFFFFF"/>
            <w:hideMark/>
          </w:tcPr>
          <w:p w:rsidRPr="00BA4539" w:rsidR="00EB1BA8" w:rsidP="006961EA" w:rsidRDefault="00EB1BA8" w14:paraId="0E8B8254"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75CE4C0C"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F115E0C"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26.  Opdrachten: Jeugdbescherming en jeugdsancties </w:t>
            </w:r>
          </w:p>
        </w:tc>
        <w:tc>
          <w:tcPr>
            <w:tcW w:w="1276" w:type="dxa"/>
            <w:tcBorders>
              <w:top w:val="nil"/>
              <w:left w:val="nil"/>
              <w:bottom w:val="nil"/>
              <w:right w:val="nil"/>
            </w:tcBorders>
            <w:shd w:val="clear" w:color="auto" w:fill="auto"/>
            <w:noWrap/>
            <w:hideMark/>
          </w:tcPr>
          <w:p w:rsidRPr="00BA4539" w:rsidR="00EB1BA8" w:rsidP="006961EA" w:rsidRDefault="00EB1BA8" w14:paraId="7851BE8F" w14:textId="77777777">
            <w:pPr>
              <w:jc w:val="right"/>
              <w:rPr>
                <w:rFonts w:ascii="Arial" w:hAnsi="Arial" w:cs="Arial"/>
                <w:color w:val="000000"/>
                <w:sz w:val="14"/>
                <w:szCs w:val="14"/>
              </w:rPr>
            </w:pPr>
            <w:r w:rsidRPr="00BA4539">
              <w:rPr>
                <w:rFonts w:ascii="Arial" w:hAnsi="Arial" w:cs="Arial"/>
                <w:color w:val="000000"/>
                <w:sz w:val="14"/>
                <w:szCs w:val="14"/>
              </w:rPr>
              <w:t xml:space="preserve"> €             19.052 </w:t>
            </w:r>
          </w:p>
        </w:tc>
        <w:tc>
          <w:tcPr>
            <w:tcW w:w="1276" w:type="dxa"/>
            <w:tcBorders>
              <w:top w:val="nil"/>
              <w:left w:val="nil"/>
              <w:bottom w:val="nil"/>
              <w:right w:val="nil"/>
            </w:tcBorders>
            <w:shd w:val="clear" w:color="auto" w:fill="auto"/>
            <w:noWrap/>
            <w:hideMark/>
          </w:tcPr>
          <w:p w:rsidRPr="00BA4539" w:rsidR="00EB1BA8" w:rsidP="006961EA" w:rsidRDefault="00EB1BA8" w14:paraId="730869BC" w14:textId="77777777">
            <w:pPr>
              <w:jc w:val="right"/>
              <w:rPr>
                <w:rFonts w:ascii="Arial" w:hAnsi="Arial" w:cs="Arial"/>
                <w:color w:val="000000"/>
                <w:sz w:val="14"/>
                <w:szCs w:val="14"/>
              </w:rPr>
            </w:pPr>
            <w:r w:rsidRPr="00BA4539">
              <w:rPr>
                <w:rFonts w:ascii="Arial" w:hAnsi="Arial" w:cs="Arial"/>
                <w:color w:val="000000"/>
                <w:sz w:val="14"/>
                <w:szCs w:val="14"/>
              </w:rPr>
              <w:t xml:space="preserve"> €             18.775 </w:t>
            </w:r>
          </w:p>
        </w:tc>
        <w:tc>
          <w:tcPr>
            <w:tcW w:w="1275" w:type="dxa"/>
            <w:tcBorders>
              <w:top w:val="nil"/>
              <w:left w:val="nil"/>
              <w:bottom w:val="nil"/>
              <w:right w:val="nil"/>
            </w:tcBorders>
            <w:shd w:val="clear" w:color="auto" w:fill="auto"/>
            <w:hideMark/>
          </w:tcPr>
          <w:p w:rsidRPr="00BA4539" w:rsidR="00EB1BA8" w:rsidP="006961EA" w:rsidRDefault="00EB1BA8" w14:paraId="24CD3FD1" w14:textId="77777777">
            <w:pPr>
              <w:jc w:val="right"/>
              <w:rPr>
                <w:rFonts w:ascii="Arial" w:hAnsi="Arial" w:cs="Arial"/>
                <w:color w:val="000000"/>
                <w:sz w:val="14"/>
                <w:szCs w:val="14"/>
              </w:rPr>
            </w:pPr>
            <w:r w:rsidRPr="00BA4539">
              <w:rPr>
                <w:rFonts w:ascii="Arial" w:hAnsi="Arial" w:cs="Arial"/>
                <w:color w:val="000000"/>
                <w:sz w:val="14"/>
                <w:szCs w:val="14"/>
              </w:rPr>
              <w:t xml:space="preserve"> €                -277 </w:t>
            </w:r>
          </w:p>
        </w:tc>
        <w:tc>
          <w:tcPr>
            <w:tcW w:w="1134" w:type="dxa"/>
            <w:tcBorders>
              <w:top w:val="nil"/>
              <w:left w:val="nil"/>
              <w:bottom w:val="nil"/>
              <w:right w:val="nil"/>
            </w:tcBorders>
            <w:shd w:val="clear" w:color="000000" w:fill="FFFFFF"/>
            <w:hideMark/>
          </w:tcPr>
          <w:p w:rsidRPr="00BA4539" w:rsidR="00EB1BA8" w:rsidP="006961EA" w:rsidRDefault="00EB1BA8" w14:paraId="71160BC4" w14:textId="77777777">
            <w:pPr>
              <w:jc w:val="right"/>
              <w:rPr>
                <w:rFonts w:ascii="Arial" w:hAnsi="Arial" w:cs="Arial"/>
                <w:color w:val="000000"/>
                <w:sz w:val="14"/>
                <w:szCs w:val="14"/>
              </w:rPr>
            </w:pPr>
            <w:r w:rsidRPr="00BA4539">
              <w:rPr>
                <w:rFonts w:ascii="Arial" w:hAnsi="Arial" w:cs="Arial"/>
                <w:color w:val="000000"/>
                <w:sz w:val="14"/>
                <w:szCs w:val="14"/>
              </w:rPr>
              <w:t>-1%</w:t>
            </w:r>
          </w:p>
        </w:tc>
      </w:tr>
      <w:tr w:rsidRPr="00BA4539" w:rsidR="00EB1BA8" w:rsidTr="006961EA" w14:paraId="124837BF" w14:textId="77777777">
        <w:trPr>
          <w:trHeight w:val="255"/>
        </w:trPr>
        <w:tc>
          <w:tcPr>
            <w:tcW w:w="5387" w:type="dxa"/>
            <w:tcBorders>
              <w:top w:val="nil"/>
              <w:left w:val="nil"/>
              <w:bottom w:val="single" w:color="8EA9DB" w:sz="4" w:space="0"/>
              <w:right w:val="nil"/>
            </w:tcBorders>
            <w:shd w:val="clear" w:color="auto" w:fill="auto"/>
            <w:noWrap/>
            <w:hideMark/>
          </w:tcPr>
          <w:p w:rsidRPr="00BA4539" w:rsidR="00EB1BA8" w:rsidP="006961EA" w:rsidRDefault="00EB1BA8" w14:paraId="06484D4B" w14:textId="77777777">
            <w:pPr>
              <w:rPr>
                <w:rFonts w:ascii="Arial" w:hAnsi="Arial" w:cs="Arial"/>
                <w:b/>
                <w:bCs/>
                <w:color w:val="000000"/>
                <w:sz w:val="14"/>
                <w:szCs w:val="14"/>
              </w:rPr>
            </w:pPr>
            <w:r w:rsidRPr="00BA4539">
              <w:rPr>
                <w:rFonts w:ascii="Arial" w:hAnsi="Arial" w:cs="Arial"/>
                <w:b/>
                <w:bCs/>
                <w:color w:val="000000"/>
                <w:sz w:val="14"/>
                <w:szCs w:val="14"/>
              </w:rPr>
              <w:t>36. Contraterrorisme en nationaal veiligheidsbeleid</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1EC9DD23"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468.615 </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4135459B"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483.227 </w:t>
            </w:r>
          </w:p>
        </w:tc>
        <w:tc>
          <w:tcPr>
            <w:tcW w:w="1275" w:type="dxa"/>
            <w:tcBorders>
              <w:top w:val="nil"/>
              <w:left w:val="nil"/>
              <w:bottom w:val="single" w:color="8EA9DB" w:sz="4" w:space="0"/>
              <w:right w:val="nil"/>
            </w:tcBorders>
            <w:shd w:val="clear" w:color="auto" w:fill="auto"/>
            <w:hideMark/>
          </w:tcPr>
          <w:p w:rsidRPr="00BA4539" w:rsidR="00EB1BA8" w:rsidP="006961EA" w:rsidRDefault="00EB1BA8" w14:paraId="33BC267F"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14.612 </w:t>
            </w:r>
          </w:p>
        </w:tc>
        <w:tc>
          <w:tcPr>
            <w:tcW w:w="1134" w:type="dxa"/>
            <w:tcBorders>
              <w:top w:val="nil"/>
              <w:left w:val="nil"/>
              <w:bottom w:val="single" w:color="8EA9DB" w:sz="4" w:space="0"/>
              <w:right w:val="nil"/>
            </w:tcBorders>
            <w:shd w:val="clear" w:color="000000" w:fill="FFFFFF"/>
            <w:hideMark/>
          </w:tcPr>
          <w:p w:rsidRPr="00BA4539" w:rsidR="00EB1BA8" w:rsidP="006961EA" w:rsidRDefault="00EB1BA8" w14:paraId="541DB226" w14:textId="77777777">
            <w:pPr>
              <w:jc w:val="right"/>
              <w:rPr>
                <w:rFonts w:ascii="Arial" w:hAnsi="Arial" w:cs="Arial"/>
                <w:b/>
                <w:bCs/>
                <w:color w:val="000000"/>
                <w:sz w:val="14"/>
                <w:szCs w:val="14"/>
              </w:rPr>
            </w:pPr>
            <w:r w:rsidRPr="00BA4539">
              <w:rPr>
                <w:rFonts w:ascii="Arial" w:hAnsi="Arial" w:cs="Arial"/>
                <w:b/>
                <w:bCs/>
                <w:color w:val="000000"/>
                <w:sz w:val="14"/>
                <w:szCs w:val="14"/>
              </w:rPr>
              <w:t>3%</w:t>
            </w:r>
          </w:p>
        </w:tc>
      </w:tr>
      <w:tr w:rsidRPr="00BA4539" w:rsidR="00EB1BA8" w:rsidTr="006961EA" w14:paraId="74C0A9E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78F48FD"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2. Nationale veiligheid en terrorismebestrijding</w:t>
            </w:r>
          </w:p>
        </w:tc>
        <w:tc>
          <w:tcPr>
            <w:tcW w:w="1276" w:type="dxa"/>
            <w:tcBorders>
              <w:top w:val="nil"/>
              <w:left w:val="nil"/>
              <w:bottom w:val="nil"/>
              <w:right w:val="nil"/>
            </w:tcBorders>
            <w:shd w:val="clear" w:color="auto" w:fill="auto"/>
            <w:noWrap/>
            <w:hideMark/>
          </w:tcPr>
          <w:p w:rsidRPr="00BA4539" w:rsidR="00EB1BA8" w:rsidP="006961EA" w:rsidRDefault="00EB1BA8" w14:paraId="4EF0115D"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452.300 </w:t>
            </w:r>
          </w:p>
        </w:tc>
        <w:tc>
          <w:tcPr>
            <w:tcW w:w="1276" w:type="dxa"/>
            <w:tcBorders>
              <w:top w:val="nil"/>
              <w:left w:val="nil"/>
              <w:bottom w:val="nil"/>
              <w:right w:val="nil"/>
            </w:tcBorders>
            <w:shd w:val="clear" w:color="auto" w:fill="auto"/>
            <w:noWrap/>
            <w:hideMark/>
          </w:tcPr>
          <w:p w:rsidRPr="00BA4539" w:rsidR="00EB1BA8" w:rsidP="006961EA" w:rsidRDefault="00EB1BA8" w14:paraId="6AD6F593"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466.252 </w:t>
            </w:r>
          </w:p>
        </w:tc>
        <w:tc>
          <w:tcPr>
            <w:tcW w:w="1275" w:type="dxa"/>
            <w:tcBorders>
              <w:top w:val="nil"/>
              <w:left w:val="nil"/>
              <w:bottom w:val="nil"/>
              <w:right w:val="nil"/>
            </w:tcBorders>
            <w:shd w:val="clear" w:color="auto" w:fill="auto"/>
            <w:hideMark/>
          </w:tcPr>
          <w:p w:rsidRPr="00BA4539" w:rsidR="00EB1BA8" w:rsidP="006961EA" w:rsidRDefault="00EB1BA8" w14:paraId="5397EB9B"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13.952 </w:t>
            </w:r>
          </w:p>
        </w:tc>
        <w:tc>
          <w:tcPr>
            <w:tcW w:w="1134" w:type="dxa"/>
            <w:tcBorders>
              <w:top w:val="nil"/>
              <w:left w:val="nil"/>
              <w:bottom w:val="nil"/>
              <w:right w:val="nil"/>
            </w:tcBorders>
            <w:shd w:val="clear" w:color="000000" w:fill="FFFFFF"/>
            <w:hideMark/>
          </w:tcPr>
          <w:p w:rsidRPr="00BA4539" w:rsidR="00EB1BA8" w:rsidP="006961EA" w:rsidRDefault="00EB1BA8" w14:paraId="06368609" w14:textId="77777777">
            <w:pPr>
              <w:jc w:val="right"/>
              <w:rPr>
                <w:rFonts w:ascii="Arial" w:hAnsi="Arial" w:cs="Arial"/>
                <w:b/>
                <w:bCs/>
                <w:color w:val="000000"/>
                <w:sz w:val="14"/>
                <w:szCs w:val="14"/>
              </w:rPr>
            </w:pPr>
            <w:r w:rsidRPr="00BA4539">
              <w:rPr>
                <w:rFonts w:ascii="Arial" w:hAnsi="Arial" w:cs="Arial"/>
                <w:b/>
                <w:bCs/>
                <w:color w:val="000000"/>
                <w:sz w:val="14"/>
                <w:szCs w:val="14"/>
              </w:rPr>
              <w:t>3%</w:t>
            </w:r>
          </w:p>
        </w:tc>
      </w:tr>
      <w:tr w:rsidRPr="00BA4539" w:rsidR="00EB1BA8" w:rsidTr="006961EA" w14:paraId="3CFF6984"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E424029" w14:textId="77777777">
            <w:pPr>
              <w:ind w:firstLine="280" w:firstLineChars="200"/>
              <w:rPr>
                <w:rFonts w:ascii="Arial" w:hAnsi="Arial" w:cs="Arial"/>
                <w:color w:val="000000"/>
                <w:sz w:val="14"/>
                <w:szCs w:val="14"/>
              </w:rPr>
            </w:pPr>
            <w:r w:rsidRPr="00BA4539">
              <w:rPr>
                <w:rFonts w:ascii="Arial" w:hAnsi="Arial" w:cs="Arial"/>
                <w:color w:val="000000"/>
                <w:sz w:val="14"/>
                <w:szCs w:val="14"/>
              </w:rPr>
              <w:t>1. Bijdrage agentschappen</w:t>
            </w:r>
          </w:p>
        </w:tc>
        <w:tc>
          <w:tcPr>
            <w:tcW w:w="1276" w:type="dxa"/>
            <w:tcBorders>
              <w:top w:val="nil"/>
              <w:left w:val="nil"/>
              <w:bottom w:val="nil"/>
              <w:right w:val="nil"/>
            </w:tcBorders>
            <w:shd w:val="clear" w:color="auto" w:fill="auto"/>
            <w:noWrap/>
            <w:hideMark/>
          </w:tcPr>
          <w:p w:rsidRPr="00BA4539" w:rsidR="00EB1BA8" w:rsidP="006961EA" w:rsidRDefault="00EB1BA8" w14:paraId="6EA41E83" w14:textId="77777777">
            <w:pPr>
              <w:jc w:val="right"/>
              <w:rPr>
                <w:rFonts w:ascii="Arial" w:hAnsi="Arial" w:cs="Arial"/>
                <w:color w:val="000000"/>
                <w:sz w:val="14"/>
                <w:szCs w:val="14"/>
              </w:rPr>
            </w:pPr>
            <w:r w:rsidRPr="00BA4539">
              <w:rPr>
                <w:rFonts w:ascii="Arial" w:hAnsi="Arial" w:cs="Arial"/>
                <w:color w:val="000000"/>
                <w:sz w:val="14"/>
                <w:szCs w:val="14"/>
              </w:rPr>
              <w:t xml:space="preserve"> €                  367 </w:t>
            </w:r>
          </w:p>
        </w:tc>
        <w:tc>
          <w:tcPr>
            <w:tcW w:w="1276" w:type="dxa"/>
            <w:tcBorders>
              <w:top w:val="nil"/>
              <w:left w:val="nil"/>
              <w:bottom w:val="nil"/>
              <w:right w:val="nil"/>
            </w:tcBorders>
            <w:shd w:val="clear" w:color="auto" w:fill="auto"/>
            <w:noWrap/>
            <w:hideMark/>
          </w:tcPr>
          <w:p w:rsidRPr="00BA4539" w:rsidR="00EB1BA8" w:rsidP="006961EA" w:rsidRDefault="00EB1BA8" w14:paraId="29337B95" w14:textId="77777777">
            <w:pPr>
              <w:jc w:val="right"/>
              <w:rPr>
                <w:rFonts w:ascii="Arial" w:hAnsi="Arial" w:cs="Arial"/>
                <w:color w:val="000000"/>
                <w:sz w:val="14"/>
                <w:szCs w:val="14"/>
              </w:rPr>
            </w:pPr>
            <w:r w:rsidRPr="00BA4539">
              <w:rPr>
                <w:rFonts w:ascii="Arial" w:hAnsi="Arial" w:cs="Arial"/>
                <w:color w:val="000000"/>
                <w:sz w:val="14"/>
                <w:szCs w:val="14"/>
              </w:rPr>
              <w:t xml:space="preserve"> €               2.283 </w:t>
            </w:r>
          </w:p>
        </w:tc>
        <w:tc>
          <w:tcPr>
            <w:tcW w:w="1275" w:type="dxa"/>
            <w:tcBorders>
              <w:top w:val="nil"/>
              <w:left w:val="nil"/>
              <w:bottom w:val="nil"/>
              <w:right w:val="nil"/>
            </w:tcBorders>
            <w:shd w:val="clear" w:color="auto" w:fill="auto"/>
            <w:hideMark/>
          </w:tcPr>
          <w:p w:rsidRPr="00BA4539" w:rsidR="00EB1BA8" w:rsidP="006961EA" w:rsidRDefault="00EB1BA8" w14:paraId="3718BD80" w14:textId="77777777">
            <w:pPr>
              <w:jc w:val="right"/>
              <w:rPr>
                <w:rFonts w:ascii="Arial" w:hAnsi="Arial" w:cs="Arial"/>
                <w:color w:val="000000"/>
                <w:sz w:val="14"/>
                <w:szCs w:val="14"/>
              </w:rPr>
            </w:pPr>
            <w:r w:rsidRPr="00BA4539">
              <w:rPr>
                <w:rFonts w:ascii="Arial" w:hAnsi="Arial" w:cs="Arial"/>
                <w:color w:val="000000"/>
                <w:sz w:val="14"/>
                <w:szCs w:val="14"/>
              </w:rPr>
              <w:t xml:space="preserve"> €               1.916 </w:t>
            </w:r>
          </w:p>
        </w:tc>
        <w:tc>
          <w:tcPr>
            <w:tcW w:w="1134" w:type="dxa"/>
            <w:tcBorders>
              <w:top w:val="nil"/>
              <w:left w:val="nil"/>
              <w:bottom w:val="nil"/>
              <w:right w:val="nil"/>
            </w:tcBorders>
            <w:shd w:val="clear" w:color="000000" w:fill="FFFFFF"/>
            <w:hideMark/>
          </w:tcPr>
          <w:p w:rsidRPr="00BA4539" w:rsidR="00EB1BA8" w:rsidP="006961EA" w:rsidRDefault="00EB1BA8" w14:paraId="4B2A9E15" w14:textId="77777777">
            <w:pPr>
              <w:jc w:val="right"/>
              <w:rPr>
                <w:rFonts w:ascii="Arial" w:hAnsi="Arial" w:cs="Arial"/>
                <w:color w:val="000000"/>
                <w:sz w:val="14"/>
                <w:szCs w:val="14"/>
              </w:rPr>
            </w:pPr>
            <w:r w:rsidRPr="00BA4539">
              <w:rPr>
                <w:rFonts w:ascii="Arial" w:hAnsi="Arial" w:cs="Arial"/>
                <w:color w:val="000000"/>
                <w:sz w:val="14"/>
                <w:szCs w:val="14"/>
              </w:rPr>
              <w:t>522%</w:t>
            </w:r>
          </w:p>
        </w:tc>
      </w:tr>
      <w:tr w:rsidRPr="00BA4539" w:rsidR="00EB1BA8" w:rsidTr="006961EA" w14:paraId="70EE104E"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D7FB749"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Bijdrage Agentschappen: Overig </w:t>
            </w:r>
          </w:p>
        </w:tc>
        <w:tc>
          <w:tcPr>
            <w:tcW w:w="1276" w:type="dxa"/>
            <w:tcBorders>
              <w:top w:val="nil"/>
              <w:left w:val="nil"/>
              <w:bottom w:val="nil"/>
              <w:right w:val="nil"/>
            </w:tcBorders>
            <w:shd w:val="clear" w:color="auto" w:fill="auto"/>
            <w:noWrap/>
            <w:hideMark/>
          </w:tcPr>
          <w:p w:rsidRPr="00BA4539" w:rsidR="00EB1BA8" w:rsidP="006961EA" w:rsidRDefault="00EB1BA8" w14:paraId="17A72631" w14:textId="77777777">
            <w:pPr>
              <w:jc w:val="right"/>
              <w:rPr>
                <w:rFonts w:ascii="Arial" w:hAnsi="Arial" w:cs="Arial"/>
                <w:color w:val="000000"/>
                <w:sz w:val="14"/>
                <w:szCs w:val="14"/>
              </w:rPr>
            </w:pPr>
            <w:r w:rsidRPr="00BA4539">
              <w:rPr>
                <w:rFonts w:ascii="Arial" w:hAnsi="Arial" w:cs="Arial"/>
                <w:color w:val="000000"/>
                <w:sz w:val="14"/>
                <w:szCs w:val="14"/>
              </w:rPr>
              <w:t xml:space="preserve"> €                  367 </w:t>
            </w:r>
          </w:p>
        </w:tc>
        <w:tc>
          <w:tcPr>
            <w:tcW w:w="1276" w:type="dxa"/>
            <w:tcBorders>
              <w:top w:val="nil"/>
              <w:left w:val="nil"/>
              <w:bottom w:val="nil"/>
              <w:right w:val="nil"/>
            </w:tcBorders>
            <w:shd w:val="clear" w:color="auto" w:fill="auto"/>
            <w:noWrap/>
            <w:hideMark/>
          </w:tcPr>
          <w:p w:rsidRPr="00BA4539" w:rsidR="00EB1BA8" w:rsidP="006961EA" w:rsidRDefault="00EB1BA8" w14:paraId="0270E1E6" w14:textId="77777777">
            <w:pPr>
              <w:jc w:val="right"/>
              <w:rPr>
                <w:rFonts w:ascii="Arial" w:hAnsi="Arial" w:cs="Arial"/>
                <w:color w:val="000000"/>
                <w:sz w:val="14"/>
                <w:szCs w:val="14"/>
              </w:rPr>
            </w:pPr>
            <w:r w:rsidRPr="00BA4539">
              <w:rPr>
                <w:rFonts w:ascii="Arial" w:hAnsi="Arial" w:cs="Arial"/>
                <w:color w:val="000000"/>
                <w:sz w:val="14"/>
                <w:szCs w:val="14"/>
              </w:rPr>
              <w:t xml:space="preserve"> €               2.283 </w:t>
            </w:r>
          </w:p>
        </w:tc>
        <w:tc>
          <w:tcPr>
            <w:tcW w:w="1275" w:type="dxa"/>
            <w:tcBorders>
              <w:top w:val="nil"/>
              <w:left w:val="nil"/>
              <w:bottom w:val="nil"/>
              <w:right w:val="nil"/>
            </w:tcBorders>
            <w:shd w:val="clear" w:color="auto" w:fill="auto"/>
            <w:hideMark/>
          </w:tcPr>
          <w:p w:rsidRPr="00BA4539" w:rsidR="00EB1BA8" w:rsidP="006961EA" w:rsidRDefault="00EB1BA8" w14:paraId="3F96DB98" w14:textId="77777777">
            <w:pPr>
              <w:jc w:val="right"/>
              <w:rPr>
                <w:rFonts w:ascii="Arial" w:hAnsi="Arial" w:cs="Arial"/>
                <w:color w:val="000000"/>
                <w:sz w:val="14"/>
                <w:szCs w:val="14"/>
              </w:rPr>
            </w:pPr>
            <w:r w:rsidRPr="00BA4539">
              <w:rPr>
                <w:rFonts w:ascii="Arial" w:hAnsi="Arial" w:cs="Arial"/>
                <w:color w:val="000000"/>
                <w:sz w:val="14"/>
                <w:szCs w:val="14"/>
              </w:rPr>
              <w:t xml:space="preserve"> €               1.916 </w:t>
            </w:r>
          </w:p>
        </w:tc>
        <w:tc>
          <w:tcPr>
            <w:tcW w:w="1134" w:type="dxa"/>
            <w:tcBorders>
              <w:top w:val="nil"/>
              <w:left w:val="nil"/>
              <w:bottom w:val="nil"/>
              <w:right w:val="nil"/>
            </w:tcBorders>
            <w:shd w:val="clear" w:color="000000" w:fill="FFFFFF"/>
            <w:hideMark/>
          </w:tcPr>
          <w:p w:rsidRPr="00BA4539" w:rsidR="00EB1BA8" w:rsidP="006961EA" w:rsidRDefault="00EB1BA8" w14:paraId="1973220D" w14:textId="77777777">
            <w:pPr>
              <w:jc w:val="right"/>
              <w:rPr>
                <w:rFonts w:ascii="Arial" w:hAnsi="Arial" w:cs="Arial"/>
                <w:color w:val="000000"/>
                <w:sz w:val="14"/>
                <w:szCs w:val="14"/>
              </w:rPr>
            </w:pPr>
            <w:r w:rsidRPr="00BA4539">
              <w:rPr>
                <w:rFonts w:ascii="Arial" w:hAnsi="Arial" w:cs="Arial"/>
                <w:color w:val="000000"/>
                <w:sz w:val="14"/>
                <w:szCs w:val="14"/>
              </w:rPr>
              <w:t>522%</w:t>
            </w:r>
          </w:p>
        </w:tc>
      </w:tr>
      <w:tr w:rsidRPr="00BA4539" w:rsidR="00EB1BA8" w:rsidTr="006961EA" w14:paraId="285A6FE6"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7F47A64" w14:textId="77777777">
            <w:pPr>
              <w:ind w:firstLine="280" w:firstLineChars="200"/>
              <w:rPr>
                <w:rFonts w:ascii="Arial" w:hAnsi="Arial" w:cs="Arial"/>
                <w:color w:val="000000"/>
                <w:sz w:val="14"/>
                <w:szCs w:val="14"/>
              </w:rPr>
            </w:pPr>
            <w:r w:rsidRPr="00BA4539">
              <w:rPr>
                <w:rFonts w:ascii="Arial" w:hAnsi="Arial" w:cs="Arial"/>
                <w:color w:val="000000"/>
                <w:sz w:val="14"/>
                <w:szCs w:val="14"/>
              </w:rPr>
              <w:t>2. Bijdrage aan ZBO’s/</w:t>
            </w:r>
            <w:proofErr w:type="spellStart"/>
            <w:r w:rsidRPr="00BA4539">
              <w:rPr>
                <w:rFonts w:ascii="Arial" w:hAnsi="Arial" w:cs="Arial"/>
                <w:color w:val="000000"/>
                <w:sz w:val="14"/>
                <w:szCs w:val="14"/>
              </w:rPr>
              <w:t>RWT’s</w:t>
            </w:r>
            <w:proofErr w:type="spellEnd"/>
          </w:p>
        </w:tc>
        <w:tc>
          <w:tcPr>
            <w:tcW w:w="1276" w:type="dxa"/>
            <w:tcBorders>
              <w:top w:val="nil"/>
              <w:left w:val="nil"/>
              <w:bottom w:val="nil"/>
              <w:right w:val="nil"/>
            </w:tcBorders>
            <w:shd w:val="clear" w:color="auto" w:fill="auto"/>
            <w:noWrap/>
            <w:hideMark/>
          </w:tcPr>
          <w:p w:rsidRPr="00BA4539" w:rsidR="00EB1BA8" w:rsidP="006961EA" w:rsidRDefault="00EB1BA8" w14:paraId="79084A7B" w14:textId="77777777">
            <w:pPr>
              <w:jc w:val="right"/>
              <w:rPr>
                <w:rFonts w:ascii="Arial" w:hAnsi="Arial" w:cs="Arial"/>
                <w:color w:val="000000"/>
                <w:sz w:val="14"/>
                <w:szCs w:val="14"/>
              </w:rPr>
            </w:pPr>
            <w:r w:rsidRPr="00BA4539">
              <w:rPr>
                <w:rFonts w:ascii="Arial" w:hAnsi="Arial" w:cs="Arial"/>
                <w:color w:val="000000"/>
                <w:sz w:val="14"/>
                <w:szCs w:val="14"/>
              </w:rPr>
              <w:t xml:space="preserve"> €             40.140 </w:t>
            </w:r>
          </w:p>
        </w:tc>
        <w:tc>
          <w:tcPr>
            <w:tcW w:w="1276" w:type="dxa"/>
            <w:tcBorders>
              <w:top w:val="nil"/>
              <w:left w:val="nil"/>
              <w:bottom w:val="nil"/>
              <w:right w:val="nil"/>
            </w:tcBorders>
            <w:shd w:val="clear" w:color="auto" w:fill="auto"/>
            <w:noWrap/>
            <w:hideMark/>
          </w:tcPr>
          <w:p w:rsidRPr="00BA4539" w:rsidR="00EB1BA8" w:rsidP="006961EA" w:rsidRDefault="00EB1BA8" w14:paraId="4E1E5023" w14:textId="77777777">
            <w:pPr>
              <w:jc w:val="right"/>
              <w:rPr>
                <w:rFonts w:ascii="Arial" w:hAnsi="Arial" w:cs="Arial"/>
                <w:color w:val="000000"/>
                <w:sz w:val="14"/>
                <w:szCs w:val="14"/>
              </w:rPr>
            </w:pPr>
            <w:r w:rsidRPr="00BA4539">
              <w:rPr>
                <w:rFonts w:ascii="Arial" w:hAnsi="Arial" w:cs="Arial"/>
                <w:color w:val="000000"/>
                <w:sz w:val="14"/>
                <w:szCs w:val="14"/>
              </w:rPr>
              <w:t xml:space="preserve"> €             43.333 </w:t>
            </w:r>
          </w:p>
        </w:tc>
        <w:tc>
          <w:tcPr>
            <w:tcW w:w="1275" w:type="dxa"/>
            <w:tcBorders>
              <w:top w:val="nil"/>
              <w:left w:val="nil"/>
              <w:bottom w:val="nil"/>
              <w:right w:val="nil"/>
            </w:tcBorders>
            <w:shd w:val="clear" w:color="auto" w:fill="auto"/>
            <w:hideMark/>
          </w:tcPr>
          <w:p w:rsidRPr="00BA4539" w:rsidR="00EB1BA8" w:rsidP="006961EA" w:rsidRDefault="00EB1BA8" w14:paraId="7BF52780" w14:textId="77777777">
            <w:pPr>
              <w:jc w:val="right"/>
              <w:rPr>
                <w:rFonts w:ascii="Arial" w:hAnsi="Arial" w:cs="Arial"/>
                <w:color w:val="000000"/>
                <w:sz w:val="14"/>
                <w:szCs w:val="14"/>
              </w:rPr>
            </w:pPr>
            <w:r w:rsidRPr="00BA4539">
              <w:rPr>
                <w:rFonts w:ascii="Arial" w:hAnsi="Arial" w:cs="Arial"/>
                <w:color w:val="000000"/>
                <w:sz w:val="14"/>
                <w:szCs w:val="14"/>
              </w:rPr>
              <w:t xml:space="preserve"> €               3.193 </w:t>
            </w:r>
          </w:p>
        </w:tc>
        <w:tc>
          <w:tcPr>
            <w:tcW w:w="1134" w:type="dxa"/>
            <w:tcBorders>
              <w:top w:val="nil"/>
              <w:left w:val="nil"/>
              <w:bottom w:val="nil"/>
              <w:right w:val="nil"/>
            </w:tcBorders>
            <w:shd w:val="clear" w:color="000000" w:fill="FFFFFF"/>
            <w:hideMark/>
          </w:tcPr>
          <w:p w:rsidRPr="00BA4539" w:rsidR="00EB1BA8" w:rsidP="006961EA" w:rsidRDefault="00EB1BA8" w14:paraId="06F96312" w14:textId="77777777">
            <w:pPr>
              <w:jc w:val="right"/>
              <w:rPr>
                <w:rFonts w:ascii="Arial" w:hAnsi="Arial" w:cs="Arial"/>
                <w:color w:val="000000"/>
                <w:sz w:val="14"/>
                <w:szCs w:val="14"/>
              </w:rPr>
            </w:pPr>
            <w:r w:rsidRPr="00BA4539">
              <w:rPr>
                <w:rFonts w:ascii="Arial" w:hAnsi="Arial" w:cs="Arial"/>
                <w:color w:val="000000"/>
                <w:sz w:val="14"/>
                <w:szCs w:val="14"/>
              </w:rPr>
              <w:t>8%</w:t>
            </w:r>
          </w:p>
        </w:tc>
      </w:tr>
      <w:tr w:rsidRPr="00BA4539" w:rsidR="00EB1BA8" w:rsidTr="006961EA" w14:paraId="33BA84B6"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0839389"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Nederlands Instituut Publieke Veiligheid (NIPV)</w:t>
            </w:r>
          </w:p>
        </w:tc>
        <w:tc>
          <w:tcPr>
            <w:tcW w:w="1276" w:type="dxa"/>
            <w:tcBorders>
              <w:top w:val="nil"/>
              <w:left w:val="nil"/>
              <w:bottom w:val="nil"/>
              <w:right w:val="nil"/>
            </w:tcBorders>
            <w:shd w:val="clear" w:color="auto" w:fill="auto"/>
            <w:noWrap/>
            <w:hideMark/>
          </w:tcPr>
          <w:p w:rsidRPr="00BA4539" w:rsidR="00EB1BA8" w:rsidP="006961EA" w:rsidRDefault="00EB1BA8" w14:paraId="42BFC576" w14:textId="77777777">
            <w:pPr>
              <w:jc w:val="right"/>
              <w:rPr>
                <w:rFonts w:ascii="Arial" w:hAnsi="Arial" w:cs="Arial"/>
                <w:color w:val="000000"/>
                <w:sz w:val="14"/>
                <w:szCs w:val="14"/>
              </w:rPr>
            </w:pPr>
            <w:r w:rsidRPr="00BA4539">
              <w:rPr>
                <w:rFonts w:ascii="Arial" w:hAnsi="Arial" w:cs="Arial"/>
                <w:color w:val="000000"/>
                <w:sz w:val="14"/>
                <w:szCs w:val="14"/>
              </w:rPr>
              <w:t xml:space="preserve"> €             40.140 </w:t>
            </w:r>
          </w:p>
        </w:tc>
        <w:tc>
          <w:tcPr>
            <w:tcW w:w="1276" w:type="dxa"/>
            <w:tcBorders>
              <w:top w:val="nil"/>
              <w:left w:val="nil"/>
              <w:bottom w:val="nil"/>
              <w:right w:val="nil"/>
            </w:tcBorders>
            <w:shd w:val="clear" w:color="auto" w:fill="auto"/>
            <w:noWrap/>
            <w:hideMark/>
          </w:tcPr>
          <w:p w:rsidRPr="00BA4539" w:rsidR="00EB1BA8" w:rsidP="006961EA" w:rsidRDefault="00EB1BA8" w14:paraId="52071FC6" w14:textId="77777777">
            <w:pPr>
              <w:jc w:val="right"/>
              <w:rPr>
                <w:rFonts w:ascii="Arial" w:hAnsi="Arial" w:cs="Arial"/>
                <w:color w:val="000000"/>
                <w:sz w:val="14"/>
                <w:szCs w:val="14"/>
              </w:rPr>
            </w:pPr>
            <w:r w:rsidRPr="00BA4539">
              <w:rPr>
                <w:rFonts w:ascii="Arial" w:hAnsi="Arial" w:cs="Arial"/>
                <w:color w:val="000000"/>
                <w:sz w:val="14"/>
                <w:szCs w:val="14"/>
              </w:rPr>
              <w:t xml:space="preserve"> €             43.333 </w:t>
            </w:r>
          </w:p>
        </w:tc>
        <w:tc>
          <w:tcPr>
            <w:tcW w:w="1275" w:type="dxa"/>
            <w:tcBorders>
              <w:top w:val="nil"/>
              <w:left w:val="nil"/>
              <w:bottom w:val="nil"/>
              <w:right w:val="nil"/>
            </w:tcBorders>
            <w:shd w:val="clear" w:color="auto" w:fill="auto"/>
            <w:hideMark/>
          </w:tcPr>
          <w:p w:rsidRPr="00BA4539" w:rsidR="00EB1BA8" w:rsidP="006961EA" w:rsidRDefault="00EB1BA8" w14:paraId="765ADBF3" w14:textId="77777777">
            <w:pPr>
              <w:jc w:val="right"/>
              <w:rPr>
                <w:rFonts w:ascii="Arial" w:hAnsi="Arial" w:cs="Arial"/>
                <w:color w:val="000000"/>
                <w:sz w:val="14"/>
                <w:szCs w:val="14"/>
              </w:rPr>
            </w:pPr>
            <w:r w:rsidRPr="00BA4539">
              <w:rPr>
                <w:rFonts w:ascii="Arial" w:hAnsi="Arial" w:cs="Arial"/>
                <w:color w:val="000000"/>
                <w:sz w:val="14"/>
                <w:szCs w:val="14"/>
              </w:rPr>
              <w:t xml:space="preserve"> €               3.193 </w:t>
            </w:r>
          </w:p>
        </w:tc>
        <w:tc>
          <w:tcPr>
            <w:tcW w:w="1134" w:type="dxa"/>
            <w:tcBorders>
              <w:top w:val="nil"/>
              <w:left w:val="nil"/>
              <w:bottom w:val="nil"/>
              <w:right w:val="nil"/>
            </w:tcBorders>
            <w:shd w:val="clear" w:color="000000" w:fill="FFFFFF"/>
            <w:hideMark/>
          </w:tcPr>
          <w:p w:rsidRPr="00BA4539" w:rsidR="00EB1BA8" w:rsidP="006961EA" w:rsidRDefault="00EB1BA8" w14:paraId="16B4DE22" w14:textId="77777777">
            <w:pPr>
              <w:jc w:val="right"/>
              <w:rPr>
                <w:rFonts w:ascii="Arial" w:hAnsi="Arial" w:cs="Arial"/>
                <w:color w:val="000000"/>
                <w:sz w:val="14"/>
                <w:szCs w:val="14"/>
              </w:rPr>
            </w:pPr>
            <w:r w:rsidRPr="00BA4539">
              <w:rPr>
                <w:rFonts w:ascii="Arial" w:hAnsi="Arial" w:cs="Arial"/>
                <w:color w:val="000000"/>
                <w:sz w:val="14"/>
                <w:szCs w:val="14"/>
              </w:rPr>
              <w:t>8%</w:t>
            </w:r>
          </w:p>
        </w:tc>
      </w:tr>
      <w:tr w:rsidRPr="00BA4539" w:rsidR="00EB1BA8" w:rsidTr="006961EA" w14:paraId="7115A3DF"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582031A" w14:textId="77777777">
            <w:pPr>
              <w:ind w:firstLine="280" w:firstLineChars="200"/>
              <w:rPr>
                <w:rFonts w:ascii="Arial" w:hAnsi="Arial" w:cs="Arial"/>
                <w:color w:val="000000"/>
                <w:sz w:val="14"/>
                <w:szCs w:val="14"/>
              </w:rPr>
            </w:pPr>
            <w:r w:rsidRPr="00BA4539">
              <w:rPr>
                <w:rFonts w:ascii="Arial" w:hAnsi="Arial" w:cs="Arial"/>
                <w:color w:val="000000"/>
                <w:sz w:val="14"/>
                <w:szCs w:val="14"/>
              </w:rPr>
              <w:t>3. Bijdrage aan medeoverheden</w:t>
            </w:r>
          </w:p>
        </w:tc>
        <w:tc>
          <w:tcPr>
            <w:tcW w:w="1276" w:type="dxa"/>
            <w:tcBorders>
              <w:top w:val="nil"/>
              <w:left w:val="nil"/>
              <w:bottom w:val="nil"/>
              <w:right w:val="nil"/>
            </w:tcBorders>
            <w:shd w:val="clear" w:color="auto" w:fill="auto"/>
            <w:noWrap/>
            <w:hideMark/>
          </w:tcPr>
          <w:p w:rsidRPr="00BA4539" w:rsidR="00EB1BA8" w:rsidP="006961EA" w:rsidRDefault="00EB1BA8" w14:paraId="37BDACC6" w14:textId="77777777">
            <w:pPr>
              <w:jc w:val="right"/>
              <w:rPr>
                <w:rFonts w:ascii="Arial" w:hAnsi="Arial" w:cs="Arial"/>
                <w:color w:val="000000"/>
                <w:sz w:val="14"/>
                <w:szCs w:val="14"/>
              </w:rPr>
            </w:pPr>
            <w:r w:rsidRPr="00BA4539">
              <w:rPr>
                <w:rFonts w:ascii="Arial" w:hAnsi="Arial" w:cs="Arial"/>
                <w:color w:val="000000"/>
                <w:sz w:val="14"/>
                <w:szCs w:val="14"/>
              </w:rPr>
              <w:t xml:space="preserve"> €           348.694 </w:t>
            </w:r>
          </w:p>
        </w:tc>
        <w:tc>
          <w:tcPr>
            <w:tcW w:w="1276" w:type="dxa"/>
            <w:tcBorders>
              <w:top w:val="nil"/>
              <w:left w:val="nil"/>
              <w:bottom w:val="nil"/>
              <w:right w:val="nil"/>
            </w:tcBorders>
            <w:shd w:val="clear" w:color="auto" w:fill="auto"/>
            <w:noWrap/>
            <w:hideMark/>
          </w:tcPr>
          <w:p w:rsidRPr="00BA4539" w:rsidR="00EB1BA8" w:rsidP="006961EA" w:rsidRDefault="00EB1BA8" w14:paraId="029A07D8" w14:textId="77777777">
            <w:pPr>
              <w:jc w:val="right"/>
              <w:rPr>
                <w:rFonts w:ascii="Arial" w:hAnsi="Arial" w:cs="Arial"/>
                <w:color w:val="000000"/>
                <w:sz w:val="14"/>
                <w:szCs w:val="14"/>
              </w:rPr>
            </w:pPr>
            <w:r w:rsidRPr="00BA4539">
              <w:rPr>
                <w:rFonts w:ascii="Arial" w:hAnsi="Arial" w:cs="Arial"/>
                <w:color w:val="000000"/>
                <w:sz w:val="14"/>
                <w:szCs w:val="14"/>
              </w:rPr>
              <w:t xml:space="preserve"> €           368.682 </w:t>
            </w:r>
          </w:p>
        </w:tc>
        <w:tc>
          <w:tcPr>
            <w:tcW w:w="1275" w:type="dxa"/>
            <w:tcBorders>
              <w:top w:val="nil"/>
              <w:left w:val="nil"/>
              <w:bottom w:val="nil"/>
              <w:right w:val="nil"/>
            </w:tcBorders>
            <w:shd w:val="clear" w:color="auto" w:fill="auto"/>
            <w:hideMark/>
          </w:tcPr>
          <w:p w:rsidRPr="00BA4539" w:rsidR="00EB1BA8" w:rsidP="006961EA" w:rsidRDefault="00EB1BA8" w14:paraId="6A2B89C3" w14:textId="77777777">
            <w:pPr>
              <w:jc w:val="right"/>
              <w:rPr>
                <w:rFonts w:ascii="Arial" w:hAnsi="Arial" w:cs="Arial"/>
                <w:color w:val="000000"/>
                <w:sz w:val="14"/>
                <w:szCs w:val="14"/>
              </w:rPr>
            </w:pPr>
            <w:r w:rsidRPr="00BA4539">
              <w:rPr>
                <w:rFonts w:ascii="Arial" w:hAnsi="Arial" w:cs="Arial"/>
                <w:color w:val="000000"/>
                <w:sz w:val="14"/>
                <w:szCs w:val="14"/>
              </w:rPr>
              <w:t xml:space="preserve"> €             19.988 </w:t>
            </w:r>
          </w:p>
        </w:tc>
        <w:tc>
          <w:tcPr>
            <w:tcW w:w="1134" w:type="dxa"/>
            <w:tcBorders>
              <w:top w:val="nil"/>
              <w:left w:val="nil"/>
              <w:bottom w:val="nil"/>
              <w:right w:val="nil"/>
            </w:tcBorders>
            <w:shd w:val="clear" w:color="000000" w:fill="FFFFFF"/>
            <w:hideMark/>
          </w:tcPr>
          <w:p w:rsidRPr="00BA4539" w:rsidR="00EB1BA8" w:rsidP="006961EA" w:rsidRDefault="00EB1BA8" w14:paraId="2350E2B3" w14:textId="77777777">
            <w:pPr>
              <w:jc w:val="right"/>
              <w:rPr>
                <w:rFonts w:ascii="Arial" w:hAnsi="Arial" w:cs="Arial"/>
                <w:color w:val="000000"/>
                <w:sz w:val="14"/>
                <w:szCs w:val="14"/>
              </w:rPr>
            </w:pPr>
            <w:r w:rsidRPr="00BA4539">
              <w:rPr>
                <w:rFonts w:ascii="Arial" w:hAnsi="Arial" w:cs="Arial"/>
                <w:color w:val="000000"/>
                <w:sz w:val="14"/>
                <w:szCs w:val="14"/>
              </w:rPr>
              <w:t>6%</w:t>
            </w:r>
          </w:p>
        </w:tc>
      </w:tr>
      <w:tr w:rsidRPr="00BA4539" w:rsidR="00EB1BA8" w:rsidTr="006961EA" w14:paraId="21A4232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63CA0B7"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Bijdrage medeoverheden: Overig </w:t>
            </w:r>
          </w:p>
        </w:tc>
        <w:tc>
          <w:tcPr>
            <w:tcW w:w="1276" w:type="dxa"/>
            <w:tcBorders>
              <w:top w:val="nil"/>
              <w:left w:val="nil"/>
              <w:bottom w:val="nil"/>
              <w:right w:val="nil"/>
            </w:tcBorders>
            <w:shd w:val="clear" w:color="auto" w:fill="auto"/>
            <w:noWrap/>
            <w:hideMark/>
          </w:tcPr>
          <w:p w:rsidRPr="00BA4539" w:rsidR="00EB1BA8" w:rsidP="006961EA" w:rsidRDefault="00EB1BA8" w14:paraId="3EEE6C50" w14:textId="77777777">
            <w:pPr>
              <w:jc w:val="right"/>
              <w:rPr>
                <w:rFonts w:ascii="Arial" w:hAnsi="Arial" w:cs="Arial"/>
                <w:color w:val="000000"/>
                <w:sz w:val="14"/>
                <w:szCs w:val="14"/>
              </w:rPr>
            </w:pPr>
            <w:r w:rsidRPr="00BA4539">
              <w:rPr>
                <w:rFonts w:ascii="Arial" w:hAnsi="Arial" w:cs="Arial"/>
                <w:color w:val="000000"/>
                <w:sz w:val="14"/>
                <w:szCs w:val="14"/>
              </w:rPr>
              <w:t xml:space="preserve"> €             99.528 </w:t>
            </w:r>
          </w:p>
        </w:tc>
        <w:tc>
          <w:tcPr>
            <w:tcW w:w="1276" w:type="dxa"/>
            <w:tcBorders>
              <w:top w:val="nil"/>
              <w:left w:val="nil"/>
              <w:bottom w:val="nil"/>
              <w:right w:val="nil"/>
            </w:tcBorders>
            <w:shd w:val="clear" w:color="auto" w:fill="auto"/>
            <w:noWrap/>
            <w:hideMark/>
          </w:tcPr>
          <w:p w:rsidRPr="00BA4539" w:rsidR="00EB1BA8" w:rsidP="006961EA" w:rsidRDefault="00EB1BA8" w14:paraId="5BBE1F1D" w14:textId="77777777">
            <w:pPr>
              <w:jc w:val="right"/>
              <w:rPr>
                <w:rFonts w:ascii="Arial" w:hAnsi="Arial" w:cs="Arial"/>
                <w:color w:val="000000"/>
                <w:sz w:val="14"/>
                <w:szCs w:val="14"/>
              </w:rPr>
            </w:pPr>
            <w:r w:rsidRPr="00BA4539">
              <w:rPr>
                <w:rFonts w:ascii="Arial" w:hAnsi="Arial" w:cs="Arial"/>
                <w:color w:val="000000"/>
                <w:sz w:val="14"/>
                <w:szCs w:val="14"/>
              </w:rPr>
              <w:t xml:space="preserve"> €           109.743 </w:t>
            </w:r>
          </w:p>
        </w:tc>
        <w:tc>
          <w:tcPr>
            <w:tcW w:w="1275" w:type="dxa"/>
            <w:tcBorders>
              <w:top w:val="nil"/>
              <w:left w:val="nil"/>
              <w:bottom w:val="nil"/>
              <w:right w:val="nil"/>
            </w:tcBorders>
            <w:shd w:val="clear" w:color="auto" w:fill="auto"/>
            <w:hideMark/>
          </w:tcPr>
          <w:p w:rsidRPr="00BA4539" w:rsidR="00EB1BA8" w:rsidP="006961EA" w:rsidRDefault="00EB1BA8" w14:paraId="27BC8483" w14:textId="77777777">
            <w:pPr>
              <w:jc w:val="right"/>
              <w:rPr>
                <w:rFonts w:ascii="Arial" w:hAnsi="Arial" w:cs="Arial"/>
                <w:color w:val="000000"/>
                <w:sz w:val="14"/>
                <w:szCs w:val="14"/>
              </w:rPr>
            </w:pPr>
            <w:r w:rsidRPr="00BA4539">
              <w:rPr>
                <w:rFonts w:ascii="Arial" w:hAnsi="Arial" w:cs="Arial"/>
                <w:color w:val="000000"/>
                <w:sz w:val="14"/>
                <w:szCs w:val="14"/>
              </w:rPr>
              <w:t xml:space="preserve"> €             10.215 </w:t>
            </w:r>
          </w:p>
        </w:tc>
        <w:tc>
          <w:tcPr>
            <w:tcW w:w="1134" w:type="dxa"/>
            <w:tcBorders>
              <w:top w:val="nil"/>
              <w:left w:val="nil"/>
              <w:bottom w:val="nil"/>
              <w:right w:val="nil"/>
            </w:tcBorders>
            <w:shd w:val="clear" w:color="000000" w:fill="FFFFFF"/>
            <w:hideMark/>
          </w:tcPr>
          <w:p w:rsidRPr="00BA4539" w:rsidR="00EB1BA8" w:rsidP="006961EA" w:rsidRDefault="00EB1BA8" w14:paraId="06345B6D" w14:textId="77777777">
            <w:pPr>
              <w:jc w:val="right"/>
              <w:rPr>
                <w:rFonts w:ascii="Arial" w:hAnsi="Arial" w:cs="Arial"/>
                <w:color w:val="000000"/>
                <w:sz w:val="14"/>
                <w:szCs w:val="14"/>
              </w:rPr>
            </w:pPr>
            <w:r w:rsidRPr="00BA4539">
              <w:rPr>
                <w:rFonts w:ascii="Arial" w:hAnsi="Arial" w:cs="Arial"/>
                <w:color w:val="000000"/>
                <w:sz w:val="14"/>
                <w:szCs w:val="14"/>
              </w:rPr>
              <w:t>10%</w:t>
            </w:r>
          </w:p>
        </w:tc>
      </w:tr>
      <w:tr w:rsidRPr="00BA4539" w:rsidR="00EB1BA8" w:rsidTr="006961EA" w14:paraId="1646E8F7"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0E5CF6F"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medeoverheden: Brede Doeluitkering Rampenbestrijding </w:t>
            </w:r>
          </w:p>
        </w:tc>
        <w:tc>
          <w:tcPr>
            <w:tcW w:w="1276" w:type="dxa"/>
            <w:tcBorders>
              <w:top w:val="nil"/>
              <w:left w:val="nil"/>
              <w:bottom w:val="nil"/>
              <w:right w:val="nil"/>
            </w:tcBorders>
            <w:shd w:val="clear" w:color="auto" w:fill="auto"/>
            <w:noWrap/>
            <w:hideMark/>
          </w:tcPr>
          <w:p w:rsidRPr="00BA4539" w:rsidR="00EB1BA8" w:rsidP="006961EA" w:rsidRDefault="00EB1BA8" w14:paraId="7B53B29B" w14:textId="77777777">
            <w:pPr>
              <w:jc w:val="right"/>
              <w:rPr>
                <w:rFonts w:ascii="Arial" w:hAnsi="Arial" w:cs="Arial"/>
                <w:color w:val="000000"/>
                <w:sz w:val="14"/>
                <w:szCs w:val="14"/>
              </w:rPr>
            </w:pPr>
            <w:r w:rsidRPr="00BA4539">
              <w:rPr>
                <w:rFonts w:ascii="Arial" w:hAnsi="Arial" w:cs="Arial"/>
                <w:color w:val="000000"/>
                <w:sz w:val="14"/>
                <w:szCs w:val="14"/>
              </w:rPr>
              <w:t xml:space="preserve"> €           249.166 </w:t>
            </w:r>
          </w:p>
        </w:tc>
        <w:tc>
          <w:tcPr>
            <w:tcW w:w="1276" w:type="dxa"/>
            <w:tcBorders>
              <w:top w:val="nil"/>
              <w:left w:val="nil"/>
              <w:bottom w:val="nil"/>
              <w:right w:val="nil"/>
            </w:tcBorders>
            <w:shd w:val="clear" w:color="auto" w:fill="auto"/>
            <w:noWrap/>
            <w:hideMark/>
          </w:tcPr>
          <w:p w:rsidRPr="00BA4539" w:rsidR="00EB1BA8" w:rsidP="006961EA" w:rsidRDefault="00EB1BA8" w14:paraId="54F7E9FB" w14:textId="77777777">
            <w:pPr>
              <w:jc w:val="right"/>
              <w:rPr>
                <w:rFonts w:ascii="Arial" w:hAnsi="Arial" w:cs="Arial"/>
                <w:color w:val="000000"/>
                <w:sz w:val="14"/>
                <w:szCs w:val="14"/>
              </w:rPr>
            </w:pPr>
            <w:r w:rsidRPr="00BA4539">
              <w:rPr>
                <w:rFonts w:ascii="Arial" w:hAnsi="Arial" w:cs="Arial"/>
                <w:color w:val="000000"/>
                <w:sz w:val="14"/>
                <w:szCs w:val="14"/>
              </w:rPr>
              <w:t xml:space="preserve"> €           258.939 </w:t>
            </w:r>
          </w:p>
        </w:tc>
        <w:tc>
          <w:tcPr>
            <w:tcW w:w="1275" w:type="dxa"/>
            <w:tcBorders>
              <w:top w:val="nil"/>
              <w:left w:val="nil"/>
              <w:bottom w:val="nil"/>
              <w:right w:val="nil"/>
            </w:tcBorders>
            <w:shd w:val="clear" w:color="auto" w:fill="auto"/>
            <w:hideMark/>
          </w:tcPr>
          <w:p w:rsidRPr="00BA4539" w:rsidR="00EB1BA8" w:rsidP="006961EA" w:rsidRDefault="00EB1BA8" w14:paraId="45D81DD2" w14:textId="77777777">
            <w:pPr>
              <w:jc w:val="right"/>
              <w:rPr>
                <w:rFonts w:ascii="Arial" w:hAnsi="Arial" w:cs="Arial"/>
                <w:color w:val="000000"/>
                <w:sz w:val="14"/>
                <w:szCs w:val="14"/>
              </w:rPr>
            </w:pPr>
            <w:r w:rsidRPr="00BA4539">
              <w:rPr>
                <w:rFonts w:ascii="Arial" w:hAnsi="Arial" w:cs="Arial"/>
                <w:color w:val="000000"/>
                <w:sz w:val="14"/>
                <w:szCs w:val="14"/>
              </w:rPr>
              <w:t xml:space="preserve"> €               9.773 </w:t>
            </w:r>
          </w:p>
        </w:tc>
        <w:tc>
          <w:tcPr>
            <w:tcW w:w="1134" w:type="dxa"/>
            <w:tcBorders>
              <w:top w:val="nil"/>
              <w:left w:val="nil"/>
              <w:bottom w:val="nil"/>
              <w:right w:val="nil"/>
            </w:tcBorders>
            <w:shd w:val="clear" w:color="000000" w:fill="FFFFFF"/>
            <w:hideMark/>
          </w:tcPr>
          <w:p w:rsidRPr="00BA4539" w:rsidR="00EB1BA8" w:rsidP="006961EA" w:rsidRDefault="00EB1BA8" w14:paraId="0EFCE0C0" w14:textId="77777777">
            <w:pPr>
              <w:jc w:val="right"/>
              <w:rPr>
                <w:rFonts w:ascii="Arial" w:hAnsi="Arial" w:cs="Arial"/>
                <w:color w:val="000000"/>
                <w:sz w:val="14"/>
                <w:szCs w:val="14"/>
              </w:rPr>
            </w:pPr>
            <w:r w:rsidRPr="00BA4539">
              <w:rPr>
                <w:rFonts w:ascii="Arial" w:hAnsi="Arial" w:cs="Arial"/>
                <w:color w:val="000000"/>
                <w:sz w:val="14"/>
                <w:szCs w:val="14"/>
              </w:rPr>
              <w:t>4%</w:t>
            </w:r>
          </w:p>
        </w:tc>
      </w:tr>
      <w:tr w:rsidRPr="00BA4539" w:rsidR="00EB1BA8" w:rsidTr="006961EA" w14:paraId="7364FF58"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963FC96" w14:textId="77777777">
            <w:pPr>
              <w:ind w:firstLine="280" w:firstLineChars="200"/>
              <w:rPr>
                <w:rFonts w:ascii="Arial" w:hAnsi="Arial" w:cs="Arial"/>
                <w:color w:val="000000"/>
                <w:sz w:val="14"/>
                <w:szCs w:val="14"/>
              </w:rPr>
            </w:pPr>
            <w:r w:rsidRPr="00BA4539">
              <w:rPr>
                <w:rFonts w:ascii="Arial" w:hAnsi="Arial" w:cs="Arial"/>
                <w:color w:val="000000"/>
                <w:sz w:val="14"/>
                <w:szCs w:val="14"/>
              </w:rPr>
              <w:t>4. Subsidies</w:t>
            </w:r>
          </w:p>
        </w:tc>
        <w:tc>
          <w:tcPr>
            <w:tcW w:w="1276" w:type="dxa"/>
            <w:tcBorders>
              <w:top w:val="nil"/>
              <w:left w:val="nil"/>
              <w:bottom w:val="nil"/>
              <w:right w:val="nil"/>
            </w:tcBorders>
            <w:shd w:val="clear" w:color="auto" w:fill="auto"/>
            <w:noWrap/>
            <w:hideMark/>
          </w:tcPr>
          <w:p w:rsidRPr="00BA4539" w:rsidR="00EB1BA8" w:rsidP="006961EA" w:rsidRDefault="00EB1BA8" w14:paraId="4BDDCA74" w14:textId="77777777">
            <w:pPr>
              <w:jc w:val="right"/>
              <w:rPr>
                <w:rFonts w:ascii="Arial" w:hAnsi="Arial" w:cs="Arial"/>
                <w:color w:val="000000"/>
                <w:sz w:val="14"/>
                <w:szCs w:val="14"/>
              </w:rPr>
            </w:pPr>
            <w:r w:rsidRPr="00BA4539">
              <w:rPr>
                <w:rFonts w:ascii="Arial" w:hAnsi="Arial" w:cs="Arial"/>
                <w:color w:val="000000"/>
                <w:sz w:val="14"/>
                <w:szCs w:val="14"/>
              </w:rPr>
              <w:t xml:space="preserve"> €               5.009 </w:t>
            </w:r>
          </w:p>
        </w:tc>
        <w:tc>
          <w:tcPr>
            <w:tcW w:w="1276" w:type="dxa"/>
            <w:tcBorders>
              <w:top w:val="nil"/>
              <w:left w:val="nil"/>
              <w:bottom w:val="nil"/>
              <w:right w:val="nil"/>
            </w:tcBorders>
            <w:shd w:val="clear" w:color="auto" w:fill="auto"/>
            <w:noWrap/>
            <w:hideMark/>
          </w:tcPr>
          <w:p w:rsidRPr="00BA4539" w:rsidR="00EB1BA8" w:rsidP="006961EA" w:rsidRDefault="00EB1BA8" w14:paraId="16AC9451" w14:textId="77777777">
            <w:pPr>
              <w:jc w:val="right"/>
              <w:rPr>
                <w:rFonts w:ascii="Arial" w:hAnsi="Arial" w:cs="Arial"/>
                <w:color w:val="000000"/>
                <w:sz w:val="14"/>
                <w:szCs w:val="14"/>
              </w:rPr>
            </w:pPr>
            <w:r w:rsidRPr="00BA4539">
              <w:rPr>
                <w:rFonts w:ascii="Arial" w:hAnsi="Arial" w:cs="Arial"/>
                <w:color w:val="000000"/>
                <w:sz w:val="14"/>
                <w:szCs w:val="14"/>
              </w:rPr>
              <w:t xml:space="preserve"> €               5.395 </w:t>
            </w:r>
          </w:p>
        </w:tc>
        <w:tc>
          <w:tcPr>
            <w:tcW w:w="1275" w:type="dxa"/>
            <w:tcBorders>
              <w:top w:val="nil"/>
              <w:left w:val="nil"/>
              <w:bottom w:val="nil"/>
              <w:right w:val="nil"/>
            </w:tcBorders>
            <w:shd w:val="clear" w:color="auto" w:fill="auto"/>
            <w:hideMark/>
          </w:tcPr>
          <w:p w:rsidRPr="00BA4539" w:rsidR="00EB1BA8" w:rsidP="006961EA" w:rsidRDefault="00EB1BA8" w14:paraId="75C2A889" w14:textId="77777777">
            <w:pPr>
              <w:jc w:val="right"/>
              <w:rPr>
                <w:rFonts w:ascii="Arial" w:hAnsi="Arial" w:cs="Arial"/>
                <w:color w:val="000000"/>
                <w:sz w:val="14"/>
                <w:szCs w:val="14"/>
              </w:rPr>
            </w:pPr>
            <w:r w:rsidRPr="00BA4539">
              <w:rPr>
                <w:rFonts w:ascii="Arial" w:hAnsi="Arial" w:cs="Arial"/>
                <w:color w:val="000000"/>
                <w:sz w:val="14"/>
                <w:szCs w:val="14"/>
              </w:rPr>
              <w:t xml:space="preserve"> €                  386 </w:t>
            </w:r>
          </w:p>
        </w:tc>
        <w:tc>
          <w:tcPr>
            <w:tcW w:w="1134" w:type="dxa"/>
            <w:tcBorders>
              <w:top w:val="nil"/>
              <w:left w:val="nil"/>
              <w:bottom w:val="nil"/>
              <w:right w:val="nil"/>
            </w:tcBorders>
            <w:shd w:val="clear" w:color="000000" w:fill="FFFFFF"/>
            <w:hideMark/>
          </w:tcPr>
          <w:p w:rsidRPr="00BA4539" w:rsidR="00EB1BA8" w:rsidP="006961EA" w:rsidRDefault="00EB1BA8" w14:paraId="47C88A0D" w14:textId="77777777">
            <w:pPr>
              <w:jc w:val="right"/>
              <w:rPr>
                <w:rFonts w:ascii="Arial" w:hAnsi="Arial" w:cs="Arial"/>
                <w:color w:val="000000"/>
                <w:sz w:val="14"/>
                <w:szCs w:val="14"/>
              </w:rPr>
            </w:pPr>
            <w:r w:rsidRPr="00BA4539">
              <w:rPr>
                <w:rFonts w:ascii="Arial" w:hAnsi="Arial" w:cs="Arial"/>
                <w:color w:val="000000"/>
                <w:sz w:val="14"/>
                <w:szCs w:val="14"/>
              </w:rPr>
              <w:t>8%</w:t>
            </w:r>
          </w:p>
        </w:tc>
      </w:tr>
      <w:tr w:rsidRPr="00BA4539" w:rsidR="00EB1BA8" w:rsidTr="006961EA" w14:paraId="62BD25A5"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4A4BF05"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Subsidies: Overig </w:t>
            </w:r>
          </w:p>
        </w:tc>
        <w:tc>
          <w:tcPr>
            <w:tcW w:w="1276" w:type="dxa"/>
            <w:tcBorders>
              <w:top w:val="nil"/>
              <w:left w:val="nil"/>
              <w:bottom w:val="nil"/>
              <w:right w:val="nil"/>
            </w:tcBorders>
            <w:shd w:val="clear" w:color="auto" w:fill="auto"/>
            <w:noWrap/>
            <w:hideMark/>
          </w:tcPr>
          <w:p w:rsidRPr="00BA4539" w:rsidR="00EB1BA8" w:rsidP="006961EA" w:rsidRDefault="00EB1BA8" w14:paraId="3F40D398" w14:textId="77777777">
            <w:pPr>
              <w:jc w:val="right"/>
              <w:rPr>
                <w:rFonts w:ascii="Arial" w:hAnsi="Arial" w:cs="Arial"/>
                <w:color w:val="000000"/>
                <w:sz w:val="14"/>
                <w:szCs w:val="14"/>
              </w:rPr>
            </w:pPr>
            <w:r w:rsidRPr="00BA4539">
              <w:rPr>
                <w:rFonts w:ascii="Arial" w:hAnsi="Arial" w:cs="Arial"/>
                <w:color w:val="000000"/>
                <w:sz w:val="14"/>
                <w:szCs w:val="14"/>
              </w:rPr>
              <w:t xml:space="preserve"> €               2.873 </w:t>
            </w:r>
          </w:p>
        </w:tc>
        <w:tc>
          <w:tcPr>
            <w:tcW w:w="1276" w:type="dxa"/>
            <w:tcBorders>
              <w:top w:val="nil"/>
              <w:left w:val="nil"/>
              <w:bottom w:val="nil"/>
              <w:right w:val="nil"/>
            </w:tcBorders>
            <w:shd w:val="clear" w:color="auto" w:fill="auto"/>
            <w:noWrap/>
            <w:hideMark/>
          </w:tcPr>
          <w:p w:rsidRPr="00BA4539" w:rsidR="00EB1BA8" w:rsidP="006961EA" w:rsidRDefault="00EB1BA8" w14:paraId="35025193" w14:textId="77777777">
            <w:pPr>
              <w:jc w:val="right"/>
              <w:rPr>
                <w:rFonts w:ascii="Arial" w:hAnsi="Arial" w:cs="Arial"/>
                <w:color w:val="000000"/>
                <w:sz w:val="14"/>
                <w:szCs w:val="14"/>
              </w:rPr>
            </w:pPr>
            <w:r w:rsidRPr="00BA4539">
              <w:rPr>
                <w:rFonts w:ascii="Arial" w:hAnsi="Arial" w:cs="Arial"/>
                <w:color w:val="000000"/>
                <w:sz w:val="14"/>
                <w:szCs w:val="14"/>
              </w:rPr>
              <w:t xml:space="preserve"> €               2.971 </w:t>
            </w:r>
          </w:p>
        </w:tc>
        <w:tc>
          <w:tcPr>
            <w:tcW w:w="1275" w:type="dxa"/>
            <w:tcBorders>
              <w:top w:val="nil"/>
              <w:left w:val="nil"/>
              <w:bottom w:val="nil"/>
              <w:right w:val="nil"/>
            </w:tcBorders>
            <w:shd w:val="clear" w:color="auto" w:fill="auto"/>
            <w:hideMark/>
          </w:tcPr>
          <w:p w:rsidRPr="00BA4539" w:rsidR="00EB1BA8" w:rsidP="006961EA" w:rsidRDefault="00EB1BA8" w14:paraId="350048B3" w14:textId="77777777">
            <w:pPr>
              <w:jc w:val="right"/>
              <w:rPr>
                <w:rFonts w:ascii="Arial" w:hAnsi="Arial" w:cs="Arial"/>
                <w:color w:val="000000"/>
                <w:sz w:val="14"/>
                <w:szCs w:val="14"/>
              </w:rPr>
            </w:pPr>
            <w:r w:rsidRPr="00BA4539">
              <w:rPr>
                <w:rFonts w:ascii="Arial" w:hAnsi="Arial" w:cs="Arial"/>
                <w:color w:val="000000"/>
                <w:sz w:val="14"/>
                <w:szCs w:val="14"/>
              </w:rPr>
              <w:t xml:space="preserve"> €                    98 </w:t>
            </w:r>
          </w:p>
        </w:tc>
        <w:tc>
          <w:tcPr>
            <w:tcW w:w="1134" w:type="dxa"/>
            <w:tcBorders>
              <w:top w:val="nil"/>
              <w:left w:val="nil"/>
              <w:bottom w:val="nil"/>
              <w:right w:val="nil"/>
            </w:tcBorders>
            <w:shd w:val="clear" w:color="000000" w:fill="FFFFFF"/>
            <w:hideMark/>
          </w:tcPr>
          <w:p w:rsidRPr="00BA4539" w:rsidR="00EB1BA8" w:rsidP="006961EA" w:rsidRDefault="00EB1BA8" w14:paraId="66F1BBC3" w14:textId="77777777">
            <w:pPr>
              <w:jc w:val="right"/>
              <w:rPr>
                <w:rFonts w:ascii="Arial" w:hAnsi="Arial" w:cs="Arial"/>
                <w:color w:val="000000"/>
                <w:sz w:val="14"/>
                <w:szCs w:val="14"/>
              </w:rPr>
            </w:pPr>
            <w:r w:rsidRPr="00BA4539">
              <w:rPr>
                <w:rFonts w:ascii="Arial" w:hAnsi="Arial" w:cs="Arial"/>
                <w:color w:val="000000"/>
                <w:sz w:val="14"/>
                <w:szCs w:val="14"/>
              </w:rPr>
              <w:t>3%</w:t>
            </w:r>
          </w:p>
        </w:tc>
      </w:tr>
      <w:tr w:rsidRPr="00BA4539" w:rsidR="00EB1BA8" w:rsidTr="006961EA" w14:paraId="2FF3DC6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D5A03CF"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Subsidies: Nederlands Rode Kruis </w:t>
            </w:r>
          </w:p>
        </w:tc>
        <w:tc>
          <w:tcPr>
            <w:tcW w:w="1276" w:type="dxa"/>
            <w:tcBorders>
              <w:top w:val="nil"/>
              <w:left w:val="nil"/>
              <w:bottom w:val="nil"/>
              <w:right w:val="nil"/>
            </w:tcBorders>
            <w:shd w:val="clear" w:color="auto" w:fill="auto"/>
            <w:noWrap/>
            <w:hideMark/>
          </w:tcPr>
          <w:p w:rsidRPr="00BA4539" w:rsidR="00EB1BA8" w:rsidP="006961EA" w:rsidRDefault="00EB1BA8" w14:paraId="5150E002" w14:textId="77777777">
            <w:pPr>
              <w:jc w:val="right"/>
              <w:rPr>
                <w:rFonts w:ascii="Arial" w:hAnsi="Arial" w:cs="Arial"/>
                <w:color w:val="000000"/>
                <w:sz w:val="14"/>
                <w:szCs w:val="14"/>
              </w:rPr>
            </w:pPr>
            <w:r w:rsidRPr="00BA4539">
              <w:rPr>
                <w:rFonts w:ascii="Arial" w:hAnsi="Arial" w:cs="Arial"/>
                <w:color w:val="000000"/>
                <w:sz w:val="14"/>
                <w:szCs w:val="14"/>
              </w:rPr>
              <w:t xml:space="preserve"> €               1.501 </w:t>
            </w:r>
          </w:p>
        </w:tc>
        <w:tc>
          <w:tcPr>
            <w:tcW w:w="1276" w:type="dxa"/>
            <w:tcBorders>
              <w:top w:val="nil"/>
              <w:left w:val="nil"/>
              <w:bottom w:val="nil"/>
              <w:right w:val="nil"/>
            </w:tcBorders>
            <w:shd w:val="clear" w:color="auto" w:fill="auto"/>
            <w:noWrap/>
            <w:hideMark/>
          </w:tcPr>
          <w:p w:rsidRPr="00BA4539" w:rsidR="00EB1BA8" w:rsidP="006961EA" w:rsidRDefault="00EB1BA8" w14:paraId="26AE9554" w14:textId="77777777">
            <w:pPr>
              <w:jc w:val="right"/>
              <w:rPr>
                <w:rFonts w:ascii="Arial" w:hAnsi="Arial" w:cs="Arial"/>
                <w:color w:val="000000"/>
                <w:sz w:val="14"/>
                <w:szCs w:val="14"/>
              </w:rPr>
            </w:pPr>
            <w:r w:rsidRPr="00BA4539">
              <w:rPr>
                <w:rFonts w:ascii="Arial" w:hAnsi="Arial" w:cs="Arial"/>
                <w:color w:val="000000"/>
                <w:sz w:val="14"/>
                <w:szCs w:val="14"/>
              </w:rPr>
              <w:t xml:space="preserve"> €               1.763 </w:t>
            </w:r>
          </w:p>
        </w:tc>
        <w:tc>
          <w:tcPr>
            <w:tcW w:w="1275" w:type="dxa"/>
            <w:tcBorders>
              <w:top w:val="nil"/>
              <w:left w:val="nil"/>
              <w:bottom w:val="nil"/>
              <w:right w:val="nil"/>
            </w:tcBorders>
            <w:shd w:val="clear" w:color="auto" w:fill="auto"/>
            <w:hideMark/>
          </w:tcPr>
          <w:p w:rsidRPr="00BA4539" w:rsidR="00EB1BA8" w:rsidP="006961EA" w:rsidRDefault="00EB1BA8" w14:paraId="12A380E0" w14:textId="77777777">
            <w:pPr>
              <w:jc w:val="right"/>
              <w:rPr>
                <w:rFonts w:ascii="Arial" w:hAnsi="Arial" w:cs="Arial"/>
                <w:color w:val="000000"/>
                <w:sz w:val="14"/>
                <w:szCs w:val="14"/>
              </w:rPr>
            </w:pPr>
            <w:r w:rsidRPr="00BA4539">
              <w:rPr>
                <w:rFonts w:ascii="Arial" w:hAnsi="Arial" w:cs="Arial"/>
                <w:color w:val="000000"/>
                <w:sz w:val="14"/>
                <w:szCs w:val="14"/>
              </w:rPr>
              <w:t xml:space="preserve"> €                  262 </w:t>
            </w:r>
          </w:p>
        </w:tc>
        <w:tc>
          <w:tcPr>
            <w:tcW w:w="1134" w:type="dxa"/>
            <w:tcBorders>
              <w:top w:val="nil"/>
              <w:left w:val="nil"/>
              <w:bottom w:val="nil"/>
              <w:right w:val="nil"/>
            </w:tcBorders>
            <w:shd w:val="clear" w:color="000000" w:fill="FFFFFF"/>
            <w:hideMark/>
          </w:tcPr>
          <w:p w:rsidRPr="00BA4539" w:rsidR="00EB1BA8" w:rsidP="006961EA" w:rsidRDefault="00EB1BA8" w14:paraId="2593BE2F" w14:textId="77777777">
            <w:pPr>
              <w:jc w:val="right"/>
              <w:rPr>
                <w:rFonts w:ascii="Arial" w:hAnsi="Arial" w:cs="Arial"/>
                <w:color w:val="000000"/>
                <w:sz w:val="14"/>
                <w:szCs w:val="14"/>
              </w:rPr>
            </w:pPr>
            <w:r w:rsidRPr="00BA4539">
              <w:rPr>
                <w:rFonts w:ascii="Arial" w:hAnsi="Arial" w:cs="Arial"/>
                <w:color w:val="000000"/>
                <w:sz w:val="14"/>
                <w:szCs w:val="14"/>
              </w:rPr>
              <w:t>17%</w:t>
            </w:r>
          </w:p>
        </w:tc>
      </w:tr>
      <w:tr w:rsidRPr="00BA4539" w:rsidR="00EB1BA8" w:rsidTr="006961EA" w14:paraId="475E5B0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95A3DC5"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Subsidies: Nationaal </w:t>
            </w:r>
            <w:proofErr w:type="spellStart"/>
            <w:r w:rsidRPr="00BA4539">
              <w:rPr>
                <w:rFonts w:ascii="Arial" w:hAnsi="Arial" w:cs="Arial"/>
                <w:color w:val="000000"/>
                <w:sz w:val="14"/>
                <w:szCs w:val="14"/>
              </w:rPr>
              <w:t>Veiligheids</w:t>
            </w:r>
            <w:proofErr w:type="spellEnd"/>
            <w:r w:rsidRPr="00BA4539">
              <w:rPr>
                <w:rFonts w:ascii="Arial" w:hAnsi="Arial" w:cs="Arial"/>
                <w:color w:val="000000"/>
                <w:sz w:val="14"/>
                <w:szCs w:val="14"/>
              </w:rPr>
              <w:t xml:space="preserve"> Instituut </w:t>
            </w:r>
          </w:p>
        </w:tc>
        <w:tc>
          <w:tcPr>
            <w:tcW w:w="1276" w:type="dxa"/>
            <w:tcBorders>
              <w:top w:val="nil"/>
              <w:left w:val="nil"/>
              <w:bottom w:val="nil"/>
              <w:right w:val="nil"/>
            </w:tcBorders>
            <w:shd w:val="clear" w:color="auto" w:fill="auto"/>
            <w:noWrap/>
            <w:hideMark/>
          </w:tcPr>
          <w:p w:rsidRPr="00BA4539" w:rsidR="00EB1BA8" w:rsidP="006961EA" w:rsidRDefault="00EB1BA8" w14:paraId="560081D0" w14:textId="77777777">
            <w:pPr>
              <w:jc w:val="right"/>
              <w:rPr>
                <w:rFonts w:ascii="Arial" w:hAnsi="Arial" w:cs="Arial"/>
                <w:color w:val="000000"/>
                <w:sz w:val="14"/>
                <w:szCs w:val="14"/>
              </w:rPr>
            </w:pPr>
            <w:r w:rsidRPr="00BA4539">
              <w:rPr>
                <w:rFonts w:ascii="Arial" w:hAnsi="Arial" w:cs="Arial"/>
                <w:color w:val="000000"/>
                <w:sz w:val="14"/>
                <w:szCs w:val="14"/>
              </w:rPr>
              <w:t xml:space="preserve"> €                  635 </w:t>
            </w:r>
          </w:p>
        </w:tc>
        <w:tc>
          <w:tcPr>
            <w:tcW w:w="1276" w:type="dxa"/>
            <w:tcBorders>
              <w:top w:val="nil"/>
              <w:left w:val="nil"/>
              <w:bottom w:val="nil"/>
              <w:right w:val="nil"/>
            </w:tcBorders>
            <w:shd w:val="clear" w:color="auto" w:fill="auto"/>
            <w:noWrap/>
            <w:hideMark/>
          </w:tcPr>
          <w:p w:rsidRPr="00BA4539" w:rsidR="00EB1BA8" w:rsidP="006961EA" w:rsidRDefault="00EB1BA8" w14:paraId="6C80DAD5" w14:textId="77777777">
            <w:pPr>
              <w:jc w:val="right"/>
              <w:rPr>
                <w:rFonts w:ascii="Arial" w:hAnsi="Arial" w:cs="Arial"/>
                <w:color w:val="000000"/>
                <w:sz w:val="14"/>
                <w:szCs w:val="14"/>
              </w:rPr>
            </w:pPr>
            <w:r w:rsidRPr="00BA4539">
              <w:rPr>
                <w:rFonts w:ascii="Arial" w:hAnsi="Arial" w:cs="Arial"/>
                <w:color w:val="000000"/>
                <w:sz w:val="14"/>
                <w:szCs w:val="14"/>
              </w:rPr>
              <w:t xml:space="preserve"> €                  661 </w:t>
            </w:r>
          </w:p>
        </w:tc>
        <w:tc>
          <w:tcPr>
            <w:tcW w:w="1275" w:type="dxa"/>
            <w:tcBorders>
              <w:top w:val="nil"/>
              <w:left w:val="nil"/>
              <w:bottom w:val="nil"/>
              <w:right w:val="nil"/>
            </w:tcBorders>
            <w:shd w:val="clear" w:color="auto" w:fill="auto"/>
            <w:hideMark/>
          </w:tcPr>
          <w:p w:rsidRPr="00BA4539" w:rsidR="00EB1BA8" w:rsidP="006961EA" w:rsidRDefault="00EB1BA8" w14:paraId="26580827" w14:textId="77777777">
            <w:pPr>
              <w:jc w:val="right"/>
              <w:rPr>
                <w:rFonts w:ascii="Arial" w:hAnsi="Arial" w:cs="Arial"/>
                <w:color w:val="000000"/>
                <w:sz w:val="14"/>
                <w:szCs w:val="14"/>
              </w:rPr>
            </w:pPr>
            <w:r w:rsidRPr="00BA4539">
              <w:rPr>
                <w:rFonts w:ascii="Arial" w:hAnsi="Arial" w:cs="Arial"/>
                <w:color w:val="000000"/>
                <w:sz w:val="14"/>
                <w:szCs w:val="14"/>
              </w:rPr>
              <w:t xml:space="preserve"> €                    26 </w:t>
            </w:r>
          </w:p>
        </w:tc>
        <w:tc>
          <w:tcPr>
            <w:tcW w:w="1134" w:type="dxa"/>
            <w:tcBorders>
              <w:top w:val="nil"/>
              <w:left w:val="nil"/>
              <w:bottom w:val="nil"/>
              <w:right w:val="nil"/>
            </w:tcBorders>
            <w:shd w:val="clear" w:color="000000" w:fill="FFFFFF"/>
            <w:hideMark/>
          </w:tcPr>
          <w:p w:rsidRPr="00BA4539" w:rsidR="00EB1BA8" w:rsidP="006961EA" w:rsidRDefault="00EB1BA8" w14:paraId="1A3D93DE" w14:textId="77777777">
            <w:pPr>
              <w:jc w:val="right"/>
              <w:rPr>
                <w:rFonts w:ascii="Arial" w:hAnsi="Arial" w:cs="Arial"/>
                <w:color w:val="000000"/>
                <w:sz w:val="14"/>
                <w:szCs w:val="14"/>
              </w:rPr>
            </w:pPr>
            <w:r w:rsidRPr="00BA4539">
              <w:rPr>
                <w:rFonts w:ascii="Arial" w:hAnsi="Arial" w:cs="Arial"/>
                <w:color w:val="000000"/>
                <w:sz w:val="14"/>
                <w:szCs w:val="14"/>
              </w:rPr>
              <w:t>4%</w:t>
            </w:r>
          </w:p>
        </w:tc>
      </w:tr>
      <w:tr w:rsidRPr="00BA4539" w:rsidR="00EB1BA8" w:rsidTr="006961EA" w14:paraId="39C573C4"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9D6076A" w14:textId="77777777">
            <w:pPr>
              <w:ind w:firstLine="280" w:firstLineChars="200"/>
              <w:rPr>
                <w:rFonts w:ascii="Arial" w:hAnsi="Arial" w:cs="Arial"/>
                <w:color w:val="000000"/>
                <w:sz w:val="14"/>
                <w:szCs w:val="14"/>
              </w:rPr>
            </w:pPr>
            <w:r w:rsidRPr="00BA4539">
              <w:rPr>
                <w:rFonts w:ascii="Arial" w:hAnsi="Arial" w:cs="Arial"/>
                <w:color w:val="000000"/>
                <w:sz w:val="14"/>
                <w:szCs w:val="14"/>
              </w:rPr>
              <w:t>5. Opdrachten</w:t>
            </w:r>
          </w:p>
        </w:tc>
        <w:tc>
          <w:tcPr>
            <w:tcW w:w="1276" w:type="dxa"/>
            <w:tcBorders>
              <w:top w:val="nil"/>
              <w:left w:val="nil"/>
              <w:bottom w:val="nil"/>
              <w:right w:val="nil"/>
            </w:tcBorders>
            <w:shd w:val="clear" w:color="auto" w:fill="auto"/>
            <w:noWrap/>
            <w:hideMark/>
          </w:tcPr>
          <w:p w:rsidRPr="00BA4539" w:rsidR="00EB1BA8" w:rsidP="006961EA" w:rsidRDefault="00EB1BA8" w14:paraId="72E71D02" w14:textId="77777777">
            <w:pPr>
              <w:jc w:val="right"/>
              <w:rPr>
                <w:rFonts w:ascii="Arial" w:hAnsi="Arial" w:cs="Arial"/>
                <w:color w:val="000000"/>
                <w:sz w:val="14"/>
                <w:szCs w:val="14"/>
              </w:rPr>
            </w:pPr>
            <w:r w:rsidRPr="00BA4539">
              <w:rPr>
                <w:rFonts w:ascii="Arial" w:hAnsi="Arial" w:cs="Arial"/>
                <w:color w:val="000000"/>
                <w:sz w:val="14"/>
                <w:szCs w:val="14"/>
              </w:rPr>
              <w:t xml:space="preserve"> €             58.090 </w:t>
            </w:r>
          </w:p>
        </w:tc>
        <w:tc>
          <w:tcPr>
            <w:tcW w:w="1276" w:type="dxa"/>
            <w:tcBorders>
              <w:top w:val="nil"/>
              <w:left w:val="nil"/>
              <w:bottom w:val="nil"/>
              <w:right w:val="nil"/>
            </w:tcBorders>
            <w:shd w:val="clear" w:color="auto" w:fill="auto"/>
            <w:noWrap/>
            <w:hideMark/>
          </w:tcPr>
          <w:p w:rsidRPr="00BA4539" w:rsidR="00EB1BA8" w:rsidP="006961EA" w:rsidRDefault="00EB1BA8" w14:paraId="2750DC13" w14:textId="77777777">
            <w:pPr>
              <w:jc w:val="right"/>
              <w:rPr>
                <w:rFonts w:ascii="Arial" w:hAnsi="Arial" w:cs="Arial"/>
                <w:color w:val="000000"/>
                <w:sz w:val="14"/>
                <w:szCs w:val="14"/>
              </w:rPr>
            </w:pPr>
            <w:r w:rsidRPr="00BA4539">
              <w:rPr>
                <w:rFonts w:ascii="Arial" w:hAnsi="Arial" w:cs="Arial"/>
                <w:color w:val="000000"/>
                <w:sz w:val="14"/>
                <w:szCs w:val="14"/>
              </w:rPr>
              <w:t xml:space="preserve"> €             46.559 </w:t>
            </w:r>
          </w:p>
        </w:tc>
        <w:tc>
          <w:tcPr>
            <w:tcW w:w="1275" w:type="dxa"/>
            <w:tcBorders>
              <w:top w:val="nil"/>
              <w:left w:val="nil"/>
              <w:bottom w:val="nil"/>
              <w:right w:val="nil"/>
            </w:tcBorders>
            <w:shd w:val="clear" w:color="auto" w:fill="auto"/>
            <w:hideMark/>
          </w:tcPr>
          <w:p w:rsidRPr="00BA4539" w:rsidR="00EB1BA8" w:rsidP="006961EA" w:rsidRDefault="00EB1BA8" w14:paraId="6417929A" w14:textId="77777777">
            <w:pPr>
              <w:jc w:val="right"/>
              <w:rPr>
                <w:rFonts w:ascii="Arial" w:hAnsi="Arial" w:cs="Arial"/>
                <w:color w:val="000000"/>
                <w:sz w:val="14"/>
                <w:szCs w:val="14"/>
              </w:rPr>
            </w:pPr>
            <w:r w:rsidRPr="00BA4539">
              <w:rPr>
                <w:rFonts w:ascii="Arial" w:hAnsi="Arial" w:cs="Arial"/>
                <w:color w:val="000000"/>
                <w:sz w:val="14"/>
                <w:szCs w:val="14"/>
              </w:rPr>
              <w:t xml:space="preserve"> €           -11.531 </w:t>
            </w:r>
          </w:p>
        </w:tc>
        <w:tc>
          <w:tcPr>
            <w:tcW w:w="1134" w:type="dxa"/>
            <w:tcBorders>
              <w:top w:val="nil"/>
              <w:left w:val="nil"/>
              <w:bottom w:val="nil"/>
              <w:right w:val="nil"/>
            </w:tcBorders>
            <w:shd w:val="clear" w:color="000000" w:fill="FFFFFF"/>
            <w:hideMark/>
          </w:tcPr>
          <w:p w:rsidRPr="00BA4539" w:rsidR="00EB1BA8" w:rsidP="006961EA" w:rsidRDefault="00EB1BA8" w14:paraId="776005A5" w14:textId="77777777">
            <w:pPr>
              <w:jc w:val="right"/>
              <w:rPr>
                <w:rFonts w:ascii="Arial" w:hAnsi="Arial" w:cs="Arial"/>
                <w:color w:val="000000"/>
                <w:sz w:val="14"/>
                <w:szCs w:val="14"/>
              </w:rPr>
            </w:pPr>
            <w:r w:rsidRPr="00BA4539">
              <w:rPr>
                <w:rFonts w:ascii="Arial" w:hAnsi="Arial" w:cs="Arial"/>
                <w:color w:val="000000"/>
                <w:sz w:val="14"/>
                <w:szCs w:val="14"/>
              </w:rPr>
              <w:t>-20%</w:t>
            </w:r>
          </w:p>
        </w:tc>
      </w:tr>
      <w:tr w:rsidRPr="00BA4539" w:rsidR="00EB1BA8" w:rsidTr="006961EA" w14:paraId="5E80C193"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6F70489"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Opdrachten: Overig </w:t>
            </w:r>
          </w:p>
        </w:tc>
        <w:tc>
          <w:tcPr>
            <w:tcW w:w="1276" w:type="dxa"/>
            <w:tcBorders>
              <w:top w:val="nil"/>
              <w:left w:val="nil"/>
              <w:bottom w:val="nil"/>
              <w:right w:val="nil"/>
            </w:tcBorders>
            <w:shd w:val="clear" w:color="auto" w:fill="auto"/>
            <w:noWrap/>
            <w:hideMark/>
          </w:tcPr>
          <w:p w:rsidRPr="00BA4539" w:rsidR="00EB1BA8" w:rsidP="006961EA" w:rsidRDefault="00EB1BA8" w14:paraId="2D75EFE9" w14:textId="77777777">
            <w:pPr>
              <w:jc w:val="right"/>
              <w:rPr>
                <w:rFonts w:ascii="Arial" w:hAnsi="Arial" w:cs="Arial"/>
                <w:color w:val="000000"/>
                <w:sz w:val="14"/>
                <w:szCs w:val="14"/>
              </w:rPr>
            </w:pPr>
            <w:r w:rsidRPr="00BA4539">
              <w:rPr>
                <w:rFonts w:ascii="Arial" w:hAnsi="Arial" w:cs="Arial"/>
                <w:color w:val="000000"/>
                <w:sz w:val="14"/>
                <w:szCs w:val="14"/>
              </w:rPr>
              <w:t xml:space="preserve"> €               8.904 </w:t>
            </w:r>
          </w:p>
        </w:tc>
        <w:tc>
          <w:tcPr>
            <w:tcW w:w="1276" w:type="dxa"/>
            <w:tcBorders>
              <w:top w:val="nil"/>
              <w:left w:val="nil"/>
              <w:bottom w:val="nil"/>
              <w:right w:val="nil"/>
            </w:tcBorders>
            <w:shd w:val="clear" w:color="auto" w:fill="auto"/>
            <w:noWrap/>
            <w:hideMark/>
          </w:tcPr>
          <w:p w:rsidRPr="00BA4539" w:rsidR="00EB1BA8" w:rsidP="006961EA" w:rsidRDefault="00EB1BA8" w14:paraId="208185F4" w14:textId="77777777">
            <w:pPr>
              <w:jc w:val="right"/>
              <w:rPr>
                <w:rFonts w:ascii="Arial" w:hAnsi="Arial" w:cs="Arial"/>
                <w:color w:val="000000"/>
                <w:sz w:val="14"/>
                <w:szCs w:val="14"/>
              </w:rPr>
            </w:pPr>
            <w:r w:rsidRPr="00BA4539">
              <w:rPr>
                <w:rFonts w:ascii="Arial" w:hAnsi="Arial" w:cs="Arial"/>
                <w:color w:val="000000"/>
                <w:sz w:val="14"/>
                <w:szCs w:val="14"/>
              </w:rPr>
              <w:t xml:space="preserve"> €               9.703 </w:t>
            </w:r>
          </w:p>
        </w:tc>
        <w:tc>
          <w:tcPr>
            <w:tcW w:w="1275" w:type="dxa"/>
            <w:tcBorders>
              <w:top w:val="nil"/>
              <w:left w:val="nil"/>
              <w:bottom w:val="nil"/>
              <w:right w:val="nil"/>
            </w:tcBorders>
            <w:shd w:val="clear" w:color="auto" w:fill="auto"/>
            <w:hideMark/>
          </w:tcPr>
          <w:p w:rsidRPr="00BA4539" w:rsidR="00EB1BA8" w:rsidP="006961EA" w:rsidRDefault="00EB1BA8" w14:paraId="23FC9FFC" w14:textId="77777777">
            <w:pPr>
              <w:jc w:val="right"/>
              <w:rPr>
                <w:rFonts w:ascii="Arial" w:hAnsi="Arial" w:cs="Arial"/>
                <w:color w:val="000000"/>
                <w:sz w:val="14"/>
                <w:szCs w:val="14"/>
              </w:rPr>
            </w:pPr>
            <w:r w:rsidRPr="00BA4539">
              <w:rPr>
                <w:rFonts w:ascii="Arial" w:hAnsi="Arial" w:cs="Arial"/>
                <w:color w:val="000000"/>
                <w:sz w:val="14"/>
                <w:szCs w:val="14"/>
              </w:rPr>
              <w:t xml:space="preserve"> €                  799 </w:t>
            </w:r>
          </w:p>
        </w:tc>
        <w:tc>
          <w:tcPr>
            <w:tcW w:w="1134" w:type="dxa"/>
            <w:tcBorders>
              <w:top w:val="nil"/>
              <w:left w:val="nil"/>
              <w:bottom w:val="nil"/>
              <w:right w:val="nil"/>
            </w:tcBorders>
            <w:shd w:val="clear" w:color="000000" w:fill="FFFFFF"/>
            <w:hideMark/>
          </w:tcPr>
          <w:p w:rsidRPr="00BA4539" w:rsidR="00EB1BA8" w:rsidP="006961EA" w:rsidRDefault="00EB1BA8" w14:paraId="2D923ED2" w14:textId="77777777">
            <w:pPr>
              <w:jc w:val="right"/>
              <w:rPr>
                <w:rFonts w:ascii="Arial" w:hAnsi="Arial" w:cs="Arial"/>
                <w:color w:val="000000"/>
                <w:sz w:val="14"/>
                <w:szCs w:val="14"/>
              </w:rPr>
            </w:pPr>
            <w:r w:rsidRPr="00BA4539">
              <w:rPr>
                <w:rFonts w:ascii="Arial" w:hAnsi="Arial" w:cs="Arial"/>
                <w:color w:val="000000"/>
                <w:sz w:val="14"/>
                <w:szCs w:val="14"/>
              </w:rPr>
              <w:t>9%</w:t>
            </w:r>
          </w:p>
        </w:tc>
      </w:tr>
      <w:tr w:rsidRPr="00BA4539" w:rsidR="00EB1BA8" w:rsidTr="006961EA" w14:paraId="73C2050C"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C8F0297"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Opdrachten: Crisiscommunicatie </w:t>
            </w:r>
          </w:p>
        </w:tc>
        <w:tc>
          <w:tcPr>
            <w:tcW w:w="1276" w:type="dxa"/>
            <w:tcBorders>
              <w:top w:val="nil"/>
              <w:left w:val="nil"/>
              <w:bottom w:val="nil"/>
              <w:right w:val="nil"/>
            </w:tcBorders>
            <w:shd w:val="clear" w:color="auto" w:fill="auto"/>
            <w:noWrap/>
            <w:hideMark/>
          </w:tcPr>
          <w:p w:rsidRPr="00BA4539" w:rsidR="00EB1BA8" w:rsidP="006961EA" w:rsidRDefault="00EB1BA8" w14:paraId="65631AB1" w14:textId="77777777">
            <w:pPr>
              <w:jc w:val="right"/>
              <w:rPr>
                <w:rFonts w:ascii="Arial" w:hAnsi="Arial" w:cs="Arial"/>
                <w:color w:val="000000"/>
                <w:sz w:val="14"/>
                <w:szCs w:val="14"/>
              </w:rPr>
            </w:pPr>
            <w:r w:rsidRPr="00BA4539">
              <w:rPr>
                <w:rFonts w:ascii="Arial" w:hAnsi="Arial" w:cs="Arial"/>
                <w:color w:val="000000"/>
                <w:sz w:val="14"/>
                <w:szCs w:val="14"/>
              </w:rPr>
              <w:t xml:space="preserve"> €                  131 </w:t>
            </w:r>
          </w:p>
        </w:tc>
        <w:tc>
          <w:tcPr>
            <w:tcW w:w="1276" w:type="dxa"/>
            <w:tcBorders>
              <w:top w:val="nil"/>
              <w:left w:val="nil"/>
              <w:bottom w:val="nil"/>
              <w:right w:val="nil"/>
            </w:tcBorders>
            <w:shd w:val="clear" w:color="auto" w:fill="auto"/>
            <w:noWrap/>
            <w:hideMark/>
          </w:tcPr>
          <w:p w:rsidRPr="00BA4539" w:rsidR="00EB1BA8" w:rsidP="006961EA" w:rsidRDefault="00EB1BA8" w14:paraId="2603EF37" w14:textId="77777777">
            <w:pPr>
              <w:jc w:val="right"/>
              <w:rPr>
                <w:rFonts w:ascii="Arial" w:hAnsi="Arial" w:cs="Arial"/>
                <w:color w:val="000000"/>
                <w:sz w:val="14"/>
                <w:szCs w:val="14"/>
              </w:rPr>
            </w:pPr>
            <w:r w:rsidRPr="00BA4539">
              <w:rPr>
                <w:rFonts w:ascii="Arial" w:hAnsi="Arial" w:cs="Arial"/>
                <w:color w:val="000000"/>
                <w:sz w:val="14"/>
                <w:szCs w:val="14"/>
              </w:rPr>
              <w:t xml:space="preserve"> €                -141 </w:t>
            </w:r>
          </w:p>
        </w:tc>
        <w:tc>
          <w:tcPr>
            <w:tcW w:w="1275" w:type="dxa"/>
            <w:tcBorders>
              <w:top w:val="nil"/>
              <w:left w:val="nil"/>
              <w:bottom w:val="nil"/>
              <w:right w:val="nil"/>
            </w:tcBorders>
            <w:shd w:val="clear" w:color="auto" w:fill="auto"/>
            <w:hideMark/>
          </w:tcPr>
          <w:p w:rsidRPr="00BA4539" w:rsidR="00EB1BA8" w:rsidP="006961EA" w:rsidRDefault="00EB1BA8" w14:paraId="7FFCCE91" w14:textId="77777777">
            <w:pPr>
              <w:jc w:val="right"/>
              <w:rPr>
                <w:rFonts w:ascii="Arial" w:hAnsi="Arial" w:cs="Arial"/>
                <w:color w:val="000000"/>
                <w:sz w:val="14"/>
                <w:szCs w:val="14"/>
              </w:rPr>
            </w:pPr>
            <w:r w:rsidRPr="00BA4539">
              <w:rPr>
                <w:rFonts w:ascii="Arial" w:hAnsi="Arial" w:cs="Arial"/>
                <w:color w:val="000000"/>
                <w:sz w:val="14"/>
                <w:szCs w:val="14"/>
              </w:rPr>
              <w:t xml:space="preserve"> €                -272 </w:t>
            </w:r>
          </w:p>
        </w:tc>
        <w:tc>
          <w:tcPr>
            <w:tcW w:w="1134" w:type="dxa"/>
            <w:tcBorders>
              <w:top w:val="nil"/>
              <w:left w:val="nil"/>
              <w:bottom w:val="nil"/>
              <w:right w:val="nil"/>
            </w:tcBorders>
            <w:shd w:val="clear" w:color="000000" w:fill="FFFFFF"/>
            <w:hideMark/>
          </w:tcPr>
          <w:p w:rsidRPr="00BA4539" w:rsidR="00EB1BA8" w:rsidP="006961EA" w:rsidRDefault="00EB1BA8" w14:paraId="208D9CB8" w14:textId="77777777">
            <w:pPr>
              <w:jc w:val="right"/>
              <w:rPr>
                <w:rFonts w:ascii="Arial" w:hAnsi="Arial" w:cs="Arial"/>
                <w:color w:val="000000"/>
                <w:sz w:val="14"/>
                <w:szCs w:val="14"/>
              </w:rPr>
            </w:pPr>
            <w:r w:rsidRPr="00BA4539">
              <w:rPr>
                <w:rFonts w:ascii="Arial" w:hAnsi="Arial" w:cs="Arial"/>
                <w:color w:val="000000"/>
                <w:sz w:val="14"/>
                <w:szCs w:val="14"/>
              </w:rPr>
              <w:t>-208%</w:t>
            </w:r>
          </w:p>
        </w:tc>
      </w:tr>
      <w:tr w:rsidRPr="00BA4539" w:rsidR="00EB1BA8" w:rsidTr="006961EA" w14:paraId="6F16B2F5"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548A520"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Opdrachten: Project NL-Alert </w:t>
            </w:r>
          </w:p>
        </w:tc>
        <w:tc>
          <w:tcPr>
            <w:tcW w:w="1276" w:type="dxa"/>
            <w:tcBorders>
              <w:top w:val="nil"/>
              <w:left w:val="nil"/>
              <w:bottom w:val="nil"/>
              <w:right w:val="nil"/>
            </w:tcBorders>
            <w:shd w:val="clear" w:color="auto" w:fill="auto"/>
            <w:noWrap/>
            <w:hideMark/>
          </w:tcPr>
          <w:p w:rsidRPr="00BA4539" w:rsidR="00EB1BA8" w:rsidP="006961EA" w:rsidRDefault="00EB1BA8" w14:paraId="7EF3C1EB" w14:textId="77777777">
            <w:pPr>
              <w:jc w:val="right"/>
              <w:rPr>
                <w:rFonts w:ascii="Arial" w:hAnsi="Arial" w:cs="Arial"/>
                <w:color w:val="000000"/>
                <w:sz w:val="14"/>
                <w:szCs w:val="14"/>
              </w:rPr>
            </w:pPr>
            <w:r w:rsidRPr="00BA4539">
              <w:rPr>
                <w:rFonts w:ascii="Arial" w:hAnsi="Arial" w:cs="Arial"/>
                <w:color w:val="000000"/>
                <w:sz w:val="14"/>
                <w:szCs w:val="14"/>
              </w:rPr>
              <w:t xml:space="preserve"> €               5.018 </w:t>
            </w:r>
          </w:p>
        </w:tc>
        <w:tc>
          <w:tcPr>
            <w:tcW w:w="1276" w:type="dxa"/>
            <w:tcBorders>
              <w:top w:val="nil"/>
              <w:left w:val="nil"/>
              <w:bottom w:val="nil"/>
              <w:right w:val="nil"/>
            </w:tcBorders>
            <w:shd w:val="clear" w:color="auto" w:fill="auto"/>
            <w:noWrap/>
            <w:hideMark/>
          </w:tcPr>
          <w:p w:rsidRPr="00BA4539" w:rsidR="00EB1BA8" w:rsidP="006961EA" w:rsidRDefault="00EB1BA8" w14:paraId="686359F7" w14:textId="77777777">
            <w:pPr>
              <w:jc w:val="right"/>
              <w:rPr>
                <w:rFonts w:ascii="Arial" w:hAnsi="Arial" w:cs="Arial"/>
                <w:color w:val="000000"/>
                <w:sz w:val="14"/>
                <w:szCs w:val="14"/>
              </w:rPr>
            </w:pPr>
            <w:r w:rsidRPr="00BA4539">
              <w:rPr>
                <w:rFonts w:ascii="Arial" w:hAnsi="Arial" w:cs="Arial"/>
                <w:color w:val="000000"/>
                <w:sz w:val="14"/>
                <w:szCs w:val="14"/>
              </w:rPr>
              <w:t xml:space="preserve"> €               5.018 </w:t>
            </w:r>
          </w:p>
        </w:tc>
        <w:tc>
          <w:tcPr>
            <w:tcW w:w="1275" w:type="dxa"/>
            <w:tcBorders>
              <w:top w:val="nil"/>
              <w:left w:val="nil"/>
              <w:bottom w:val="nil"/>
              <w:right w:val="nil"/>
            </w:tcBorders>
            <w:shd w:val="clear" w:color="auto" w:fill="auto"/>
            <w:hideMark/>
          </w:tcPr>
          <w:p w:rsidRPr="00BA4539" w:rsidR="00EB1BA8" w:rsidP="006961EA" w:rsidRDefault="00EB1BA8" w14:paraId="467F53D6" w14:textId="77777777">
            <w:pPr>
              <w:jc w:val="right"/>
              <w:rPr>
                <w:rFonts w:ascii="Arial" w:hAnsi="Arial" w:cs="Arial"/>
                <w:color w:val="000000"/>
                <w:sz w:val="14"/>
                <w:szCs w:val="14"/>
              </w:rPr>
            </w:pPr>
            <w:r w:rsidRPr="00BA4539">
              <w:rPr>
                <w:rFonts w:ascii="Arial" w:hAnsi="Arial" w:cs="Arial"/>
                <w:color w:val="000000"/>
                <w:sz w:val="14"/>
                <w:szCs w:val="14"/>
              </w:rPr>
              <w:t xml:space="preserve"> €                    -   </w:t>
            </w:r>
          </w:p>
        </w:tc>
        <w:tc>
          <w:tcPr>
            <w:tcW w:w="1134" w:type="dxa"/>
            <w:tcBorders>
              <w:top w:val="nil"/>
              <w:left w:val="nil"/>
              <w:bottom w:val="nil"/>
              <w:right w:val="nil"/>
            </w:tcBorders>
            <w:shd w:val="clear" w:color="000000" w:fill="FFFFFF"/>
            <w:hideMark/>
          </w:tcPr>
          <w:p w:rsidRPr="00BA4539" w:rsidR="00EB1BA8" w:rsidP="006961EA" w:rsidRDefault="00EB1BA8" w14:paraId="1DC0234B" w14:textId="77777777">
            <w:pPr>
              <w:jc w:val="right"/>
              <w:rPr>
                <w:rFonts w:ascii="Arial" w:hAnsi="Arial" w:cs="Arial"/>
                <w:color w:val="000000"/>
                <w:sz w:val="14"/>
                <w:szCs w:val="14"/>
              </w:rPr>
            </w:pPr>
            <w:r w:rsidRPr="00BA4539">
              <w:rPr>
                <w:rFonts w:ascii="Arial" w:hAnsi="Arial" w:cs="Arial"/>
                <w:color w:val="000000"/>
                <w:sz w:val="14"/>
                <w:szCs w:val="14"/>
              </w:rPr>
              <w:t>0%</w:t>
            </w:r>
          </w:p>
        </w:tc>
      </w:tr>
      <w:tr w:rsidRPr="00BA4539" w:rsidR="00EB1BA8" w:rsidTr="006961EA" w14:paraId="1A95507C"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4DC627B"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Opdrachten: NCSC </w:t>
            </w:r>
          </w:p>
        </w:tc>
        <w:tc>
          <w:tcPr>
            <w:tcW w:w="1276" w:type="dxa"/>
            <w:tcBorders>
              <w:top w:val="nil"/>
              <w:left w:val="nil"/>
              <w:bottom w:val="nil"/>
              <w:right w:val="nil"/>
            </w:tcBorders>
            <w:shd w:val="clear" w:color="auto" w:fill="auto"/>
            <w:noWrap/>
            <w:hideMark/>
          </w:tcPr>
          <w:p w:rsidRPr="00BA4539" w:rsidR="00EB1BA8" w:rsidP="006961EA" w:rsidRDefault="00EB1BA8" w14:paraId="25BADDBB" w14:textId="77777777">
            <w:pPr>
              <w:jc w:val="right"/>
              <w:rPr>
                <w:rFonts w:ascii="Arial" w:hAnsi="Arial" w:cs="Arial"/>
                <w:color w:val="000000"/>
                <w:sz w:val="14"/>
                <w:szCs w:val="14"/>
              </w:rPr>
            </w:pPr>
            <w:r w:rsidRPr="00BA4539">
              <w:rPr>
                <w:rFonts w:ascii="Arial" w:hAnsi="Arial" w:cs="Arial"/>
                <w:color w:val="000000"/>
                <w:sz w:val="14"/>
                <w:szCs w:val="14"/>
              </w:rPr>
              <w:t xml:space="preserve"> €             39.037 </w:t>
            </w:r>
          </w:p>
        </w:tc>
        <w:tc>
          <w:tcPr>
            <w:tcW w:w="1276" w:type="dxa"/>
            <w:tcBorders>
              <w:top w:val="nil"/>
              <w:left w:val="nil"/>
              <w:bottom w:val="nil"/>
              <w:right w:val="nil"/>
            </w:tcBorders>
            <w:shd w:val="clear" w:color="auto" w:fill="auto"/>
            <w:noWrap/>
            <w:hideMark/>
          </w:tcPr>
          <w:p w:rsidRPr="00BA4539" w:rsidR="00EB1BA8" w:rsidP="006961EA" w:rsidRDefault="00EB1BA8" w14:paraId="0CD908A2" w14:textId="77777777">
            <w:pPr>
              <w:jc w:val="right"/>
              <w:rPr>
                <w:rFonts w:ascii="Arial" w:hAnsi="Arial" w:cs="Arial"/>
                <w:color w:val="000000"/>
                <w:sz w:val="14"/>
                <w:szCs w:val="14"/>
              </w:rPr>
            </w:pPr>
            <w:r w:rsidRPr="00BA4539">
              <w:rPr>
                <w:rFonts w:ascii="Arial" w:hAnsi="Arial" w:cs="Arial"/>
                <w:color w:val="000000"/>
                <w:sz w:val="14"/>
                <w:szCs w:val="14"/>
              </w:rPr>
              <w:t xml:space="preserve"> €             15.933 </w:t>
            </w:r>
          </w:p>
        </w:tc>
        <w:tc>
          <w:tcPr>
            <w:tcW w:w="1275" w:type="dxa"/>
            <w:tcBorders>
              <w:top w:val="nil"/>
              <w:left w:val="nil"/>
              <w:bottom w:val="nil"/>
              <w:right w:val="nil"/>
            </w:tcBorders>
            <w:shd w:val="clear" w:color="auto" w:fill="auto"/>
            <w:hideMark/>
          </w:tcPr>
          <w:p w:rsidRPr="00BA4539" w:rsidR="00EB1BA8" w:rsidP="006961EA" w:rsidRDefault="00EB1BA8" w14:paraId="7D2CDD14" w14:textId="77777777">
            <w:pPr>
              <w:jc w:val="right"/>
              <w:rPr>
                <w:rFonts w:ascii="Arial" w:hAnsi="Arial" w:cs="Arial"/>
                <w:color w:val="000000"/>
                <w:sz w:val="14"/>
                <w:szCs w:val="14"/>
              </w:rPr>
            </w:pPr>
            <w:r w:rsidRPr="00BA4539">
              <w:rPr>
                <w:rFonts w:ascii="Arial" w:hAnsi="Arial" w:cs="Arial"/>
                <w:color w:val="000000"/>
                <w:sz w:val="14"/>
                <w:szCs w:val="14"/>
              </w:rPr>
              <w:t xml:space="preserve"> €           -23.104 </w:t>
            </w:r>
          </w:p>
        </w:tc>
        <w:tc>
          <w:tcPr>
            <w:tcW w:w="1134" w:type="dxa"/>
            <w:tcBorders>
              <w:top w:val="nil"/>
              <w:left w:val="nil"/>
              <w:bottom w:val="nil"/>
              <w:right w:val="nil"/>
            </w:tcBorders>
            <w:shd w:val="clear" w:color="000000" w:fill="FFFFFF"/>
            <w:hideMark/>
          </w:tcPr>
          <w:p w:rsidRPr="00BA4539" w:rsidR="00EB1BA8" w:rsidP="006961EA" w:rsidRDefault="00EB1BA8" w14:paraId="3D2A4B3E" w14:textId="77777777">
            <w:pPr>
              <w:jc w:val="right"/>
              <w:rPr>
                <w:rFonts w:ascii="Arial" w:hAnsi="Arial" w:cs="Arial"/>
                <w:color w:val="000000"/>
                <w:sz w:val="14"/>
                <w:szCs w:val="14"/>
              </w:rPr>
            </w:pPr>
            <w:r w:rsidRPr="00BA4539">
              <w:rPr>
                <w:rFonts w:ascii="Arial" w:hAnsi="Arial" w:cs="Arial"/>
                <w:color w:val="000000"/>
                <w:sz w:val="14"/>
                <w:szCs w:val="14"/>
              </w:rPr>
              <w:t>-59%</w:t>
            </w:r>
          </w:p>
        </w:tc>
      </w:tr>
      <w:tr w:rsidRPr="00BA4539" w:rsidR="00EB1BA8" w:rsidTr="006961EA" w14:paraId="3B55759C"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D3D590B"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23.  Opdrachten: Regeling tegemoetkoming schade 2021 </w:t>
            </w:r>
          </w:p>
        </w:tc>
        <w:tc>
          <w:tcPr>
            <w:tcW w:w="1276" w:type="dxa"/>
            <w:tcBorders>
              <w:top w:val="nil"/>
              <w:left w:val="nil"/>
              <w:bottom w:val="nil"/>
              <w:right w:val="nil"/>
            </w:tcBorders>
            <w:shd w:val="clear" w:color="auto" w:fill="auto"/>
            <w:noWrap/>
            <w:hideMark/>
          </w:tcPr>
          <w:p w:rsidRPr="00BA4539" w:rsidR="00EB1BA8" w:rsidP="006961EA" w:rsidRDefault="00EB1BA8" w14:paraId="658DFD72" w14:textId="77777777">
            <w:pPr>
              <w:jc w:val="right"/>
              <w:rPr>
                <w:rFonts w:ascii="Arial" w:hAnsi="Arial" w:cs="Arial"/>
                <w:color w:val="000000"/>
                <w:sz w:val="14"/>
                <w:szCs w:val="14"/>
              </w:rPr>
            </w:pPr>
            <w:r w:rsidRPr="00BA4539">
              <w:rPr>
                <w:rFonts w:ascii="Arial" w:hAnsi="Arial" w:cs="Arial"/>
                <w:color w:val="000000"/>
                <w:sz w:val="14"/>
                <w:szCs w:val="14"/>
              </w:rPr>
              <w:t xml:space="preserve"> €               5.000 </w:t>
            </w:r>
          </w:p>
        </w:tc>
        <w:tc>
          <w:tcPr>
            <w:tcW w:w="1276" w:type="dxa"/>
            <w:tcBorders>
              <w:top w:val="nil"/>
              <w:left w:val="nil"/>
              <w:bottom w:val="nil"/>
              <w:right w:val="nil"/>
            </w:tcBorders>
            <w:shd w:val="clear" w:color="auto" w:fill="auto"/>
            <w:noWrap/>
            <w:hideMark/>
          </w:tcPr>
          <w:p w:rsidRPr="00BA4539" w:rsidR="00EB1BA8" w:rsidP="006961EA" w:rsidRDefault="00EB1BA8" w14:paraId="1340E166" w14:textId="77777777">
            <w:pPr>
              <w:jc w:val="right"/>
              <w:rPr>
                <w:rFonts w:ascii="Arial" w:hAnsi="Arial" w:cs="Arial"/>
                <w:color w:val="000000"/>
                <w:sz w:val="14"/>
                <w:szCs w:val="14"/>
              </w:rPr>
            </w:pPr>
            <w:r w:rsidRPr="00BA4539">
              <w:rPr>
                <w:rFonts w:ascii="Arial" w:hAnsi="Arial" w:cs="Arial"/>
                <w:color w:val="000000"/>
                <w:sz w:val="14"/>
                <w:szCs w:val="14"/>
              </w:rPr>
              <w:t xml:space="preserve"> €             16.046 </w:t>
            </w:r>
          </w:p>
        </w:tc>
        <w:tc>
          <w:tcPr>
            <w:tcW w:w="1275" w:type="dxa"/>
            <w:tcBorders>
              <w:top w:val="nil"/>
              <w:left w:val="nil"/>
              <w:bottom w:val="nil"/>
              <w:right w:val="nil"/>
            </w:tcBorders>
            <w:shd w:val="clear" w:color="auto" w:fill="auto"/>
            <w:hideMark/>
          </w:tcPr>
          <w:p w:rsidRPr="00BA4539" w:rsidR="00EB1BA8" w:rsidP="006961EA" w:rsidRDefault="00EB1BA8" w14:paraId="3B13B782" w14:textId="77777777">
            <w:pPr>
              <w:jc w:val="right"/>
              <w:rPr>
                <w:rFonts w:ascii="Arial" w:hAnsi="Arial" w:cs="Arial"/>
                <w:color w:val="000000"/>
                <w:sz w:val="14"/>
                <w:szCs w:val="14"/>
              </w:rPr>
            </w:pPr>
            <w:r w:rsidRPr="00BA4539">
              <w:rPr>
                <w:rFonts w:ascii="Arial" w:hAnsi="Arial" w:cs="Arial"/>
                <w:color w:val="000000"/>
                <w:sz w:val="14"/>
                <w:szCs w:val="14"/>
              </w:rPr>
              <w:t xml:space="preserve"> €             11.046 </w:t>
            </w:r>
          </w:p>
        </w:tc>
        <w:tc>
          <w:tcPr>
            <w:tcW w:w="1134" w:type="dxa"/>
            <w:tcBorders>
              <w:top w:val="nil"/>
              <w:left w:val="nil"/>
              <w:bottom w:val="nil"/>
              <w:right w:val="nil"/>
            </w:tcBorders>
            <w:shd w:val="clear" w:color="000000" w:fill="FFFFFF"/>
            <w:hideMark/>
          </w:tcPr>
          <w:p w:rsidRPr="00BA4539" w:rsidR="00EB1BA8" w:rsidP="006961EA" w:rsidRDefault="00EB1BA8" w14:paraId="7E73CB91" w14:textId="77777777">
            <w:pPr>
              <w:jc w:val="right"/>
              <w:rPr>
                <w:rFonts w:ascii="Arial" w:hAnsi="Arial" w:cs="Arial"/>
                <w:color w:val="000000"/>
                <w:sz w:val="14"/>
                <w:szCs w:val="14"/>
              </w:rPr>
            </w:pPr>
            <w:r w:rsidRPr="00BA4539">
              <w:rPr>
                <w:rFonts w:ascii="Arial" w:hAnsi="Arial" w:cs="Arial"/>
                <w:color w:val="000000"/>
                <w:sz w:val="14"/>
                <w:szCs w:val="14"/>
              </w:rPr>
              <w:t>221%</w:t>
            </w:r>
          </w:p>
        </w:tc>
      </w:tr>
      <w:tr w:rsidRPr="00BA4539" w:rsidR="00EB1BA8" w:rsidTr="006961EA" w14:paraId="31457C3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88DA5EE"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 xml:space="preserve">3. </w:t>
            </w:r>
            <w:proofErr w:type="spellStart"/>
            <w:r w:rsidRPr="00BA4539">
              <w:rPr>
                <w:rFonts w:ascii="Arial" w:hAnsi="Arial" w:cs="Arial"/>
                <w:b/>
                <w:bCs/>
                <w:color w:val="000000"/>
                <w:sz w:val="14"/>
                <w:szCs w:val="14"/>
              </w:rPr>
              <w:t>Onderzoeksraad</w:t>
            </w:r>
            <w:proofErr w:type="spellEnd"/>
            <w:r w:rsidRPr="00BA4539">
              <w:rPr>
                <w:rFonts w:ascii="Arial" w:hAnsi="Arial" w:cs="Arial"/>
                <w:b/>
                <w:bCs/>
                <w:color w:val="000000"/>
                <w:sz w:val="14"/>
                <w:szCs w:val="14"/>
              </w:rPr>
              <w:t xml:space="preserve"> voor veiligheid</w:t>
            </w:r>
          </w:p>
        </w:tc>
        <w:tc>
          <w:tcPr>
            <w:tcW w:w="1276" w:type="dxa"/>
            <w:tcBorders>
              <w:top w:val="nil"/>
              <w:left w:val="nil"/>
              <w:bottom w:val="nil"/>
              <w:right w:val="nil"/>
            </w:tcBorders>
            <w:shd w:val="clear" w:color="auto" w:fill="auto"/>
            <w:noWrap/>
            <w:hideMark/>
          </w:tcPr>
          <w:p w:rsidRPr="00BA4539" w:rsidR="00EB1BA8" w:rsidP="006961EA" w:rsidRDefault="00EB1BA8" w14:paraId="4D238782"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16.315 </w:t>
            </w:r>
          </w:p>
        </w:tc>
        <w:tc>
          <w:tcPr>
            <w:tcW w:w="1276" w:type="dxa"/>
            <w:tcBorders>
              <w:top w:val="nil"/>
              <w:left w:val="nil"/>
              <w:bottom w:val="nil"/>
              <w:right w:val="nil"/>
            </w:tcBorders>
            <w:shd w:val="clear" w:color="auto" w:fill="auto"/>
            <w:noWrap/>
            <w:hideMark/>
          </w:tcPr>
          <w:p w:rsidRPr="00BA4539" w:rsidR="00EB1BA8" w:rsidP="006961EA" w:rsidRDefault="00EB1BA8" w14:paraId="67125D37"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16.975 </w:t>
            </w:r>
          </w:p>
        </w:tc>
        <w:tc>
          <w:tcPr>
            <w:tcW w:w="1275" w:type="dxa"/>
            <w:tcBorders>
              <w:top w:val="nil"/>
              <w:left w:val="nil"/>
              <w:bottom w:val="nil"/>
              <w:right w:val="nil"/>
            </w:tcBorders>
            <w:shd w:val="clear" w:color="auto" w:fill="auto"/>
            <w:hideMark/>
          </w:tcPr>
          <w:p w:rsidRPr="00BA4539" w:rsidR="00EB1BA8" w:rsidP="006961EA" w:rsidRDefault="00EB1BA8" w14:paraId="468F02C3"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660 </w:t>
            </w:r>
          </w:p>
        </w:tc>
        <w:tc>
          <w:tcPr>
            <w:tcW w:w="1134" w:type="dxa"/>
            <w:tcBorders>
              <w:top w:val="nil"/>
              <w:left w:val="nil"/>
              <w:bottom w:val="nil"/>
              <w:right w:val="nil"/>
            </w:tcBorders>
            <w:shd w:val="clear" w:color="000000" w:fill="FFFFFF"/>
            <w:hideMark/>
          </w:tcPr>
          <w:p w:rsidRPr="00BA4539" w:rsidR="00EB1BA8" w:rsidP="006961EA" w:rsidRDefault="00EB1BA8" w14:paraId="7769CF60" w14:textId="77777777">
            <w:pPr>
              <w:jc w:val="right"/>
              <w:rPr>
                <w:rFonts w:ascii="Arial" w:hAnsi="Arial" w:cs="Arial"/>
                <w:b/>
                <w:bCs/>
                <w:color w:val="000000"/>
                <w:sz w:val="14"/>
                <w:szCs w:val="14"/>
              </w:rPr>
            </w:pPr>
            <w:r w:rsidRPr="00BA4539">
              <w:rPr>
                <w:rFonts w:ascii="Arial" w:hAnsi="Arial" w:cs="Arial"/>
                <w:b/>
                <w:bCs/>
                <w:color w:val="000000"/>
                <w:sz w:val="14"/>
                <w:szCs w:val="14"/>
              </w:rPr>
              <w:t>4%</w:t>
            </w:r>
          </w:p>
        </w:tc>
      </w:tr>
      <w:tr w:rsidRPr="00BA4539" w:rsidR="00EB1BA8" w:rsidTr="006961EA" w14:paraId="1FC880B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1BB9BB4" w14:textId="77777777">
            <w:pPr>
              <w:ind w:firstLine="280" w:firstLineChars="200"/>
              <w:rPr>
                <w:rFonts w:ascii="Arial" w:hAnsi="Arial" w:cs="Arial"/>
                <w:color w:val="000000"/>
                <w:sz w:val="14"/>
                <w:szCs w:val="14"/>
              </w:rPr>
            </w:pPr>
            <w:r w:rsidRPr="00BA4539">
              <w:rPr>
                <w:rFonts w:ascii="Arial" w:hAnsi="Arial" w:cs="Arial"/>
                <w:color w:val="000000"/>
                <w:sz w:val="14"/>
                <w:szCs w:val="14"/>
              </w:rPr>
              <w:t>2. Bijdrage aan ZBO’s/</w:t>
            </w:r>
            <w:proofErr w:type="spellStart"/>
            <w:r w:rsidRPr="00BA4539">
              <w:rPr>
                <w:rFonts w:ascii="Arial" w:hAnsi="Arial" w:cs="Arial"/>
                <w:color w:val="000000"/>
                <w:sz w:val="14"/>
                <w:szCs w:val="14"/>
              </w:rPr>
              <w:t>RWT’s</w:t>
            </w:r>
            <w:proofErr w:type="spellEnd"/>
          </w:p>
        </w:tc>
        <w:tc>
          <w:tcPr>
            <w:tcW w:w="1276" w:type="dxa"/>
            <w:tcBorders>
              <w:top w:val="nil"/>
              <w:left w:val="nil"/>
              <w:bottom w:val="nil"/>
              <w:right w:val="nil"/>
            </w:tcBorders>
            <w:shd w:val="clear" w:color="auto" w:fill="auto"/>
            <w:noWrap/>
            <w:hideMark/>
          </w:tcPr>
          <w:p w:rsidRPr="00BA4539" w:rsidR="00EB1BA8" w:rsidP="006961EA" w:rsidRDefault="00EB1BA8" w14:paraId="2551320B" w14:textId="77777777">
            <w:pPr>
              <w:jc w:val="right"/>
              <w:rPr>
                <w:rFonts w:ascii="Arial" w:hAnsi="Arial" w:cs="Arial"/>
                <w:color w:val="000000"/>
                <w:sz w:val="14"/>
                <w:szCs w:val="14"/>
              </w:rPr>
            </w:pPr>
            <w:r w:rsidRPr="00BA4539">
              <w:rPr>
                <w:rFonts w:ascii="Arial" w:hAnsi="Arial" w:cs="Arial"/>
                <w:color w:val="000000"/>
                <w:sz w:val="14"/>
                <w:szCs w:val="14"/>
              </w:rPr>
              <w:t xml:space="preserve"> €             16.315 </w:t>
            </w:r>
          </w:p>
        </w:tc>
        <w:tc>
          <w:tcPr>
            <w:tcW w:w="1276" w:type="dxa"/>
            <w:tcBorders>
              <w:top w:val="nil"/>
              <w:left w:val="nil"/>
              <w:bottom w:val="nil"/>
              <w:right w:val="nil"/>
            </w:tcBorders>
            <w:shd w:val="clear" w:color="auto" w:fill="auto"/>
            <w:noWrap/>
            <w:hideMark/>
          </w:tcPr>
          <w:p w:rsidRPr="00BA4539" w:rsidR="00EB1BA8" w:rsidP="006961EA" w:rsidRDefault="00EB1BA8" w14:paraId="36F987D2" w14:textId="77777777">
            <w:pPr>
              <w:jc w:val="right"/>
              <w:rPr>
                <w:rFonts w:ascii="Arial" w:hAnsi="Arial" w:cs="Arial"/>
                <w:color w:val="000000"/>
                <w:sz w:val="14"/>
                <w:szCs w:val="14"/>
              </w:rPr>
            </w:pPr>
            <w:r w:rsidRPr="00BA4539">
              <w:rPr>
                <w:rFonts w:ascii="Arial" w:hAnsi="Arial" w:cs="Arial"/>
                <w:color w:val="000000"/>
                <w:sz w:val="14"/>
                <w:szCs w:val="14"/>
              </w:rPr>
              <w:t xml:space="preserve"> €             16.975 </w:t>
            </w:r>
          </w:p>
        </w:tc>
        <w:tc>
          <w:tcPr>
            <w:tcW w:w="1275" w:type="dxa"/>
            <w:tcBorders>
              <w:top w:val="nil"/>
              <w:left w:val="nil"/>
              <w:bottom w:val="nil"/>
              <w:right w:val="nil"/>
            </w:tcBorders>
            <w:shd w:val="clear" w:color="auto" w:fill="auto"/>
            <w:hideMark/>
          </w:tcPr>
          <w:p w:rsidRPr="00BA4539" w:rsidR="00EB1BA8" w:rsidP="006961EA" w:rsidRDefault="00EB1BA8" w14:paraId="1DDC4321" w14:textId="77777777">
            <w:pPr>
              <w:jc w:val="right"/>
              <w:rPr>
                <w:rFonts w:ascii="Arial" w:hAnsi="Arial" w:cs="Arial"/>
                <w:color w:val="000000"/>
                <w:sz w:val="14"/>
                <w:szCs w:val="14"/>
              </w:rPr>
            </w:pPr>
            <w:r w:rsidRPr="00BA4539">
              <w:rPr>
                <w:rFonts w:ascii="Arial" w:hAnsi="Arial" w:cs="Arial"/>
                <w:color w:val="000000"/>
                <w:sz w:val="14"/>
                <w:szCs w:val="14"/>
              </w:rPr>
              <w:t xml:space="preserve"> €                  660 </w:t>
            </w:r>
          </w:p>
        </w:tc>
        <w:tc>
          <w:tcPr>
            <w:tcW w:w="1134" w:type="dxa"/>
            <w:tcBorders>
              <w:top w:val="nil"/>
              <w:left w:val="nil"/>
              <w:bottom w:val="nil"/>
              <w:right w:val="nil"/>
            </w:tcBorders>
            <w:shd w:val="clear" w:color="000000" w:fill="FFFFFF"/>
            <w:hideMark/>
          </w:tcPr>
          <w:p w:rsidRPr="00BA4539" w:rsidR="00EB1BA8" w:rsidP="006961EA" w:rsidRDefault="00EB1BA8" w14:paraId="2608198A" w14:textId="77777777">
            <w:pPr>
              <w:jc w:val="right"/>
              <w:rPr>
                <w:rFonts w:ascii="Arial" w:hAnsi="Arial" w:cs="Arial"/>
                <w:color w:val="000000"/>
                <w:sz w:val="14"/>
                <w:szCs w:val="14"/>
              </w:rPr>
            </w:pPr>
            <w:r w:rsidRPr="00BA4539">
              <w:rPr>
                <w:rFonts w:ascii="Arial" w:hAnsi="Arial" w:cs="Arial"/>
                <w:color w:val="000000"/>
                <w:sz w:val="14"/>
                <w:szCs w:val="14"/>
              </w:rPr>
              <w:t>4%</w:t>
            </w:r>
          </w:p>
        </w:tc>
      </w:tr>
      <w:tr w:rsidRPr="00BA4539" w:rsidR="00EB1BA8" w:rsidTr="006961EA" w14:paraId="6C091C5F"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9FF1EE2"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xml:space="preserve">: </w:t>
            </w:r>
            <w:proofErr w:type="spellStart"/>
            <w:r w:rsidRPr="00BA4539">
              <w:rPr>
                <w:rFonts w:ascii="Arial" w:hAnsi="Arial" w:cs="Arial"/>
                <w:color w:val="000000"/>
                <w:sz w:val="14"/>
                <w:szCs w:val="14"/>
              </w:rPr>
              <w:t>Onderzoeksraad</w:t>
            </w:r>
            <w:proofErr w:type="spellEnd"/>
            <w:r w:rsidRPr="00BA4539">
              <w:rPr>
                <w:rFonts w:ascii="Arial" w:hAnsi="Arial" w:cs="Arial"/>
                <w:color w:val="000000"/>
                <w:sz w:val="14"/>
                <w:szCs w:val="14"/>
              </w:rPr>
              <w:t xml:space="preserve"> voor Veiligheid</w:t>
            </w:r>
          </w:p>
        </w:tc>
        <w:tc>
          <w:tcPr>
            <w:tcW w:w="1276" w:type="dxa"/>
            <w:tcBorders>
              <w:top w:val="nil"/>
              <w:left w:val="nil"/>
              <w:bottom w:val="nil"/>
              <w:right w:val="nil"/>
            </w:tcBorders>
            <w:shd w:val="clear" w:color="auto" w:fill="auto"/>
            <w:noWrap/>
            <w:hideMark/>
          </w:tcPr>
          <w:p w:rsidRPr="00BA4539" w:rsidR="00EB1BA8" w:rsidP="006961EA" w:rsidRDefault="00EB1BA8" w14:paraId="7B50B098" w14:textId="77777777">
            <w:pPr>
              <w:jc w:val="right"/>
              <w:rPr>
                <w:rFonts w:ascii="Arial" w:hAnsi="Arial" w:cs="Arial"/>
                <w:color w:val="000000"/>
                <w:sz w:val="14"/>
                <w:szCs w:val="14"/>
              </w:rPr>
            </w:pPr>
            <w:r w:rsidRPr="00BA4539">
              <w:rPr>
                <w:rFonts w:ascii="Arial" w:hAnsi="Arial" w:cs="Arial"/>
                <w:color w:val="000000"/>
                <w:sz w:val="14"/>
                <w:szCs w:val="14"/>
              </w:rPr>
              <w:t xml:space="preserve"> €             16.315 </w:t>
            </w:r>
          </w:p>
        </w:tc>
        <w:tc>
          <w:tcPr>
            <w:tcW w:w="1276" w:type="dxa"/>
            <w:tcBorders>
              <w:top w:val="nil"/>
              <w:left w:val="nil"/>
              <w:bottom w:val="nil"/>
              <w:right w:val="nil"/>
            </w:tcBorders>
            <w:shd w:val="clear" w:color="auto" w:fill="auto"/>
            <w:noWrap/>
            <w:hideMark/>
          </w:tcPr>
          <w:p w:rsidRPr="00BA4539" w:rsidR="00EB1BA8" w:rsidP="006961EA" w:rsidRDefault="00EB1BA8" w14:paraId="6193B805" w14:textId="77777777">
            <w:pPr>
              <w:jc w:val="right"/>
              <w:rPr>
                <w:rFonts w:ascii="Arial" w:hAnsi="Arial" w:cs="Arial"/>
                <w:color w:val="000000"/>
                <w:sz w:val="14"/>
                <w:szCs w:val="14"/>
              </w:rPr>
            </w:pPr>
            <w:r w:rsidRPr="00BA4539">
              <w:rPr>
                <w:rFonts w:ascii="Arial" w:hAnsi="Arial" w:cs="Arial"/>
                <w:color w:val="000000"/>
                <w:sz w:val="14"/>
                <w:szCs w:val="14"/>
              </w:rPr>
              <w:t xml:space="preserve"> €             16.975 </w:t>
            </w:r>
          </w:p>
        </w:tc>
        <w:tc>
          <w:tcPr>
            <w:tcW w:w="1275" w:type="dxa"/>
            <w:tcBorders>
              <w:top w:val="nil"/>
              <w:left w:val="nil"/>
              <w:bottom w:val="nil"/>
              <w:right w:val="nil"/>
            </w:tcBorders>
            <w:shd w:val="clear" w:color="auto" w:fill="auto"/>
            <w:hideMark/>
          </w:tcPr>
          <w:p w:rsidRPr="00BA4539" w:rsidR="00EB1BA8" w:rsidP="006961EA" w:rsidRDefault="00EB1BA8" w14:paraId="7B077AF1" w14:textId="77777777">
            <w:pPr>
              <w:jc w:val="right"/>
              <w:rPr>
                <w:rFonts w:ascii="Arial" w:hAnsi="Arial" w:cs="Arial"/>
                <w:color w:val="000000"/>
                <w:sz w:val="14"/>
                <w:szCs w:val="14"/>
              </w:rPr>
            </w:pPr>
            <w:r w:rsidRPr="00BA4539">
              <w:rPr>
                <w:rFonts w:ascii="Arial" w:hAnsi="Arial" w:cs="Arial"/>
                <w:color w:val="000000"/>
                <w:sz w:val="14"/>
                <w:szCs w:val="14"/>
              </w:rPr>
              <w:t xml:space="preserve"> €                  660 </w:t>
            </w:r>
          </w:p>
        </w:tc>
        <w:tc>
          <w:tcPr>
            <w:tcW w:w="1134" w:type="dxa"/>
            <w:tcBorders>
              <w:top w:val="nil"/>
              <w:left w:val="nil"/>
              <w:bottom w:val="nil"/>
              <w:right w:val="nil"/>
            </w:tcBorders>
            <w:shd w:val="clear" w:color="000000" w:fill="FFFFFF"/>
            <w:hideMark/>
          </w:tcPr>
          <w:p w:rsidRPr="00BA4539" w:rsidR="00EB1BA8" w:rsidP="006961EA" w:rsidRDefault="00EB1BA8" w14:paraId="69047BAA" w14:textId="77777777">
            <w:pPr>
              <w:jc w:val="right"/>
              <w:rPr>
                <w:rFonts w:ascii="Arial" w:hAnsi="Arial" w:cs="Arial"/>
                <w:color w:val="000000"/>
                <w:sz w:val="14"/>
                <w:szCs w:val="14"/>
              </w:rPr>
            </w:pPr>
            <w:r w:rsidRPr="00BA4539">
              <w:rPr>
                <w:rFonts w:ascii="Arial" w:hAnsi="Arial" w:cs="Arial"/>
                <w:color w:val="000000"/>
                <w:sz w:val="14"/>
                <w:szCs w:val="14"/>
              </w:rPr>
              <w:t>4%</w:t>
            </w:r>
          </w:p>
        </w:tc>
      </w:tr>
      <w:tr w:rsidRPr="00BA4539" w:rsidR="00EB1BA8" w:rsidTr="006961EA" w14:paraId="1DFE50D8" w14:textId="77777777">
        <w:trPr>
          <w:trHeight w:val="255"/>
        </w:trPr>
        <w:tc>
          <w:tcPr>
            <w:tcW w:w="5387" w:type="dxa"/>
            <w:tcBorders>
              <w:top w:val="nil"/>
              <w:left w:val="nil"/>
              <w:bottom w:val="single" w:color="8EA9DB" w:sz="4" w:space="0"/>
              <w:right w:val="nil"/>
            </w:tcBorders>
            <w:shd w:val="clear" w:color="auto" w:fill="auto"/>
            <w:noWrap/>
            <w:hideMark/>
          </w:tcPr>
          <w:p w:rsidRPr="00BA4539" w:rsidR="00EB1BA8" w:rsidP="006961EA" w:rsidRDefault="00EB1BA8" w14:paraId="34924CC4" w14:textId="77777777">
            <w:pPr>
              <w:rPr>
                <w:rFonts w:ascii="Arial" w:hAnsi="Arial" w:cs="Arial"/>
                <w:b/>
                <w:bCs/>
                <w:color w:val="000000"/>
                <w:sz w:val="14"/>
                <w:szCs w:val="14"/>
              </w:rPr>
            </w:pPr>
            <w:r w:rsidRPr="00BA4539">
              <w:rPr>
                <w:rFonts w:ascii="Arial" w:hAnsi="Arial" w:cs="Arial"/>
                <w:b/>
                <w:bCs/>
                <w:color w:val="000000"/>
                <w:sz w:val="14"/>
                <w:szCs w:val="14"/>
              </w:rPr>
              <w:t>37. Migratie</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6B97D68A"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7.325.985 </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3B0E5615"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9.428.066 </w:t>
            </w:r>
          </w:p>
        </w:tc>
        <w:tc>
          <w:tcPr>
            <w:tcW w:w="1275" w:type="dxa"/>
            <w:tcBorders>
              <w:top w:val="nil"/>
              <w:left w:val="nil"/>
              <w:bottom w:val="single" w:color="8EA9DB" w:sz="4" w:space="0"/>
              <w:right w:val="nil"/>
            </w:tcBorders>
            <w:shd w:val="clear" w:color="auto" w:fill="auto"/>
            <w:hideMark/>
          </w:tcPr>
          <w:p w:rsidRPr="00BA4539" w:rsidR="00EB1BA8" w:rsidP="006961EA" w:rsidRDefault="00EB1BA8" w14:paraId="3009377A"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2.102.081 </w:t>
            </w:r>
          </w:p>
        </w:tc>
        <w:tc>
          <w:tcPr>
            <w:tcW w:w="1134" w:type="dxa"/>
            <w:tcBorders>
              <w:top w:val="nil"/>
              <w:left w:val="nil"/>
              <w:bottom w:val="single" w:color="8EA9DB" w:sz="4" w:space="0"/>
              <w:right w:val="nil"/>
            </w:tcBorders>
            <w:shd w:val="clear" w:color="000000" w:fill="FFFFFF"/>
            <w:hideMark/>
          </w:tcPr>
          <w:p w:rsidRPr="00BA4539" w:rsidR="00EB1BA8" w:rsidP="006961EA" w:rsidRDefault="00EB1BA8" w14:paraId="6CA2009C" w14:textId="77777777">
            <w:pPr>
              <w:jc w:val="right"/>
              <w:rPr>
                <w:rFonts w:ascii="Arial" w:hAnsi="Arial" w:cs="Arial"/>
                <w:b/>
                <w:bCs/>
                <w:color w:val="000000"/>
                <w:sz w:val="14"/>
                <w:szCs w:val="14"/>
              </w:rPr>
            </w:pPr>
            <w:r w:rsidRPr="00BA4539">
              <w:rPr>
                <w:rFonts w:ascii="Arial" w:hAnsi="Arial" w:cs="Arial"/>
                <w:b/>
                <w:bCs/>
                <w:color w:val="000000"/>
                <w:sz w:val="14"/>
                <w:szCs w:val="14"/>
              </w:rPr>
              <w:t>29%</w:t>
            </w:r>
          </w:p>
        </w:tc>
      </w:tr>
      <w:tr w:rsidRPr="00BA4539" w:rsidR="00EB1BA8" w:rsidTr="006961EA" w14:paraId="01CE200D"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0701ECC"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2. Toegang, toelating en opvang vreemdelingen</w:t>
            </w:r>
          </w:p>
        </w:tc>
        <w:tc>
          <w:tcPr>
            <w:tcW w:w="1276" w:type="dxa"/>
            <w:tcBorders>
              <w:top w:val="nil"/>
              <w:left w:val="nil"/>
              <w:bottom w:val="nil"/>
              <w:right w:val="nil"/>
            </w:tcBorders>
            <w:shd w:val="clear" w:color="auto" w:fill="auto"/>
            <w:noWrap/>
            <w:hideMark/>
          </w:tcPr>
          <w:p w:rsidRPr="00BA4539" w:rsidR="00EB1BA8" w:rsidP="006961EA" w:rsidRDefault="00EB1BA8" w14:paraId="285A5805"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7.299.196 </w:t>
            </w:r>
          </w:p>
        </w:tc>
        <w:tc>
          <w:tcPr>
            <w:tcW w:w="1276" w:type="dxa"/>
            <w:tcBorders>
              <w:top w:val="nil"/>
              <w:left w:val="nil"/>
              <w:bottom w:val="nil"/>
              <w:right w:val="nil"/>
            </w:tcBorders>
            <w:shd w:val="clear" w:color="auto" w:fill="auto"/>
            <w:noWrap/>
            <w:hideMark/>
          </w:tcPr>
          <w:p w:rsidRPr="00BA4539" w:rsidR="00EB1BA8" w:rsidP="006961EA" w:rsidRDefault="00EB1BA8" w14:paraId="2CEF7E7A"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9.405.386 </w:t>
            </w:r>
          </w:p>
        </w:tc>
        <w:tc>
          <w:tcPr>
            <w:tcW w:w="1275" w:type="dxa"/>
            <w:tcBorders>
              <w:top w:val="nil"/>
              <w:left w:val="nil"/>
              <w:bottom w:val="nil"/>
              <w:right w:val="nil"/>
            </w:tcBorders>
            <w:shd w:val="clear" w:color="auto" w:fill="auto"/>
            <w:hideMark/>
          </w:tcPr>
          <w:p w:rsidRPr="00BA4539" w:rsidR="00EB1BA8" w:rsidP="006961EA" w:rsidRDefault="00EB1BA8" w14:paraId="7AD3CCCF"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2.106.190 </w:t>
            </w:r>
          </w:p>
        </w:tc>
        <w:tc>
          <w:tcPr>
            <w:tcW w:w="1134" w:type="dxa"/>
            <w:tcBorders>
              <w:top w:val="nil"/>
              <w:left w:val="nil"/>
              <w:bottom w:val="nil"/>
              <w:right w:val="nil"/>
            </w:tcBorders>
            <w:shd w:val="clear" w:color="000000" w:fill="FFFFFF"/>
            <w:hideMark/>
          </w:tcPr>
          <w:p w:rsidRPr="00BA4539" w:rsidR="00EB1BA8" w:rsidP="006961EA" w:rsidRDefault="00EB1BA8" w14:paraId="2A650DC6" w14:textId="77777777">
            <w:pPr>
              <w:jc w:val="right"/>
              <w:rPr>
                <w:rFonts w:ascii="Arial" w:hAnsi="Arial" w:cs="Arial"/>
                <w:b/>
                <w:bCs/>
                <w:color w:val="000000"/>
                <w:sz w:val="14"/>
                <w:szCs w:val="14"/>
              </w:rPr>
            </w:pPr>
            <w:r w:rsidRPr="00BA4539">
              <w:rPr>
                <w:rFonts w:ascii="Arial" w:hAnsi="Arial" w:cs="Arial"/>
                <w:b/>
                <w:bCs/>
                <w:color w:val="000000"/>
                <w:sz w:val="14"/>
                <w:szCs w:val="14"/>
              </w:rPr>
              <w:t>29%</w:t>
            </w:r>
          </w:p>
        </w:tc>
      </w:tr>
      <w:tr w:rsidRPr="00BA4539" w:rsidR="00EB1BA8" w:rsidTr="006961EA" w14:paraId="5998A868"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BB05243" w14:textId="77777777">
            <w:pPr>
              <w:ind w:firstLine="280" w:firstLineChars="200"/>
              <w:rPr>
                <w:rFonts w:ascii="Arial" w:hAnsi="Arial" w:cs="Arial"/>
                <w:color w:val="000000"/>
                <w:sz w:val="14"/>
                <w:szCs w:val="14"/>
              </w:rPr>
            </w:pPr>
            <w:r w:rsidRPr="00BA4539">
              <w:rPr>
                <w:rFonts w:ascii="Arial" w:hAnsi="Arial" w:cs="Arial"/>
                <w:color w:val="000000"/>
                <w:sz w:val="14"/>
                <w:szCs w:val="14"/>
              </w:rPr>
              <w:t>1. Bijdrage agentschappen</w:t>
            </w:r>
          </w:p>
        </w:tc>
        <w:tc>
          <w:tcPr>
            <w:tcW w:w="1276" w:type="dxa"/>
            <w:tcBorders>
              <w:top w:val="nil"/>
              <w:left w:val="nil"/>
              <w:bottom w:val="nil"/>
              <w:right w:val="nil"/>
            </w:tcBorders>
            <w:shd w:val="clear" w:color="auto" w:fill="auto"/>
            <w:noWrap/>
            <w:hideMark/>
          </w:tcPr>
          <w:p w:rsidRPr="00BA4539" w:rsidR="00EB1BA8" w:rsidP="006961EA" w:rsidRDefault="00EB1BA8" w14:paraId="1650AF62" w14:textId="77777777">
            <w:pPr>
              <w:jc w:val="right"/>
              <w:rPr>
                <w:rFonts w:ascii="Arial" w:hAnsi="Arial" w:cs="Arial"/>
                <w:color w:val="000000"/>
                <w:sz w:val="14"/>
                <w:szCs w:val="14"/>
              </w:rPr>
            </w:pPr>
            <w:r w:rsidRPr="00BA4539">
              <w:rPr>
                <w:rFonts w:ascii="Arial" w:hAnsi="Arial" w:cs="Arial"/>
                <w:color w:val="000000"/>
                <w:sz w:val="14"/>
                <w:szCs w:val="14"/>
              </w:rPr>
              <w:t xml:space="preserve"> €           844.144 </w:t>
            </w:r>
          </w:p>
        </w:tc>
        <w:tc>
          <w:tcPr>
            <w:tcW w:w="1276" w:type="dxa"/>
            <w:tcBorders>
              <w:top w:val="nil"/>
              <w:left w:val="nil"/>
              <w:bottom w:val="nil"/>
              <w:right w:val="nil"/>
            </w:tcBorders>
            <w:shd w:val="clear" w:color="auto" w:fill="auto"/>
            <w:noWrap/>
            <w:hideMark/>
          </w:tcPr>
          <w:p w:rsidRPr="00BA4539" w:rsidR="00EB1BA8" w:rsidP="006961EA" w:rsidRDefault="00EB1BA8" w14:paraId="30650151" w14:textId="77777777">
            <w:pPr>
              <w:jc w:val="right"/>
              <w:rPr>
                <w:rFonts w:ascii="Arial" w:hAnsi="Arial" w:cs="Arial"/>
                <w:color w:val="000000"/>
                <w:sz w:val="14"/>
                <w:szCs w:val="14"/>
              </w:rPr>
            </w:pPr>
            <w:r w:rsidRPr="00BA4539">
              <w:rPr>
                <w:rFonts w:ascii="Arial" w:hAnsi="Arial" w:cs="Arial"/>
                <w:color w:val="000000"/>
                <w:sz w:val="14"/>
                <w:szCs w:val="14"/>
              </w:rPr>
              <w:t xml:space="preserve"> €           868.676 </w:t>
            </w:r>
          </w:p>
        </w:tc>
        <w:tc>
          <w:tcPr>
            <w:tcW w:w="1275" w:type="dxa"/>
            <w:tcBorders>
              <w:top w:val="nil"/>
              <w:left w:val="nil"/>
              <w:bottom w:val="nil"/>
              <w:right w:val="nil"/>
            </w:tcBorders>
            <w:shd w:val="clear" w:color="auto" w:fill="auto"/>
            <w:hideMark/>
          </w:tcPr>
          <w:p w:rsidRPr="00BA4539" w:rsidR="00EB1BA8" w:rsidP="006961EA" w:rsidRDefault="00EB1BA8" w14:paraId="2DF05B8A" w14:textId="77777777">
            <w:pPr>
              <w:jc w:val="right"/>
              <w:rPr>
                <w:rFonts w:ascii="Arial" w:hAnsi="Arial" w:cs="Arial"/>
                <w:color w:val="000000"/>
                <w:sz w:val="14"/>
                <w:szCs w:val="14"/>
              </w:rPr>
            </w:pPr>
            <w:r w:rsidRPr="00BA4539">
              <w:rPr>
                <w:rFonts w:ascii="Arial" w:hAnsi="Arial" w:cs="Arial"/>
                <w:color w:val="000000"/>
                <w:sz w:val="14"/>
                <w:szCs w:val="14"/>
              </w:rPr>
              <w:t xml:space="preserve"> €             24.532 </w:t>
            </w:r>
          </w:p>
        </w:tc>
        <w:tc>
          <w:tcPr>
            <w:tcW w:w="1134" w:type="dxa"/>
            <w:tcBorders>
              <w:top w:val="nil"/>
              <w:left w:val="nil"/>
              <w:bottom w:val="nil"/>
              <w:right w:val="nil"/>
            </w:tcBorders>
            <w:shd w:val="clear" w:color="000000" w:fill="FFFFFF"/>
            <w:hideMark/>
          </w:tcPr>
          <w:p w:rsidRPr="00BA4539" w:rsidR="00EB1BA8" w:rsidP="006961EA" w:rsidRDefault="00EB1BA8" w14:paraId="78F4922C" w14:textId="77777777">
            <w:pPr>
              <w:jc w:val="right"/>
              <w:rPr>
                <w:rFonts w:ascii="Arial" w:hAnsi="Arial" w:cs="Arial"/>
                <w:color w:val="000000"/>
                <w:sz w:val="14"/>
                <w:szCs w:val="14"/>
              </w:rPr>
            </w:pPr>
            <w:r w:rsidRPr="00BA4539">
              <w:rPr>
                <w:rFonts w:ascii="Arial" w:hAnsi="Arial" w:cs="Arial"/>
                <w:color w:val="000000"/>
                <w:sz w:val="14"/>
                <w:szCs w:val="14"/>
              </w:rPr>
              <w:t>3%</w:t>
            </w:r>
          </w:p>
        </w:tc>
      </w:tr>
      <w:tr w:rsidRPr="00BA4539" w:rsidR="00EB1BA8" w:rsidTr="006961EA" w14:paraId="6AF8B190"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0817286"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Agentschappen: IND </w:t>
            </w:r>
          </w:p>
        </w:tc>
        <w:tc>
          <w:tcPr>
            <w:tcW w:w="1276" w:type="dxa"/>
            <w:tcBorders>
              <w:top w:val="nil"/>
              <w:left w:val="nil"/>
              <w:bottom w:val="nil"/>
              <w:right w:val="nil"/>
            </w:tcBorders>
            <w:shd w:val="clear" w:color="auto" w:fill="auto"/>
            <w:noWrap/>
            <w:hideMark/>
          </w:tcPr>
          <w:p w:rsidRPr="00BA4539" w:rsidR="00EB1BA8" w:rsidP="006961EA" w:rsidRDefault="00EB1BA8" w14:paraId="1113693B" w14:textId="77777777">
            <w:pPr>
              <w:jc w:val="right"/>
              <w:rPr>
                <w:rFonts w:ascii="Arial" w:hAnsi="Arial" w:cs="Arial"/>
                <w:color w:val="000000"/>
                <w:sz w:val="14"/>
                <w:szCs w:val="14"/>
              </w:rPr>
            </w:pPr>
            <w:r w:rsidRPr="00BA4539">
              <w:rPr>
                <w:rFonts w:ascii="Arial" w:hAnsi="Arial" w:cs="Arial"/>
                <w:color w:val="000000"/>
                <w:sz w:val="14"/>
                <w:szCs w:val="14"/>
              </w:rPr>
              <w:t xml:space="preserve"> €           765.201 </w:t>
            </w:r>
          </w:p>
        </w:tc>
        <w:tc>
          <w:tcPr>
            <w:tcW w:w="1276" w:type="dxa"/>
            <w:tcBorders>
              <w:top w:val="nil"/>
              <w:left w:val="nil"/>
              <w:bottom w:val="nil"/>
              <w:right w:val="nil"/>
            </w:tcBorders>
            <w:shd w:val="clear" w:color="auto" w:fill="auto"/>
            <w:noWrap/>
            <w:hideMark/>
          </w:tcPr>
          <w:p w:rsidRPr="00BA4539" w:rsidR="00EB1BA8" w:rsidP="006961EA" w:rsidRDefault="00EB1BA8" w14:paraId="30B8BB26" w14:textId="77777777">
            <w:pPr>
              <w:jc w:val="right"/>
              <w:rPr>
                <w:rFonts w:ascii="Arial" w:hAnsi="Arial" w:cs="Arial"/>
                <w:color w:val="000000"/>
                <w:sz w:val="14"/>
                <w:szCs w:val="14"/>
              </w:rPr>
            </w:pPr>
            <w:r w:rsidRPr="00BA4539">
              <w:rPr>
                <w:rFonts w:ascii="Arial" w:hAnsi="Arial" w:cs="Arial"/>
                <w:color w:val="000000"/>
                <w:sz w:val="14"/>
                <w:szCs w:val="14"/>
              </w:rPr>
              <w:t xml:space="preserve"> €           783.888 </w:t>
            </w:r>
          </w:p>
        </w:tc>
        <w:tc>
          <w:tcPr>
            <w:tcW w:w="1275" w:type="dxa"/>
            <w:tcBorders>
              <w:top w:val="nil"/>
              <w:left w:val="nil"/>
              <w:bottom w:val="nil"/>
              <w:right w:val="nil"/>
            </w:tcBorders>
            <w:shd w:val="clear" w:color="auto" w:fill="auto"/>
            <w:hideMark/>
          </w:tcPr>
          <w:p w:rsidRPr="00BA4539" w:rsidR="00EB1BA8" w:rsidP="006961EA" w:rsidRDefault="00EB1BA8" w14:paraId="39F07BEB" w14:textId="77777777">
            <w:pPr>
              <w:jc w:val="right"/>
              <w:rPr>
                <w:rFonts w:ascii="Arial" w:hAnsi="Arial" w:cs="Arial"/>
                <w:color w:val="000000"/>
                <w:sz w:val="14"/>
                <w:szCs w:val="14"/>
              </w:rPr>
            </w:pPr>
            <w:r w:rsidRPr="00BA4539">
              <w:rPr>
                <w:rFonts w:ascii="Arial" w:hAnsi="Arial" w:cs="Arial"/>
                <w:color w:val="000000"/>
                <w:sz w:val="14"/>
                <w:szCs w:val="14"/>
              </w:rPr>
              <w:t xml:space="preserve"> €             18.687 </w:t>
            </w:r>
          </w:p>
        </w:tc>
        <w:tc>
          <w:tcPr>
            <w:tcW w:w="1134" w:type="dxa"/>
            <w:tcBorders>
              <w:top w:val="nil"/>
              <w:left w:val="nil"/>
              <w:bottom w:val="nil"/>
              <w:right w:val="nil"/>
            </w:tcBorders>
            <w:shd w:val="clear" w:color="000000" w:fill="FFFFFF"/>
            <w:hideMark/>
          </w:tcPr>
          <w:p w:rsidRPr="00BA4539" w:rsidR="00EB1BA8" w:rsidP="006961EA" w:rsidRDefault="00EB1BA8" w14:paraId="59CEBB6A" w14:textId="77777777">
            <w:pPr>
              <w:jc w:val="right"/>
              <w:rPr>
                <w:rFonts w:ascii="Arial" w:hAnsi="Arial" w:cs="Arial"/>
                <w:color w:val="000000"/>
                <w:sz w:val="14"/>
                <w:szCs w:val="14"/>
              </w:rPr>
            </w:pPr>
            <w:r w:rsidRPr="00BA4539">
              <w:rPr>
                <w:rFonts w:ascii="Arial" w:hAnsi="Arial" w:cs="Arial"/>
                <w:color w:val="000000"/>
                <w:sz w:val="14"/>
                <w:szCs w:val="14"/>
              </w:rPr>
              <w:t>2%</w:t>
            </w:r>
          </w:p>
        </w:tc>
      </w:tr>
      <w:tr w:rsidRPr="00BA4539" w:rsidR="00EB1BA8" w:rsidTr="006961EA" w14:paraId="08EC382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1C0DC45"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Bijdrage Agentschappen: Vreemdelingenbewaring en uitzetcentra </w:t>
            </w:r>
          </w:p>
        </w:tc>
        <w:tc>
          <w:tcPr>
            <w:tcW w:w="1276" w:type="dxa"/>
            <w:tcBorders>
              <w:top w:val="nil"/>
              <w:left w:val="nil"/>
              <w:bottom w:val="nil"/>
              <w:right w:val="nil"/>
            </w:tcBorders>
            <w:shd w:val="clear" w:color="auto" w:fill="auto"/>
            <w:noWrap/>
            <w:hideMark/>
          </w:tcPr>
          <w:p w:rsidRPr="00BA4539" w:rsidR="00EB1BA8" w:rsidP="006961EA" w:rsidRDefault="00EB1BA8" w14:paraId="3ECF1FC1" w14:textId="77777777">
            <w:pPr>
              <w:jc w:val="right"/>
              <w:rPr>
                <w:rFonts w:ascii="Arial" w:hAnsi="Arial" w:cs="Arial"/>
                <w:color w:val="000000"/>
                <w:sz w:val="14"/>
                <w:szCs w:val="14"/>
              </w:rPr>
            </w:pPr>
            <w:r w:rsidRPr="00BA4539">
              <w:rPr>
                <w:rFonts w:ascii="Arial" w:hAnsi="Arial" w:cs="Arial"/>
                <w:color w:val="000000"/>
                <w:sz w:val="14"/>
                <w:szCs w:val="14"/>
              </w:rPr>
              <w:t xml:space="preserve"> €             78.943 </w:t>
            </w:r>
          </w:p>
        </w:tc>
        <w:tc>
          <w:tcPr>
            <w:tcW w:w="1276" w:type="dxa"/>
            <w:tcBorders>
              <w:top w:val="nil"/>
              <w:left w:val="nil"/>
              <w:bottom w:val="nil"/>
              <w:right w:val="nil"/>
            </w:tcBorders>
            <w:shd w:val="clear" w:color="auto" w:fill="auto"/>
            <w:noWrap/>
            <w:hideMark/>
          </w:tcPr>
          <w:p w:rsidRPr="00BA4539" w:rsidR="00EB1BA8" w:rsidP="006961EA" w:rsidRDefault="00EB1BA8" w14:paraId="2B01FD0A" w14:textId="77777777">
            <w:pPr>
              <w:jc w:val="right"/>
              <w:rPr>
                <w:rFonts w:ascii="Arial" w:hAnsi="Arial" w:cs="Arial"/>
                <w:color w:val="000000"/>
                <w:sz w:val="14"/>
                <w:szCs w:val="14"/>
              </w:rPr>
            </w:pPr>
            <w:r w:rsidRPr="00BA4539">
              <w:rPr>
                <w:rFonts w:ascii="Arial" w:hAnsi="Arial" w:cs="Arial"/>
                <w:color w:val="000000"/>
                <w:sz w:val="14"/>
                <w:szCs w:val="14"/>
              </w:rPr>
              <w:t xml:space="preserve"> €             84.788 </w:t>
            </w:r>
          </w:p>
        </w:tc>
        <w:tc>
          <w:tcPr>
            <w:tcW w:w="1275" w:type="dxa"/>
            <w:tcBorders>
              <w:top w:val="nil"/>
              <w:left w:val="nil"/>
              <w:bottom w:val="nil"/>
              <w:right w:val="nil"/>
            </w:tcBorders>
            <w:shd w:val="clear" w:color="auto" w:fill="auto"/>
            <w:hideMark/>
          </w:tcPr>
          <w:p w:rsidRPr="00BA4539" w:rsidR="00EB1BA8" w:rsidP="006961EA" w:rsidRDefault="00EB1BA8" w14:paraId="06553EE1" w14:textId="77777777">
            <w:pPr>
              <w:jc w:val="right"/>
              <w:rPr>
                <w:rFonts w:ascii="Arial" w:hAnsi="Arial" w:cs="Arial"/>
                <w:color w:val="000000"/>
                <w:sz w:val="14"/>
                <w:szCs w:val="14"/>
              </w:rPr>
            </w:pPr>
            <w:r w:rsidRPr="00BA4539">
              <w:rPr>
                <w:rFonts w:ascii="Arial" w:hAnsi="Arial" w:cs="Arial"/>
                <w:color w:val="000000"/>
                <w:sz w:val="14"/>
                <w:szCs w:val="14"/>
              </w:rPr>
              <w:t xml:space="preserve"> €               5.845 </w:t>
            </w:r>
          </w:p>
        </w:tc>
        <w:tc>
          <w:tcPr>
            <w:tcW w:w="1134" w:type="dxa"/>
            <w:tcBorders>
              <w:top w:val="nil"/>
              <w:left w:val="nil"/>
              <w:bottom w:val="nil"/>
              <w:right w:val="nil"/>
            </w:tcBorders>
            <w:shd w:val="clear" w:color="000000" w:fill="FFFFFF"/>
            <w:hideMark/>
          </w:tcPr>
          <w:p w:rsidRPr="00BA4539" w:rsidR="00EB1BA8" w:rsidP="006961EA" w:rsidRDefault="00EB1BA8" w14:paraId="0F59F3D7" w14:textId="77777777">
            <w:pPr>
              <w:jc w:val="right"/>
              <w:rPr>
                <w:rFonts w:ascii="Arial" w:hAnsi="Arial" w:cs="Arial"/>
                <w:color w:val="000000"/>
                <w:sz w:val="14"/>
                <w:szCs w:val="14"/>
              </w:rPr>
            </w:pPr>
            <w:r w:rsidRPr="00BA4539">
              <w:rPr>
                <w:rFonts w:ascii="Arial" w:hAnsi="Arial" w:cs="Arial"/>
                <w:color w:val="000000"/>
                <w:sz w:val="14"/>
                <w:szCs w:val="14"/>
              </w:rPr>
              <w:t>7%</w:t>
            </w:r>
          </w:p>
        </w:tc>
      </w:tr>
      <w:tr w:rsidRPr="00BA4539" w:rsidR="00EB1BA8" w:rsidTr="006961EA" w14:paraId="0B65943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932063A" w14:textId="77777777">
            <w:pPr>
              <w:ind w:firstLine="280" w:firstLineChars="200"/>
              <w:rPr>
                <w:rFonts w:ascii="Arial" w:hAnsi="Arial" w:cs="Arial"/>
                <w:color w:val="000000"/>
                <w:sz w:val="14"/>
                <w:szCs w:val="14"/>
              </w:rPr>
            </w:pPr>
            <w:r w:rsidRPr="00BA4539">
              <w:rPr>
                <w:rFonts w:ascii="Arial" w:hAnsi="Arial" w:cs="Arial"/>
                <w:color w:val="000000"/>
                <w:sz w:val="14"/>
                <w:szCs w:val="14"/>
              </w:rPr>
              <w:t>2. Bijdrage aan ZBO’s/</w:t>
            </w:r>
            <w:proofErr w:type="spellStart"/>
            <w:r w:rsidRPr="00BA4539">
              <w:rPr>
                <w:rFonts w:ascii="Arial" w:hAnsi="Arial" w:cs="Arial"/>
                <w:color w:val="000000"/>
                <w:sz w:val="14"/>
                <w:szCs w:val="14"/>
              </w:rPr>
              <w:t>RWT’s</w:t>
            </w:r>
            <w:proofErr w:type="spellEnd"/>
          </w:p>
        </w:tc>
        <w:tc>
          <w:tcPr>
            <w:tcW w:w="1276" w:type="dxa"/>
            <w:tcBorders>
              <w:top w:val="nil"/>
              <w:left w:val="nil"/>
              <w:bottom w:val="nil"/>
              <w:right w:val="nil"/>
            </w:tcBorders>
            <w:shd w:val="clear" w:color="auto" w:fill="auto"/>
            <w:noWrap/>
            <w:hideMark/>
          </w:tcPr>
          <w:p w:rsidRPr="00BA4539" w:rsidR="00EB1BA8" w:rsidP="006961EA" w:rsidRDefault="00EB1BA8" w14:paraId="3F25E0C6" w14:textId="77777777">
            <w:pPr>
              <w:jc w:val="right"/>
              <w:rPr>
                <w:rFonts w:ascii="Arial" w:hAnsi="Arial" w:cs="Arial"/>
                <w:color w:val="000000"/>
                <w:sz w:val="14"/>
                <w:szCs w:val="14"/>
              </w:rPr>
            </w:pPr>
            <w:r w:rsidRPr="00BA4539">
              <w:rPr>
                <w:rFonts w:ascii="Arial" w:hAnsi="Arial" w:cs="Arial"/>
                <w:color w:val="000000"/>
                <w:sz w:val="14"/>
                <w:szCs w:val="14"/>
              </w:rPr>
              <w:t xml:space="preserve"> €        3.158.949 </w:t>
            </w:r>
          </w:p>
        </w:tc>
        <w:tc>
          <w:tcPr>
            <w:tcW w:w="1276" w:type="dxa"/>
            <w:tcBorders>
              <w:top w:val="nil"/>
              <w:left w:val="nil"/>
              <w:bottom w:val="nil"/>
              <w:right w:val="nil"/>
            </w:tcBorders>
            <w:shd w:val="clear" w:color="auto" w:fill="auto"/>
            <w:noWrap/>
            <w:hideMark/>
          </w:tcPr>
          <w:p w:rsidRPr="00BA4539" w:rsidR="00EB1BA8" w:rsidP="006961EA" w:rsidRDefault="00EB1BA8" w14:paraId="2B2CCF84" w14:textId="77777777">
            <w:pPr>
              <w:jc w:val="right"/>
              <w:rPr>
                <w:rFonts w:ascii="Arial" w:hAnsi="Arial" w:cs="Arial"/>
                <w:color w:val="000000"/>
                <w:sz w:val="14"/>
                <w:szCs w:val="14"/>
              </w:rPr>
            </w:pPr>
            <w:r w:rsidRPr="00BA4539">
              <w:rPr>
                <w:rFonts w:ascii="Arial" w:hAnsi="Arial" w:cs="Arial"/>
                <w:color w:val="000000"/>
                <w:sz w:val="14"/>
                <w:szCs w:val="14"/>
              </w:rPr>
              <w:t xml:space="preserve"> €        4.609.647 </w:t>
            </w:r>
          </w:p>
        </w:tc>
        <w:tc>
          <w:tcPr>
            <w:tcW w:w="1275" w:type="dxa"/>
            <w:tcBorders>
              <w:top w:val="nil"/>
              <w:left w:val="nil"/>
              <w:bottom w:val="nil"/>
              <w:right w:val="nil"/>
            </w:tcBorders>
            <w:shd w:val="clear" w:color="auto" w:fill="auto"/>
            <w:hideMark/>
          </w:tcPr>
          <w:p w:rsidRPr="00BA4539" w:rsidR="00EB1BA8" w:rsidP="006961EA" w:rsidRDefault="00EB1BA8" w14:paraId="7121CEA5" w14:textId="77777777">
            <w:pPr>
              <w:jc w:val="right"/>
              <w:rPr>
                <w:rFonts w:ascii="Arial" w:hAnsi="Arial" w:cs="Arial"/>
                <w:color w:val="000000"/>
                <w:sz w:val="14"/>
                <w:szCs w:val="14"/>
              </w:rPr>
            </w:pPr>
            <w:r w:rsidRPr="00BA4539">
              <w:rPr>
                <w:rFonts w:ascii="Arial" w:hAnsi="Arial" w:cs="Arial"/>
                <w:color w:val="000000"/>
                <w:sz w:val="14"/>
                <w:szCs w:val="14"/>
              </w:rPr>
              <w:t xml:space="preserve"> €        1.450.698 </w:t>
            </w:r>
          </w:p>
        </w:tc>
        <w:tc>
          <w:tcPr>
            <w:tcW w:w="1134" w:type="dxa"/>
            <w:tcBorders>
              <w:top w:val="nil"/>
              <w:left w:val="nil"/>
              <w:bottom w:val="nil"/>
              <w:right w:val="nil"/>
            </w:tcBorders>
            <w:shd w:val="clear" w:color="000000" w:fill="FFFFFF"/>
            <w:hideMark/>
          </w:tcPr>
          <w:p w:rsidRPr="00BA4539" w:rsidR="00EB1BA8" w:rsidP="006961EA" w:rsidRDefault="00EB1BA8" w14:paraId="39018C06" w14:textId="77777777">
            <w:pPr>
              <w:jc w:val="right"/>
              <w:rPr>
                <w:rFonts w:ascii="Arial" w:hAnsi="Arial" w:cs="Arial"/>
                <w:color w:val="000000"/>
                <w:sz w:val="14"/>
                <w:szCs w:val="14"/>
              </w:rPr>
            </w:pPr>
            <w:r w:rsidRPr="00BA4539">
              <w:rPr>
                <w:rFonts w:ascii="Arial" w:hAnsi="Arial" w:cs="Arial"/>
                <w:color w:val="000000"/>
                <w:sz w:val="14"/>
                <w:szCs w:val="14"/>
              </w:rPr>
              <w:t>46%</w:t>
            </w:r>
          </w:p>
        </w:tc>
      </w:tr>
      <w:tr w:rsidRPr="00BA4539" w:rsidR="00EB1BA8" w:rsidTr="006961EA" w14:paraId="636BD09F"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2F44AF0"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COA</w:t>
            </w:r>
          </w:p>
        </w:tc>
        <w:tc>
          <w:tcPr>
            <w:tcW w:w="1276" w:type="dxa"/>
            <w:tcBorders>
              <w:top w:val="nil"/>
              <w:left w:val="nil"/>
              <w:bottom w:val="nil"/>
              <w:right w:val="nil"/>
            </w:tcBorders>
            <w:shd w:val="clear" w:color="auto" w:fill="auto"/>
            <w:noWrap/>
            <w:hideMark/>
          </w:tcPr>
          <w:p w:rsidRPr="00BA4539" w:rsidR="00EB1BA8" w:rsidP="006961EA" w:rsidRDefault="00EB1BA8" w14:paraId="00EBB92D" w14:textId="77777777">
            <w:pPr>
              <w:jc w:val="right"/>
              <w:rPr>
                <w:rFonts w:ascii="Arial" w:hAnsi="Arial" w:cs="Arial"/>
                <w:color w:val="000000"/>
                <w:sz w:val="14"/>
                <w:szCs w:val="14"/>
              </w:rPr>
            </w:pPr>
            <w:r w:rsidRPr="00BA4539">
              <w:rPr>
                <w:rFonts w:ascii="Arial" w:hAnsi="Arial" w:cs="Arial"/>
                <w:color w:val="000000"/>
                <w:sz w:val="14"/>
                <w:szCs w:val="14"/>
              </w:rPr>
              <w:t xml:space="preserve"> €        2.797.312 </w:t>
            </w:r>
          </w:p>
        </w:tc>
        <w:tc>
          <w:tcPr>
            <w:tcW w:w="1276" w:type="dxa"/>
            <w:tcBorders>
              <w:top w:val="nil"/>
              <w:left w:val="nil"/>
              <w:bottom w:val="nil"/>
              <w:right w:val="nil"/>
            </w:tcBorders>
            <w:shd w:val="clear" w:color="auto" w:fill="auto"/>
            <w:noWrap/>
            <w:hideMark/>
          </w:tcPr>
          <w:p w:rsidRPr="00BA4539" w:rsidR="00EB1BA8" w:rsidP="006961EA" w:rsidRDefault="00EB1BA8" w14:paraId="6E2B9A9C" w14:textId="77777777">
            <w:pPr>
              <w:jc w:val="right"/>
              <w:rPr>
                <w:rFonts w:ascii="Arial" w:hAnsi="Arial" w:cs="Arial"/>
                <w:color w:val="000000"/>
                <w:sz w:val="14"/>
                <w:szCs w:val="14"/>
              </w:rPr>
            </w:pPr>
            <w:r w:rsidRPr="00BA4539">
              <w:rPr>
                <w:rFonts w:ascii="Arial" w:hAnsi="Arial" w:cs="Arial"/>
                <w:color w:val="000000"/>
                <w:sz w:val="14"/>
                <w:szCs w:val="14"/>
              </w:rPr>
              <w:t xml:space="preserve"> €        4.223.010 </w:t>
            </w:r>
          </w:p>
        </w:tc>
        <w:tc>
          <w:tcPr>
            <w:tcW w:w="1275" w:type="dxa"/>
            <w:tcBorders>
              <w:top w:val="nil"/>
              <w:left w:val="nil"/>
              <w:bottom w:val="nil"/>
              <w:right w:val="nil"/>
            </w:tcBorders>
            <w:shd w:val="clear" w:color="auto" w:fill="auto"/>
            <w:hideMark/>
          </w:tcPr>
          <w:p w:rsidRPr="00BA4539" w:rsidR="00EB1BA8" w:rsidP="006961EA" w:rsidRDefault="00EB1BA8" w14:paraId="19D73368" w14:textId="77777777">
            <w:pPr>
              <w:jc w:val="right"/>
              <w:rPr>
                <w:rFonts w:ascii="Arial" w:hAnsi="Arial" w:cs="Arial"/>
                <w:color w:val="000000"/>
                <w:sz w:val="14"/>
                <w:szCs w:val="14"/>
              </w:rPr>
            </w:pPr>
            <w:r w:rsidRPr="00BA4539">
              <w:rPr>
                <w:rFonts w:ascii="Arial" w:hAnsi="Arial" w:cs="Arial"/>
                <w:color w:val="000000"/>
                <w:sz w:val="14"/>
                <w:szCs w:val="14"/>
              </w:rPr>
              <w:t xml:space="preserve"> €        1.425.698 </w:t>
            </w:r>
          </w:p>
        </w:tc>
        <w:tc>
          <w:tcPr>
            <w:tcW w:w="1134" w:type="dxa"/>
            <w:tcBorders>
              <w:top w:val="nil"/>
              <w:left w:val="nil"/>
              <w:bottom w:val="nil"/>
              <w:right w:val="nil"/>
            </w:tcBorders>
            <w:shd w:val="clear" w:color="000000" w:fill="FFFFFF"/>
            <w:hideMark/>
          </w:tcPr>
          <w:p w:rsidRPr="00BA4539" w:rsidR="00EB1BA8" w:rsidP="006961EA" w:rsidRDefault="00EB1BA8" w14:paraId="6FDBEEFA" w14:textId="77777777">
            <w:pPr>
              <w:jc w:val="right"/>
              <w:rPr>
                <w:rFonts w:ascii="Arial" w:hAnsi="Arial" w:cs="Arial"/>
                <w:color w:val="000000"/>
                <w:sz w:val="14"/>
                <w:szCs w:val="14"/>
              </w:rPr>
            </w:pPr>
            <w:r w:rsidRPr="00BA4539">
              <w:rPr>
                <w:rFonts w:ascii="Arial" w:hAnsi="Arial" w:cs="Arial"/>
                <w:color w:val="000000"/>
                <w:sz w:val="14"/>
                <w:szCs w:val="14"/>
              </w:rPr>
              <w:t>51%</w:t>
            </w:r>
          </w:p>
        </w:tc>
      </w:tr>
      <w:tr w:rsidRPr="00BA4539" w:rsidR="00EB1BA8" w:rsidTr="006961EA" w14:paraId="4657934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A2F61DE"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Bijdrage ZBO's </w:t>
            </w:r>
            <w:proofErr w:type="spellStart"/>
            <w:r w:rsidRPr="00BA4539">
              <w:rPr>
                <w:rFonts w:ascii="Arial" w:hAnsi="Arial" w:cs="Arial"/>
                <w:color w:val="000000"/>
                <w:sz w:val="14"/>
                <w:szCs w:val="14"/>
              </w:rPr>
              <w:t>RWT's</w:t>
            </w:r>
            <w:proofErr w:type="spellEnd"/>
            <w:r w:rsidRPr="00BA4539">
              <w:rPr>
                <w:rFonts w:ascii="Arial" w:hAnsi="Arial" w:cs="Arial"/>
                <w:color w:val="000000"/>
                <w:sz w:val="14"/>
                <w:szCs w:val="14"/>
              </w:rPr>
              <w:t>: NIDOS - opvang</w:t>
            </w:r>
          </w:p>
        </w:tc>
        <w:tc>
          <w:tcPr>
            <w:tcW w:w="1276" w:type="dxa"/>
            <w:tcBorders>
              <w:top w:val="nil"/>
              <w:left w:val="nil"/>
              <w:bottom w:val="nil"/>
              <w:right w:val="nil"/>
            </w:tcBorders>
            <w:shd w:val="clear" w:color="auto" w:fill="auto"/>
            <w:noWrap/>
            <w:hideMark/>
          </w:tcPr>
          <w:p w:rsidRPr="00BA4539" w:rsidR="00EB1BA8" w:rsidP="006961EA" w:rsidRDefault="00EB1BA8" w14:paraId="46CA5006" w14:textId="77777777">
            <w:pPr>
              <w:jc w:val="right"/>
              <w:rPr>
                <w:rFonts w:ascii="Arial" w:hAnsi="Arial" w:cs="Arial"/>
                <w:color w:val="000000"/>
                <w:sz w:val="14"/>
                <w:szCs w:val="14"/>
              </w:rPr>
            </w:pPr>
            <w:r w:rsidRPr="00BA4539">
              <w:rPr>
                <w:rFonts w:ascii="Arial" w:hAnsi="Arial" w:cs="Arial"/>
                <w:color w:val="000000"/>
                <w:sz w:val="14"/>
                <w:szCs w:val="14"/>
              </w:rPr>
              <w:t xml:space="preserve"> €           361.637 </w:t>
            </w:r>
          </w:p>
        </w:tc>
        <w:tc>
          <w:tcPr>
            <w:tcW w:w="1276" w:type="dxa"/>
            <w:tcBorders>
              <w:top w:val="nil"/>
              <w:left w:val="nil"/>
              <w:bottom w:val="nil"/>
              <w:right w:val="nil"/>
            </w:tcBorders>
            <w:shd w:val="clear" w:color="auto" w:fill="auto"/>
            <w:noWrap/>
            <w:hideMark/>
          </w:tcPr>
          <w:p w:rsidRPr="00BA4539" w:rsidR="00EB1BA8" w:rsidP="006961EA" w:rsidRDefault="00EB1BA8" w14:paraId="5A6CCFDE" w14:textId="77777777">
            <w:pPr>
              <w:jc w:val="right"/>
              <w:rPr>
                <w:rFonts w:ascii="Arial" w:hAnsi="Arial" w:cs="Arial"/>
                <w:color w:val="000000"/>
                <w:sz w:val="14"/>
                <w:szCs w:val="14"/>
              </w:rPr>
            </w:pPr>
            <w:r w:rsidRPr="00BA4539">
              <w:rPr>
                <w:rFonts w:ascii="Arial" w:hAnsi="Arial" w:cs="Arial"/>
                <w:color w:val="000000"/>
                <w:sz w:val="14"/>
                <w:szCs w:val="14"/>
              </w:rPr>
              <w:t xml:space="preserve"> €           386.637 </w:t>
            </w:r>
          </w:p>
        </w:tc>
        <w:tc>
          <w:tcPr>
            <w:tcW w:w="1275" w:type="dxa"/>
            <w:tcBorders>
              <w:top w:val="nil"/>
              <w:left w:val="nil"/>
              <w:bottom w:val="nil"/>
              <w:right w:val="nil"/>
            </w:tcBorders>
            <w:shd w:val="clear" w:color="auto" w:fill="auto"/>
            <w:hideMark/>
          </w:tcPr>
          <w:p w:rsidRPr="00BA4539" w:rsidR="00EB1BA8" w:rsidP="006961EA" w:rsidRDefault="00EB1BA8" w14:paraId="1B6F61C0" w14:textId="77777777">
            <w:pPr>
              <w:jc w:val="right"/>
              <w:rPr>
                <w:rFonts w:ascii="Arial" w:hAnsi="Arial" w:cs="Arial"/>
                <w:color w:val="000000"/>
                <w:sz w:val="14"/>
                <w:szCs w:val="14"/>
              </w:rPr>
            </w:pPr>
            <w:r w:rsidRPr="00BA4539">
              <w:rPr>
                <w:rFonts w:ascii="Arial" w:hAnsi="Arial" w:cs="Arial"/>
                <w:color w:val="000000"/>
                <w:sz w:val="14"/>
                <w:szCs w:val="14"/>
              </w:rPr>
              <w:t xml:space="preserve"> €             25.000 </w:t>
            </w:r>
          </w:p>
        </w:tc>
        <w:tc>
          <w:tcPr>
            <w:tcW w:w="1134" w:type="dxa"/>
            <w:tcBorders>
              <w:top w:val="nil"/>
              <w:left w:val="nil"/>
              <w:bottom w:val="nil"/>
              <w:right w:val="nil"/>
            </w:tcBorders>
            <w:shd w:val="clear" w:color="000000" w:fill="FFFFFF"/>
            <w:hideMark/>
          </w:tcPr>
          <w:p w:rsidRPr="00BA4539" w:rsidR="00EB1BA8" w:rsidP="006961EA" w:rsidRDefault="00EB1BA8" w14:paraId="1B05BE05" w14:textId="77777777">
            <w:pPr>
              <w:jc w:val="right"/>
              <w:rPr>
                <w:rFonts w:ascii="Arial" w:hAnsi="Arial" w:cs="Arial"/>
                <w:color w:val="000000"/>
                <w:sz w:val="14"/>
                <w:szCs w:val="14"/>
              </w:rPr>
            </w:pPr>
            <w:r w:rsidRPr="00BA4539">
              <w:rPr>
                <w:rFonts w:ascii="Arial" w:hAnsi="Arial" w:cs="Arial"/>
                <w:color w:val="000000"/>
                <w:sz w:val="14"/>
                <w:szCs w:val="14"/>
              </w:rPr>
              <w:t>7%</w:t>
            </w:r>
          </w:p>
        </w:tc>
      </w:tr>
      <w:tr w:rsidRPr="00BA4539" w:rsidR="00EB1BA8" w:rsidTr="006961EA" w14:paraId="3A025D2C"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8BA770B" w14:textId="77777777">
            <w:pPr>
              <w:ind w:firstLine="280" w:firstLineChars="200"/>
              <w:rPr>
                <w:rFonts w:ascii="Arial" w:hAnsi="Arial" w:cs="Arial"/>
                <w:color w:val="000000"/>
                <w:sz w:val="14"/>
                <w:szCs w:val="14"/>
              </w:rPr>
            </w:pPr>
            <w:r w:rsidRPr="00BA4539">
              <w:rPr>
                <w:rFonts w:ascii="Arial" w:hAnsi="Arial" w:cs="Arial"/>
                <w:color w:val="000000"/>
                <w:sz w:val="14"/>
                <w:szCs w:val="14"/>
              </w:rPr>
              <w:t>3. Bijdrage aan medeoverheden</w:t>
            </w:r>
          </w:p>
        </w:tc>
        <w:tc>
          <w:tcPr>
            <w:tcW w:w="1276" w:type="dxa"/>
            <w:tcBorders>
              <w:top w:val="nil"/>
              <w:left w:val="nil"/>
              <w:bottom w:val="nil"/>
              <w:right w:val="nil"/>
            </w:tcBorders>
            <w:shd w:val="clear" w:color="auto" w:fill="auto"/>
            <w:noWrap/>
            <w:hideMark/>
          </w:tcPr>
          <w:p w:rsidRPr="00BA4539" w:rsidR="00EB1BA8" w:rsidP="006961EA" w:rsidRDefault="00EB1BA8" w14:paraId="1475AFD3" w14:textId="77777777">
            <w:pPr>
              <w:jc w:val="right"/>
              <w:rPr>
                <w:rFonts w:ascii="Arial" w:hAnsi="Arial" w:cs="Arial"/>
                <w:color w:val="000000"/>
                <w:sz w:val="14"/>
                <w:szCs w:val="14"/>
              </w:rPr>
            </w:pPr>
            <w:r w:rsidRPr="00BA4539">
              <w:rPr>
                <w:rFonts w:ascii="Arial" w:hAnsi="Arial" w:cs="Arial"/>
                <w:color w:val="000000"/>
                <w:sz w:val="14"/>
                <w:szCs w:val="14"/>
              </w:rPr>
              <w:t xml:space="preserve"> €        3.040.512 </w:t>
            </w:r>
          </w:p>
        </w:tc>
        <w:tc>
          <w:tcPr>
            <w:tcW w:w="1276" w:type="dxa"/>
            <w:tcBorders>
              <w:top w:val="nil"/>
              <w:left w:val="nil"/>
              <w:bottom w:val="nil"/>
              <w:right w:val="nil"/>
            </w:tcBorders>
            <w:shd w:val="clear" w:color="auto" w:fill="auto"/>
            <w:noWrap/>
            <w:hideMark/>
          </w:tcPr>
          <w:p w:rsidRPr="00BA4539" w:rsidR="00EB1BA8" w:rsidP="006961EA" w:rsidRDefault="00EB1BA8" w14:paraId="01E6E86E" w14:textId="77777777">
            <w:pPr>
              <w:jc w:val="right"/>
              <w:rPr>
                <w:rFonts w:ascii="Arial" w:hAnsi="Arial" w:cs="Arial"/>
                <w:color w:val="000000"/>
                <w:sz w:val="14"/>
                <w:szCs w:val="14"/>
              </w:rPr>
            </w:pPr>
            <w:r w:rsidRPr="00BA4539">
              <w:rPr>
                <w:rFonts w:ascii="Arial" w:hAnsi="Arial" w:cs="Arial"/>
                <w:color w:val="000000"/>
                <w:sz w:val="14"/>
                <w:szCs w:val="14"/>
              </w:rPr>
              <w:t xml:space="preserve"> €        3.475.975 </w:t>
            </w:r>
          </w:p>
        </w:tc>
        <w:tc>
          <w:tcPr>
            <w:tcW w:w="1275" w:type="dxa"/>
            <w:tcBorders>
              <w:top w:val="nil"/>
              <w:left w:val="nil"/>
              <w:bottom w:val="nil"/>
              <w:right w:val="nil"/>
            </w:tcBorders>
            <w:shd w:val="clear" w:color="auto" w:fill="auto"/>
            <w:hideMark/>
          </w:tcPr>
          <w:p w:rsidRPr="00BA4539" w:rsidR="00EB1BA8" w:rsidP="006961EA" w:rsidRDefault="00EB1BA8" w14:paraId="126F6EF9" w14:textId="77777777">
            <w:pPr>
              <w:jc w:val="right"/>
              <w:rPr>
                <w:rFonts w:ascii="Arial" w:hAnsi="Arial" w:cs="Arial"/>
                <w:color w:val="000000"/>
                <w:sz w:val="14"/>
                <w:szCs w:val="14"/>
              </w:rPr>
            </w:pPr>
            <w:r w:rsidRPr="00BA4539">
              <w:rPr>
                <w:rFonts w:ascii="Arial" w:hAnsi="Arial" w:cs="Arial"/>
                <w:color w:val="000000"/>
                <w:sz w:val="14"/>
                <w:szCs w:val="14"/>
              </w:rPr>
              <w:t xml:space="preserve"> €           435.463 </w:t>
            </w:r>
          </w:p>
        </w:tc>
        <w:tc>
          <w:tcPr>
            <w:tcW w:w="1134" w:type="dxa"/>
            <w:tcBorders>
              <w:top w:val="nil"/>
              <w:left w:val="nil"/>
              <w:bottom w:val="nil"/>
              <w:right w:val="nil"/>
            </w:tcBorders>
            <w:shd w:val="clear" w:color="000000" w:fill="FFFFFF"/>
            <w:hideMark/>
          </w:tcPr>
          <w:p w:rsidRPr="00BA4539" w:rsidR="00EB1BA8" w:rsidP="006961EA" w:rsidRDefault="00EB1BA8" w14:paraId="580103F9" w14:textId="77777777">
            <w:pPr>
              <w:jc w:val="right"/>
              <w:rPr>
                <w:rFonts w:ascii="Arial" w:hAnsi="Arial" w:cs="Arial"/>
                <w:color w:val="000000"/>
                <w:sz w:val="14"/>
                <w:szCs w:val="14"/>
              </w:rPr>
            </w:pPr>
            <w:r w:rsidRPr="00BA4539">
              <w:rPr>
                <w:rFonts w:ascii="Arial" w:hAnsi="Arial" w:cs="Arial"/>
                <w:color w:val="000000"/>
                <w:sz w:val="14"/>
                <w:szCs w:val="14"/>
              </w:rPr>
              <w:t>14%</w:t>
            </w:r>
          </w:p>
        </w:tc>
      </w:tr>
      <w:tr w:rsidRPr="00BA4539" w:rsidR="00EB1BA8" w:rsidTr="006961EA" w14:paraId="01BC6248"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7BD222D"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Bijdrage medeoverheden: Overig </w:t>
            </w:r>
          </w:p>
        </w:tc>
        <w:tc>
          <w:tcPr>
            <w:tcW w:w="1276" w:type="dxa"/>
            <w:tcBorders>
              <w:top w:val="nil"/>
              <w:left w:val="nil"/>
              <w:bottom w:val="nil"/>
              <w:right w:val="nil"/>
            </w:tcBorders>
            <w:shd w:val="clear" w:color="auto" w:fill="auto"/>
            <w:noWrap/>
            <w:hideMark/>
          </w:tcPr>
          <w:p w:rsidRPr="00BA4539" w:rsidR="00EB1BA8" w:rsidP="006961EA" w:rsidRDefault="00EB1BA8" w14:paraId="7DD4CCDE" w14:textId="77777777">
            <w:pPr>
              <w:jc w:val="right"/>
              <w:rPr>
                <w:rFonts w:ascii="Arial" w:hAnsi="Arial" w:cs="Arial"/>
                <w:color w:val="000000"/>
                <w:sz w:val="14"/>
                <w:szCs w:val="14"/>
              </w:rPr>
            </w:pPr>
            <w:r w:rsidRPr="00BA4539">
              <w:rPr>
                <w:rFonts w:ascii="Arial" w:hAnsi="Arial" w:cs="Arial"/>
                <w:color w:val="000000"/>
                <w:sz w:val="14"/>
                <w:szCs w:val="14"/>
              </w:rPr>
              <w:t xml:space="preserve"> €                    -   </w:t>
            </w:r>
          </w:p>
        </w:tc>
        <w:tc>
          <w:tcPr>
            <w:tcW w:w="1276" w:type="dxa"/>
            <w:tcBorders>
              <w:top w:val="nil"/>
              <w:left w:val="nil"/>
              <w:bottom w:val="nil"/>
              <w:right w:val="nil"/>
            </w:tcBorders>
            <w:shd w:val="clear" w:color="auto" w:fill="auto"/>
            <w:noWrap/>
            <w:hideMark/>
          </w:tcPr>
          <w:p w:rsidRPr="00BA4539" w:rsidR="00EB1BA8" w:rsidP="006961EA" w:rsidRDefault="00EB1BA8" w14:paraId="67C46D83" w14:textId="77777777">
            <w:pPr>
              <w:jc w:val="right"/>
              <w:rPr>
                <w:rFonts w:ascii="Arial" w:hAnsi="Arial" w:cs="Arial"/>
                <w:color w:val="000000"/>
                <w:sz w:val="14"/>
                <w:szCs w:val="14"/>
              </w:rPr>
            </w:pPr>
            <w:r w:rsidRPr="00BA4539">
              <w:rPr>
                <w:rFonts w:ascii="Arial" w:hAnsi="Arial" w:cs="Arial"/>
                <w:color w:val="000000"/>
                <w:sz w:val="14"/>
                <w:szCs w:val="14"/>
              </w:rPr>
              <w:t xml:space="preserve"> €             16.100 </w:t>
            </w:r>
          </w:p>
        </w:tc>
        <w:tc>
          <w:tcPr>
            <w:tcW w:w="1275" w:type="dxa"/>
            <w:tcBorders>
              <w:top w:val="nil"/>
              <w:left w:val="nil"/>
              <w:bottom w:val="nil"/>
              <w:right w:val="nil"/>
            </w:tcBorders>
            <w:shd w:val="clear" w:color="auto" w:fill="auto"/>
            <w:hideMark/>
          </w:tcPr>
          <w:p w:rsidRPr="00BA4539" w:rsidR="00EB1BA8" w:rsidP="006961EA" w:rsidRDefault="00EB1BA8" w14:paraId="75AA2702" w14:textId="77777777">
            <w:pPr>
              <w:jc w:val="right"/>
              <w:rPr>
                <w:rFonts w:ascii="Arial" w:hAnsi="Arial" w:cs="Arial"/>
                <w:color w:val="000000"/>
                <w:sz w:val="14"/>
                <w:szCs w:val="14"/>
              </w:rPr>
            </w:pPr>
            <w:r w:rsidRPr="00BA4539">
              <w:rPr>
                <w:rFonts w:ascii="Arial" w:hAnsi="Arial" w:cs="Arial"/>
                <w:color w:val="000000"/>
                <w:sz w:val="14"/>
                <w:szCs w:val="14"/>
              </w:rPr>
              <w:t xml:space="preserve"> €             16.100 </w:t>
            </w:r>
          </w:p>
        </w:tc>
        <w:tc>
          <w:tcPr>
            <w:tcW w:w="1134" w:type="dxa"/>
            <w:tcBorders>
              <w:top w:val="nil"/>
              <w:left w:val="nil"/>
              <w:bottom w:val="nil"/>
              <w:right w:val="nil"/>
            </w:tcBorders>
            <w:shd w:val="clear" w:color="000000" w:fill="FFFFFF"/>
            <w:hideMark/>
          </w:tcPr>
          <w:p w:rsidRPr="00BA4539" w:rsidR="00EB1BA8" w:rsidP="006961EA" w:rsidRDefault="00EB1BA8" w14:paraId="1BA77190" w14:textId="77777777">
            <w:pPr>
              <w:jc w:val="right"/>
              <w:rPr>
                <w:rFonts w:ascii="Arial" w:hAnsi="Arial" w:cs="Arial"/>
                <w:color w:val="000000"/>
                <w:sz w:val="14"/>
                <w:szCs w:val="14"/>
              </w:rPr>
            </w:pPr>
            <w:r w:rsidRPr="00BA4539">
              <w:rPr>
                <w:rFonts w:ascii="Arial" w:hAnsi="Arial" w:cs="Arial"/>
                <w:color w:val="000000"/>
                <w:sz w:val="14"/>
                <w:szCs w:val="14"/>
              </w:rPr>
              <w:t>-</w:t>
            </w:r>
          </w:p>
        </w:tc>
      </w:tr>
      <w:tr w:rsidRPr="00BA4539" w:rsidR="00EB1BA8" w:rsidTr="006961EA" w14:paraId="4E6F2410"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31303C7"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Bijdrage medeoverheden: Nationaal Programma Oekraïense Vluchtelingen </w:t>
            </w:r>
          </w:p>
        </w:tc>
        <w:tc>
          <w:tcPr>
            <w:tcW w:w="1276" w:type="dxa"/>
            <w:tcBorders>
              <w:top w:val="nil"/>
              <w:left w:val="nil"/>
              <w:bottom w:val="nil"/>
              <w:right w:val="nil"/>
            </w:tcBorders>
            <w:shd w:val="clear" w:color="auto" w:fill="auto"/>
            <w:noWrap/>
            <w:hideMark/>
          </w:tcPr>
          <w:p w:rsidRPr="00BA4539" w:rsidR="00EB1BA8" w:rsidP="006961EA" w:rsidRDefault="00EB1BA8" w14:paraId="7B84B5CB" w14:textId="77777777">
            <w:pPr>
              <w:jc w:val="right"/>
              <w:rPr>
                <w:rFonts w:ascii="Arial" w:hAnsi="Arial" w:cs="Arial"/>
                <w:color w:val="000000"/>
                <w:sz w:val="14"/>
                <w:szCs w:val="14"/>
              </w:rPr>
            </w:pPr>
            <w:r w:rsidRPr="00BA4539">
              <w:rPr>
                <w:rFonts w:ascii="Arial" w:hAnsi="Arial" w:cs="Arial"/>
                <w:color w:val="000000"/>
                <w:sz w:val="14"/>
                <w:szCs w:val="14"/>
              </w:rPr>
              <w:t xml:space="preserve"> €        3.038.112 </w:t>
            </w:r>
          </w:p>
        </w:tc>
        <w:tc>
          <w:tcPr>
            <w:tcW w:w="1276" w:type="dxa"/>
            <w:tcBorders>
              <w:top w:val="nil"/>
              <w:left w:val="nil"/>
              <w:bottom w:val="nil"/>
              <w:right w:val="nil"/>
            </w:tcBorders>
            <w:shd w:val="clear" w:color="auto" w:fill="auto"/>
            <w:noWrap/>
            <w:hideMark/>
          </w:tcPr>
          <w:p w:rsidRPr="00BA4539" w:rsidR="00EB1BA8" w:rsidP="006961EA" w:rsidRDefault="00EB1BA8" w14:paraId="2D3F2F0C" w14:textId="77777777">
            <w:pPr>
              <w:jc w:val="right"/>
              <w:rPr>
                <w:rFonts w:ascii="Arial" w:hAnsi="Arial" w:cs="Arial"/>
                <w:color w:val="000000"/>
                <w:sz w:val="14"/>
                <w:szCs w:val="14"/>
              </w:rPr>
            </w:pPr>
            <w:r w:rsidRPr="00BA4539">
              <w:rPr>
                <w:rFonts w:ascii="Arial" w:hAnsi="Arial" w:cs="Arial"/>
                <w:color w:val="000000"/>
                <w:sz w:val="14"/>
                <w:szCs w:val="14"/>
              </w:rPr>
              <w:t xml:space="preserve"> €        3.437.328 </w:t>
            </w:r>
          </w:p>
        </w:tc>
        <w:tc>
          <w:tcPr>
            <w:tcW w:w="1275" w:type="dxa"/>
            <w:tcBorders>
              <w:top w:val="nil"/>
              <w:left w:val="nil"/>
              <w:bottom w:val="nil"/>
              <w:right w:val="nil"/>
            </w:tcBorders>
            <w:shd w:val="clear" w:color="auto" w:fill="auto"/>
            <w:hideMark/>
          </w:tcPr>
          <w:p w:rsidRPr="00BA4539" w:rsidR="00EB1BA8" w:rsidP="006961EA" w:rsidRDefault="00EB1BA8" w14:paraId="6BFCB467" w14:textId="77777777">
            <w:pPr>
              <w:jc w:val="right"/>
              <w:rPr>
                <w:rFonts w:ascii="Arial" w:hAnsi="Arial" w:cs="Arial"/>
                <w:color w:val="000000"/>
                <w:sz w:val="14"/>
                <w:szCs w:val="14"/>
              </w:rPr>
            </w:pPr>
            <w:r w:rsidRPr="00BA4539">
              <w:rPr>
                <w:rFonts w:ascii="Arial" w:hAnsi="Arial" w:cs="Arial"/>
                <w:color w:val="000000"/>
                <w:sz w:val="14"/>
                <w:szCs w:val="14"/>
              </w:rPr>
              <w:t xml:space="preserve"> €           399.216 </w:t>
            </w:r>
          </w:p>
        </w:tc>
        <w:tc>
          <w:tcPr>
            <w:tcW w:w="1134" w:type="dxa"/>
            <w:tcBorders>
              <w:top w:val="nil"/>
              <w:left w:val="nil"/>
              <w:bottom w:val="nil"/>
              <w:right w:val="nil"/>
            </w:tcBorders>
            <w:shd w:val="clear" w:color="000000" w:fill="FFFFFF"/>
            <w:hideMark/>
          </w:tcPr>
          <w:p w:rsidRPr="00BA4539" w:rsidR="00EB1BA8" w:rsidP="006961EA" w:rsidRDefault="00EB1BA8" w14:paraId="58A1B37A" w14:textId="77777777">
            <w:pPr>
              <w:jc w:val="right"/>
              <w:rPr>
                <w:rFonts w:ascii="Arial" w:hAnsi="Arial" w:cs="Arial"/>
                <w:color w:val="000000"/>
                <w:sz w:val="14"/>
                <w:szCs w:val="14"/>
              </w:rPr>
            </w:pPr>
            <w:r w:rsidRPr="00BA4539">
              <w:rPr>
                <w:rFonts w:ascii="Arial" w:hAnsi="Arial" w:cs="Arial"/>
                <w:color w:val="000000"/>
                <w:sz w:val="14"/>
                <w:szCs w:val="14"/>
              </w:rPr>
              <w:t>13%</w:t>
            </w:r>
          </w:p>
        </w:tc>
      </w:tr>
      <w:tr w:rsidRPr="00BA4539" w:rsidR="00EB1BA8" w:rsidTr="006961EA" w14:paraId="02E952C0"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8C7645D"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22.  Bijdrage medeoverheden: Samenwerkingsverbanden asielketen </w:t>
            </w:r>
          </w:p>
        </w:tc>
        <w:tc>
          <w:tcPr>
            <w:tcW w:w="1276" w:type="dxa"/>
            <w:tcBorders>
              <w:top w:val="nil"/>
              <w:left w:val="nil"/>
              <w:bottom w:val="nil"/>
              <w:right w:val="nil"/>
            </w:tcBorders>
            <w:shd w:val="clear" w:color="auto" w:fill="auto"/>
            <w:noWrap/>
            <w:hideMark/>
          </w:tcPr>
          <w:p w:rsidRPr="00BA4539" w:rsidR="00EB1BA8" w:rsidP="006961EA" w:rsidRDefault="00EB1BA8" w14:paraId="34620280" w14:textId="77777777">
            <w:pPr>
              <w:jc w:val="right"/>
              <w:rPr>
                <w:rFonts w:ascii="Arial" w:hAnsi="Arial" w:cs="Arial"/>
                <w:color w:val="000000"/>
                <w:sz w:val="14"/>
                <w:szCs w:val="14"/>
              </w:rPr>
            </w:pPr>
            <w:r w:rsidRPr="00BA4539">
              <w:rPr>
                <w:rFonts w:ascii="Arial" w:hAnsi="Arial" w:cs="Arial"/>
                <w:color w:val="000000"/>
                <w:sz w:val="14"/>
                <w:szCs w:val="14"/>
              </w:rPr>
              <w:t xml:space="preserve"> €               2.400 </w:t>
            </w:r>
          </w:p>
        </w:tc>
        <w:tc>
          <w:tcPr>
            <w:tcW w:w="1276" w:type="dxa"/>
            <w:tcBorders>
              <w:top w:val="nil"/>
              <w:left w:val="nil"/>
              <w:bottom w:val="nil"/>
              <w:right w:val="nil"/>
            </w:tcBorders>
            <w:shd w:val="clear" w:color="auto" w:fill="auto"/>
            <w:noWrap/>
            <w:hideMark/>
          </w:tcPr>
          <w:p w:rsidRPr="00BA4539" w:rsidR="00EB1BA8" w:rsidP="006961EA" w:rsidRDefault="00EB1BA8" w14:paraId="2F06C39D" w14:textId="77777777">
            <w:pPr>
              <w:jc w:val="right"/>
              <w:rPr>
                <w:rFonts w:ascii="Arial" w:hAnsi="Arial" w:cs="Arial"/>
                <w:color w:val="000000"/>
                <w:sz w:val="14"/>
                <w:szCs w:val="14"/>
              </w:rPr>
            </w:pPr>
            <w:r w:rsidRPr="00BA4539">
              <w:rPr>
                <w:rFonts w:ascii="Arial" w:hAnsi="Arial" w:cs="Arial"/>
                <w:color w:val="000000"/>
                <w:sz w:val="14"/>
                <w:szCs w:val="14"/>
              </w:rPr>
              <w:t xml:space="preserve"> €             22.547 </w:t>
            </w:r>
          </w:p>
        </w:tc>
        <w:tc>
          <w:tcPr>
            <w:tcW w:w="1275" w:type="dxa"/>
            <w:tcBorders>
              <w:top w:val="nil"/>
              <w:left w:val="nil"/>
              <w:bottom w:val="nil"/>
              <w:right w:val="nil"/>
            </w:tcBorders>
            <w:shd w:val="clear" w:color="auto" w:fill="auto"/>
            <w:hideMark/>
          </w:tcPr>
          <w:p w:rsidRPr="00BA4539" w:rsidR="00EB1BA8" w:rsidP="006961EA" w:rsidRDefault="00EB1BA8" w14:paraId="318B3314" w14:textId="77777777">
            <w:pPr>
              <w:jc w:val="right"/>
              <w:rPr>
                <w:rFonts w:ascii="Arial" w:hAnsi="Arial" w:cs="Arial"/>
                <w:color w:val="000000"/>
                <w:sz w:val="14"/>
                <w:szCs w:val="14"/>
              </w:rPr>
            </w:pPr>
            <w:r w:rsidRPr="00BA4539">
              <w:rPr>
                <w:rFonts w:ascii="Arial" w:hAnsi="Arial" w:cs="Arial"/>
                <w:color w:val="000000"/>
                <w:sz w:val="14"/>
                <w:szCs w:val="14"/>
              </w:rPr>
              <w:t xml:space="preserve"> €             20.147 </w:t>
            </w:r>
          </w:p>
        </w:tc>
        <w:tc>
          <w:tcPr>
            <w:tcW w:w="1134" w:type="dxa"/>
            <w:tcBorders>
              <w:top w:val="nil"/>
              <w:left w:val="nil"/>
              <w:bottom w:val="nil"/>
              <w:right w:val="nil"/>
            </w:tcBorders>
            <w:shd w:val="clear" w:color="000000" w:fill="FFFFFF"/>
            <w:hideMark/>
          </w:tcPr>
          <w:p w:rsidRPr="00BA4539" w:rsidR="00EB1BA8" w:rsidP="006961EA" w:rsidRDefault="00EB1BA8" w14:paraId="44336653" w14:textId="77777777">
            <w:pPr>
              <w:jc w:val="right"/>
              <w:rPr>
                <w:rFonts w:ascii="Arial" w:hAnsi="Arial" w:cs="Arial"/>
                <w:color w:val="000000"/>
                <w:sz w:val="14"/>
                <w:szCs w:val="14"/>
              </w:rPr>
            </w:pPr>
            <w:r w:rsidRPr="00BA4539">
              <w:rPr>
                <w:rFonts w:ascii="Arial" w:hAnsi="Arial" w:cs="Arial"/>
                <w:color w:val="000000"/>
                <w:sz w:val="14"/>
                <w:szCs w:val="14"/>
              </w:rPr>
              <w:t>839%</w:t>
            </w:r>
          </w:p>
        </w:tc>
      </w:tr>
      <w:tr w:rsidRPr="00BA4539" w:rsidR="00EB1BA8" w:rsidTr="006961EA" w14:paraId="77E8A37C"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4C1845FF" w14:textId="77777777">
            <w:pPr>
              <w:ind w:firstLine="280" w:firstLineChars="200"/>
              <w:rPr>
                <w:rFonts w:ascii="Arial" w:hAnsi="Arial" w:cs="Arial"/>
                <w:color w:val="000000"/>
                <w:sz w:val="14"/>
                <w:szCs w:val="14"/>
              </w:rPr>
            </w:pPr>
            <w:r w:rsidRPr="00BA4539">
              <w:rPr>
                <w:rFonts w:ascii="Arial" w:hAnsi="Arial" w:cs="Arial"/>
                <w:color w:val="000000"/>
                <w:sz w:val="14"/>
                <w:szCs w:val="14"/>
              </w:rPr>
              <w:t>4. Subsidies</w:t>
            </w:r>
          </w:p>
        </w:tc>
        <w:tc>
          <w:tcPr>
            <w:tcW w:w="1276" w:type="dxa"/>
            <w:tcBorders>
              <w:top w:val="nil"/>
              <w:left w:val="nil"/>
              <w:bottom w:val="nil"/>
              <w:right w:val="nil"/>
            </w:tcBorders>
            <w:shd w:val="clear" w:color="auto" w:fill="auto"/>
            <w:noWrap/>
            <w:hideMark/>
          </w:tcPr>
          <w:p w:rsidRPr="00BA4539" w:rsidR="00EB1BA8" w:rsidP="006961EA" w:rsidRDefault="00EB1BA8" w14:paraId="5A4234F5" w14:textId="77777777">
            <w:pPr>
              <w:jc w:val="right"/>
              <w:rPr>
                <w:rFonts w:ascii="Arial" w:hAnsi="Arial" w:cs="Arial"/>
                <w:color w:val="000000"/>
                <w:sz w:val="14"/>
                <w:szCs w:val="14"/>
              </w:rPr>
            </w:pPr>
            <w:r w:rsidRPr="00BA4539">
              <w:rPr>
                <w:rFonts w:ascii="Arial" w:hAnsi="Arial" w:cs="Arial"/>
                <w:color w:val="000000"/>
                <w:sz w:val="14"/>
                <w:szCs w:val="14"/>
              </w:rPr>
              <w:t xml:space="preserve"> €             48.304 </w:t>
            </w:r>
          </w:p>
        </w:tc>
        <w:tc>
          <w:tcPr>
            <w:tcW w:w="1276" w:type="dxa"/>
            <w:tcBorders>
              <w:top w:val="nil"/>
              <w:left w:val="nil"/>
              <w:bottom w:val="nil"/>
              <w:right w:val="nil"/>
            </w:tcBorders>
            <w:shd w:val="clear" w:color="auto" w:fill="auto"/>
            <w:noWrap/>
            <w:hideMark/>
          </w:tcPr>
          <w:p w:rsidRPr="00BA4539" w:rsidR="00EB1BA8" w:rsidP="006961EA" w:rsidRDefault="00EB1BA8" w14:paraId="38F68C5F" w14:textId="77777777">
            <w:pPr>
              <w:jc w:val="right"/>
              <w:rPr>
                <w:rFonts w:ascii="Arial" w:hAnsi="Arial" w:cs="Arial"/>
                <w:color w:val="000000"/>
                <w:sz w:val="14"/>
                <w:szCs w:val="14"/>
              </w:rPr>
            </w:pPr>
            <w:r w:rsidRPr="00BA4539">
              <w:rPr>
                <w:rFonts w:ascii="Arial" w:hAnsi="Arial" w:cs="Arial"/>
                <w:color w:val="000000"/>
                <w:sz w:val="14"/>
                <w:szCs w:val="14"/>
              </w:rPr>
              <w:t xml:space="preserve"> €             56.701 </w:t>
            </w:r>
          </w:p>
        </w:tc>
        <w:tc>
          <w:tcPr>
            <w:tcW w:w="1275" w:type="dxa"/>
            <w:tcBorders>
              <w:top w:val="nil"/>
              <w:left w:val="nil"/>
              <w:bottom w:val="nil"/>
              <w:right w:val="nil"/>
            </w:tcBorders>
            <w:shd w:val="clear" w:color="auto" w:fill="auto"/>
            <w:hideMark/>
          </w:tcPr>
          <w:p w:rsidRPr="00BA4539" w:rsidR="00EB1BA8" w:rsidP="006961EA" w:rsidRDefault="00EB1BA8" w14:paraId="6573EB88" w14:textId="77777777">
            <w:pPr>
              <w:jc w:val="right"/>
              <w:rPr>
                <w:rFonts w:ascii="Arial" w:hAnsi="Arial" w:cs="Arial"/>
                <w:color w:val="000000"/>
                <w:sz w:val="14"/>
                <w:szCs w:val="14"/>
              </w:rPr>
            </w:pPr>
            <w:r w:rsidRPr="00BA4539">
              <w:rPr>
                <w:rFonts w:ascii="Arial" w:hAnsi="Arial" w:cs="Arial"/>
                <w:color w:val="000000"/>
                <w:sz w:val="14"/>
                <w:szCs w:val="14"/>
              </w:rPr>
              <w:t xml:space="preserve"> €               8.397 </w:t>
            </w:r>
          </w:p>
        </w:tc>
        <w:tc>
          <w:tcPr>
            <w:tcW w:w="1134" w:type="dxa"/>
            <w:tcBorders>
              <w:top w:val="nil"/>
              <w:left w:val="nil"/>
              <w:bottom w:val="nil"/>
              <w:right w:val="nil"/>
            </w:tcBorders>
            <w:shd w:val="clear" w:color="000000" w:fill="FFFFFF"/>
            <w:hideMark/>
          </w:tcPr>
          <w:p w:rsidRPr="00BA4539" w:rsidR="00EB1BA8" w:rsidP="006961EA" w:rsidRDefault="00EB1BA8" w14:paraId="2B1FA423" w14:textId="77777777">
            <w:pPr>
              <w:jc w:val="right"/>
              <w:rPr>
                <w:rFonts w:ascii="Arial" w:hAnsi="Arial" w:cs="Arial"/>
                <w:color w:val="000000"/>
                <w:sz w:val="14"/>
                <w:szCs w:val="14"/>
              </w:rPr>
            </w:pPr>
            <w:r w:rsidRPr="00BA4539">
              <w:rPr>
                <w:rFonts w:ascii="Arial" w:hAnsi="Arial" w:cs="Arial"/>
                <w:color w:val="000000"/>
                <w:sz w:val="14"/>
                <w:szCs w:val="14"/>
              </w:rPr>
              <w:t>17%</w:t>
            </w:r>
          </w:p>
        </w:tc>
      </w:tr>
      <w:tr w:rsidRPr="00BA4539" w:rsidR="00EB1BA8" w:rsidTr="006961EA" w14:paraId="155746CC"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2D4C4E8"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Subsidies: Overig </w:t>
            </w:r>
          </w:p>
        </w:tc>
        <w:tc>
          <w:tcPr>
            <w:tcW w:w="1276" w:type="dxa"/>
            <w:tcBorders>
              <w:top w:val="nil"/>
              <w:left w:val="nil"/>
              <w:bottom w:val="nil"/>
              <w:right w:val="nil"/>
            </w:tcBorders>
            <w:shd w:val="clear" w:color="auto" w:fill="auto"/>
            <w:noWrap/>
            <w:hideMark/>
          </w:tcPr>
          <w:p w:rsidRPr="00BA4539" w:rsidR="00EB1BA8" w:rsidP="006961EA" w:rsidRDefault="00EB1BA8" w14:paraId="2792D1AC" w14:textId="77777777">
            <w:pPr>
              <w:jc w:val="right"/>
              <w:rPr>
                <w:rFonts w:ascii="Arial" w:hAnsi="Arial" w:cs="Arial"/>
                <w:color w:val="000000"/>
                <w:sz w:val="14"/>
                <w:szCs w:val="14"/>
              </w:rPr>
            </w:pPr>
            <w:r w:rsidRPr="00BA4539">
              <w:rPr>
                <w:rFonts w:ascii="Arial" w:hAnsi="Arial" w:cs="Arial"/>
                <w:color w:val="000000"/>
                <w:sz w:val="14"/>
                <w:szCs w:val="14"/>
              </w:rPr>
              <w:t xml:space="preserve"> €               1.912 </w:t>
            </w:r>
          </w:p>
        </w:tc>
        <w:tc>
          <w:tcPr>
            <w:tcW w:w="1276" w:type="dxa"/>
            <w:tcBorders>
              <w:top w:val="nil"/>
              <w:left w:val="nil"/>
              <w:bottom w:val="nil"/>
              <w:right w:val="nil"/>
            </w:tcBorders>
            <w:shd w:val="clear" w:color="auto" w:fill="auto"/>
            <w:noWrap/>
            <w:hideMark/>
          </w:tcPr>
          <w:p w:rsidRPr="00BA4539" w:rsidR="00EB1BA8" w:rsidP="006961EA" w:rsidRDefault="00EB1BA8" w14:paraId="468281B6" w14:textId="77777777">
            <w:pPr>
              <w:jc w:val="right"/>
              <w:rPr>
                <w:rFonts w:ascii="Arial" w:hAnsi="Arial" w:cs="Arial"/>
                <w:color w:val="000000"/>
                <w:sz w:val="14"/>
                <w:szCs w:val="14"/>
              </w:rPr>
            </w:pPr>
            <w:r w:rsidRPr="00BA4539">
              <w:rPr>
                <w:rFonts w:ascii="Arial" w:hAnsi="Arial" w:cs="Arial"/>
                <w:color w:val="000000"/>
                <w:sz w:val="14"/>
                <w:szCs w:val="14"/>
              </w:rPr>
              <w:t xml:space="preserve"> €               1.688 </w:t>
            </w:r>
          </w:p>
        </w:tc>
        <w:tc>
          <w:tcPr>
            <w:tcW w:w="1275" w:type="dxa"/>
            <w:tcBorders>
              <w:top w:val="nil"/>
              <w:left w:val="nil"/>
              <w:bottom w:val="nil"/>
              <w:right w:val="nil"/>
            </w:tcBorders>
            <w:shd w:val="clear" w:color="auto" w:fill="auto"/>
            <w:hideMark/>
          </w:tcPr>
          <w:p w:rsidRPr="00BA4539" w:rsidR="00EB1BA8" w:rsidP="006961EA" w:rsidRDefault="00EB1BA8" w14:paraId="17B6EEDF" w14:textId="77777777">
            <w:pPr>
              <w:jc w:val="right"/>
              <w:rPr>
                <w:rFonts w:ascii="Arial" w:hAnsi="Arial" w:cs="Arial"/>
                <w:color w:val="000000"/>
                <w:sz w:val="14"/>
                <w:szCs w:val="14"/>
              </w:rPr>
            </w:pPr>
            <w:r w:rsidRPr="00BA4539">
              <w:rPr>
                <w:rFonts w:ascii="Arial" w:hAnsi="Arial" w:cs="Arial"/>
                <w:color w:val="000000"/>
                <w:sz w:val="14"/>
                <w:szCs w:val="14"/>
              </w:rPr>
              <w:t xml:space="preserve"> €                -224 </w:t>
            </w:r>
          </w:p>
        </w:tc>
        <w:tc>
          <w:tcPr>
            <w:tcW w:w="1134" w:type="dxa"/>
            <w:tcBorders>
              <w:top w:val="nil"/>
              <w:left w:val="nil"/>
              <w:bottom w:val="nil"/>
              <w:right w:val="nil"/>
            </w:tcBorders>
            <w:shd w:val="clear" w:color="000000" w:fill="FFFFFF"/>
            <w:hideMark/>
          </w:tcPr>
          <w:p w:rsidRPr="00BA4539" w:rsidR="00EB1BA8" w:rsidP="006961EA" w:rsidRDefault="00EB1BA8" w14:paraId="5FF6ACFD" w14:textId="77777777">
            <w:pPr>
              <w:jc w:val="right"/>
              <w:rPr>
                <w:rFonts w:ascii="Arial" w:hAnsi="Arial" w:cs="Arial"/>
                <w:color w:val="000000"/>
                <w:sz w:val="14"/>
                <w:szCs w:val="14"/>
              </w:rPr>
            </w:pPr>
            <w:r w:rsidRPr="00BA4539">
              <w:rPr>
                <w:rFonts w:ascii="Arial" w:hAnsi="Arial" w:cs="Arial"/>
                <w:color w:val="000000"/>
                <w:sz w:val="14"/>
                <w:szCs w:val="14"/>
              </w:rPr>
              <w:t>-12%</w:t>
            </w:r>
          </w:p>
        </w:tc>
      </w:tr>
      <w:tr w:rsidRPr="00BA4539" w:rsidR="00EB1BA8" w:rsidTr="006961EA" w14:paraId="7582D083"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043AE44"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Subsidies: </w:t>
            </w:r>
            <w:proofErr w:type="spellStart"/>
            <w:r w:rsidRPr="00BA4539">
              <w:rPr>
                <w:rFonts w:ascii="Arial" w:hAnsi="Arial" w:cs="Arial"/>
                <w:color w:val="000000"/>
                <w:sz w:val="14"/>
                <w:szCs w:val="14"/>
              </w:rPr>
              <w:t>Vluchtingenwerk</w:t>
            </w:r>
            <w:proofErr w:type="spellEnd"/>
            <w:r w:rsidRPr="00BA4539">
              <w:rPr>
                <w:rFonts w:ascii="Arial" w:hAnsi="Arial" w:cs="Arial"/>
                <w:color w:val="000000"/>
                <w:sz w:val="14"/>
                <w:szCs w:val="14"/>
              </w:rPr>
              <w:t xml:space="preserve"> Nederland </w:t>
            </w:r>
          </w:p>
        </w:tc>
        <w:tc>
          <w:tcPr>
            <w:tcW w:w="1276" w:type="dxa"/>
            <w:tcBorders>
              <w:top w:val="nil"/>
              <w:left w:val="nil"/>
              <w:bottom w:val="nil"/>
              <w:right w:val="nil"/>
            </w:tcBorders>
            <w:shd w:val="clear" w:color="auto" w:fill="auto"/>
            <w:noWrap/>
            <w:hideMark/>
          </w:tcPr>
          <w:p w:rsidRPr="00BA4539" w:rsidR="00EB1BA8" w:rsidP="006961EA" w:rsidRDefault="00EB1BA8" w14:paraId="4F813C58" w14:textId="77777777">
            <w:pPr>
              <w:jc w:val="right"/>
              <w:rPr>
                <w:rFonts w:ascii="Arial" w:hAnsi="Arial" w:cs="Arial"/>
                <w:color w:val="000000"/>
                <w:sz w:val="14"/>
                <w:szCs w:val="14"/>
              </w:rPr>
            </w:pPr>
            <w:r w:rsidRPr="00BA4539">
              <w:rPr>
                <w:rFonts w:ascii="Arial" w:hAnsi="Arial" w:cs="Arial"/>
                <w:color w:val="000000"/>
                <w:sz w:val="14"/>
                <w:szCs w:val="14"/>
              </w:rPr>
              <w:t xml:space="preserve"> €             12.366 </w:t>
            </w:r>
          </w:p>
        </w:tc>
        <w:tc>
          <w:tcPr>
            <w:tcW w:w="1276" w:type="dxa"/>
            <w:tcBorders>
              <w:top w:val="nil"/>
              <w:left w:val="nil"/>
              <w:bottom w:val="nil"/>
              <w:right w:val="nil"/>
            </w:tcBorders>
            <w:shd w:val="clear" w:color="auto" w:fill="auto"/>
            <w:noWrap/>
            <w:hideMark/>
          </w:tcPr>
          <w:p w:rsidRPr="00BA4539" w:rsidR="00EB1BA8" w:rsidP="006961EA" w:rsidRDefault="00EB1BA8" w14:paraId="2BF4ED69" w14:textId="77777777">
            <w:pPr>
              <w:jc w:val="right"/>
              <w:rPr>
                <w:rFonts w:ascii="Arial" w:hAnsi="Arial" w:cs="Arial"/>
                <w:color w:val="000000"/>
                <w:sz w:val="14"/>
                <w:szCs w:val="14"/>
              </w:rPr>
            </w:pPr>
            <w:r w:rsidRPr="00BA4539">
              <w:rPr>
                <w:rFonts w:ascii="Arial" w:hAnsi="Arial" w:cs="Arial"/>
                <w:color w:val="000000"/>
                <w:sz w:val="14"/>
                <w:szCs w:val="14"/>
              </w:rPr>
              <w:t xml:space="preserve"> €             23.052 </w:t>
            </w:r>
          </w:p>
        </w:tc>
        <w:tc>
          <w:tcPr>
            <w:tcW w:w="1275" w:type="dxa"/>
            <w:tcBorders>
              <w:top w:val="nil"/>
              <w:left w:val="nil"/>
              <w:bottom w:val="nil"/>
              <w:right w:val="nil"/>
            </w:tcBorders>
            <w:shd w:val="clear" w:color="auto" w:fill="auto"/>
            <w:hideMark/>
          </w:tcPr>
          <w:p w:rsidRPr="00BA4539" w:rsidR="00EB1BA8" w:rsidP="006961EA" w:rsidRDefault="00EB1BA8" w14:paraId="6E44AF22" w14:textId="77777777">
            <w:pPr>
              <w:jc w:val="right"/>
              <w:rPr>
                <w:rFonts w:ascii="Arial" w:hAnsi="Arial" w:cs="Arial"/>
                <w:color w:val="000000"/>
                <w:sz w:val="14"/>
                <w:szCs w:val="14"/>
              </w:rPr>
            </w:pPr>
            <w:r w:rsidRPr="00BA4539">
              <w:rPr>
                <w:rFonts w:ascii="Arial" w:hAnsi="Arial" w:cs="Arial"/>
                <w:color w:val="000000"/>
                <w:sz w:val="14"/>
                <w:szCs w:val="14"/>
              </w:rPr>
              <w:t xml:space="preserve"> €             10.686 </w:t>
            </w:r>
          </w:p>
        </w:tc>
        <w:tc>
          <w:tcPr>
            <w:tcW w:w="1134" w:type="dxa"/>
            <w:tcBorders>
              <w:top w:val="nil"/>
              <w:left w:val="nil"/>
              <w:bottom w:val="nil"/>
              <w:right w:val="nil"/>
            </w:tcBorders>
            <w:shd w:val="clear" w:color="000000" w:fill="FFFFFF"/>
            <w:hideMark/>
          </w:tcPr>
          <w:p w:rsidRPr="00BA4539" w:rsidR="00EB1BA8" w:rsidP="006961EA" w:rsidRDefault="00EB1BA8" w14:paraId="5BFF8AF5" w14:textId="77777777">
            <w:pPr>
              <w:jc w:val="right"/>
              <w:rPr>
                <w:rFonts w:ascii="Arial" w:hAnsi="Arial" w:cs="Arial"/>
                <w:color w:val="000000"/>
                <w:sz w:val="14"/>
                <w:szCs w:val="14"/>
              </w:rPr>
            </w:pPr>
            <w:r w:rsidRPr="00BA4539">
              <w:rPr>
                <w:rFonts w:ascii="Arial" w:hAnsi="Arial" w:cs="Arial"/>
                <w:color w:val="000000"/>
                <w:sz w:val="14"/>
                <w:szCs w:val="14"/>
              </w:rPr>
              <w:t>86%</w:t>
            </w:r>
          </w:p>
        </w:tc>
      </w:tr>
      <w:tr w:rsidRPr="00BA4539" w:rsidR="00EB1BA8" w:rsidTr="006961EA" w14:paraId="5278EB3E"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68626EE"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Subsidies: Nationaal Programma Oekraïense Vluchtelingen </w:t>
            </w:r>
          </w:p>
        </w:tc>
        <w:tc>
          <w:tcPr>
            <w:tcW w:w="1276" w:type="dxa"/>
            <w:tcBorders>
              <w:top w:val="nil"/>
              <w:left w:val="nil"/>
              <w:bottom w:val="nil"/>
              <w:right w:val="nil"/>
            </w:tcBorders>
            <w:shd w:val="clear" w:color="auto" w:fill="auto"/>
            <w:noWrap/>
            <w:hideMark/>
          </w:tcPr>
          <w:p w:rsidRPr="00BA4539" w:rsidR="00EB1BA8" w:rsidP="006961EA" w:rsidRDefault="00EB1BA8" w14:paraId="53903D52" w14:textId="77777777">
            <w:pPr>
              <w:jc w:val="right"/>
              <w:rPr>
                <w:rFonts w:ascii="Arial" w:hAnsi="Arial" w:cs="Arial"/>
                <w:color w:val="000000"/>
                <w:sz w:val="14"/>
                <w:szCs w:val="14"/>
              </w:rPr>
            </w:pPr>
            <w:r w:rsidRPr="00BA4539">
              <w:rPr>
                <w:rFonts w:ascii="Arial" w:hAnsi="Arial" w:cs="Arial"/>
                <w:color w:val="000000"/>
                <w:sz w:val="14"/>
                <w:szCs w:val="14"/>
              </w:rPr>
              <w:t xml:space="preserve"> €             31.392 </w:t>
            </w:r>
          </w:p>
        </w:tc>
        <w:tc>
          <w:tcPr>
            <w:tcW w:w="1276" w:type="dxa"/>
            <w:tcBorders>
              <w:top w:val="nil"/>
              <w:left w:val="nil"/>
              <w:bottom w:val="nil"/>
              <w:right w:val="nil"/>
            </w:tcBorders>
            <w:shd w:val="clear" w:color="auto" w:fill="auto"/>
            <w:noWrap/>
            <w:hideMark/>
          </w:tcPr>
          <w:p w:rsidRPr="00BA4539" w:rsidR="00EB1BA8" w:rsidP="006961EA" w:rsidRDefault="00EB1BA8" w14:paraId="5F8D49DB" w14:textId="77777777">
            <w:pPr>
              <w:jc w:val="right"/>
              <w:rPr>
                <w:rFonts w:ascii="Arial" w:hAnsi="Arial" w:cs="Arial"/>
                <w:color w:val="000000"/>
                <w:sz w:val="14"/>
                <w:szCs w:val="14"/>
              </w:rPr>
            </w:pPr>
            <w:r w:rsidRPr="00BA4539">
              <w:rPr>
                <w:rFonts w:ascii="Arial" w:hAnsi="Arial" w:cs="Arial"/>
                <w:color w:val="000000"/>
                <w:sz w:val="14"/>
                <w:szCs w:val="14"/>
              </w:rPr>
              <w:t xml:space="preserve"> €             29.248 </w:t>
            </w:r>
          </w:p>
        </w:tc>
        <w:tc>
          <w:tcPr>
            <w:tcW w:w="1275" w:type="dxa"/>
            <w:tcBorders>
              <w:top w:val="nil"/>
              <w:left w:val="nil"/>
              <w:bottom w:val="nil"/>
              <w:right w:val="nil"/>
            </w:tcBorders>
            <w:shd w:val="clear" w:color="auto" w:fill="auto"/>
            <w:hideMark/>
          </w:tcPr>
          <w:p w:rsidRPr="00BA4539" w:rsidR="00EB1BA8" w:rsidP="006961EA" w:rsidRDefault="00EB1BA8" w14:paraId="4A5732F2" w14:textId="77777777">
            <w:pPr>
              <w:jc w:val="right"/>
              <w:rPr>
                <w:rFonts w:ascii="Arial" w:hAnsi="Arial" w:cs="Arial"/>
                <w:color w:val="000000"/>
                <w:sz w:val="14"/>
                <w:szCs w:val="14"/>
              </w:rPr>
            </w:pPr>
            <w:r w:rsidRPr="00BA4539">
              <w:rPr>
                <w:rFonts w:ascii="Arial" w:hAnsi="Arial" w:cs="Arial"/>
                <w:color w:val="000000"/>
                <w:sz w:val="14"/>
                <w:szCs w:val="14"/>
              </w:rPr>
              <w:t xml:space="preserve"> €             -2.144 </w:t>
            </w:r>
          </w:p>
        </w:tc>
        <w:tc>
          <w:tcPr>
            <w:tcW w:w="1134" w:type="dxa"/>
            <w:tcBorders>
              <w:top w:val="nil"/>
              <w:left w:val="nil"/>
              <w:bottom w:val="nil"/>
              <w:right w:val="nil"/>
            </w:tcBorders>
            <w:shd w:val="clear" w:color="000000" w:fill="FFFFFF"/>
            <w:hideMark/>
          </w:tcPr>
          <w:p w:rsidRPr="00BA4539" w:rsidR="00EB1BA8" w:rsidP="006961EA" w:rsidRDefault="00EB1BA8" w14:paraId="0E4A4655" w14:textId="77777777">
            <w:pPr>
              <w:jc w:val="right"/>
              <w:rPr>
                <w:rFonts w:ascii="Arial" w:hAnsi="Arial" w:cs="Arial"/>
                <w:color w:val="000000"/>
                <w:sz w:val="14"/>
                <w:szCs w:val="14"/>
              </w:rPr>
            </w:pPr>
            <w:r w:rsidRPr="00BA4539">
              <w:rPr>
                <w:rFonts w:ascii="Arial" w:hAnsi="Arial" w:cs="Arial"/>
                <w:color w:val="000000"/>
                <w:sz w:val="14"/>
                <w:szCs w:val="14"/>
              </w:rPr>
              <w:t>-7%</w:t>
            </w:r>
          </w:p>
        </w:tc>
      </w:tr>
      <w:tr w:rsidRPr="00BA4539" w:rsidR="00EB1BA8" w:rsidTr="006961EA" w14:paraId="2982C9B3"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3E5847E"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22.  Subsidies: IOM </w:t>
            </w:r>
          </w:p>
        </w:tc>
        <w:tc>
          <w:tcPr>
            <w:tcW w:w="1276" w:type="dxa"/>
            <w:tcBorders>
              <w:top w:val="nil"/>
              <w:left w:val="nil"/>
              <w:bottom w:val="nil"/>
              <w:right w:val="nil"/>
            </w:tcBorders>
            <w:shd w:val="clear" w:color="auto" w:fill="auto"/>
            <w:noWrap/>
            <w:hideMark/>
          </w:tcPr>
          <w:p w:rsidRPr="00BA4539" w:rsidR="00EB1BA8" w:rsidP="006961EA" w:rsidRDefault="00EB1BA8" w14:paraId="17187685" w14:textId="77777777">
            <w:pPr>
              <w:jc w:val="right"/>
              <w:rPr>
                <w:rFonts w:ascii="Arial" w:hAnsi="Arial" w:cs="Arial"/>
                <w:color w:val="000000"/>
                <w:sz w:val="14"/>
                <w:szCs w:val="14"/>
              </w:rPr>
            </w:pPr>
            <w:r w:rsidRPr="00BA4539">
              <w:rPr>
                <w:rFonts w:ascii="Arial" w:hAnsi="Arial" w:cs="Arial"/>
                <w:color w:val="000000"/>
                <w:sz w:val="14"/>
                <w:szCs w:val="14"/>
              </w:rPr>
              <w:t xml:space="preserve"> €               2.634 </w:t>
            </w:r>
          </w:p>
        </w:tc>
        <w:tc>
          <w:tcPr>
            <w:tcW w:w="1276" w:type="dxa"/>
            <w:tcBorders>
              <w:top w:val="nil"/>
              <w:left w:val="nil"/>
              <w:bottom w:val="nil"/>
              <w:right w:val="nil"/>
            </w:tcBorders>
            <w:shd w:val="clear" w:color="auto" w:fill="auto"/>
            <w:noWrap/>
            <w:hideMark/>
          </w:tcPr>
          <w:p w:rsidRPr="00BA4539" w:rsidR="00EB1BA8" w:rsidP="006961EA" w:rsidRDefault="00EB1BA8" w14:paraId="20878E41" w14:textId="77777777">
            <w:pPr>
              <w:jc w:val="right"/>
              <w:rPr>
                <w:rFonts w:ascii="Arial" w:hAnsi="Arial" w:cs="Arial"/>
                <w:color w:val="000000"/>
                <w:sz w:val="14"/>
                <w:szCs w:val="14"/>
              </w:rPr>
            </w:pPr>
            <w:r w:rsidRPr="00BA4539">
              <w:rPr>
                <w:rFonts w:ascii="Arial" w:hAnsi="Arial" w:cs="Arial"/>
                <w:color w:val="000000"/>
                <w:sz w:val="14"/>
                <w:szCs w:val="14"/>
              </w:rPr>
              <w:t xml:space="preserve"> €               2.713 </w:t>
            </w:r>
          </w:p>
        </w:tc>
        <w:tc>
          <w:tcPr>
            <w:tcW w:w="1275" w:type="dxa"/>
            <w:tcBorders>
              <w:top w:val="nil"/>
              <w:left w:val="nil"/>
              <w:bottom w:val="nil"/>
              <w:right w:val="nil"/>
            </w:tcBorders>
            <w:shd w:val="clear" w:color="auto" w:fill="auto"/>
            <w:hideMark/>
          </w:tcPr>
          <w:p w:rsidRPr="00BA4539" w:rsidR="00EB1BA8" w:rsidP="006961EA" w:rsidRDefault="00EB1BA8" w14:paraId="0B692776" w14:textId="77777777">
            <w:pPr>
              <w:jc w:val="right"/>
              <w:rPr>
                <w:rFonts w:ascii="Arial" w:hAnsi="Arial" w:cs="Arial"/>
                <w:color w:val="000000"/>
                <w:sz w:val="14"/>
                <w:szCs w:val="14"/>
              </w:rPr>
            </w:pPr>
            <w:r w:rsidRPr="00BA4539">
              <w:rPr>
                <w:rFonts w:ascii="Arial" w:hAnsi="Arial" w:cs="Arial"/>
                <w:color w:val="000000"/>
                <w:sz w:val="14"/>
                <w:szCs w:val="14"/>
              </w:rPr>
              <w:t xml:space="preserve"> €                    79 </w:t>
            </w:r>
          </w:p>
        </w:tc>
        <w:tc>
          <w:tcPr>
            <w:tcW w:w="1134" w:type="dxa"/>
            <w:tcBorders>
              <w:top w:val="nil"/>
              <w:left w:val="nil"/>
              <w:bottom w:val="nil"/>
              <w:right w:val="nil"/>
            </w:tcBorders>
            <w:shd w:val="clear" w:color="000000" w:fill="FFFFFF"/>
            <w:hideMark/>
          </w:tcPr>
          <w:p w:rsidRPr="00BA4539" w:rsidR="00EB1BA8" w:rsidP="006961EA" w:rsidRDefault="00EB1BA8" w14:paraId="5C1B9728" w14:textId="77777777">
            <w:pPr>
              <w:jc w:val="right"/>
              <w:rPr>
                <w:rFonts w:ascii="Arial" w:hAnsi="Arial" w:cs="Arial"/>
                <w:color w:val="000000"/>
                <w:sz w:val="14"/>
                <w:szCs w:val="14"/>
              </w:rPr>
            </w:pPr>
            <w:r w:rsidRPr="00BA4539">
              <w:rPr>
                <w:rFonts w:ascii="Arial" w:hAnsi="Arial" w:cs="Arial"/>
                <w:color w:val="000000"/>
                <w:sz w:val="14"/>
                <w:szCs w:val="14"/>
              </w:rPr>
              <w:t>3%</w:t>
            </w:r>
          </w:p>
        </w:tc>
      </w:tr>
      <w:tr w:rsidRPr="00BA4539" w:rsidR="00EB1BA8" w:rsidTr="006961EA" w14:paraId="72633E54"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980AEA6" w14:textId="77777777">
            <w:pPr>
              <w:ind w:firstLine="280" w:firstLineChars="200"/>
              <w:rPr>
                <w:rFonts w:ascii="Arial" w:hAnsi="Arial" w:cs="Arial"/>
                <w:color w:val="000000"/>
                <w:sz w:val="14"/>
                <w:szCs w:val="14"/>
              </w:rPr>
            </w:pPr>
            <w:r w:rsidRPr="00BA4539">
              <w:rPr>
                <w:rFonts w:ascii="Arial" w:hAnsi="Arial" w:cs="Arial"/>
                <w:color w:val="000000"/>
                <w:sz w:val="14"/>
                <w:szCs w:val="14"/>
              </w:rPr>
              <w:t>5. Opdrachten</w:t>
            </w:r>
          </w:p>
        </w:tc>
        <w:tc>
          <w:tcPr>
            <w:tcW w:w="1276" w:type="dxa"/>
            <w:tcBorders>
              <w:top w:val="nil"/>
              <w:left w:val="nil"/>
              <w:bottom w:val="nil"/>
              <w:right w:val="nil"/>
            </w:tcBorders>
            <w:shd w:val="clear" w:color="auto" w:fill="auto"/>
            <w:noWrap/>
            <w:hideMark/>
          </w:tcPr>
          <w:p w:rsidRPr="00BA4539" w:rsidR="00EB1BA8" w:rsidP="006961EA" w:rsidRDefault="00EB1BA8" w14:paraId="78B8C8E1" w14:textId="77777777">
            <w:pPr>
              <w:jc w:val="right"/>
              <w:rPr>
                <w:rFonts w:ascii="Arial" w:hAnsi="Arial" w:cs="Arial"/>
                <w:color w:val="000000"/>
                <w:sz w:val="14"/>
                <w:szCs w:val="14"/>
              </w:rPr>
            </w:pPr>
            <w:r w:rsidRPr="00BA4539">
              <w:rPr>
                <w:rFonts w:ascii="Arial" w:hAnsi="Arial" w:cs="Arial"/>
                <w:color w:val="000000"/>
                <w:sz w:val="14"/>
                <w:szCs w:val="14"/>
              </w:rPr>
              <w:t xml:space="preserve"> €           207.287 </w:t>
            </w:r>
          </w:p>
        </w:tc>
        <w:tc>
          <w:tcPr>
            <w:tcW w:w="1276" w:type="dxa"/>
            <w:tcBorders>
              <w:top w:val="nil"/>
              <w:left w:val="nil"/>
              <w:bottom w:val="nil"/>
              <w:right w:val="nil"/>
            </w:tcBorders>
            <w:shd w:val="clear" w:color="auto" w:fill="auto"/>
            <w:noWrap/>
            <w:hideMark/>
          </w:tcPr>
          <w:p w:rsidRPr="00BA4539" w:rsidR="00EB1BA8" w:rsidP="006961EA" w:rsidRDefault="00EB1BA8" w14:paraId="63FF50E1" w14:textId="77777777">
            <w:pPr>
              <w:jc w:val="right"/>
              <w:rPr>
                <w:rFonts w:ascii="Arial" w:hAnsi="Arial" w:cs="Arial"/>
                <w:color w:val="000000"/>
                <w:sz w:val="14"/>
                <w:szCs w:val="14"/>
              </w:rPr>
            </w:pPr>
            <w:r w:rsidRPr="00BA4539">
              <w:rPr>
                <w:rFonts w:ascii="Arial" w:hAnsi="Arial" w:cs="Arial"/>
                <w:color w:val="000000"/>
                <w:sz w:val="14"/>
                <w:szCs w:val="14"/>
              </w:rPr>
              <w:t xml:space="preserve"> €           394.387 </w:t>
            </w:r>
          </w:p>
        </w:tc>
        <w:tc>
          <w:tcPr>
            <w:tcW w:w="1275" w:type="dxa"/>
            <w:tcBorders>
              <w:top w:val="nil"/>
              <w:left w:val="nil"/>
              <w:bottom w:val="nil"/>
              <w:right w:val="nil"/>
            </w:tcBorders>
            <w:shd w:val="clear" w:color="auto" w:fill="auto"/>
            <w:hideMark/>
          </w:tcPr>
          <w:p w:rsidRPr="00BA4539" w:rsidR="00EB1BA8" w:rsidP="006961EA" w:rsidRDefault="00EB1BA8" w14:paraId="54CEAC5E" w14:textId="77777777">
            <w:pPr>
              <w:jc w:val="right"/>
              <w:rPr>
                <w:rFonts w:ascii="Arial" w:hAnsi="Arial" w:cs="Arial"/>
                <w:color w:val="000000"/>
                <w:sz w:val="14"/>
                <w:szCs w:val="14"/>
              </w:rPr>
            </w:pPr>
            <w:r w:rsidRPr="00BA4539">
              <w:rPr>
                <w:rFonts w:ascii="Arial" w:hAnsi="Arial" w:cs="Arial"/>
                <w:color w:val="000000"/>
                <w:sz w:val="14"/>
                <w:szCs w:val="14"/>
              </w:rPr>
              <w:t xml:space="preserve"> €           187.100 </w:t>
            </w:r>
          </w:p>
        </w:tc>
        <w:tc>
          <w:tcPr>
            <w:tcW w:w="1134" w:type="dxa"/>
            <w:tcBorders>
              <w:top w:val="nil"/>
              <w:left w:val="nil"/>
              <w:bottom w:val="nil"/>
              <w:right w:val="nil"/>
            </w:tcBorders>
            <w:shd w:val="clear" w:color="000000" w:fill="FFFFFF"/>
            <w:hideMark/>
          </w:tcPr>
          <w:p w:rsidRPr="00BA4539" w:rsidR="00EB1BA8" w:rsidP="006961EA" w:rsidRDefault="00EB1BA8" w14:paraId="17B769D1" w14:textId="77777777">
            <w:pPr>
              <w:jc w:val="right"/>
              <w:rPr>
                <w:rFonts w:ascii="Arial" w:hAnsi="Arial" w:cs="Arial"/>
                <w:color w:val="000000"/>
                <w:sz w:val="14"/>
                <w:szCs w:val="14"/>
              </w:rPr>
            </w:pPr>
            <w:r w:rsidRPr="00BA4539">
              <w:rPr>
                <w:rFonts w:ascii="Arial" w:hAnsi="Arial" w:cs="Arial"/>
                <w:color w:val="000000"/>
                <w:sz w:val="14"/>
                <w:szCs w:val="14"/>
              </w:rPr>
              <w:t>90%</w:t>
            </w:r>
          </w:p>
        </w:tc>
      </w:tr>
      <w:tr w:rsidRPr="00BA4539" w:rsidR="00EB1BA8" w:rsidTr="006961EA" w14:paraId="69088563"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45B20B0" w14:textId="77777777">
            <w:pPr>
              <w:ind w:firstLine="420" w:firstLineChars="300"/>
              <w:rPr>
                <w:rFonts w:ascii="Arial" w:hAnsi="Arial" w:cs="Arial"/>
                <w:color w:val="000000"/>
                <w:sz w:val="14"/>
                <w:szCs w:val="14"/>
              </w:rPr>
            </w:pPr>
            <w:r w:rsidRPr="00BA4539">
              <w:rPr>
                <w:rFonts w:ascii="Arial" w:hAnsi="Arial" w:cs="Arial"/>
                <w:color w:val="000000"/>
                <w:sz w:val="14"/>
                <w:szCs w:val="14"/>
              </w:rPr>
              <w:lastRenderedPageBreak/>
              <w:t xml:space="preserve">22.  Opdrachten: Programma Keteninformatisering </w:t>
            </w:r>
          </w:p>
        </w:tc>
        <w:tc>
          <w:tcPr>
            <w:tcW w:w="1276" w:type="dxa"/>
            <w:tcBorders>
              <w:top w:val="nil"/>
              <w:left w:val="nil"/>
              <w:bottom w:val="nil"/>
              <w:right w:val="nil"/>
            </w:tcBorders>
            <w:shd w:val="clear" w:color="auto" w:fill="auto"/>
            <w:noWrap/>
            <w:hideMark/>
          </w:tcPr>
          <w:p w:rsidRPr="00BA4539" w:rsidR="00EB1BA8" w:rsidP="006961EA" w:rsidRDefault="00EB1BA8" w14:paraId="1701E9AA" w14:textId="77777777">
            <w:pPr>
              <w:jc w:val="right"/>
              <w:rPr>
                <w:rFonts w:ascii="Arial" w:hAnsi="Arial" w:cs="Arial"/>
                <w:color w:val="000000"/>
                <w:sz w:val="14"/>
                <w:szCs w:val="14"/>
              </w:rPr>
            </w:pPr>
            <w:r w:rsidRPr="00BA4539">
              <w:rPr>
                <w:rFonts w:ascii="Arial" w:hAnsi="Arial" w:cs="Arial"/>
                <w:color w:val="000000"/>
                <w:sz w:val="14"/>
                <w:szCs w:val="14"/>
              </w:rPr>
              <w:t xml:space="preserve"> €               9.135 </w:t>
            </w:r>
          </w:p>
        </w:tc>
        <w:tc>
          <w:tcPr>
            <w:tcW w:w="1276" w:type="dxa"/>
            <w:tcBorders>
              <w:top w:val="nil"/>
              <w:left w:val="nil"/>
              <w:bottom w:val="nil"/>
              <w:right w:val="nil"/>
            </w:tcBorders>
            <w:shd w:val="clear" w:color="auto" w:fill="auto"/>
            <w:noWrap/>
            <w:hideMark/>
          </w:tcPr>
          <w:p w:rsidRPr="00BA4539" w:rsidR="00EB1BA8" w:rsidP="006961EA" w:rsidRDefault="00EB1BA8" w14:paraId="3F6DDD8C" w14:textId="77777777">
            <w:pPr>
              <w:jc w:val="right"/>
              <w:rPr>
                <w:rFonts w:ascii="Arial" w:hAnsi="Arial" w:cs="Arial"/>
                <w:color w:val="000000"/>
                <w:sz w:val="14"/>
                <w:szCs w:val="14"/>
              </w:rPr>
            </w:pPr>
            <w:r w:rsidRPr="00BA4539">
              <w:rPr>
                <w:rFonts w:ascii="Arial" w:hAnsi="Arial" w:cs="Arial"/>
                <w:color w:val="000000"/>
                <w:sz w:val="14"/>
                <w:szCs w:val="14"/>
              </w:rPr>
              <w:t xml:space="preserve"> €               9.501 </w:t>
            </w:r>
          </w:p>
        </w:tc>
        <w:tc>
          <w:tcPr>
            <w:tcW w:w="1275" w:type="dxa"/>
            <w:tcBorders>
              <w:top w:val="nil"/>
              <w:left w:val="nil"/>
              <w:bottom w:val="nil"/>
              <w:right w:val="nil"/>
            </w:tcBorders>
            <w:shd w:val="clear" w:color="auto" w:fill="auto"/>
            <w:hideMark/>
          </w:tcPr>
          <w:p w:rsidRPr="00BA4539" w:rsidR="00EB1BA8" w:rsidP="006961EA" w:rsidRDefault="00EB1BA8" w14:paraId="74D925F0" w14:textId="77777777">
            <w:pPr>
              <w:jc w:val="right"/>
              <w:rPr>
                <w:rFonts w:ascii="Arial" w:hAnsi="Arial" w:cs="Arial"/>
                <w:color w:val="000000"/>
                <w:sz w:val="14"/>
                <w:szCs w:val="14"/>
              </w:rPr>
            </w:pPr>
            <w:r w:rsidRPr="00BA4539">
              <w:rPr>
                <w:rFonts w:ascii="Arial" w:hAnsi="Arial" w:cs="Arial"/>
                <w:color w:val="000000"/>
                <w:sz w:val="14"/>
                <w:szCs w:val="14"/>
              </w:rPr>
              <w:t xml:space="preserve"> €                  366 </w:t>
            </w:r>
          </w:p>
        </w:tc>
        <w:tc>
          <w:tcPr>
            <w:tcW w:w="1134" w:type="dxa"/>
            <w:tcBorders>
              <w:top w:val="nil"/>
              <w:left w:val="nil"/>
              <w:bottom w:val="nil"/>
              <w:right w:val="nil"/>
            </w:tcBorders>
            <w:shd w:val="clear" w:color="000000" w:fill="FFFFFF"/>
            <w:hideMark/>
          </w:tcPr>
          <w:p w:rsidRPr="00BA4539" w:rsidR="00EB1BA8" w:rsidP="006961EA" w:rsidRDefault="00EB1BA8" w14:paraId="49915F79" w14:textId="77777777">
            <w:pPr>
              <w:jc w:val="right"/>
              <w:rPr>
                <w:rFonts w:ascii="Arial" w:hAnsi="Arial" w:cs="Arial"/>
                <w:color w:val="000000"/>
                <w:sz w:val="14"/>
                <w:szCs w:val="14"/>
              </w:rPr>
            </w:pPr>
            <w:r w:rsidRPr="00BA4539">
              <w:rPr>
                <w:rFonts w:ascii="Arial" w:hAnsi="Arial" w:cs="Arial"/>
                <w:color w:val="000000"/>
                <w:sz w:val="14"/>
                <w:szCs w:val="14"/>
              </w:rPr>
              <w:t>4%</w:t>
            </w:r>
          </w:p>
        </w:tc>
      </w:tr>
      <w:tr w:rsidRPr="00BA4539" w:rsidR="00EB1BA8" w:rsidTr="006961EA" w14:paraId="13CB37E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6F21E68"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23.  Opdrachten: Versterking vreemdelingenketen </w:t>
            </w:r>
          </w:p>
        </w:tc>
        <w:tc>
          <w:tcPr>
            <w:tcW w:w="1276" w:type="dxa"/>
            <w:tcBorders>
              <w:top w:val="nil"/>
              <w:left w:val="nil"/>
              <w:bottom w:val="nil"/>
              <w:right w:val="nil"/>
            </w:tcBorders>
            <w:shd w:val="clear" w:color="auto" w:fill="auto"/>
            <w:noWrap/>
            <w:hideMark/>
          </w:tcPr>
          <w:p w:rsidRPr="00BA4539" w:rsidR="00EB1BA8" w:rsidP="006961EA" w:rsidRDefault="00EB1BA8" w14:paraId="11851D6D" w14:textId="77777777">
            <w:pPr>
              <w:jc w:val="right"/>
              <w:rPr>
                <w:rFonts w:ascii="Arial" w:hAnsi="Arial" w:cs="Arial"/>
                <w:color w:val="000000"/>
                <w:sz w:val="14"/>
                <w:szCs w:val="14"/>
              </w:rPr>
            </w:pPr>
            <w:r w:rsidRPr="00BA4539">
              <w:rPr>
                <w:rFonts w:ascii="Arial" w:hAnsi="Arial" w:cs="Arial"/>
                <w:color w:val="000000"/>
                <w:sz w:val="14"/>
                <w:szCs w:val="14"/>
              </w:rPr>
              <w:t xml:space="preserve"> €             56.086 </w:t>
            </w:r>
          </w:p>
        </w:tc>
        <w:tc>
          <w:tcPr>
            <w:tcW w:w="1276" w:type="dxa"/>
            <w:tcBorders>
              <w:top w:val="nil"/>
              <w:left w:val="nil"/>
              <w:bottom w:val="nil"/>
              <w:right w:val="nil"/>
            </w:tcBorders>
            <w:shd w:val="clear" w:color="auto" w:fill="auto"/>
            <w:noWrap/>
            <w:hideMark/>
          </w:tcPr>
          <w:p w:rsidRPr="00BA4539" w:rsidR="00EB1BA8" w:rsidP="006961EA" w:rsidRDefault="00EB1BA8" w14:paraId="3AC6A76E" w14:textId="77777777">
            <w:pPr>
              <w:jc w:val="right"/>
              <w:rPr>
                <w:rFonts w:ascii="Arial" w:hAnsi="Arial" w:cs="Arial"/>
                <w:color w:val="000000"/>
                <w:sz w:val="14"/>
                <w:szCs w:val="14"/>
              </w:rPr>
            </w:pPr>
            <w:r w:rsidRPr="00BA4539">
              <w:rPr>
                <w:rFonts w:ascii="Arial" w:hAnsi="Arial" w:cs="Arial"/>
                <w:color w:val="000000"/>
                <w:sz w:val="14"/>
                <w:szCs w:val="14"/>
              </w:rPr>
              <w:t xml:space="preserve"> €           154.076 </w:t>
            </w:r>
          </w:p>
        </w:tc>
        <w:tc>
          <w:tcPr>
            <w:tcW w:w="1275" w:type="dxa"/>
            <w:tcBorders>
              <w:top w:val="nil"/>
              <w:left w:val="nil"/>
              <w:bottom w:val="nil"/>
              <w:right w:val="nil"/>
            </w:tcBorders>
            <w:shd w:val="clear" w:color="auto" w:fill="auto"/>
            <w:hideMark/>
          </w:tcPr>
          <w:p w:rsidRPr="00BA4539" w:rsidR="00EB1BA8" w:rsidP="006961EA" w:rsidRDefault="00EB1BA8" w14:paraId="7211EFB7" w14:textId="77777777">
            <w:pPr>
              <w:jc w:val="right"/>
              <w:rPr>
                <w:rFonts w:ascii="Arial" w:hAnsi="Arial" w:cs="Arial"/>
                <w:color w:val="000000"/>
                <w:sz w:val="14"/>
                <w:szCs w:val="14"/>
              </w:rPr>
            </w:pPr>
            <w:r w:rsidRPr="00BA4539">
              <w:rPr>
                <w:rFonts w:ascii="Arial" w:hAnsi="Arial" w:cs="Arial"/>
                <w:color w:val="000000"/>
                <w:sz w:val="14"/>
                <w:szCs w:val="14"/>
              </w:rPr>
              <w:t xml:space="preserve"> €             97.990 </w:t>
            </w:r>
          </w:p>
        </w:tc>
        <w:tc>
          <w:tcPr>
            <w:tcW w:w="1134" w:type="dxa"/>
            <w:tcBorders>
              <w:top w:val="nil"/>
              <w:left w:val="nil"/>
              <w:bottom w:val="nil"/>
              <w:right w:val="nil"/>
            </w:tcBorders>
            <w:shd w:val="clear" w:color="000000" w:fill="FFFFFF"/>
            <w:hideMark/>
          </w:tcPr>
          <w:p w:rsidRPr="00BA4539" w:rsidR="00EB1BA8" w:rsidP="006961EA" w:rsidRDefault="00EB1BA8" w14:paraId="352627A2" w14:textId="77777777">
            <w:pPr>
              <w:jc w:val="right"/>
              <w:rPr>
                <w:rFonts w:ascii="Arial" w:hAnsi="Arial" w:cs="Arial"/>
                <w:color w:val="000000"/>
                <w:sz w:val="14"/>
                <w:szCs w:val="14"/>
              </w:rPr>
            </w:pPr>
            <w:r w:rsidRPr="00BA4539">
              <w:rPr>
                <w:rFonts w:ascii="Arial" w:hAnsi="Arial" w:cs="Arial"/>
                <w:color w:val="000000"/>
                <w:sz w:val="14"/>
                <w:szCs w:val="14"/>
              </w:rPr>
              <w:t>175%</w:t>
            </w:r>
          </w:p>
        </w:tc>
      </w:tr>
      <w:tr w:rsidRPr="00BA4539" w:rsidR="00EB1BA8" w:rsidTr="006961EA" w14:paraId="3D0863F5"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62CB91D"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24.  Opdrachten: Naturalisatie en inburgering </w:t>
            </w:r>
          </w:p>
        </w:tc>
        <w:tc>
          <w:tcPr>
            <w:tcW w:w="1276" w:type="dxa"/>
            <w:tcBorders>
              <w:top w:val="nil"/>
              <w:left w:val="nil"/>
              <w:bottom w:val="nil"/>
              <w:right w:val="nil"/>
            </w:tcBorders>
            <w:shd w:val="clear" w:color="auto" w:fill="auto"/>
            <w:noWrap/>
            <w:hideMark/>
          </w:tcPr>
          <w:p w:rsidRPr="00BA4539" w:rsidR="00EB1BA8" w:rsidP="006961EA" w:rsidRDefault="00EB1BA8" w14:paraId="2CC674B7" w14:textId="77777777">
            <w:pPr>
              <w:ind w:firstLine="420" w:firstLineChars="300"/>
              <w:jc w:val="right"/>
              <w:rPr>
                <w:rFonts w:ascii="Arial" w:hAnsi="Arial" w:cs="Arial"/>
                <w:color w:val="000000"/>
                <w:sz w:val="14"/>
                <w:szCs w:val="14"/>
              </w:rPr>
            </w:pPr>
          </w:p>
        </w:tc>
        <w:tc>
          <w:tcPr>
            <w:tcW w:w="1276" w:type="dxa"/>
            <w:tcBorders>
              <w:top w:val="nil"/>
              <w:left w:val="nil"/>
              <w:bottom w:val="nil"/>
              <w:right w:val="nil"/>
            </w:tcBorders>
            <w:shd w:val="clear" w:color="auto" w:fill="auto"/>
            <w:noWrap/>
            <w:hideMark/>
          </w:tcPr>
          <w:p w:rsidRPr="00BA4539" w:rsidR="00EB1BA8" w:rsidP="006961EA" w:rsidRDefault="00EB1BA8" w14:paraId="5478489A" w14:textId="77777777">
            <w:pPr>
              <w:jc w:val="right"/>
              <w:rPr>
                <w:rFonts w:ascii="Arial" w:hAnsi="Arial" w:cs="Arial"/>
                <w:color w:val="000000"/>
                <w:sz w:val="14"/>
                <w:szCs w:val="14"/>
              </w:rPr>
            </w:pPr>
            <w:r w:rsidRPr="00BA4539">
              <w:rPr>
                <w:rFonts w:ascii="Arial" w:hAnsi="Arial" w:cs="Arial"/>
                <w:color w:val="000000"/>
                <w:sz w:val="14"/>
                <w:szCs w:val="14"/>
              </w:rPr>
              <w:t xml:space="preserve"> €             15.000 </w:t>
            </w:r>
          </w:p>
        </w:tc>
        <w:tc>
          <w:tcPr>
            <w:tcW w:w="1275" w:type="dxa"/>
            <w:tcBorders>
              <w:top w:val="nil"/>
              <w:left w:val="nil"/>
              <w:bottom w:val="nil"/>
              <w:right w:val="nil"/>
            </w:tcBorders>
            <w:shd w:val="clear" w:color="auto" w:fill="auto"/>
            <w:hideMark/>
          </w:tcPr>
          <w:p w:rsidRPr="00BA4539" w:rsidR="00EB1BA8" w:rsidP="006961EA" w:rsidRDefault="00EB1BA8" w14:paraId="258617A9" w14:textId="77777777">
            <w:pPr>
              <w:jc w:val="right"/>
              <w:rPr>
                <w:rFonts w:ascii="Arial" w:hAnsi="Arial" w:cs="Arial"/>
                <w:color w:val="000000"/>
                <w:sz w:val="14"/>
                <w:szCs w:val="14"/>
              </w:rPr>
            </w:pPr>
            <w:r w:rsidRPr="00BA4539">
              <w:rPr>
                <w:rFonts w:ascii="Arial" w:hAnsi="Arial" w:cs="Arial"/>
                <w:color w:val="000000"/>
                <w:sz w:val="14"/>
                <w:szCs w:val="14"/>
              </w:rPr>
              <w:t xml:space="preserve"> €             15.000 </w:t>
            </w:r>
          </w:p>
        </w:tc>
        <w:tc>
          <w:tcPr>
            <w:tcW w:w="1134" w:type="dxa"/>
            <w:tcBorders>
              <w:top w:val="nil"/>
              <w:left w:val="nil"/>
              <w:bottom w:val="nil"/>
              <w:right w:val="nil"/>
            </w:tcBorders>
            <w:shd w:val="clear" w:color="000000" w:fill="FFFFFF"/>
            <w:hideMark/>
          </w:tcPr>
          <w:p w:rsidRPr="00BA4539" w:rsidR="00EB1BA8" w:rsidP="006961EA" w:rsidRDefault="00EB1BA8" w14:paraId="24466E76" w14:textId="77777777">
            <w:pPr>
              <w:jc w:val="right"/>
              <w:rPr>
                <w:rFonts w:ascii="Arial" w:hAnsi="Arial" w:cs="Arial"/>
                <w:color w:val="000000"/>
                <w:sz w:val="14"/>
                <w:szCs w:val="14"/>
              </w:rPr>
            </w:pPr>
            <w:r w:rsidRPr="00BA4539">
              <w:rPr>
                <w:rFonts w:ascii="Arial" w:hAnsi="Arial" w:cs="Arial"/>
                <w:color w:val="000000"/>
                <w:sz w:val="14"/>
                <w:szCs w:val="14"/>
              </w:rPr>
              <w:t>-</w:t>
            </w:r>
          </w:p>
        </w:tc>
      </w:tr>
      <w:tr w:rsidRPr="00BA4539" w:rsidR="00EB1BA8" w:rsidTr="006961EA" w14:paraId="74B94085"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5EF8599"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25.  Opdrachten: Nationaal Programma Oekraïense Vluchtelingen </w:t>
            </w:r>
          </w:p>
        </w:tc>
        <w:tc>
          <w:tcPr>
            <w:tcW w:w="1276" w:type="dxa"/>
            <w:tcBorders>
              <w:top w:val="nil"/>
              <w:left w:val="nil"/>
              <w:bottom w:val="nil"/>
              <w:right w:val="nil"/>
            </w:tcBorders>
            <w:shd w:val="clear" w:color="auto" w:fill="auto"/>
            <w:noWrap/>
            <w:hideMark/>
          </w:tcPr>
          <w:p w:rsidRPr="00BA4539" w:rsidR="00EB1BA8" w:rsidP="006961EA" w:rsidRDefault="00EB1BA8" w14:paraId="50E4FF05" w14:textId="77777777">
            <w:pPr>
              <w:jc w:val="right"/>
              <w:rPr>
                <w:rFonts w:ascii="Arial" w:hAnsi="Arial" w:cs="Arial"/>
                <w:color w:val="000000"/>
                <w:sz w:val="14"/>
                <w:szCs w:val="14"/>
              </w:rPr>
            </w:pPr>
            <w:r w:rsidRPr="00BA4539">
              <w:rPr>
                <w:rFonts w:ascii="Arial" w:hAnsi="Arial" w:cs="Arial"/>
                <w:color w:val="000000"/>
                <w:sz w:val="14"/>
                <w:szCs w:val="14"/>
              </w:rPr>
              <w:t xml:space="preserve"> €           142.066 </w:t>
            </w:r>
          </w:p>
        </w:tc>
        <w:tc>
          <w:tcPr>
            <w:tcW w:w="1276" w:type="dxa"/>
            <w:tcBorders>
              <w:top w:val="nil"/>
              <w:left w:val="nil"/>
              <w:bottom w:val="nil"/>
              <w:right w:val="nil"/>
            </w:tcBorders>
            <w:shd w:val="clear" w:color="auto" w:fill="auto"/>
            <w:noWrap/>
            <w:hideMark/>
          </w:tcPr>
          <w:p w:rsidRPr="00BA4539" w:rsidR="00EB1BA8" w:rsidP="006961EA" w:rsidRDefault="00EB1BA8" w14:paraId="7C1844BF" w14:textId="77777777">
            <w:pPr>
              <w:jc w:val="right"/>
              <w:rPr>
                <w:rFonts w:ascii="Arial" w:hAnsi="Arial" w:cs="Arial"/>
                <w:color w:val="000000"/>
                <w:sz w:val="14"/>
                <w:szCs w:val="14"/>
              </w:rPr>
            </w:pPr>
            <w:r w:rsidRPr="00BA4539">
              <w:rPr>
                <w:rFonts w:ascii="Arial" w:hAnsi="Arial" w:cs="Arial"/>
                <w:color w:val="000000"/>
                <w:sz w:val="14"/>
                <w:szCs w:val="14"/>
              </w:rPr>
              <w:t xml:space="preserve"> €           215.810 </w:t>
            </w:r>
          </w:p>
        </w:tc>
        <w:tc>
          <w:tcPr>
            <w:tcW w:w="1275" w:type="dxa"/>
            <w:tcBorders>
              <w:top w:val="nil"/>
              <w:left w:val="nil"/>
              <w:bottom w:val="nil"/>
              <w:right w:val="nil"/>
            </w:tcBorders>
            <w:shd w:val="clear" w:color="auto" w:fill="auto"/>
            <w:hideMark/>
          </w:tcPr>
          <w:p w:rsidRPr="00BA4539" w:rsidR="00EB1BA8" w:rsidP="006961EA" w:rsidRDefault="00EB1BA8" w14:paraId="4A123CBC" w14:textId="77777777">
            <w:pPr>
              <w:jc w:val="right"/>
              <w:rPr>
                <w:rFonts w:ascii="Arial" w:hAnsi="Arial" w:cs="Arial"/>
                <w:color w:val="000000"/>
                <w:sz w:val="14"/>
                <w:szCs w:val="14"/>
              </w:rPr>
            </w:pPr>
            <w:r w:rsidRPr="00BA4539">
              <w:rPr>
                <w:rFonts w:ascii="Arial" w:hAnsi="Arial" w:cs="Arial"/>
                <w:color w:val="000000"/>
                <w:sz w:val="14"/>
                <w:szCs w:val="14"/>
              </w:rPr>
              <w:t xml:space="preserve"> €             73.744 </w:t>
            </w:r>
          </w:p>
        </w:tc>
        <w:tc>
          <w:tcPr>
            <w:tcW w:w="1134" w:type="dxa"/>
            <w:tcBorders>
              <w:top w:val="nil"/>
              <w:left w:val="nil"/>
              <w:bottom w:val="nil"/>
              <w:right w:val="nil"/>
            </w:tcBorders>
            <w:shd w:val="clear" w:color="000000" w:fill="FFFFFF"/>
            <w:hideMark/>
          </w:tcPr>
          <w:p w:rsidRPr="00BA4539" w:rsidR="00EB1BA8" w:rsidP="006961EA" w:rsidRDefault="00EB1BA8" w14:paraId="38B0E11F" w14:textId="77777777">
            <w:pPr>
              <w:jc w:val="right"/>
              <w:rPr>
                <w:rFonts w:ascii="Arial" w:hAnsi="Arial" w:cs="Arial"/>
                <w:color w:val="000000"/>
                <w:sz w:val="14"/>
                <w:szCs w:val="14"/>
              </w:rPr>
            </w:pPr>
            <w:r w:rsidRPr="00BA4539">
              <w:rPr>
                <w:rFonts w:ascii="Arial" w:hAnsi="Arial" w:cs="Arial"/>
                <w:color w:val="000000"/>
                <w:sz w:val="14"/>
                <w:szCs w:val="14"/>
              </w:rPr>
              <w:t>52%</w:t>
            </w:r>
          </w:p>
        </w:tc>
      </w:tr>
      <w:tr w:rsidRPr="00BA4539" w:rsidR="00EB1BA8" w:rsidTr="006961EA" w14:paraId="1EEBA1F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1ED1B7E"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3. Terugkeer en bewaring vreemdelingen</w:t>
            </w:r>
          </w:p>
        </w:tc>
        <w:tc>
          <w:tcPr>
            <w:tcW w:w="1276" w:type="dxa"/>
            <w:tcBorders>
              <w:top w:val="nil"/>
              <w:left w:val="nil"/>
              <w:bottom w:val="nil"/>
              <w:right w:val="nil"/>
            </w:tcBorders>
            <w:shd w:val="clear" w:color="auto" w:fill="auto"/>
            <w:noWrap/>
            <w:hideMark/>
          </w:tcPr>
          <w:p w:rsidRPr="00BA4539" w:rsidR="00EB1BA8" w:rsidP="006961EA" w:rsidRDefault="00EB1BA8" w14:paraId="004456EB"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26.789 </w:t>
            </w:r>
          </w:p>
        </w:tc>
        <w:tc>
          <w:tcPr>
            <w:tcW w:w="1276" w:type="dxa"/>
            <w:tcBorders>
              <w:top w:val="nil"/>
              <w:left w:val="nil"/>
              <w:bottom w:val="nil"/>
              <w:right w:val="nil"/>
            </w:tcBorders>
            <w:shd w:val="clear" w:color="auto" w:fill="auto"/>
            <w:noWrap/>
            <w:hideMark/>
          </w:tcPr>
          <w:p w:rsidRPr="00BA4539" w:rsidR="00EB1BA8" w:rsidP="006961EA" w:rsidRDefault="00EB1BA8" w14:paraId="58C713F1"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22.680 </w:t>
            </w:r>
          </w:p>
        </w:tc>
        <w:tc>
          <w:tcPr>
            <w:tcW w:w="1275" w:type="dxa"/>
            <w:tcBorders>
              <w:top w:val="nil"/>
              <w:left w:val="nil"/>
              <w:bottom w:val="nil"/>
              <w:right w:val="nil"/>
            </w:tcBorders>
            <w:shd w:val="clear" w:color="auto" w:fill="auto"/>
            <w:hideMark/>
          </w:tcPr>
          <w:p w:rsidRPr="00BA4539" w:rsidR="00EB1BA8" w:rsidP="006961EA" w:rsidRDefault="00EB1BA8" w14:paraId="6854F995"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-4.109 </w:t>
            </w:r>
          </w:p>
        </w:tc>
        <w:tc>
          <w:tcPr>
            <w:tcW w:w="1134" w:type="dxa"/>
            <w:tcBorders>
              <w:top w:val="nil"/>
              <w:left w:val="nil"/>
              <w:bottom w:val="nil"/>
              <w:right w:val="nil"/>
            </w:tcBorders>
            <w:shd w:val="clear" w:color="000000" w:fill="FFFFFF"/>
            <w:hideMark/>
          </w:tcPr>
          <w:p w:rsidRPr="00BA4539" w:rsidR="00EB1BA8" w:rsidP="006961EA" w:rsidRDefault="00EB1BA8" w14:paraId="1EF7AE6F" w14:textId="77777777">
            <w:pPr>
              <w:jc w:val="right"/>
              <w:rPr>
                <w:rFonts w:ascii="Arial" w:hAnsi="Arial" w:cs="Arial"/>
                <w:b/>
                <w:bCs/>
                <w:color w:val="000000"/>
                <w:sz w:val="14"/>
                <w:szCs w:val="14"/>
              </w:rPr>
            </w:pPr>
            <w:r w:rsidRPr="00BA4539">
              <w:rPr>
                <w:rFonts w:ascii="Arial" w:hAnsi="Arial" w:cs="Arial"/>
                <w:b/>
                <w:bCs/>
                <w:color w:val="000000"/>
                <w:sz w:val="14"/>
                <w:szCs w:val="14"/>
              </w:rPr>
              <w:t>-15%</w:t>
            </w:r>
          </w:p>
        </w:tc>
      </w:tr>
      <w:tr w:rsidRPr="00BA4539" w:rsidR="00EB1BA8" w:rsidTr="006961EA" w14:paraId="5FE96CFC"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0B1E2DD" w14:textId="77777777">
            <w:pPr>
              <w:ind w:firstLine="280" w:firstLineChars="200"/>
              <w:rPr>
                <w:rFonts w:ascii="Arial" w:hAnsi="Arial" w:cs="Arial"/>
                <w:color w:val="000000"/>
                <w:sz w:val="14"/>
                <w:szCs w:val="14"/>
              </w:rPr>
            </w:pPr>
            <w:r w:rsidRPr="00BA4539">
              <w:rPr>
                <w:rFonts w:ascii="Arial" w:hAnsi="Arial" w:cs="Arial"/>
                <w:color w:val="000000"/>
                <w:sz w:val="14"/>
                <w:szCs w:val="14"/>
              </w:rPr>
              <w:t>1. Bijdrage agentschappen</w:t>
            </w:r>
          </w:p>
        </w:tc>
        <w:tc>
          <w:tcPr>
            <w:tcW w:w="1276" w:type="dxa"/>
            <w:tcBorders>
              <w:top w:val="nil"/>
              <w:left w:val="nil"/>
              <w:bottom w:val="nil"/>
              <w:right w:val="nil"/>
            </w:tcBorders>
            <w:shd w:val="clear" w:color="auto" w:fill="auto"/>
            <w:noWrap/>
            <w:hideMark/>
          </w:tcPr>
          <w:p w:rsidRPr="00BA4539" w:rsidR="00EB1BA8" w:rsidP="006961EA" w:rsidRDefault="00EB1BA8" w14:paraId="53591977" w14:textId="77777777">
            <w:pPr>
              <w:jc w:val="right"/>
              <w:rPr>
                <w:rFonts w:ascii="Arial" w:hAnsi="Arial" w:cs="Arial"/>
                <w:color w:val="000000"/>
                <w:sz w:val="14"/>
                <w:szCs w:val="14"/>
              </w:rPr>
            </w:pPr>
            <w:r w:rsidRPr="00BA4539">
              <w:rPr>
                <w:rFonts w:ascii="Arial" w:hAnsi="Arial" w:cs="Arial"/>
                <w:color w:val="000000"/>
                <w:sz w:val="14"/>
                <w:szCs w:val="14"/>
              </w:rPr>
              <w:t xml:space="preserve"> €               8.467 </w:t>
            </w:r>
          </w:p>
        </w:tc>
        <w:tc>
          <w:tcPr>
            <w:tcW w:w="1276" w:type="dxa"/>
            <w:tcBorders>
              <w:top w:val="nil"/>
              <w:left w:val="nil"/>
              <w:bottom w:val="nil"/>
              <w:right w:val="nil"/>
            </w:tcBorders>
            <w:shd w:val="clear" w:color="auto" w:fill="auto"/>
            <w:noWrap/>
            <w:hideMark/>
          </w:tcPr>
          <w:p w:rsidRPr="00BA4539" w:rsidR="00EB1BA8" w:rsidP="006961EA" w:rsidRDefault="00EB1BA8" w14:paraId="1C32DAA0" w14:textId="77777777">
            <w:pPr>
              <w:jc w:val="right"/>
              <w:rPr>
                <w:rFonts w:ascii="Arial" w:hAnsi="Arial" w:cs="Arial"/>
                <w:color w:val="000000"/>
                <w:sz w:val="14"/>
                <w:szCs w:val="14"/>
              </w:rPr>
            </w:pPr>
            <w:r w:rsidRPr="00BA4539">
              <w:rPr>
                <w:rFonts w:ascii="Arial" w:hAnsi="Arial" w:cs="Arial"/>
                <w:color w:val="000000"/>
                <w:sz w:val="14"/>
                <w:szCs w:val="14"/>
              </w:rPr>
              <w:t xml:space="preserve"> €               8.595 </w:t>
            </w:r>
          </w:p>
        </w:tc>
        <w:tc>
          <w:tcPr>
            <w:tcW w:w="1275" w:type="dxa"/>
            <w:tcBorders>
              <w:top w:val="nil"/>
              <w:left w:val="nil"/>
              <w:bottom w:val="nil"/>
              <w:right w:val="nil"/>
            </w:tcBorders>
            <w:shd w:val="clear" w:color="auto" w:fill="auto"/>
            <w:hideMark/>
          </w:tcPr>
          <w:p w:rsidRPr="00BA4539" w:rsidR="00EB1BA8" w:rsidP="006961EA" w:rsidRDefault="00EB1BA8" w14:paraId="65F9F148" w14:textId="77777777">
            <w:pPr>
              <w:jc w:val="right"/>
              <w:rPr>
                <w:rFonts w:ascii="Arial" w:hAnsi="Arial" w:cs="Arial"/>
                <w:color w:val="000000"/>
                <w:sz w:val="14"/>
                <w:szCs w:val="14"/>
              </w:rPr>
            </w:pPr>
            <w:r w:rsidRPr="00BA4539">
              <w:rPr>
                <w:rFonts w:ascii="Arial" w:hAnsi="Arial" w:cs="Arial"/>
                <w:color w:val="000000"/>
                <w:sz w:val="14"/>
                <w:szCs w:val="14"/>
              </w:rPr>
              <w:t xml:space="preserve"> €                  128 </w:t>
            </w:r>
          </w:p>
        </w:tc>
        <w:tc>
          <w:tcPr>
            <w:tcW w:w="1134" w:type="dxa"/>
            <w:tcBorders>
              <w:top w:val="nil"/>
              <w:left w:val="nil"/>
              <w:bottom w:val="nil"/>
              <w:right w:val="nil"/>
            </w:tcBorders>
            <w:shd w:val="clear" w:color="000000" w:fill="FFFFFF"/>
            <w:hideMark/>
          </w:tcPr>
          <w:p w:rsidRPr="00BA4539" w:rsidR="00EB1BA8" w:rsidP="006961EA" w:rsidRDefault="00EB1BA8" w14:paraId="40AA4A19" w14:textId="77777777">
            <w:pPr>
              <w:jc w:val="right"/>
              <w:rPr>
                <w:rFonts w:ascii="Arial" w:hAnsi="Arial" w:cs="Arial"/>
                <w:color w:val="000000"/>
                <w:sz w:val="14"/>
                <w:szCs w:val="14"/>
              </w:rPr>
            </w:pPr>
            <w:r w:rsidRPr="00BA4539">
              <w:rPr>
                <w:rFonts w:ascii="Arial" w:hAnsi="Arial" w:cs="Arial"/>
                <w:color w:val="000000"/>
                <w:sz w:val="14"/>
                <w:szCs w:val="14"/>
              </w:rPr>
              <w:t>2%</w:t>
            </w:r>
          </w:p>
        </w:tc>
      </w:tr>
      <w:tr w:rsidRPr="00BA4539" w:rsidR="00EB1BA8" w:rsidTr="006961EA" w14:paraId="3D082C9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906D977"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Bijdrage Agentschappen: DJI </w:t>
            </w:r>
            <w:proofErr w:type="spellStart"/>
            <w:r w:rsidRPr="00BA4539">
              <w:rPr>
                <w:rFonts w:ascii="Arial" w:hAnsi="Arial" w:cs="Arial"/>
                <w:color w:val="000000"/>
                <w:sz w:val="14"/>
                <w:szCs w:val="14"/>
              </w:rPr>
              <w:t>DVenO</w:t>
            </w:r>
            <w:proofErr w:type="spellEnd"/>
            <w:r w:rsidRPr="00BA4539">
              <w:rPr>
                <w:rFonts w:ascii="Arial" w:hAnsi="Arial" w:cs="Arial"/>
                <w:color w:val="000000"/>
                <w:sz w:val="14"/>
                <w:szCs w:val="14"/>
              </w:rPr>
              <w:t xml:space="preserve"> </w:t>
            </w:r>
          </w:p>
        </w:tc>
        <w:tc>
          <w:tcPr>
            <w:tcW w:w="1276" w:type="dxa"/>
            <w:tcBorders>
              <w:top w:val="nil"/>
              <w:left w:val="nil"/>
              <w:bottom w:val="nil"/>
              <w:right w:val="nil"/>
            </w:tcBorders>
            <w:shd w:val="clear" w:color="auto" w:fill="auto"/>
            <w:noWrap/>
            <w:hideMark/>
          </w:tcPr>
          <w:p w:rsidRPr="00BA4539" w:rsidR="00EB1BA8" w:rsidP="006961EA" w:rsidRDefault="00EB1BA8" w14:paraId="36D15C82" w14:textId="77777777">
            <w:pPr>
              <w:jc w:val="right"/>
              <w:rPr>
                <w:rFonts w:ascii="Arial" w:hAnsi="Arial" w:cs="Arial"/>
                <w:color w:val="000000"/>
                <w:sz w:val="14"/>
                <w:szCs w:val="14"/>
              </w:rPr>
            </w:pPr>
            <w:r w:rsidRPr="00BA4539">
              <w:rPr>
                <w:rFonts w:ascii="Arial" w:hAnsi="Arial" w:cs="Arial"/>
                <w:color w:val="000000"/>
                <w:sz w:val="14"/>
                <w:szCs w:val="14"/>
              </w:rPr>
              <w:t xml:space="preserve"> €               8.467 </w:t>
            </w:r>
          </w:p>
        </w:tc>
        <w:tc>
          <w:tcPr>
            <w:tcW w:w="1276" w:type="dxa"/>
            <w:tcBorders>
              <w:top w:val="nil"/>
              <w:left w:val="nil"/>
              <w:bottom w:val="nil"/>
              <w:right w:val="nil"/>
            </w:tcBorders>
            <w:shd w:val="clear" w:color="auto" w:fill="auto"/>
            <w:noWrap/>
            <w:hideMark/>
          </w:tcPr>
          <w:p w:rsidRPr="00BA4539" w:rsidR="00EB1BA8" w:rsidP="006961EA" w:rsidRDefault="00EB1BA8" w14:paraId="18D6BC7F" w14:textId="77777777">
            <w:pPr>
              <w:jc w:val="right"/>
              <w:rPr>
                <w:rFonts w:ascii="Arial" w:hAnsi="Arial" w:cs="Arial"/>
                <w:color w:val="000000"/>
                <w:sz w:val="14"/>
                <w:szCs w:val="14"/>
              </w:rPr>
            </w:pPr>
            <w:r w:rsidRPr="00BA4539">
              <w:rPr>
                <w:rFonts w:ascii="Arial" w:hAnsi="Arial" w:cs="Arial"/>
                <w:color w:val="000000"/>
                <w:sz w:val="14"/>
                <w:szCs w:val="14"/>
              </w:rPr>
              <w:t xml:space="preserve"> €               8.595 </w:t>
            </w:r>
          </w:p>
        </w:tc>
        <w:tc>
          <w:tcPr>
            <w:tcW w:w="1275" w:type="dxa"/>
            <w:tcBorders>
              <w:top w:val="nil"/>
              <w:left w:val="nil"/>
              <w:bottom w:val="nil"/>
              <w:right w:val="nil"/>
            </w:tcBorders>
            <w:shd w:val="clear" w:color="auto" w:fill="auto"/>
            <w:hideMark/>
          </w:tcPr>
          <w:p w:rsidRPr="00BA4539" w:rsidR="00EB1BA8" w:rsidP="006961EA" w:rsidRDefault="00EB1BA8" w14:paraId="010A22BE" w14:textId="77777777">
            <w:pPr>
              <w:jc w:val="right"/>
              <w:rPr>
                <w:rFonts w:ascii="Arial" w:hAnsi="Arial" w:cs="Arial"/>
                <w:color w:val="000000"/>
                <w:sz w:val="14"/>
                <w:szCs w:val="14"/>
              </w:rPr>
            </w:pPr>
            <w:r w:rsidRPr="00BA4539">
              <w:rPr>
                <w:rFonts w:ascii="Arial" w:hAnsi="Arial" w:cs="Arial"/>
                <w:color w:val="000000"/>
                <w:sz w:val="14"/>
                <w:szCs w:val="14"/>
              </w:rPr>
              <w:t xml:space="preserve"> €                  128 </w:t>
            </w:r>
          </w:p>
        </w:tc>
        <w:tc>
          <w:tcPr>
            <w:tcW w:w="1134" w:type="dxa"/>
            <w:tcBorders>
              <w:top w:val="nil"/>
              <w:left w:val="nil"/>
              <w:bottom w:val="nil"/>
              <w:right w:val="nil"/>
            </w:tcBorders>
            <w:shd w:val="clear" w:color="000000" w:fill="FFFFFF"/>
            <w:hideMark/>
          </w:tcPr>
          <w:p w:rsidRPr="00BA4539" w:rsidR="00EB1BA8" w:rsidP="006961EA" w:rsidRDefault="00EB1BA8" w14:paraId="7CE374E3" w14:textId="77777777">
            <w:pPr>
              <w:jc w:val="right"/>
              <w:rPr>
                <w:rFonts w:ascii="Arial" w:hAnsi="Arial" w:cs="Arial"/>
                <w:color w:val="000000"/>
                <w:sz w:val="14"/>
                <w:szCs w:val="14"/>
              </w:rPr>
            </w:pPr>
            <w:r w:rsidRPr="00BA4539">
              <w:rPr>
                <w:rFonts w:ascii="Arial" w:hAnsi="Arial" w:cs="Arial"/>
                <w:color w:val="000000"/>
                <w:sz w:val="14"/>
                <w:szCs w:val="14"/>
              </w:rPr>
              <w:t>2%</w:t>
            </w:r>
          </w:p>
        </w:tc>
      </w:tr>
      <w:tr w:rsidRPr="00BA4539" w:rsidR="00EB1BA8" w:rsidTr="006961EA" w14:paraId="7DA27B79"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DA27EAE" w14:textId="77777777">
            <w:pPr>
              <w:ind w:firstLine="280" w:firstLineChars="200"/>
              <w:rPr>
                <w:rFonts w:ascii="Arial" w:hAnsi="Arial" w:cs="Arial"/>
                <w:color w:val="000000"/>
                <w:sz w:val="14"/>
                <w:szCs w:val="14"/>
              </w:rPr>
            </w:pPr>
            <w:r w:rsidRPr="00BA4539">
              <w:rPr>
                <w:rFonts w:ascii="Arial" w:hAnsi="Arial" w:cs="Arial"/>
                <w:color w:val="000000"/>
                <w:sz w:val="14"/>
                <w:szCs w:val="14"/>
              </w:rPr>
              <w:t>4. Subsidies</w:t>
            </w:r>
          </w:p>
        </w:tc>
        <w:tc>
          <w:tcPr>
            <w:tcW w:w="1276" w:type="dxa"/>
            <w:tcBorders>
              <w:top w:val="nil"/>
              <w:left w:val="nil"/>
              <w:bottom w:val="nil"/>
              <w:right w:val="nil"/>
            </w:tcBorders>
            <w:shd w:val="clear" w:color="auto" w:fill="auto"/>
            <w:noWrap/>
            <w:hideMark/>
          </w:tcPr>
          <w:p w:rsidRPr="00BA4539" w:rsidR="00EB1BA8" w:rsidP="006961EA" w:rsidRDefault="00EB1BA8" w14:paraId="5DE2C867" w14:textId="77777777">
            <w:pPr>
              <w:jc w:val="right"/>
              <w:rPr>
                <w:rFonts w:ascii="Arial" w:hAnsi="Arial" w:cs="Arial"/>
                <w:color w:val="000000"/>
                <w:sz w:val="14"/>
                <w:szCs w:val="14"/>
              </w:rPr>
            </w:pPr>
            <w:r w:rsidRPr="00BA4539">
              <w:rPr>
                <w:rFonts w:ascii="Arial" w:hAnsi="Arial" w:cs="Arial"/>
                <w:color w:val="000000"/>
                <w:sz w:val="14"/>
                <w:szCs w:val="14"/>
              </w:rPr>
              <w:t xml:space="preserve"> €               9.633 </w:t>
            </w:r>
          </w:p>
        </w:tc>
        <w:tc>
          <w:tcPr>
            <w:tcW w:w="1276" w:type="dxa"/>
            <w:tcBorders>
              <w:top w:val="nil"/>
              <w:left w:val="nil"/>
              <w:bottom w:val="nil"/>
              <w:right w:val="nil"/>
            </w:tcBorders>
            <w:shd w:val="clear" w:color="auto" w:fill="auto"/>
            <w:noWrap/>
            <w:hideMark/>
          </w:tcPr>
          <w:p w:rsidRPr="00BA4539" w:rsidR="00EB1BA8" w:rsidP="006961EA" w:rsidRDefault="00EB1BA8" w14:paraId="602F0689" w14:textId="77777777">
            <w:pPr>
              <w:jc w:val="right"/>
              <w:rPr>
                <w:rFonts w:ascii="Arial" w:hAnsi="Arial" w:cs="Arial"/>
                <w:color w:val="000000"/>
                <w:sz w:val="14"/>
                <w:szCs w:val="14"/>
              </w:rPr>
            </w:pPr>
            <w:r w:rsidRPr="00BA4539">
              <w:rPr>
                <w:rFonts w:ascii="Arial" w:hAnsi="Arial" w:cs="Arial"/>
                <w:color w:val="000000"/>
                <w:sz w:val="14"/>
                <w:szCs w:val="14"/>
              </w:rPr>
              <w:t xml:space="preserve"> €             10.103 </w:t>
            </w:r>
          </w:p>
        </w:tc>
        <w:tc>
          <w:tcPr>
            <w:tcW w:w="1275" w:type="dxa"/>
            <w:tcBorders>
              <w:top w:val="nil"/>
              <w:left w:val="nil"/>
              <w:bottom w:val="nil"/>
              <w:right w:val="nil"/>
            </w:tcBorders>
            <w:shd w:val="clear" w:color="auto" w:fill="auto"/>
            <w:hideMark/>
          </w:tcPr>
          <w:p w:rsidRPr="00BA4539" w:rsidR="00EB1BA8" w:rsidP="006961EA" w:rsidRDefault="00EB1BA8" w14:paraId="071A9DEC" w14:textId="77777777">
            <w:pPr>
              <w:jc w:val="right"/>
              <w:rPr>
                <w:rFonts w:ascii="Arial" w:hAnsi="Arial" w:cs="Arial"/>
                <w:color w:val="000000"/>
                <w:sz w:val="14"/>
                <w:szCs w:val="14"/>
              </w:rPr>
            </w:pPr>
            <w:r w:rsidRPr="00BA4539">
              <w:rPr>
                <w:rFonts w:ascii="Arial" w:hAnsi="Arial" w:cs="Arial"/>
                <w:color w:val="000000"/>
                <w:sz w:val="14"/>
                <w:szCs w:val="14"/>
              </w:rPr>
              <w:t xml:space="preserve"> €                  470 </w:t>
            </w:r>
          </w:p>
        </w:tc>
        <w:tc>
          <w:tcPr>
            <w:tcW w:w="1134" w:type="dxa"/>
            <w:tcBorders>
              <w:top w:val="nil"/>
              <w:left w:val="nil"/>
              <w:bottom w:val="nil"/>
              <w:right w:val="nil"/>
            </w:tcBorders>
            <w:shd w:val="clear" w:color="000000" w:fill="FFFFFF"/>
            <w:hideMark/>
          </w:tcPr>
          <w:p w:rsidRPr="00BA4539" w:rsidR="00EB1BA8" w:rsidP="006961EA" w:rsidRDefault="00EB1BA8" w14:paraId="23292CA5"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30A3D41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D67C060"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29.  Subsidies: Overig </w:t>
            </w:r>
          </w:p>
        </w:tc>
        <w:tc>
          <w:tcPr>
            <w:tcW w:w="1276" w:type="dxa"/>
            <w:tcBorders>
              <w:top w:val="nil"/>
              <w:left w:val="nil"/>
              <w:bottom w:val="nil"/>
              <w:right w:val="nil"/>
            </w:tcBorders>
            <w:shd w:val="clear" w:color="auto" w:fill="auto"/>
            <w:noWrap/>
            <w:hideMark/>
          </w:tcPr>
          <w:p w:rsidRPr="00BA4539" w:rsidR="00EB1BA8" w:rsidP="006961EA" w:rsidRDefault="00EB1BA8" w14:paraId="704C009C" w14:textId="77777777">
            <w:pPr>
              <w:jc w:val="right"/>
              <w:rPr>
                <w:rFonts w:ascii="Arial" w:hAnsi="Arial" w:cs="Arial"/>
                <w:color w:val="000000"/>
                <w:sz w:val="14"/>
                <w:szCs w:val="14"/>
              </w:rPr>
            </w:pPr>
            <w:r w:rsidRPr="00BA4539">
              <w:rPr>
                <w:rFonts w:ascii="Arial" w:hAnsi="Arial" w:cs="Arial"/>
                <w:color w:val="000000"/>
                <w:sz w:val="14"/>
                <w:szCs w:val="14"/>
              </w:rPr>
              <w:t xml:space="preserve"> €               3.381 </w:t>
            </w:r>
          </w:p>
        </w:tc>
        <w:tc>
          <w:tcPr>
            <w:tcW w:w="1276" w:type="dxa"/>
            <w:tcBorders>
              <w:top w:val="nil"/>
              <w:left w:val="nil"/>
              <w:bottom w:val="nil"/>
              <w:right w:val="nil"/>
            </w:tcBorders>
            <w:shd w:val="clear" w:color="auto" w:fill="auto"/>
            <w:noWrap/>
            <w:hideMark/>
          </w:tcPr>
          <w:p w:rsidRPr="00BA4539" w:rsidR="00EB1BA8" w:rsidP="006961EA" w:rsidRDefault="00EB1BA8" w14:paraId="2EC0436E" w14:textId="77777777">
            <w:pPr>
              <w:jc w:val="right"/>
              <w:rPr>
                <w:rFonts w:ascii="Arial" w:hAnsi="Arial" w:cs="Arial"/>
                <w:color w:val="000000"/>
                <w:sz w:val="14"/>
                <w:szCs w:val="14"/>
              </w:rPr>
            </w:pPr>
            <w:r w:rsidRPr="00BA4539">
              <w:rPr>
                <w:rFonts w:ascii="Arial" w:hAnsi="Arial" w:cs="Arial"/>
                <w:color w:val="000000"/>
                <w:sz w:val="14"/>
                <w:szCs w:val="14"/>
              </w:rPr>
              <w:t xml:space="preserve"> €               3.546 </w:t>
            </w:r>
          </w:p>
        </w:tc>
        <w:tc>
          <w:tcPr>
            <w:tcW w:w="1275" w:type="dxa"/>
            <w:tcBorders>
              <w:top w:val="nil"/>
              <w:left w:val="nil"/>
              <w:bottom w:val="nil"/>
              <w:right w:val="nil"/>
            </w:tcBorders>
            <w:shd w:val="clear" w:color="auto" w:fill="auto"/>
            <w:hideMark/>
          </w:tcPr>
          <w:p w:rsidRPr="00BA4539" w:rsidR="00EB1BA8" w:rsidP="006961EA" w:rsidRDefault="00EB1BA8" w14:paraId="20E79606" w14:textId="77777777">
            <w:pPr>
              <w:jc w:val="right"/>
              <w:rPr>
                <w:rFonts w:ascii="Arial" w:hAnsi="Arial" w:cs="Arial"/>
                <w:color w:val="000000"/>
                <w:sz w:val="14"/>
                <w:szCs w:val="14"/>
              </w:rPr>
            </w:pPr>
            <w:r w:rsidRPr="00BA4539">
              <w:rPr>
                <w:rFonts w:ascii="Arial" w:hAnsi="Arial" w:cs="Arial"/>
                <w:color w:val="000000"/>
                <w:sz w:val="14"/>
                <w:szCs w:val="14"/>
              </w:rPr>
              <w:t xml:space="preserve"> €                  165 </w:t>
            </w:r>
          </w:p>
        </w:tc>
        <w:tc>
          <w:tcPr>
            <w:tcW w:w="1134" w:type="dxa"/>
            <w:tcBorders>
              <w:top w:val="nil"/>
              <w:left w:val="nil"/>
              <w:bottom w:val="nil"/>
              <w:right w:val="nil"/>
            </w:tcBorders>
            <w:shd w:val="clear" w:color="000000" w:fill="FFFFFF"/>
            <w:hideMark/>
          </w:tcPr>
          <w:p w:rsidRPr="00BA4539" w:rsidR="00EB1BA8" w:rsidP="006961EA" w:rsidRDefault="00EB1BA8" w14:paraId="6F732D75"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59EB8975"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80B860A"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Subsidies: REAN-regeling </w:t>
            </w:r>
          </w:p>
        </w:tc>
        <w:tc>
          <w:tcPr>
            <w:tcW w:w="1276" w:type="dxa"/>
            <w:tcBorders>
              <w:top w:val="nil"/>
              <w:left w:val="nil"/>
              <w:bottom w:val="nil"/>
              <w:right w:val="nil"/>
            </w:tcBorders>
            <w:shd w:val="clear" w:color="auto" w:fill="auto"/>
            <w:noWrap/>
            <w:hideMark/>
          </w:tcPr>
          <w:p w:rsidRPr="00BA4539" w:rsidR="00EB1BA8" w:rsidP="006961EA" w:rsidRDefault="00EB1BA8" w14:paraId="0D21FCC3" w14:textId="77777777">
            <w:pPr>
              <w:jc w:val="right"/>
              <w:rPr>
                <w:rFonts w:ascii="Arial" w:hAnsi="Arial" w:cs="Arial"/>
                <w:color w:val="000000"/>
                <w:sz w:val="14"/>
                <w:szCs w:val="14"/>
              </w:rPr>
            </w:pPr>
            <w:r w:rsidRPr="00BA4539">
              <w:rPr>
                <w:rFonts w:ascii="Arial" w:hAnsi="Arial" w:cs="Arial"/>
                <w:color w:val="000000"/>
                <w:sz w:val="14"/>
                <w:szCs w:val="14"/>
              </w:rPr>
              <w:t xml:space="preserve"> €               6.252 </w:t>
            </w:r>
          </w:p>
        </w:tc>
        <w:tc>
          <w:tcPr>
            <w:tcW w:w="1276" w:type="dxa"/>
            <w:tcBorders>
              <w:top w:val="nil"/>
              <w:left w:val="nil"/>
              <w:bottom w:val="nil"/>
              <w:right w:val="nil"/>
            </w:tcBorders>
            <w:shd w:val="clear" w:color="auto" w:fill="auto"/>
            <w:noWrap/>
            <w:hideMark/>
          </w:tcPr>
          <w:p w:rsidRPr="00BA4539" w:rsidR="00EB1BA8" w:rsidP="006961EA" w:rsidRDefault="00EB1BA8" w14:paraId="6BEA711F" w14:textId="77777777">
            <w:pPr>
              <w:jc w:val="right"/>
              <w:rPr>
                <w:rFonts w:ascii="Arial" w:hAnsi="Arial" w:cs="Arial"/>
                <w:color w:val="000000"/>
                <w:sz w:val="14"/>
                <w:szCs w:val="14"/>
              </w:rPr>
            </w:pPr>
            <w:r w:rsidRPr="00BA4539">
              <w:rPr>
                <w:rFonts w:ascii="Arial" w:hAnsi="Arial" w:cs="Arial"/>
                <w:color w:val="000000"/>
                <w:sz w:val="14"/>
                <w:szCs w:val="14"/>
              </w:rPr>
              <w:t xml:space="preserve"> €               6.557 </w:t>
            </w:r>
          </w:p>
        </w:tc>
        <w:tc>
          <w:tcPr>
            <w:tcW w:w="1275" w:type="dxa"/>
            <w:tcBorders>
              <w:top w:val="nil"/>
              <w:left w:val="nil"/>
              <w:bottom w:val="nil"/>
              <w:right w:val="nil"/>
            </w:tcBorders>
            <w:shd w:val="clear" w:color="auto" w:fill="auto"/>
            <w:hideMark/>
          </w:tcPr>
          <w:p w:rsidRPr="00BA4539" w:rsidR="00EB1BA8" w:rsidP="006961EA" w:rsidRDefault="00EB1BA8" w14:paraId="1C029984" w14:textId="77777777">
            <w:pPr>
              <w:jc w:val="right"/>
              <w:rPr>
                <w:rFonts w:ascii="Arial" w:hAnsi="Arial" w:cs="Arial"/>
                <w:color w:val="000000"/>
                <w:sz w:val="14"/>
                <w:szCs w:val="14"/>
              </w:rPr>
            </w:pPr>
            <w:r w:rsidRPr="00BA4539">
              <w:rPr>
                <w:rFonts w:ascii="Arial" w:hAnsi="Arial" w:cs="Arial"/>
                <w:color w:val="000000"/>
                <w:sz w:val="14"/>
                <w:szCs w:val="14"/>
              </w:rPr>
              <w:t xml:space="preserve"> €                  305 </w:t>
            </w:r>
          </w:p>
        </w:tc>
        <w:tc>
          <w:tcPr>
            <w:tcW w:w="1134" w:type="dxa"/>
            <w:tcBorders>
              <w:top w:val="nil"/>
              <w:left w:val="nil"/>
              <w:bottom w:val="nil"/>
              <w:right w:val="nil"/>
            </w:tcBorders>
            <w:shd w:val="clear" w:color="000000" w:fill="FFFFFF"/>
            <w:hideMark/>
          </w:tcPr>
          <w:p w:rsidRPr="00BA4539" w:rsidR="00EB1BA8" w:rsidP="006961EA" w:rsidRDefault="00EB1BA8" w14:paraId="2AC81C1F" w14:textId="77777777">
            <w:pPr>
              <w:jc w:val="right"/>
              <w:rPr>
                <w:rFonts w:ascii="Arial" w:hAnsi="Arial" w:cs="Arial"/>
                <w:color w:val="000000"/>
                <w:sz w:val="14"/>
                <w:szCs w:val="14"/>
              </w:rPr>
            </w:pPr>
            <w:r w:rsidRPr="00BA4539">
              <w:rPr>
                <w:rFonts w:ascii="Arial" w:hAnsi="Arial" w:cs="Arial"/>
                <w:color w:val="000000"/>
                <w:sz w:val="14"/>
                <w:szCs w:val="14"/>
              </w:rPr>
              <w:t>5%</w:t>
            </w:r>
          </w:p>
        </w:tc>
      </w:tr>
      <w:tr w:rsidRPr="00BA4539" w:rsidR="00EB1BA8" w:rsidTr="006961EA" w14:paraId="2BF8D86F"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C05302F" w14:textId="77777777">
            <w:pPr>
              <w:ind w:firstLine="280" w:firstLineChars="200"/>
              <w:rPr>
                <w:rFonts w:ascii="Arial" w:hAnsi="Arial" w:cs="Arial"/>
                <w:color w:val="000000"/>
                <w:sz w:val="14"/>
                <w:szCs w:val="14"/>
              </w:rPr>
            </w:pPr>
            <w:r w:rsidRPr="00BA4539">
              <w:rPr>
                <w:rFonts w:ascii="Arial" w:hAnsi="Arial" w:cs="Arial"/>
                <w:color w:val="000000"/>
                <w:sz w:val="14"/>
                <w:szCs w:val="14"/>
              </w:rPr>
              <w:t>5. Opdrachten</w:t>
            </w:r>
          </w:p>
        </w:tc>
        <w:tc>
          <w:tcPr>
            <w:tcW w:w="1276" w:type="dxa"/>
            <w:tcBorders>
              <w:top w:val="nil"/>
              <w:left w:val="nil"/>
              <w:bottom w:val="nil"/>
              <w:right w:val="nil"/>
            </w:tcBorders>
            <w:shd w:val="clear" w:color="auto" w:fill="auto"/>
            <w:noWrap/>
            <w:hideMark/>
          </w:tcPr>
          <w:p w:rsidRPr="00BA4539" w:rsidR="00EB1BA8" w:rsidP="006961EA" w:rsidRDefault="00EB1BA8" w14:paraId="2E165D62" w14:textId="77777777">
            <w:pPr>
              <w:jc w:val="right"/>
              <w:rPr>
                <w:rFonts w:ascii="Arial" w:hAnsi="Arial" w:cs="Arial"/>
                <w:color w:val="000000"/>
                <w:sz w:val="14"/>
                <w:szCs w:val="14"/>
              </w:rPr>
            </w:pPr>
            <w:r w:rsidRPr="00BA4539">
              <w:rPr>
                <w:rFonts w:ascii="Arial" w:hAnsi="Arial" w:cs="Arial"/>
                <w:color w:val="000000"/>
                <w:sz w:val="14"/>
                <w:szCs w:val="14"/>
              </w:rPr>
              <w:t xml:space="preserve"> €               8.689 </w:t>
            </w:r>
          </w:p>
        </w:tc>
        <w:tc>
          <w:tcPr>
            <w:tcW w:w="1276" w:type="dxa"/>
            <w:tcBorders>
              <w:top w:val="nil"/>
              <w:left w:val="nil"/>
              <w:bottom w:val="nil"/>
              <w:right w:val="nil"/>
            </w:tcBorders>
            <w:shd w:val="clear" w:color="auto" w:fill="auto"/>
            <w:noWrap/>
            <w:hideMark/>
          </w:tcPr>
          <w:p w:rsidRPr="00BA4539" w:rsidR="00EB1BA8" w:rsidP="006961EA" w:rsidRDefault="00EB1BA8" w14:paraId="2B093811" w14:textId="77777777">
            <w:pPr>
              <w:jc w:val="right"/>
              <w:rPr>
                <w:rFonts w:ascii="Arial" w:hAnsi="Arial" w:cs="Arial"/>
                <w:color w:val="000000"/>
                <w:sz w:val="14"/>
                <w:szCs w:val="14"/>
              </w:rPr>
            </w:pPr>
            <w:r w:rsidRPr="00BA4539">
              <w:rPr>
                <w:rFonts w:ascii="Arial" w:hAnsi="Arial" w:cs="Arial"/>
                <w:color w:val="000000"/>
                <w:sz w:val="14"/>
                <w:szCs w:val="14"/>
              </w:rPr>
              <w:t xml:space="preserve"> €               3.982 </w:t>
            </w:r>
          </w:p>
        </w:tc>
        <w:tc>
          <w:tcPr>
            <w:tcW w:w="1275" w:type="dxa"/>
            <w:tcBorders>
              <w:top w:val="nil"/>
              <w:left w:val="nil"/>
              <w:bottom w:val="nil"/>
              <w:right w:val="nil"/>
            </w:tcBorders>
            <w:shd w:val="clear" w:color="auto" w:fill="auto"/>
            <w:hideMark/>
          </w:tcPr>
          <w:p w:rsidRPr="00BA4539" w:rsidR="00EB1BA8" w:rsidP="006961EA" w:rsidRDefault="00EB1BA8" w14:paraId="1BB8B83F" w14:textId="77777777">
            <w:pPr>
              <w:jc w:val="right"/>
              <w:rPr>
                <w:rFonts w:ascii="Arial" w:hAnsi="Arial" w:cs="Arial"/>
                <w:color w:val="000000"/>
                <w:sz w:val="14"/>
                <w:szCs w:val="14"/>
              </w:rPr>
            </w:pPr>
            <w:r w:rsidRPr="00BA4539">
              <w:rPr>
                <w:rFonts w:ascii="Arial" w:hAnsi="Arial" w:cs="Arial"/>
                <w:color w:val="000000"/>
                <w:sz w:val="14"/>
                <w:szCs w:val="14"/>
              </w:rPr>
              <w:t xml:space="preserve"> €             -4.707 </w:t>
            </w:r>
          </w:p>
        </w:tc>
        <w:tc>
          <w:tcPr>
            <w:tcW w:w="1134" w:type="dxa"/>
            <w:tcBorders>
              <w:top w:val="nil"/>
              <w:left w:val="nil"/>
              <w:bottom w:val="nil"/>
              <w:right w:val="nil"/>
            </w:tcBorders>
            <w:shd w:val="clear" w:color="000000" w:fill="FFFFFF"/>
            <w:hideMark/>
          </w:tcPr>
          <w:p w:rsidRPr="00BA4539" w:rsidR="00EB1BA8" w:rsidP="006961EA" w:rsidRDefault="00EB1BA8" w14:paraId="18811B16" w14:textId="77777777">
            <w:pPr>
              <w:jc w:val="right"/>
              <w:rPr>
                <w:rFonts w:ascii="Arial" w:hAnsi="Arial" w:cs="Arial"/>
                <w:color w:val="000000"/>
                <w:sz w:val="14"/>
                <w:szCs w:val="14"/>
              </w:rPr>
            </w:pPr>
            <w:r w:rsidRPr="00BA4539">
              <w:rPr>
                <w:rFonts w:ascii="Arial" w:hAnsi="Arial" w:cs="Arial"/>
                <w:color w:val="000000"/>
                <w:sz w:val="14"/>
                <w:szCs w:val="14"/>
              </w:rPr>
              <w:t>-54%</w:t>
            </w:r>
          </w:p>
        </w:tc>
      </w:tr>
      <w:tr w:rsidRPr="00BA4539" w:rsidR="00EB1BA8" w:rsidTr="006961EA" w14:paraId="7500868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493F212"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20.  Opdrachten: Vreemdelingen vertrek </w:t>
            </w:r>
          </w:p>
        </w:tc>
        <w:tc>
          <w:tcPr>
            <w:tcW w:w="1276" w:type="dxa"/>
            <w:tcBorders>
              <w:top w:val="nil"/>
              <w:left w:val="nil"/>
              <w:bottom w:val="nil"/>
              <w:right w:val="nil"/>
            </w:tcBorders>
            <w:shd w:val="clear" w:color="auto" w:fill="auto"/>
            <w:noWrap/>
            <w:hideMark/>
          </w:tcPr>
          <w:p w:rsidRPr="00BA4539" w:rsidR="00EB1BA8" w:rsidP="006961EA" w:rsidRDefault="00EB1BA8" w14:paraId="3ABA448D" w14:textId="77777777">
            <w:pPr>
              <w:jc w:val="right"/>
              <w:rPr>
                <w:rFonts w:ascii="Arial" w:hAnsi="Arial" w:cs="Arial"/>
                <w:color w:val="000000"/>
                <w:sz w:val="14"/>
                <w:szCs w:val="14"/>
              </w:rPr>
            </w:pPr>
            <w:r w:rsidRPr="00BA4539">
              <w:rPr>
                <w:rFonts w:ascii="Arial" w:hAnsi="Arial" w:cs="Arial"/>
                <w:color w:val="000000"/>
                <w:sz w:val="14"/>
                <w:szCs w:val="14"/>
              </w:rPr>
              <w:t xml:space="preserve"> €               8.689 </w:t>
            </w:r>
          </w:p>
        </w:tc>
        <w:tc>
          <w:tcPr>
            <w:tcW w:w="1276" w:type="dxa"/>
            <w:tcBorders>
              <w:top w:val="nil"/>
              <w:left w:val="nil"/>
              <w:bottom w:val="nil"/>
              <w:right w:val="nil"/>
            </w:tcBorders>
            <w:shd w:val="clear" w:color="auto" w:fill="auto"/>
            <w:noWrap/>
            <w:hideMark/>
          </w:tcPr>
          <w:p w:rsidRPr="00BA4539" w:rsidR="00EB1BA8" w:rsidP="006961EA" w:rsidRDefault="00EB1BA8" w14:paraId="16E4AEEA" w14:textId="77777777">
            <w:pPr>
              <w:jc w:val="right"/>
              <w:rPr>
                <w:rFonts w:ascii="Arial" w:hAnsi="Arial" w:cs="Arial"/>
                <w:color w:val="000000"/>
                <w:sz w:val="14"/>
                <w:szCs w:val="14"/>
              </w:rPr>
            </w:pPr>
            <w:r w:rsidRPr="00BA4539">
              <w:rPr>
                <w:rFonts w:ascii="Arial" w:hAnsi="Arial" w:cs="Arial"/>
                <w:color w:val="000000"/>
                <w:sz w:val="14"/>
                <w:szCs w:val="14"/>
              </w:rPr>
              <w:t xml:space="preserve"> €               3.982 </w:t>
            </w:r>
          </w:p>
        </w:tc>
        <w:tc>
          <w:tcPr>
            <w:tcW w:w="1275" w:type="dxa"/>
            <w:tcBorders>
              <w:top w:val="nil"/>
              <w:left w:val="nil"/>
              <w:bottom w:val="nil"/>
              <w:right w:val="nil"/>
            </w:tcBorders>
            <w:shd w:val="clear" w:color="auto" w:fill="auto"/>
            <w:hideMark/>
          </w:tcPr>
          <w:p w:rsidRPr="00BA4539" w:rsidR="00EB1BA8" w:rsidP="006961EA" w:rsidRDefault="00EB1BA8" w14:paraId="5E170ABE" w14:textId="77777777">
            <w:pPr>
              <w:jc w:val="right"/>
              <w:rPr>
                <w:rFonts w:ascii="Arial" w:hAnsi="Arial" w:cs="Arial"/>
                <w:color w:val="000000"/>
                <w:sz w:val="14"/>
                <w:szCs w:val="14"/>
              </w:rPr>
            </w:pPr>
            <w:r w:rsidRPr="00BA4539">
              <w:rPr>
                <w:rFonts w:ascii="Arial" w:hAnsi="Arial" w:cs="Arial"/>
                <w:color w:val="000000"/>
                <w:sz w:val="14"/>
                <w:szCs w:val="14"/>
              </w:rPr>
              <w:t xml:space="preserve"> €             -4.707 </w:t>
            </w:r>
          </w:p>
        </w:tc>
        <w:tc>
          <w:tcPr>
            <w:tcW w:w="1134" w:type="dxa"/>
            <w:tcBorders>
              <w:top w:val="nil"/>
              <w:left w:val="nil"/>
              <w:bottom w:val="nil"/>
              <w:right w:val="nil"/>
            </w:tcBorders>
            <w:shd w:val="clear" w:color="000000" w:fill="FFFFFF"/>
            <w:hideMark/>
          </w:tcPr>
          <w:p w:rsidRPr="00BA4539" w:rsidR="00EB1BA8" w:rsidP="006961EA" w:rsidRDefault="00EB1BA8" w14:paraId="3503FCA8" w14:textId="77777777">
            <w:pPr>
              <w:jc w:val="right"/>
              <w:rPr>
                <w:rFonts w:ascii="Arial" w:hAnsi="Arial" w:cs="Arial"/>
                <w:color w:val="000000"/>
                <w:sz w:val="14"/>
                <w:szCs w:val="14"/>
              </w:rPr>
            </w:pPr>
            <w:r w:rsidRPr="00BA4539">
              <w:rPr>
                <w:rFonts w:ascii="Arial" w:hAnsi="Arial" w:cs="Arial"/>
                <w:color w:val="000000"/>
                <w:sz w:val="14"/>
                <w:szCs w:val="14"/>
              </w:rPr>
              <w:t>-54%</w:t>
            </w:r>
          </w:p>
        </w:tc>
      </w:tr>
      <w:tr w:rsidRPr="00BA4539" w:rsidR="00EB1BA8" w:rsidTr="006961EA" w14:paraId="44556DC7" w14:textId="77777777">
        <w:trPr>
          <w:trHeight w:val="255"/>
        </w:trPr>
        <w:tc>
          <w:tcPr>
            <w:tcW w:w="5387" w:type="dxa"/>
            <w:tcBorders>
              <w:top w:val="nil"/>
              <w:left w:val="nil"/>
              <w:bottom w:val="single" w:color="8EA9DB" w:sz="4" w:space="0"/>
              <w:right w:val="nil"/>
            </w:tcBorders>
            <w:shd w:val="clear" w:color="auto" w:fill="auto"/>
            <w:noWrap/>
            <w:hideMark/>
          </w:tcPr>
          <w:p w:rsidRPr="00BA4539" w:rsidR="00EB1BA8" w:rsidP="006961EA" w:rsidRDefault="00EB1BA8" w14:paraId="3034FC06" w14:textId="77777777">
            <w:pPr>
              <w:rPr>
                <w:rFonts w:ascii="Arial" w:hAnsi="Arial" w:cs="Arial"/>
                <w:b/>
                <w:bCs/>
                <w:color w:val="000000"/>
                <w:sz w:val="14"/>
                <w:szCs w:val="14"/>
              </w:rPr>
            </w:pPr>
            <w:r w:rsidRPr="00BA4539">
              <w:rPr>
                <w:rFonts w:ascii="Arial" w:hAnsi="Arial" w:cs="Arial"/>
                <w:b/>
                <w:bCs/>
                <w:color w:val="000000"/>
                <w:sz w:val="14"/>
                <w:szCs w:val="14"/>
              </w:rPr>
              <w:t>38. Inburgering</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7BB54113" w14:textId="77777777">
            <w:pPr>
              <w:jc w:val="right"/>
              <w:rPr>
                <w:rFonts w:ascii="Arial" w:hAnsi="Arial" w:cs="Arial"/>
                <w:b/>
                <w:bCs/>
                <w:color w:val="000000"/>
                <w:sz w:val="14"/>
                <w:szCs w:val="14"/>
              </w:rPr>
            </w:pP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738E805E"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   </w:t>
            </w:r>
          </w:p>
        </w:tc>
        <w:tc>
          <w:tcPr>
            <w:tcW w:w="1275" w:type="dxa"/>
            <w:tcBorders>
              <w:top w:val="nil"/>
              <w:left w:val="nil"/>
              <w:bottom w:val="single" w:color="8EA9DB" w:sz="4" w:space="0"/>
              <w:right w:val="nil"/>
            </w:tcBorders>
            <w:shd w:val="clear" w:color="auto" w:fill="auto"/>
            <w:hideMark/>
          </w:tcPr>
          <w:p w:rsidRPr="00BA4539" w:rsidR="00EB1BA8" w:rsidP="006961EA" w:rsidRDefault="00EB1BA8" w14:paraId="3CDF89C3"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   </w:t>
            </w:r>
          </w:p>
        </w:tc>
        <w:tc>
          <w:tcPr>
            <w:tcW w:w="1134" w:type="dxa"/>
            <w:tcBorders>
              <w:top w:val="nil"/>
              <w:left w:val="nil"/>
              <w:bottom w:val="single" w:color="8EA9DB" w:sz="4" w:space="0"/>
              <w:right w:val="nil"/>
            </w:tcBorders>
            <w:shd w:val="clear" w:color="000000" w:fill="FFFFFF"/>
            <w:hideMark/>
          </w:tcPr>
          <w:p w:rsidRPr="00BA4539" w:rsidR="00EB1BA8" w:rsidP="006961EA" w:rsidRDefault="00EB1BA8" w14:paraId="66B4E22B" w14:textId="77777777">
            <w:pPr>
              <w:jc w:val="right"/>
              <w:rPr>
                <w:rFonts w:ascii="Arial" w:hAnsi="Arial" w:cs="Arial"/>
                <w:b/>
                <w:bCs/>
                <w:color w:val="000000"/>
                <w:sz w:val="14"/>
                <w:szCs w:val="14"/>
              </w:rPr>
            </w:pPr>
            <w:r w:rsidRPr="00BA4539">
              <w:rPr>
                <w:rFonts w:ascii="Arial" w:hAnsi="Arial" w:cs="Arial"/>
                <w:b/>
                <w:bCs/>
                <w:color w:val="000000"/>
                <w:sz w:val="14"/>
                <w:szCs w:val="14"/>
              </w:rPr>
              <w:t>-</w:t>
            </w:r>
          </w:p>
        </w:tc>
      </w:tr>
      <w:tr w:rsidRPr="00BA4539" w:rsidR="00EB1BA8" w:rsidTr="006961EA" w14:paraId="56ECE1A7"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C614330"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2. Inburgering</w:t>
            </w:r>
          </w:p>
        </w:tc>
        <w:tc>
          <w:tcPr>
            <w:tcW w:w="1276" w:type="dxa"/>
            <w:tcBorders>
              <w:top w:val="nil"/>
              <w:left w:val="nil"/>
              <w:bottom w:val="nil"/>
              <w:right w:val="nil"/>
            </w:tcBorders>
            <w:shd w:val="clear" w:color="auto" w:fill="auto"/>
            <w:noWrap/>
            <w:hideMark/>
          </w:tcPr>
          <w:p w:rsidRPr="00BA4539" w:rsidR="00EB1BA8" w:rsidP="006961EA" w:rsidRDefault="00EB1BA8" w14:paraId="5A5B3E62" w14:textId="77777777">
            <w:pPr>
              <w:ind w:firstLine="141" w:firstLineChars="100"/>
              <w:jc w:val="right"/>
              <w:rPr>
                <w:rFonts w:ascii="Arial" w:hAnsi="Arial" w:cs="Arial"/>
                <w:b/>
                <w:bCs/>
                <w:color w:val="000000"/>
                <w:sz w:val="14"/>
                <w:szCs w:val="14"/>
              </w:rPr>
            </w:pPr>
          </w:p>
        </w:tc>
        <w:tc>
          <w:tcPr>
            <w:tcW w:w="1276" w:type="dxa"/>
            <w:tcBorders>
              <w:top w:val="nil"/>
              <w:left w:val="nil"/>
              <w:bottom w:val="nil"/>
              <w:right w:val="nil"/>
            </w:tcBorders>
            <w:shd w:val="clear" w:color="auto" w:fill="auto"/>
            <w:noWrap/>
            <w:hideMark/>
          </w:tcPr>
          <w:p w:rsidRPr="00BA4539" w:rsidR="00EB1BA8" w:rsidP="006961EA" w:rsidRDefault="00EB1BA8" w14:paraId="79752D69"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   </w:t>
            </w:r>
          </w:p>
        </w:tc>
        <w:tc>
          <w:tcPr>
            <w:tcW w:w="1275" w:type="dxa"/>
            <w:tcBorders>
              <w:top w:val="nil"/>
              <w:left w:val="nil"/>
              <w:bottom w:val="nil"/>
              <w:right w:val="nil"/>
            </w:tcBorders>
            <w:shd w:val="clear" w:color="auto" w:fill="auto"/>
            <w:hideMark/>
          </w:tcPr>
          <w:p w:rsidRPr="00BA4539" w:rsidR="00EB1BA8" w:rsidP="006961EA" w:rsidRDefault="00EB1BA8" w14:paraId="1F5BFFFF"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   </w:t>
            </w:r>
          </w:p>
        </w:tc>
        <w:tc>
          <w:tcPr>
            <w:tcW w:w="1134" w:type="dxa"/>
            <w:tcBorders>
              <w:top w:val="nil"/>
              <w:left w:val="nil"/>
              <w:bottom w:val="nil"/>
              <w:right w:val="nil"/>
            </w:tcBorders>
            <w:shd w:val="clear" w:color="000000" w:fill="FFFFFF"/>
            <w:hideMark/>
          </w:tcPr>
          <w:p w:rsidRPr="00BA4539" w:rsidR="00EB1BA8" w:rsidP="006961EA" w:rsidRDefault="00EB1BA8" w14:paraId="27788E03" w14:textId="77777777">
            <w:pPr>
              <w:jc w:val="right"/>
              <w:rPr>
                <w:rFonts w:ascii="Arial" w:hAnsi="Arial" w:cs="Arial"/>
                <w:b/>
                <w:bCs/>
                <w:color w:val="000000"/>
                <w:sz w:val="14"/>
                <w:szCs w:val="14"/>
              </w:rPr>
            </w:pPr>
            <w:r w:rsidRPr="00BA4539">
              <w:rPr>
                <w:rFonts w:ascii="Arial" w:hAnsi="Arial" w:cs="Arial"/>
                <w:b/>
                <w:bCs/>
                <w:color w:val="000000"/>
                <w:sz w:val="14"/>
                <w:szCs w:val="14"/>
              </w:rPr>
              <w:t>-</w:t>
            </w:r>
          </w:p>
        </w:tc>
      </w:tr>
      <w:tr w:rsidRPr="00BA4539" w:rsidR="00EB1BA8" w:rsidTr="006961EA" w14:paraId="029BCEDE" w14:textId="77777777">
        <w:trPr>
          <w:trHeight w:val="255"/>
        </w:trPr>
        <w:tc>
          <w:tcPr>
            <w:tcW w:w="5387" w:type="dxa"/>
            <w:tcBorders>
              <w:top w:val="nil"/>
              <w:left w:val="nil"/>
              <w:bottom w:val="single" w:color="8EA9DB" w:sz="4" w:space="0"/>
              <w:right w:val="nil"/>
            </w:tcBorders>
            <w:shd w:val="clear" w:color="auto" w:fill="auto"/>
            <w:noWrap/>
            <w:hideMark/>
          </w:tcPr>
          <w:p w:rsidRPr="00BA4539" w:rsidR="00EB1BA8" w:rsidP="006961EA" w:rsidRDefault="00EB1BA8" w14:paraId="5899B855" w14:textId="77777777">
            <w:pPr>
              <w:rPr>
                <w:rFonts w:ascii="Arial" w:hAnsi="Arial" w:cs="Arial"/>
                <w:b/>
                <w:bCs/>
                <w:color w:val="000000"/>
                <w:sz w:val="14"/>
                <w:szCs w:val="14"/>
              </w:rPr>
            </w:pPr>
            <w:r w:rsidRPr="00BA4539">
              <w:rPr>
                <w:rFonts w:ascii="Arial" w:hAnsi="Arial" w:cs="Arial"/>
                <w:b/>
                <w:bCs/>
                <w:color w:val="000000"/>
                <w:sz w:val="14"/>
                <w:szCs w:val="14"/>
              </w:rPr>
              <w:t>91. Apparaat kerndepartement</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1C41679A"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570.125 </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143046CE"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704.930 </w:t>
            </w:r>
          </w:p>
        </w:tc>
        <w:tc>
          <w:tcPr>
            <w:tcW w:w="1275" w:type="dxa"/>
            <w:tcBorders>
              <w:top w:val="nil"/>
              <w:left w:val="nil"/>
              <w:bottom w:val="single" w:color="8EA9DB" w:sz="4" w:space="0"/>
              <w:right w:val="nil"/>
            </w:tcBorders>
            <w:shd w:val="clear" w:color="auto" w:fill="auto"/>
            <w:hideMark/>
          </w:tcPr>
          <w:p w:rsidRPr="00BA4539" w:rsidR="00EB1BA8" w:rsidP="006961EA" w:rsidRDefault="00EB1BA8" w14:paraId="1B1907BB"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134.805 </w:t>
            </w:r>
          </w:p>
        </w:tc>
        <w:tc>
          <w:tcPr>
            <w:tcW w:w="1134" w:type="dxa"/>
            <w:tcBorders>
              <w:top w:val="nil"/>
              <w:left w:val="nil"/>
              <w:bottom w:val="single" w:color="8EA9DB" w:sz="4" w:space="0"/>
              <w:right w:val="nil"/>
            </w:tcBorders>
            <w:shd w:val="clear" w:color="000000" w:fill="FFFFFF"/>
            <w:hideMark/>
          </w:tcPr>
          <w:p w:rsidRPr="00BA4539" w:rsidR="00EB1BA8" w:rsidP="006961EA" w:rsidRDefault="00EB1BA8" w14:paraId="2A4A61EF" w14:textId="77777777">
            <w:pPr>
              <w:jc w:val="right"/>
              <w:rPr>
                <w:rFonts w:ascii="Arial" w:hAnsi="Arial" w:cs="Arial"/>
                <w:b/>
                <w:bCs/>
                <w:color w:val="000000"/>
                <w:sz w:val="14"/>
                <w:szCs w:val="14"/>
              </w:rPr>
            </w:pPr>
            <w:r w:rsidRPr="00BA4539">
              <w:rPr>
                <w:rFonts w:ascii="Arial" w:hAnsi="Arial" w:cs="Arial"/>
                <w:b/>
                <w:bCs/>
                <w:color w:val="000000"/>
                <w:sz w:val="14"/>
                <w:szCs w:val="14"/>
              </w:rPr>
              <w:t>24%</w:t>
            </w:r>
          </w:p>
        </w:tc>
      </w:tr>
      <w:tr w:rsidRPr="00BA4539" w:rsidR="00EB1BA8" w:rsidTr="006961EA" w14:paraId="3D4882F9"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E5BC13D"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1. Apparaatsuitgaven kerndepartement</w:t>
            </w:r>
          </w:p>
        </w:tc>
        <w:tc>
          <w:tcPr>
            <w:tcW w:w="1276" w:type="dxa"/>
            <w:tcBorders>
              <w:top w:val="nil"/>
              <w:left w:val="nil"/>
              <w:bottom w:val="nil"/>
              <w:right w:val="nil"/>
            </w:tcBorders>
            <w:shd w:val="clear" w:color="auto" w:fill="auto"/>
            <w:noWrap/>
            <w:hideMark/>
          </w:tcPr>
          <w:p w:rsidRPr="00BA4539" w:rsidR="00EB1BA8" w:rsidP="006961EA" w:rsidRDefault="00EB1BA8" w14:paraId="1111098C"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570.125 </w:t>
            </w:r>
          </w:p>
        </w:tc>
        <w:tc>
          <w:tcPr>
            <w:tcW w:w="1276" w:type="dxa"/>
            <w:tcBorders>
              <w:top w:val="nil"/>
              <w:left w:val="nil"/>
              <w:bottom w:val="nil"/>
              <w:right w:val="nil"/>
            </w:tcBorders>
            <w:shd w:val="clear" w:color="auto" w:fill="auto"/>
            <w:noWrap/>
            <w:hideMark/>
          </w:tcPr>
          <w:p w:rsidRPr="00BA4539" w:rsidR="00EB1BA8" w:rsidP="006961EA" w:rsidRDefault="00EB1BA8" w14:paraId="55A7F5CF"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704.930 </w:t>
            </w:r>
          </w:p>
        </w:tc>
        <w:tc>
          <w:tcPr>
            <w:tcW w:w="1275" w:type="dxa"/>
            <w:tcBorders>
              <w:top w:val="nil"/>
              <w:left w:val="nil"/>
              <w:bottom w:val="nil"/>
              <w:right w:val="nil"/>
            </w:tcBorders>
            <w:shd w:val="clear" w:color="auto" w:fill="auto"/>
            <w:hideMark/>
          </w:tcPr>
          <w:p w:rsidRPr="00BA4539" w:rsidR="00EB1BA8" w:rsidP="006961EA" w:rsidRDefault="00EB1BA8" w14:paraId="278DD7A6"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134.805 </w:t>
            </w:r>
          </w:p>
        </w:tc>
        <w:tc>
          <w:tcPr>
            <w:tcW w:w="1134" w:type="dxa"/>
            <w:tcBorders>
              <w:top w:val="nil"/>
              <w:left w:val="nil"/>
              <w:bottom w:val="nil"/>
              <w:right w:val="nil"/>
            </w:tcBorders>
            <w:shd w:val="clear" w:color="000000" w:fill="FFFFFF"/>
            <w:hideMark/>
          </w:tcPr>
          <w:p w:rsidRPr="00BA4539" w:rsidR="00EB1BA8" w:rsidP="006961EA" w:rsidRDefault="00EB1BA8" w14:paraId="0796BFCB" w14:textId="77777777">
            <w:pPr>
              <w:jc w:val="right"/>
              <w:rPr>
                <w:rFonts w:ascii="Arial" w:hAnsi="Arial" w:cs="Arial"/>
                <w:b/>
                <w:bCs/>
                <w:color w:val="000000"/>
                <w:sz w:val="14"/>
                <w:szCs w:val="14"/>
              </w:rPr>
            </w:pPr>
            <w:r w:rsidRPr="00BA4539">
              <w:rPr>
                <w:rFonts w:ascii="Arial" w:hAnsi="Arial" w:cs="Arial"/>
                <w:b/>
                <w:bCs/>
                <w:color w:val="000000"/>
                <w:sz w:val="14"/>
                <w:szCs w:val="14"/>
              </w:rPr>
              <w:t>24%</w:t>
            </w:r>
          </w:p>
        </w:tc>
      </w:tr>
      <w:tr w:rsidRPr="00BA4539" w:rsidR="00EB1BA8" w:rsidTr="006961EA" w14:paraId="7422915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1D55516" w14:textId="77777777">
            <w:pPr>
              <w:ind w:firstLine="280" w:firstLineChars="200"/>
              <w:rPr>
                <w:rFonts w:ascii="Arial" w:hAnsi="Arial" w:cs="Arial"/>
                <w:color w:val="000000"/>
                <w:sz w:val="14"/>
                <w:szCs w:val="14"/>
              </w:rPr>
            </w:pPr>
            <w:r w:rsidRPr="00BA4539">
              <w:rPr>
                <w:rFonts w:ascii="Arial" w:hAnsi="Arial" w:cs="Arial"/>
                <w:color w:val="000000"/>
                <w:sz w:val="14"/>
                <w:szCs w:val="14"/>
              </w:rPr>
              <w:t>1. Personele uitgaven</w:t>
            </w:r>
          </w:p>
        </w:tc>
        <w:tc>
          <w:tcPr>
            <w:tcW w:w="1276" w:type="dxa"/>
            <w:tcBorders>
              <w:top w:val="nil"/>
              <w:left w:val="nil"/>
              <w:bottom w:val="nil"/>
              <w:right w:val="nil"/>
            </w:tcBorders>
            <w:shd w:val="clear" w:color="auto" w:fill="auto"/>
            <w:noWrap/>
            <w:hideMark/>
          </w:tcPr>
          <w:p w:rsidRPr="00BA4539" w:rsidR="00EB1BA8" w:rsidP="006961EA" w:rsidRDefault="00EB1BA8" w14:paraId="102E038A" w14:textId="77777777">
            <w:pPr>
              <w:jc w:val="right"/>
              <w:rPr>
                <w:rFonts w:ascii="Arial" w:hAnsi="Arial" w:cs="Arial"/>
                <w:color w:val="000000"/>
                <w:sz w:val="14"/>
                <w:szCs w:val="14"/>
              </w:rPr>
            </w:pPr>
            <w:r w:rsidRPr="00BA4539">
              <w:rPr>
                <w:rFonts w:ascii="Arial" w:hAnsi="Arial" w:cs="Arial"/>
                <w:color w:val="000000"/>
                <w:sz w:val="14"/>
                <w:szCs w:val="14"/>
              </w:rPr>
              <w:t xml:space="preserve"> €           376.296 </w:t>
            </w:r>
          </w:p>
        </w:tc>
        <w:tc>
          <w:tcPr>
            <w:tcW w:w="1276" w:type="dxa"/>
            <w:tcBorders>
              <w:top w:val="nil"/>
              <w:left w:val="nil"/>
              <w:bottom w:val="nil"/>
              <w:right w:val="nil"/>
            </w:tcBorders>
            <w:shd w:val="clear" w:color="auto" w:fill="auto"/>
            <w:noWrap/>
            <w:hideMark/>
          </w:tcPr>
          <w:p w:rsidRPr="00BA4539" w:rsidR="00EB1BA8" w:rsidP="006961EA" w:rsidRDefault="00EB1BA8" w14:paraId="504A70BE" w14:textId="77777777">
            <w:pPr>
              <w:jc w:val="right"/>
              <w:rPr>
                <w:rFonts w:ascii="Arial" w:hAnsi="Arial" w:cs="Arial"/>
                <w:color w:val="000000"/>
                <w:sz w:val="14"/>
                <w:szCs w:val="14"/>
              </w:rPr>
            </w:pPr>
            <w:r w:rsidRPr="00BA4539">
              <w:rPr>
                <w:rFonts w:ascii="Arial" w:hAnsi="Arial" w:cs="Arial"/>
                <w:color w:val="000000"/>
                <w:sz w:val="14"/>
                <w:szCs w:val="14"/>
              </w:rPr>
              <w:t xml:space="preserve"> €           457.425 </w:t>
            </w:r>
          </w:p>
        </w:tc>
        <w:tc>
          <w:tcPr>
            <w:tcW w:w="1275" w:type="dxa"/>
            <w:tcBorders>
              <w:top w:val="nil"/>
              <w:left w:val="nil"/>
              <w:bottom w:val="nil"/>
              <w:right w:val="nil"/>
            </w:tcBorders>
            <w:shd w:val="clear" w:color="auto" w:fill="auto"/>
            <w:hideMark/>
          </w:tcPr>
          <w:p w:rsidRPr="00BA4539" w:rsidR="00EB1BA8" w:rsidP="006961EA" w:rsidRDefault="00EB1BA8" w14:paraId="52D3F7EC" w14:textId="77777777">
            <w:pPr>
              <w:jc w:val="right"/>
              <w:rPr>
                <w:rFonts w:ascii="Arial" w:hAnsi="Arial" w:cs="Arial"/>
                <w:color w:val="000000"/>
                <w:sz w:val="14"/>
                <w:szCs w:val="14"/>
              </w:rPr>
            </w:pPr>
            <w:r w:rsidRPr="00BA4539">
              <w:rPr>
                <w:rFonts w:ascii="Arial" w:hAnsi="Arial" w:cs="Arial"/>
                <w:color w:val="000000"/>
                <w:sz w:val="14"/>
                <w:szCs w:val="14"/>
              </w:rPr>
              <w:t xml:space="preserve"> €             81.129 </w:t>
            </w:r>
          </w:p>
        </w:tc>
        <w:tc>
          <w:tcPr>
            <w:tcW w:w="1134" w:type="dxa"/>
            <w:tcBorders>
              <w:top w:val="nil"/>
              <w:left w:val="nil"/>
              <w:bottom w:val="nil"/>
              <w:right w:val="nil"/>
            </w:tcBorders>
            <w:shd w:val="clear" w:color="000000" w:fill="FFFFFF"/>
            <w:hideMark/>
          </w:tcPr>
          <w:p w:rsidRPr="00BA4539" w:rsidR="00EB1BA8" w:rsidP="006961EA" w:rsidRDefault="00EB1BA8" w14:paraId="28DAFCD7" w14:textId="77777777">
            <w:pPr>
              <w:jc w:val="right"/>
              <w:rPr>
                <w:rFonts w:ascii="Arial" w:hAnsi="Arial" w:cs="Arial"/>
                <w:color w:val="000000"/>
                <w:sz w:val="14"/>
                <w:szCs w:val="14"/>
              </w:rPr>
            </w:pPr>
            <w:r w:rsidRPr="00BA4539">
              <w:rPr>
                <w:rFonts w:ascii="Arial" w:hAnsi="Arial" w:cs="Arial"/>
                <w:color w:val="000000"/>
                <w:sz w:val="14"/>
                <w:szCs w:val="14"/>
              </w:rPr>
              <w:t>22%</w:t>
            </w:r>
          </w:p>
        </w:tc>
      </w:tr>
      <w:tr w:rsidRPr="00BA4539" w:rsidR="00EB1BA8" w:rsidTr="006961EA" w14:paraId="553310DF"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D2F344F"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11.  Personeel: Eigen personeel </w:t>
            </w:r>
          </w:p>
        </w:tc>
        <w:tc>
          <w:tcPr>
            <w:tcW w:w="1276" w:type="dxa"/>
            <w:tcBorders>
              <w:top w:val="nil"/>
              <w:left w:val="nil"/>
              <w:bottom w:val="nil"/>
              <w:right w:val="nil"/>
            </w:tcBorders>
            <w:shd w:val="clear" w:color="auto" w:fill="auto"/>
            <w:noWrap/>
            <w:hideMark/>
          </w:tcPr>
          <w:p w:rsidRPr="00BA4539" w:rsidR="00EB1BA8" w:rsidP="006961EA" w:rsidRDefault="00EB1BA8" w14:paraId="46F6BC66" w14:textId="77777777">
            <w:pPr>
              <w:jc w:val="right"/>
              <w:rPr>
                <w:rFonts w:ascii="Arial" w:hAnsi="Arial" w:cs="Arial"/>
                <w:color w:val="000000"/>
                <w:sz w:val="14"/>
                <w:szCs w:val="14"/>
              </w:rPr>
            </w:pPr>
            <w:r w:rsidRPr="00BA4539">
              <w:rPr>
                <w:rFonts w:ascii="Arial" w:hAnsi="Arial" w:cs="Arial"/>
                <w:color w:val="000000"/>
                <w:sz w:val="14"/>
                <w:szCs w:val="14"/>
              </w:rPr>
              <w:t xml:space="preserve"> €           338.278 </w:t>
            </w:r>
          </w:p>
        </w:tc>
        <w:tc>
          <w:tcPr>
            <w:tcW w:w="1276" w:type="dxa"/>
            <w:tcBorders>
              <w:top w:val="nil"/>
              <w:left w:val="nil"/>
              <w:bottom w:val="nil"/>
              <w:right w:val="nil"/>
            </w:tcBorders>
            <w:shd w:val="clear" w:color="auto" w:fill="auto"/>
            <w:noWrap/>
            <w:hideMark/>
          </w:tcPr>
          <w:p w:rsidRPr="00BA4539" w:rsidR="00EB1BA8" w:rsidP="006961EA" w:rsidRDefault="00EB1BA8" w14:paraId="02A67F15" w14:textId="77777777">
            <w:pPr>
              <w:jc w:val="right"/>
              <w:rPr>
                <w:rFonts w:ascii="Arial" w:hAnsi="Arial" w:cs="Arial"/>
                <w:color w:val="000000"/>
                <w:sz w:val="14"/>
                <w:szCs w:val="14"/>
              </w:rPr>
            </w:pPr>
            <w:r w:rsidRPr="00BA4539">
              <w:rPr>
                <w:rFonts w:ascii="Arial" w:hAnsi="Arial" w:cs="Arial"/>
                <w:color w:val="000000"/>
                <w:sz w:val="14"/>
                <w:szCs w:val="14"/>
              </w:rPr>
              <w:t xml:space="preserve"> €           385.181 </w:t>
            </w:r>
          </w:p>
        </w:tc>
        <w:tc>
          <w:tcPr>
            <w:tcW w:w="1275" w:type="dxa"/>
            <w:tcBorders>
              <w:top w:val="nil"/>
              <w:left w:val="nil"/>
              <w:bottom w:val="nil"/>
              <w:right w:val="nil"/>
            </w:tcBorders>
            <w:shd w:val="clear" w:color="auto" w:fill="auto"/>
            <w:hideMark/>
          </w:tcPr>
          <w:p w:rsidRPr="00BA4539" w:rsidR="00EB1BA8" w:rsidP="006961EA" w:rsidRDefault="00EB1BA8" w14:paraId="4865FCEE" w14:textId="77777777">
            <w:pPr>
              <w:jc w:val="right"/>
              <w:rPr>
                <w:rFonts w:ascii="Arial" w:hAnsi="Arial" w:cs="Arial"/>
                <w:color w:val="000000"/>
                <w:sz w:val="14"/>
                <w:szCs w:val="14"/>
              </w:rPr>
            </w:pPr>
            <w:r w:rsidRPr="00BA4539">
              <w:rPr>
                <w:rFonts w:ascii="Arial" w:hAnsi="Arial" w:cs="Arial"/>
                <w:color w:val="000000"/>
                <w:sz w:val="14"/>
                <w:szCs w:val="14"/>
              </w:rPr>
              <w:t xml:space="preserve"> €             46.903 </w:t>
            </w:r>
          </w:p>
        </w:tc>
        <w:tc>
          <w:tcPr>
            <w:tcW w:w="1134" w:type="dxa"/>
            <w:tcBorders>
              <w:top w:val="nil"/>
              <w:left w:val="nil"/>
              <w:bottom w:val="nil"/>
              <w:right w:val="nil"/>
            </w:tcBorders>
            <w:shd w:val="clear" w:color="000000" w:fill="FFFFFF"/>
            <w:hideMark/>
          </w:tcPr>
          <w:p w:rsidRPr="00BA4539" w:rsidR="00EB1BA8" w:rsidP="006961EA" w:rsidRDefault="00EB1BA8" w14:paraId="0BA50810" w14:textId="77777777">
            <w:pPr>
              <w:jc w:val="right"/>
              <w:rPr>
                <w:rFonts w:ascii="Arial" w:hAnsi="Arial" w:cs="Arial"/>
                <w:color w:val="000000"/>
                <w:sz w:val="14"/>
                <w:szCs w:val="14"/>
              </w:rPr>
            </w:pPr>
            <w:r w:rsidRPr="00BA4539">
              <w:rPr>
                <w:rFonts w:ascii="Arial" w:hAnsi="Arial" w:cs="Arial"/>
                <w:color w:val="000000"/>
                <w:sz w:val="14"/>
                <w:szCs w:val="14"/>
              </w:rPr>
              <w:t>14%</w:t>
            </w:r>
          </w:p>
        </w:tc>
      </w:tr>
      <w:tr w:rsidRPr="00BA4539" w:rsidR="00EB1BA8" w:rsidTr="006961EA" w14:paraId="1328689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231B2AA8"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12.  Personeel: Externe inhuur </w:t>
            </w:r>
          </w:p>
        </w:tc>
        <w:tc>
          <w:tcPr>
            <w:tcW w:w="1276" w:type="dxa"/>
            <w:tcBorders>
              <w:top w:val="nil"/>
              <w:left w:val="nil"/>
              <w:bottom w:val="nil"/>
              <w:right w:val="nil"/>
            </w:tcBorders>
            <w:shd w:val="clear" w:color="auto" w:fill="auto"/>
            <w:noWrap/>
            <w:hideMark/>
          </w:tcPr>
          <w:p w:rsidRPr="00BA4539" w:rsidR="00EB1BA8" w:rsidP="006961EA" w:rsidRDefault="00EB1BA8" w14:paraId="64403B3B" w14:textId="77777777">
            <w:pPr>
              <w:jc w:val="right"/>
              <w:rPr>
                <w:rFonts w:ascii="Arial" w:hAnsi="Arial" w:cs="Arial"/>
                <w:color w:val="000000"/>
                <w:sz w:val="14"/>
                <w:szCs w:val="14"/>
              </w:rPr>
            </w:pPr>
            <w:r w:rsidRPr="00BA4539">
              <w:rPr>
                <w:rFonts w:ascii="Arial" w:hAnsi="Arial" w:cs="Arial"/>
                <w:color w:val="000000"/>
                <w:sz w:val="14"/>
                <w:szCs w:val="14"/>
              </w:rPr>
              <w:t xml:space="preserve"> €             36.779 </w:t>
            </w:r>
          </w:p>
        </w:tc>
        <w:tc>
          <w:tcPr>
            <w:tcW w:w="1276" w:type="dxa"/>
            <w:tcBorders>
              <w:top w:val="nil"/>
              <w:left w:val="nil"/>
              <w:bottom w:val="nil"/>
              <w:right w:val="nil"/>
            </w:tcBorders>
            <w:shd w:val="clear" w:color="auto" w:fill="auto"/>
            <w:noWrap/>
            <w:hideMark/>
          </w:tcPr>
          <w:p w:rsidRPr="00BA4539" w:rsidR="00EB1BA8" w:rsidP="006961EA" w:rsidRDefault="00EB1BA8" w14:paraId="0F2D3C39" w14:textId="77777777">
            <w:pPr>
              <w:jc w:val="right"/>
              <w:rPr>
                <w:rFonts w:ascii="Arial" w:hAnsi="Arial" w:cs="Arial"/>
                <w:color w:val="000000"/>
                <w:sz w:val="14"/>
                <w:szCs w:val="14"/>
              </w:rPr>
            </w:pPr>
            <w:r w:rsidRPr="00BA4539">
              <w:rPr>
                <w:rFonts w:ascii="Arial" w:hAnsi="Arial" w:cs="Arial"/>
                <w:color w:val="000000"/>
                <w:sz w:val="14"/>
                <w:szCs w:val="14"/>
              </w:rPr>
              <w:t xml:space="preserve"> €             70.975 </w:t>
            </w:r>
          </w:p>
        </w:tc>
        <w:tc>
          <w:tcPr>
            <w:tcW w:w="1275" w:type="dxa"/>
            <w:tcBorders>
              <w:top w:val="nil"/>
              <w:left w:val="nil"/>
              <w:bottom w:val="nil"/>
              <w:right w:val="nil"/>
            </w:tcBorders>
            <w:shd w:val="clear" w:color="auto" w:fill="auto"/>
            <w:hideMark/>
          </w:tcPr>
          <w:p w:rsidRPr="00BA4539" w:rsidR="00EB1BA8" w:rsidP="006961EA" w:rsidRDefault="00EB1BA8" w14:paraId="556C1EDD" w14:textId="77777777">
            <w:pPr>
              <w:jc w:val="right"/>
              <w:rPr>
                <w:rFonts w:ascii="Arial" w:hAnsi="Arial" w:cs="Arial"/>
                <w:color w:val="000000"/>
                <w:sz w:val="14"/>
                <w:szCs w:val="14"/>
              </w:rPr>
            </w:pPr>
            <w:r w:rsidRPr="00BA4539">
              <w:rPr>
                <w:rFonts w:ascii="Arial" w:hAnsi="Arial" w:cs="Arial"/>
                <w:color w:val="000000"/>
                <w:sz w:val="14"/>
                <w:szCs w:val="14"/>
              </w:rPr>
              <w:t xml:space="preserve"> €             34.196 </w:t>
            </w:r>
          </w:p>
        </w:tc>
        <w:tc>
          <w:tcPr>
            <w:tcW w:w="1134" w:type="dxa"/>
            <w:tcBorders>
              <w:top w:val="nil"/>
              <w:left w:val="nil"/>
              <w:bottom w:val="nil"/>
              <w:right w:val="nil"/>
            </w:tcBorders>
            <w:shd w:val="clear" w:color="000000" w:fill="FFFFFF"/>
            <w:hideMark/>
          </w:tcPr>
          <w:p w:rsidRPr="00BA4539" w:rsidR="00EB1BA8" w:rsidP="006961EA" w:rsidRDefault="00EB1BA8" w14:paraId="2FE8DB0E" w14:textId="77777777">
            <w:pPr>
              <w:jc w:val="right"/>
              <w:rPr>
                <w:rFonts w:ascii="Arial" w:hAnsi="Arial" w:cs="Arial"/>
                <w:color w:val="000000"/>
                <w:sz w:val="14"/>
                <w:szCs w:val="14"/>
              </w:rPr>
            </w:pPr>
            <w:r w:rsidRPr="00BA4539">
              <w:rPr>
                <w:rFonts w:ascii="Arial" w:hAnsi="Arial" w:cs="Arial"/>
                <w:color w:val="000000"/>
                <w:sz w:val="14"/>
                <w:szCs w:val="14"/>
              </w:rPr>
              <w:t>93%</w:t>
            </w:r>
          </w:p>
        </w:tc>
      </w:tr>
      <w:tr w:rsidRPr="00BA4539" w:rsidR="00EB1BA8" w:rsidTr="006961EA" w14:paraId="4F13942F"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10419E7C"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14.  Personeel: Overig personeel </w:t>
            </w:r>
          </w:p>
        </w:tc>
        <w:tc>
          <w:tcPr>
            <w:tcW w:w="1276" w:type="dxa"/>
            <w:tcBorders>
              <w:top w:val="nil"/>
              <w:left w:val="nil"/>
              <w:bottom w:val="nil"/>
              <w:right w:val="nil"/>
            </w:tcBorders>
            <w:shd w:val="clear" w:color="auto" w:fill="auto"/>
            <w:noWrap/>
            <w:hideMark/>
          </w:tcPr>
          <w:p w:rsidRPr="00BA4539" w:rsidR="00EB1BA8" w:rsidP="006961EA" w:rsidRDefault="00EB1BA8" w14:paraId="4069B9E9" w14:textId="77777777">
            <w:pPr>
              <w:jc w:val="right"/>
              <w:rPr>
                <w:rFonts w:ascii="Arial" w:hAnsi="Arial" w:cs="Arial"/>
                <w:color w:val="000000"/>
                <w:sz w:val="14"/>
                <w:szCs w:val="14"/>
              </w:rPr>
            </w:pPr>
            <w:r w:rsidRPr="00BA4539">
              <w:rPr>
                <w:rFonts w:ascii="Arial" w:hAnsi="Arial" w:cs="Arial"/>
                <w:color w:val="000000"/>
                <w:sz w:val="14"/>
                <w:szCs w:val="14"/>
              </w:rPr>
              <w:t xml:space="preserve"> €               1.239 </w:t>
            </w:r>
          </w:p>
        </w:tc>
        <w:tc>
          <w:tcPr>
            <w:tcW w:w="1276" w:type="dxa"/>
            <w:tcBorders>
              <w:top w:val="nil"/>
              <w:left w:val="nil"/>
              <w:bottom w:val="nil"/>
              <w:right w:val="nil"/>
            </w:tcBorders>
            <w:shd w:val="clear" w:color="auto" w:fill="auto"/>
            <w:noWrap/>
            <w:hideMark/>
          </w:tcPr>
          <w:p w:rsidRPr="00BA4539" w:rsidR="00EB1BA8" w:rsidP="006961EA" w:rsidRDefault="00EB1BA8" w14:paraId="330E08B2" w14:textId="77777777">
            <w:pPr>
              <w:jc w:val="right"/>
              <w:rPr>
                <w:rFonts w:ascii="Arial" w:hAnsi="Arial" w:cs="Arial"/>
                <w:color w:val="000000"/>
                <w:sz w:val="14"/>
                <w:szCs w:val="14"/>
              </w:rPr>
            </w:pPr>
            <w:r w:rsidRPr="00BA4539">
              <w:rPr>
                <w:rFonts w:ascii="Arial" w:hAnsi="Arial" w:cs="Arial"/>
                <w:color w:val="000000"/>
                <w:sz w:val="14"/>
                <w:szCs w:val="14"/>
              </w:rPr>
              <w:t xml:space="preserve"> €               1.269 </w:t>
            </w:r>
          </w:p>
        </w:tc>
        <w:tc>
          <w:tcPr>
            <w:tcW w:w="1275" w:type="dxa"/>
            <w:tcBorders>
              <w:top w:val="nil"/>
              <w:left w:val="nil"/>
              <w:bottom w:val="nil"/>
              <w:right w:val="nil"/>
            </w:tcBorders>
            <w:shd w:val="clear" w:color="auto" w:fill="auto"/>
            <w:hideMark/>
          </w:tcPr>
          <w:p w:rsidRPr="00BA4539" w:rsidR="00EB1BA8" w:rsidP="006961EA" w:rsidRDefault="00EB1BA8" w14:paraId="3C706177" w14:textId="77777777">
            <w:pPr>
              <w:jc w:val="right"/>
              <w:rPr>
                <w:rFonts w:ascii="Arial" w:hAnsi="Arial" w:cs="Arial"/>
                <w:color w:val="000000"/>
                <w:sz w:val="14"/>
                <w:szCs w:val="14"/>
              </w:rPr>
            </w:pPr>
            <w:r w:rsidRPr="00BA4539">
              <w:rPr>
                <w:rFonts w:ascii="Arial" w:hAnsi="Arial" w:cs="Arial"/>
                <w:color w:val="000000"/>
                <w:sz w:val="14"/>
                <w:szCs w:val="14"/>
              </w:rPr>
              <w:t xml:space="preserve"> €                    30 </w:t>
            </w:r>
          </w:p>
        </w:tc>
        <w:tc>
          <w:tcPr>
            <w:tcW w:w="1134" w:type="dxa"/>
            <w:tcBorders>
              <w:top w:val="nil"/>
              <w:left w:val="nil"/>
              <w:bottom w:val="nil"/>
              <w:right w:val="nil"/>
            </w:tcBorders>
            <w:shd w:val="clear" w:color="000000" w:fill="FFFFFF"/>
            <w:hideMark/>
          </w:tcPr>
          <w:p w:rsidRPr="00BA4539" w:rsidR="00EB1BA8" w:rsidP="006961EA" w:rsidRDefault="00EB1BA8" w14:paraId="3E57F30A" w14:textId="77777777">
            <w:pPr>
              <w:jc w:val="right"/>
              <w:rPr>
                <w:rFonts w:ascii="Arial" w:hAnsi="Arial" w:cs="Arial"/>
                <w:color w:val="000000"/>
                <w:sz w:val="14"/>
                <w:szCs w:val="14"/>
              </w:rPr>
            </w:pPr>
            <w:r w:rsidRPr="00BA4539">
              <w:rPr>
                <w:rFonts w:ascii="Arial" w:hAnsi="Arial" w:cs="Arial"/>
                <w:color w:val="000000"/>
                <w:sz w:val="14"/>
                <w:szCs w:val="14"/>
              </w:rPr>
              <w:t>2%</w:t>
            </w:r>
          </w:p>
        </w:tc>
      </w:tr>
      <w:tr w:rsidRPr="00BA4539" w:rsidR="00EB1BA8" w:rsidTr="006961EA" w14:paraId="48B1EAE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D28A8D7" w14:textId="77777777">
            <w:pPr>
              <w:ind w:firstLine="280" w:firstLineChars="200"/>
              <w:rPr>
                <w:rFonts w:ascii="Arial" w:hAnsi="Arial" w:cs="Arial"/>
                <w:color w:val="000000"/>
                <w:sz w:val="14"/>
                <w:szCs w:val="14"/>
              </w:rPr>
            </w:pPr>
            <w:r w:rsidRPr="00BA4539">
              <w:rPr>
                <w:rFonts w:ascii="Arial" w:hAnsi="Arial" w:cs="Arial"/>
                <w:color w:val="000000"/>
                <w:sz w:val="14"/>
                <w:szCs w:val="14"/>
              </w:rPr>
              <w:t>2. Materiële uitgaven</w:t>
            </w:r>
          </w:p>
        </w:tc>
        <w:tc>
          <w:tcPr>
            <w:tcW w:w="1276" w:type="dxa"/>
            <w:tcBorders>
              <w:top w:val="nil"/>
              <w:left w:val="nil"/>
              <w:bottom w:val="nil"/>
              <w:right w:val="nil"/>
            </w:tcBorders>
            <w:shd w:val="clear" w:color="auto" w:fill="auto"/>
            <w:noWrap/>
            <w:hideMark/>
          </w:tcPr>
          <w:p w:rsidRPr="00BA4539" w:rsidR="00EB1BA8" w:rsidP="006961EA" w:rsidRDefault="00EB1BA8" w14:paraId="5BE20ACF" w14:textId="77777777">
            <w:pPr>
              <w:jc w:val="right"/>
              <w:rPr>
                <w:rFonts w:ascii="Arial" w:hAnsi="Arial" w:cs="Arial"/>
                <w:color w:val="000000"/>
                <w:sz w:val="14"/>
                <w:szCs w:val="14"/>
              </w:rPr>
            </w:pPr>
            <w:r w:rsidRPr="00BA4539">
              <w:rPr>
                <w:rFonts w:ascii="Arial" w:hAnsi="Arial" w:cs="Arial"/>
                <w:color w:val="000000"/>
                <w:sz w:val="14"/>
                <w:szCs w:val="14"/>
              </w:rPr>
              <w:t xml:space="preserve"> €           193.829 </w:t>
            </w:r>
          </w:p>
        </w:tc>
        <w:tc>
          <w:tcPr>
            <w:tcW w:w="1276" w:type="dxa"/>
            <w:tcBorders>
              <w:top w:val="nil"/>
              <w:left w:val="nil"/>
              <w:bottom w:val="nil"/>
              <w:right w:val="nil"/>
            </w:tcBorders>
            <w:shd w:val="clear" w:color="auto" w:fill="auto"/>
            <w:noWrap/>
            <w:hideMark/>
          </w:tcPr>
          <w:p w:rsidRPr="00BA4539" w:rsidR="00EB1BA8" w:rsidP="006961EA" w:rsidRDefault="00EB1BA8" w14:paraId="09C584B7" w14:textId="77777777">
            <w:pPr>
              <w:jc w:val="right"/>
              <w:rPr>
                <w:rFonts w:ascii="Arial" w:hAnsi="Arial" w:cs="Arial"/>
                <w:color w:val="000000"/>
                <w:sz w:val="14"/>
                <w:szCs w:val="14"/>
              </w:rPr>
            </w:pPr>
            <w:r w:rsidRPr="00BA4539">
              <w:rPr>
                <w:rFonts w:ascii="Arial" w:hAnsi="Arial" w:cs="Arial"/>
                <w:color w:val="000000"/>
                <w:sz w:val="14"/>
                <w:szCs w:val="14"/>
              </w:rPr>
              <w:t xml:space="preserve"> €           247.505 </w:t>
            </w:r>
          </w:p>
        </w:tc>
        <w:tc>
          <w:tcPr>
            <w:tcW w:w="1275" w:type="dxa"/>
            <w:tcBorders>
              <w:top w:val="nil"/>
              <w:left w:val="nil"/>
              <w:bottom w:val="nil"/>
              <w:right w:val="nil"/>
            </w:tcBorders>
            <w:shd w:val="clear" w:color="auto" w:fill="auto"/>
            <w:hideMark/>
          </w:tcPr>
          <w:p w:rsidRPr="00BA4539" w:rsidR="00EB1BA8" w:rsidP="006961EA" w:rsidRDefault="00EB1BA8" w14:paraId="798107F7" w14:textId="77777777">
            <w:pPr>
              <w:jc w:val="right"/>
              <w:rPr>
                <w:rFonts w:ascii="Arial" w:hAnsi="Arial" w:cs="Arial"/>
                <w:color w:val="000000"/>
                <w:sz w:val="14"/>
                <w:szCs w:val="14"/>
              </w:rPr>
            </w:pPr>
            <w:r w:rsidRPr="00BA4539">
              <w:rPr>
                <w:rFonts w:ascii="Arial" w:hAnsi="Arial" w:cs="Arial"/>
                <w:color w:val="000000"/>
                <w:sz w:val="14"/>
                <w:szCs w:val="14"/>
              </w:rPr>
              <w:t xml:space="preserve"> €             53.676 </w:t>
            </w:r>
          </w:p>
        </w:tc>
        <w:tc>
          <w:tcPr>
            <w:tcW w:w="1134" w:type="dxa"/>
            <w:tcBorders>
              <w:top w:val="nil"/>
              <w:left w:val="nil"/>
              <w:bottom w:val="nil"/>
              <w:right w:val="nil"/>
            </w:tcBorders>
            <w:shd w:val="clear" w:color="000000" w:fill="FFFFFF"/>
            <w:hideMark/>
          </w:tcPr>
          <w:p w:rsidRPr="00BA4539" w:rsidR="00EB1BA8" w:rsidP="006961EA" w:rsidRDefault="00EB1BA8" w14:paraId="661B845E" w14:textId="77777777">
            <w:pPr>
              <w:jc w:val="right"/>
              <w:rPr>
                <w:rFonts w:ascii="Arial" w:hAnsi="Arial" w:cs="Arial"/>
                <w:color w:val="000000"/>
                <w:sz w:val="14"/>
                <w:szCs w:val="14"/>
              </w:rPr>
            </w:pPr>
            <w:r w:rsidRPr="00BA4539">
              <w:rPr>
                <w:rFonts w:ascii="Arial" w:hAnsi="Arial" w:cs="Arial"/>
                <w:color w:val="000000"/>
                <w:sz w:val="14"/>
                <w:szCs w:val="14"/>
              </w:rPr>
              <w:t>28%</w:t>
            </w:r>
          </w:p>
        </w:tc>
      </w:tr>
      <w:tr w:rsidRPr="00BA4539" w:rsidR="00EB1BA8" w:rsidTr="006961EA" w14:paraId="09E8A44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C8CA6AE"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16.  Materieel: ICT </w:t>
            </w:r>
          </w:p>
        </w:tc>
        <w:tc>
          <w:tcPr>
            <w:tcW w:w="1276" w:type="dxa"/>
            <w:tcBorders>
              <w:top w:val="nil"/>
              <w:left w:val="nil"/>
              <w:bottom w:val="nil"/>
              <w:right w:val="nil"/>
            </w:tcBorders>
            <w:shd w:val="clear" w:color="auto" w:fill="auto"/>
            <w:noWrap/>
            <w:hideMark/>
          </w:tcPr>
          <w:p w:rsidRPr="00BA4539" w:rsidR="00EB1BA8" w:rsidP="006961EA" w:rsidRDefault="00EB1BA8" w14:paraId="6AE36575" w14:textId="77777777">
            <w:pPr>
              <w:jc w:val="right"/>
              <w:rPr>
                <w:rFonts w:ascii="Arial" w:hAnsi="Arial" w:cs="Arial"/>
                <w:color w:val="000000"/>
                <w:sz w:val="14"/>
                <w:szCs w:val="14"/>
              </w:rPr>
            </w:pPr>
            <w:r w:rsidRPr="00BA4539">
              <w:rPr>
                <w:rFonts w:ascii="Arial" w:hAnsi="Arial" w:cs="Arial"/>
                <w:color w:val="000000"/>
                <w:sz w:val="14"/>
                <w:szCs w:val="14"/>
              </w:rPr>
              <w:t xml:space="preserve"> €             41.716 </w:t>
            </w:r>
          </w:p>
        </w:tc>
        <w:tc>
          <w:tcPr>
            <w:tcW w:w="1276" w:type="dxa"/>
            <w:tcBorders>
              <w:top w:val="nil"/>
              <w:left w:val="nil"/>
              <w:bottom w:val="nil"/>
              <w:right w:val="nil"/>
            </w:tcBorders>
            <w:shd w:val="clear" w:color="auto" w:fill="auto"/>
            <w:noWrap/>
            <w:hideMark/>
          </w:tcPr>
          <w:p w:rsidRPr="00BA4539" w:rsidR="00EB1BA8" w:rsidP="006961EA" w:rsidRDefault="00EB1BA8" w14:paraId="30B82A46" w14:textId="77777777">
            <w:pPr>
              <w:jc w:val="right"/>
              <w:rPr>
                <w:rFonts w:ascii="Arial" w:hAnsi="Arial" w:cs="Arial"/>
                <w:color w:val="000000"/>
                <w:sz w:val="14"/>
                <w:szCs w:val="14"/>
              </w:rPr>
            </w:pPr>
            <w:r w:rsidRPr="00BA4539">
              <w:rPr>
                <w:rFonts w:ascii="Arial" w:hAnsi="Arial" w:cs="Arial"/>
                <w:color w:val="000000"/>
                <w:sz w:val="14"/>
                <w:szCs w:val="14"/>
              </w:rPr>
              <w:t xml:space="preserve"> €             53.279 </w:t>
            </w:r>
          </w:p>
        </w:tc>
        <w:tc>
          <w:tcPr>
            <w:tcW w:w="1275" w:type="dxa"/>
            <w:tcBorders>
              <w:top w:val="nil"/>
              <w:left w:val="nil"/>
              <w:bottom w:val="nil"/>
              <w:right w:val="nil"/>
            </w:tcBorders>
            <w:shd w:val="clear" w:color="auto" w:fill="auto"/>
            <w:hideMark/>
          </w:tcPr>
          <w:p w:rsidRPr="00BA4539" w:rsidR="00EB1BA8" w:rsidP="006961EA" w:rsidRDefault="00EB1BA8" w14:paraId="243A8125" w14:textId="77777777">
            <w:pPr>
              <w:jc w:val="right"/>
              <w:rPr>
                <w:rFonts w:ascii="Arial" w:hAnsi="Arial" w:cs="Arial"/>
                <w:color w:val="000000"/>
                <w:sz w:val="14"/>
                <w:szCs w:val="14"/>
              </w:rPr>
            </w:pPr>
            <w:r w:rsidRPr="00BA4539">
              <w:rPr>
                <w:rFonts w:ascii="Arial" w:hAnsi="Arial" w:cs="Arial"/>
                <w:color w:val="000000"/>
                <w:sz w:val="14"/>
                <w:szCs w:val="14"/>
              </w:rPr>
              <w:t xml:space="preserve"> €             11.563 </w:t>
            </w:r>
          </w:p>
        </w:tc>
        <w:tc>
          <w:tcPr>
            <w:tcW w:w="1134" w:type="dxa"/>
            <w:tcBorders>
              <w:top w:val="nil"/>
              <w:left w:val="nil"/>
              <w:bottom w:val="nil"/>
              <w:right w:val="nil"/>
            </w:tcBorders>
            <w:shd w:val="clear" w:color="000000" w:fill="FFFFFF"/>
            <w:hideMark/>
          </w:tcPr>
          <w:p w:rsidRPr="00BA4539" w:rsidR="00EB1BA8" w:rsidP="006961EA" w:rsidRDefault="00EB1BA8" w14:paraId="73792761" w14:textId="77777777">
            <w:pPr>
              <w:jc w:val="right"/>
              <w:rPr>
                <w:rFonts w:ascii="Arial" w:hAnsi="Arial" w:cs="Arial"/>
                <w:color w:val="000000"/>
                <w:sz w:val="14"/>
                <w:szCs w:val="14"/>
              </w:rPr>
            </w:pPr>
            <w:r w:rsidRPr="00BA4539">
              <w:rPr>
                <w:rFonts w:ascii="Arial" w:hAnsi="Arial" w:cs="Arial"/>
                <w:color w:val="000000"/>
                <w:sz w:val="14"/>
                <w:szCs w:val="14"/>
              </w:rPr>
              <w:t>28%</w:t>
            </w:r>
          </w:p>
        </w:tc>
      </w:tr>
      <w:tr w:rsidRPr="00BA4539" w:rsidR="00EB1BA8" w:rsidTr="006961EA" w14:paraId="6FC198D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CF240BC"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17.  Materieel: </w:t>
            </w:r>
            <w:proofErr w:type="spellStart"/>
            <w:r w:rsidRPr="00BA4539">
              <w:rPr>
                <w:rFonts w:ascii="Arial" w:hAnsi="Arial" w:cs="Arial"/>
                <w:color w:val="000000"/>
                <w:sz w:val="14"/>
                <w:szCs w:val="14"/>
              </w:rPr>
              <w:t>SSO's</w:t>
            </w:r>
            <w:proofErr w:type="spellEnd"/>
            <w:r w:rsidRPr="00BA4539">
              <w:rPr>
                <w:rFonts w:ascii="Arial" w:hAnsi="Arial" w:cs="Arial"/>
                <w:color w:val="000000"/>
                <w:sz w:val="14"/>
                <w:szCs w:val="14"/>
              </w:rPr>
              <w:t xml:space="preserve"> </w:t>
            </w:r>
          </w:p>
        </w:tc>
        <w:tc>
          <w:tcPr>
            <w:tcW w:w="1276" w:type="dxa"/>
            <w:tcBorders>
              <w:top w:val="nil"/>
              <w:left w:val="nil"/>
              <w:bottom w:val="nil"/>
              <w:right w:val="nil"/>
            </w:tcBorders>
            <w:shd w:val="clear" w:color="auto" w:fill="auto"/>
            <w:noWrap/>
            <w:hideMark/>
          </w:tcPr>
          <w:p w:rsidRPr="00BA4539" w:rsidR="00EB1BA8" w:rsidP="006961EA" w:rsidRDefault="00EB1BA8" w14:paraId="34AA2E16" w14:textId="77777777">
            <w:pPr>
              <w:jc w:val="right"/>
              <w:rPr>
                <w:rFonts w:ascii="Arial" w:hAnsi="Arial" w:cs="Arial"/>
                <w:color w:val="000000"/>
                <w:sz w:val="14"/>
                <w:szCs w:val="14"/>
              </w:rPr>
            </w:pPr>
            <w:r w:rsidRPr="00BA4539">
              <w:rPr>
                <w:rFonts w:ascii="Arial" w:hAnsi="Arial" w:cs="Arial"/>
                <w:color w:val="000000"/>
                <w:sz w:val="14"/>
                <w:szCs w:val="14"/>
              </w:rPr>
              <w:t xml:space="preserve"> €           100.862 </w:t>
            </w:r>
          </w:p>
        </w:tc>
        <w:tc>
          <w:tcPr>
            <w:tcW w:w="1276" w:type="dxa"/>
            <w:tcBorders>
              <w:top w:val="nil"/>
              <w:left w:val="nil"/>
              <w:bottom w:val="nil"/>
              <w:right w:val="nil"/>
            </w:tcBorders>
            <w:shd w:val="clear" w:color="auto" w:fill="auto"/>
            <w:noWrap/>
            <w:hideMark/>
          </w:tcPr>
          <w:p w:rsidRPr="00BA4539" w:rsidR="00EB1BA8" w:rsidP="006961EA" w:rsidRDefault="00EB1BA8" w14:paraId="7FB6C7E6" w14:textId="77777777">
            <w:pPr>
              <w:jc w:val="right"/>
              <w:rPr>
                <w:rFonts w:ascii="Arial" w:hAnsi="Arial" w:cs="Arial"/>
                <w:color w:val="000000"/>
                <w:sz w:val="14"/>
                <w:szCs w:val="14"/>
              </w:rPr>
            </w:pPr>
            <w:r w:rsidRPr="00BA4539">
              <w:rPr>
                <w:rFonts w:ascii="Arial" w:hAnsi="Arial" w:cs="Arial"/>
                <w:color w:val="000000"/>
                <w:sz w:val="14"/>
                <w:szCs w:val="14"/>
              </w:rPr>
              <w:t xml:space="preserve"> €           116.478 </w:t>
            </w:r>
          </w:p>
        </w:tc>
        <w:tc>
          <w:tcPr>
            <w:tcW w:w="1275" w:type="dxa"/>
            <w:tcBorders>
              <w:top w:val="nil"/>
              <w:left w:val="nil"/>
              <w:bottom w:val="nil"/>
              <w:right w:val="nil"/>
            </w:tcBorders>
            <w:shd w:val="clear" w:color="auto" w:fill="auto"/>
            <w:hideMark/>
          </w:tcPr>
          <w:p w:rsidRPr="00BA4539" w:rsidR="00EB1BA8" w:rsidP="006961EA" w:rsidRDefault="00EB1BA8" w14:paraId="221FAE74" w14:textId="77777777">
            <w:pPr>
              <w:jc w:val="right"/>
              <w:rPr>
                <w:rFonts w:ascii="Arial" w:hAnsi="Arial" w:cs="Arial"/>
                <w:color w:val="000000"/>
                <w:sz w:val="14"/>
                <w:szCs w:val="14"/>
              </w:rPr>
            </w:pPr>
            <w:r w:rsidRPr="00BA4539">
              <w:rPr>
                <w:rFonts w:ascii="Arial" w:hAnsi="Arial" w:cs="Arial"/>
                <w:color w:val="000000"/>
                <w:sz w:val="14"/>
                <w:szCs w:val="14"/>
              </w:rPr>
              <w:t xml:space="preserve"> €             15.616 </w:t>
            </w:r>
          </w:p>
        </w:tc>
        <w:tc>
          <w:tcPr>
            <w:tcW w:w="1134" w:type="dxa"/>
            <w:tcBorders>
              <w:top w:val="nil"/>
              <w:left w:val="nil"/>
              <w:bottom w:val="nil"/>
              <w:right w:val="nil"/>
            </w:tcBorders>
            <w:shd w:val="clear" w:color="000000" w:fill="FFFFFF"/>
            <w:hideMark/>
          </w:tcPr>
          <w:p w:rsidRPr="00BA4539" w:rsidR="00EB1BA8" w:rsidP="006961EA" w:rsidRDefault="00EB1BA8" w14:paraId="34746132" w14:textId="77777777">
            <w:pPr>
              <w:jc w:val="right"/>
              <w:rPr>
                <w:rFonts w:ascii="Arial" w:hAnsi="Arial" w:cs="Arial"/>
                <w:color w:val="000000"/>
                <w:sz w:val="14"/>
                <w:szCs w:val="14"/>
              </w:rPr>
            </w:pPr>
            <w:r w:rsidRPr="00BA4539">
              <w:rPr>
                <w:rFonts w:ascii="Arial" w:hAnsi="Arial" w:cs="Arial"/>
                <w:color w:val="000000"/>
                <w:sz w:val="14"/>
                <w:szCs w:val="14"/>
              </w:rPr>
              <w:t>15%</w:t>
            </w:r>
          </w:p>
        </w:tc>
      </w:tr>
      <w:tr w:rsidRPr="00BA4539" w:rsidR="00EB1BA8" w:rsidTr="006961EA" w14:paraId="235FD4C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7110B270"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19.  Materieel: Overig materieel </w:t>
            </w:r>
          </w:p>
        </w:tc>
        <w:tc>
          <w:tcPr>
            <w:tcW w:w="1276" w:type="dxa"/>
            <w:tcBorders>
              <w:top w:val="nil"/>
              <w:left w:val="nil"/>
              <w:bottom w:val="nil"/>
              <w:right w:val="nil"/>
            </w:tcBorders>
            <w:shd w:val="clear" w:color="auto" w:fill="auto"/>
            <w:noWrap/>
            <w:hideMark/>
          </w:tcPr>
          <w:p w:rsidRPr="00BA4539" w:rsidR="00EB1BA8" w:rsidP="006961EA" w:rsidRDefault="00EB1BA8" w14:paraId="289A6029" w14:textId="77777777">
            <w:pPr>
              <w:jc w:val="right"/>
              <w:rPr>
                <w:rFonts w:ascii="Arial" w:hAnsi="Arial" w:cs="Arial"/>
                <w:color w:val="000000"/>
                <w:sz w:val="14"/>
                <w:szCs w:val="14"/>
              </w:rPr>
            </w:pPr>
            <w:r w:rsidRPr="00BA4539">
              <w:rPr>
                <w:rFonts w:ascii="Arial" w:hAnsi="Arial" w:cs="Arial"/>
                <w:color w:val="000000"/>
                <w:sz w:val="14"/>
                <w:szCs w:val="14"/>
              </w:rPr>
              <w:t xml:space="preserve"> €             51.251 </w:t>
            </w:r>
          </w:p>
        </w:tc>
        <w:tc>
          <w:tcPr>
            <w:tcW w:w="1276" w:type="dxa"/>
            <w:tcBorders>
              <w:top w:val="nil"/>
              <w:left w:val="nil"/>
              <w:bottom w:val="nil"/>
              <w:right w:val="nil"/>
            </w:tcBorders>
            <w:shd w:val="clear" w:color="auto" w:fill="auto"/>
            <w:noWrap/>
            <w:hideMark/>
          </w:tcPr>
          <w:p w:rsidRPr="00BA4539" w:rsidR="00EB1BA8" w:rsidP="006961EA" w:rsidRDefault="00EB1BA8" w14:paraId="4567C6E8" w14:textId="77777777">
            <w:pPr>
              <w:jc w:val="right"/>
              <w:rPr>
                <w:rFonts w:ascii="Arial" w:hAnsi="Arial" w:cs="Arial"/>
                <w:color w:val="000000"/>
                <w:sz w:val="14"/>
                <w:szCs w:val="14"/>
              </w:rPr>
            </w:pPr>
            <w:r w:rsidRPr="00BA4539">
              <w:rPr>
                <w:rFonts w:ascii="Arial" w:hAnsi="Arial" w:cs="Arial"/>
                <w:color w:val="000000"/>
                <w:sz w:val="14"/>
                <w:szCs w:val="14"/>
              </w:rPr>
              <w:t xml:space="preserve"> €             77.748 </w:t>
            </w:r>
          </w:p>
        </w:tc>
        <w:tc>
          <w:tcPr>
            <w:tcW w:w="1275" w:type="dxa"/>
            <w:tcBorders>
              <w:top w:val="nil"/>
              <w:left w:val="nil"/>
              <w:bottom w:val="nil"/>
              <w:right w:val="nil"/>
            </w:tcBorders>
            <w:shd w:val="clear" w:color="auto" w:fill="auto"/>
            <w:hideMark/>
          </w:tcPr>
          <w:p w:rsidRPr="00BA4539" w:rsidR="00EB1BA8" w:rsidP="006961EA" w:rsidRDefault="00EB1BA8" w14:paraId="39468D18" w14:textId="77777777">
            <w:pPr>
              <w:jc w:val="right"/>
              <w:rPr>
                <w:rFonts w:ascii="Arial" w:hAnsi="Arial" w:cs="Arial"/>
                <w:color w:val="000000"/>
                <w:sz w:val="14"/>
                <w:szCs w:val="14"/>
              </w:rPr>
            </w:pPr>
            <w:r w:rsidRPr="00BA4539">
              <w:rPr>
                <w:rFonts w:ascii="Arial" w:hAnsi="Arial" w:cs="Arial"/>
                <w:color w:val="000000"/>
                <w:sz w:val="14"/>
                <w:szCs w:val="14"/>
              </w:rPr>
              <w:t xml:space="preserve"> €             26.497 </w:t>
            </w:r>
          </w:p>
        </w:tc>
        <w:tc>
          <w:tcPr>
            <w:tcW w:w="1134" w:type="dxa"/>
            <w:tcBorders>
              <w:top w:val="nil"/>
              <w:left w:val="nil"/>
              <w:bottom w:val="nil"/>
              <w:right w:val="nil"/>
            </w:tcBorders>
            <w:shd w:val="clear" w:color="000000" w:fill="FFFFFF"/>
            <w:hideMark/>
          </w:tcPr>
          <w:p w:rsidRPr="00BA4539" w:rsidR="00EB1BA8" w:rsidP="006961EA" w:rsidRDefault="00EB1BA8" w14:paraId="629FB140" w14:textId="77777777">
            <w:pPr>
              <w:jc w:val="right"/>
              <w:rPr>
                <w:rFonts w:ascii="Arial" w:hAnsi="Arial" w:cs="Arial"/>
                <w:color w:val="000000"/>
                <w:sz w:val="14"/>
                <w:szCs w:val="14"/>
              </w:rPr>
            </w:pPr>
            <w:r w:rsidRPr="00BA4539">
              <w:rPr>
                <w:rFonts w:ascii="Arial" w:hAnsi="Arial" w:cs="Arial"/>
                <w:color w:val="000000"/>
                <w:sz w:val="14"/>
                <w:szCs w:val="14"/>
              </w:rPr>
              <w:t>52%</w:t>
            </w:r>
          </w:p>
        </w:tc>
      </w:tr>
      <w:tr w:rsidRPr="00BA4539" w:rsidR="00EB1BA8" w:rsidTr="006961EA" w14:paraId="2E277709" w14:textId="77777777">
        <w:trPr>
          <w:trHeight w:val="255"/>
        </w:trPr>
        <w:tc>
          <w:tcPr>
            <w:tcW w:w="5387" w:type="dxa"/>
            <w:tcBorders>
              <w:top w:val="nil"/>
              <w:left w:val="nil"/>
              <w:bottom w:val="single" w:color="8EA9DB" w:sz="4" w:space="0"/>
              <w:right w:val="nil"/>
            </w:tcBorders>
            <w:shd w:val="clear" w:color="auto" w:fill="auto"/>
            <w:noWrap/>
            <w:hideMark/>
          </w:tcPr>
          <w:p w:rsidRPr="00BA4539" w:rsidR="00EB1BA8" w:rsidP="006961EA" w:rsidRDefault="00EB1BA8" w14:paraId="2E7342D8" w14:textId="77777777">
            <w:pPr>
              <w:rPr>
                <w:rFonts w:ascii="Arial" w:hAnsi="Arial" w:cs="Arial"/>
                <w:b/>
                <w:bCs/>
                <w:color w:val="000000"/>
                <w:sz w:val="14"/>
                <w:szCs w:val="14"/>
              </w:rPr>
            </w:pPr>
            <w:r w:rsidRPr="00BA4539">
              <w:rPr>
                <w:rFonts w:ascii="Arial" w:hAnsi="Arial" w:cs="Arial"/>
                <w:b/>
                <w:bCs/>
                <w:color w:val="000000"/>
                <w:sz w:val="14"/>
                <w:szCs w:val="14"/>
              </w:rPr>
              <w:t>92. Nog onverdeeld</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16D81CCE"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264.249 </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7BD5D77C"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39.041 </w:t>
            </w:r>
          </w:p>
        </w:tc>
        <w:tc>
          <w:tcPr>
            <w:tcW w:w="1275" w:type="dxa"/>
            <w:tcBorders>
              <w:top w:val="nil"/>
              <w:left w:val="nil"/>
              <w:bottom w:val="single" w:color="8EA9DB" w:sz="4" w:space="0"/>
              <w:right w:val="nil"/>
            </w:tcBorders>
            <w:shd w:val="clear" w:color="auto" w:fill="auto"/>
            <w:hideMark/>
          </w:tcPr>
          <w:p w:rsidRPr="00BA4539" w:rsidR="00EB1BA8" w:rsidP="006961EA" w:rsidRDefault="00EB1BA8" w14:paraId="55B8A948"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-225.208 </w:t>
            </w:r>
          </w:p>
        </w:tc>
        <w:tc>
          <w:tcPr>
            <w:tcW w:w="1134" w:type="dxa"/>
            <w:tcBorders>
              <w:top w:val="nil"/>
              <w:left w:val="nil"/>
              <w:bottom w:val="single" w:color="8EA9DB" w:sz="4" w:space="0"/>
              <w:right w:val="nil"/>
            </w:tcBorders>
            <w:shd w:val="clear" w:color="000000" w:fill="FFFFFF"/>
            <w:hideMark/>
          </w:tcPr>
          <w:p w:rsidRPr="00BA4539" w:rsidR="00EB1BA8" w:rsidP="006961EA" w:rsidRDefault="00EB1BA8" w14:paraId="2843051A" w14:textId="77777777">
            <w:pPr>
              <w:jc w:val="right"/>
              <w:rPr>
                <w:rFonts w:ascii="Arial" w:hAnsi="Arial" w:cs="Arial"/>
                <w:b/>
                <w:bCs/>
                <w:color w:val="000000"/>
                <w:sz w:val="14"/>
                <w:szCs w:val="14"/>
              </w:rPr>
            </w:pPr>
            <w:r w:rsidRPr="00BA4539">
              <w:rPr>
                <w:rFonts w:ascii="Arial" w:hAnsi="Arial" w:cs="Arial"/>
                <w:b/>
                <w:bCs/>
                <w:color w:val="000000"/>
                <w:sz w:val="14"/>
                <w:szCs w:val="14"/>
              </w:rPr>
              <w:t>-85%</w:t>
            </w:r>
          </w:p>
        </w:tc>
      </w:tr>
      <w:tr w:rsidRPr="00BA4539" w:rsidR="00EB1BA8" w:rsidTr="006961EA" w14:paraId="6E877B52"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3B0E5DC6"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1. Nog onverdeeld</w:t>
            </w:r>
          </w:p>
        </w:tc>
        <w:tc>
          <w:tcPr>
            <w:tcW w:w="1276" w:type="dxa"/>
            <w:tcBorders>
              <w:top w:val="nil"/>
              <w:left w:val="nil"/>
              <w:bottom w:val="nil"/>
              <w:right w:val="nil"/>
            </w:tcBorders>
            <w:shd w:val="clear" w:color="auto" w:fill="auto"/>
            <w:noWrap/>
            <w:hideMark/>
          </w:tcPr>
          <w:p w:rsidRPr="00BA4539" w:rsidR="00EB1BA8" w:rsidP="006961EA" w:rsidRDefault="00EB1BA8" w14:paraId="3130560A"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264.249 </w:t>
            </w:r>
          </w:p>
        </w:tc>
        <w:tc>
          <w:tcPr>
            <w:tcW w:w="1276" w:type="dxa"/>
            <w:tcBorders>
              <w:top w:val="nil"/>
              <w:left w:val="nil"/>
              <w:bottom w:val="nil"/>
              <w:right w:val="nil"/>
            </w:tcBorders>
            <w:shd w:val="clear" w:color="auto" w:fill="auto"/>
            <w:noWrap/>
            <w:hideMark/>
          </w:tcPr>
          <w:p w:rsidRPr="00BA4539" w:rsidR="00EB1BA8" w:rsidP="006961EA" w:rsidRDefault="00EB1BA8" w14:paraId="266180B2"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39.041 </w:t>
            </w:r>
          </w:p>
        </w:tc>
        <w:tc>
          <w:tcPr>
            <w:tcW w:w="1275" w:type="dxa"/>
            <w:tcBorders>
              <w:top w:val="nil"/>
              <w:left w:val="nil"/>
              <w:bottom w:val="nil"/>
              <w:right w:val="nil"/>
            </w:tcBorders>
            <w:shd w:val="clear" w:color="auto" w:fill="auto"/>
            <w:hideMark/>
          </w:tcPr>
          <w:p w:rsidRPr="00BA4539" w:rsidR="00EB1BA8" w:rsidP="006961EA" w:rsidRDefault="00EB1BA8" w14:paraId="0592F5F3"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-225.208 </w:t>
            </w:r>
          </w:p>
        </w:tc>
        <w:tc>
          <w:tcPr>
            <w:tcW w:w="1134" w:type="dxa"/>
            <w:tcBorders>
              <w:top w:val="nil"/>
              <w:left w:val="nil"/>
              <w:bottom w:val="nil"/>
              <w:right w:val="nil"/>
            </w:tcBorders>
            <w:shd w:val="clear" w:color="000000" w:fill="FFFFFF"/>
            <w:hideMark/>
          </w:tcPr>
          <w:p w:rsidRPr="00BA4539" w:rsidR="00EB1BA8" w:rsidP="006961EA" w:rsidRDefault="00EB1BA8" w14:paraId="71F2111D" w14:textId="77777777">
            <w:pPr>
              <w:jc w:val="right"/>
              <w:rPr>
                <w:rFonts w:ascii="Arial" w:hAnsi="Arial" w:cs="Arial"/>
                <w:b/>
                <w:bCs/>
                <w:color w:val="000000"/>
                <w:sz w:val="14"/>
                <w:szCs w:val="14"/>
              </w:rPr>
            </w:pPr>
            <w:r w:rsidRPr="00BA4539">
              <w:rPr>
                <w:rFonts w:ascii="Arial" w:hAnsi="Arial" w:cs="Arial"/>
                <w:b/>
                <w:bCs/>
                <w:color w:val="000000"/>
                <w:sz w:val="14"/>
                <w:szCs w:val="14"/>
              </w:rPr>
              <w:t>-85%</w:t>
            </w:r>
          </w:p>
        </w:tc>
      </w:tr>
      <w:tr w:rsidRPr="00BA4539" w:rsidR="00EB1BA8" w:rsidTr="006961EA" w14:paraId="5D46299A"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E92E74F" w14:textId="77777777">
            <w:pPr>
              <w:ind w:firstLine="280" w:firstLineChars="200"/>
              <w:rPr>
                <w:rFonts w:ascii="Arial" w:hAnsi="Arial" w:cs="Arial"/>
                <w:color w:val="000000"/>
                <w:sz w:val="14"/>
                <w:szCs w:val="14"/>
              </w:rPr>
            </w:pPr>
            <w:r w:rsidRPr="00BA4539">
              <w:rPr>
                <w:rFonts w:ascii="Arial" w:hAnsi="Arial" w:cs="Arial"/>
                <w:color w:val="000000"/>
                <w:sz w:val="14"/>
                <w:szCs w:val="14"/>
              </w:rPr>
              <w:t>1. Nog onverdeeld</w:t>
            </w:r>
          </w:p>
        </w:tc>
        <w:tc>
          <w:tcPr>
            <w:tcW w:w="1276" w:type="dxa"/>
            <w:tcBorders>
              <w:top w:val="nil"/>
              <w:left w:val="nil"/>
              <w:bottom w:val="nil"/>
              <w:right w:val="nil"/>
            </w:tcBorders>
            <w:shd w:val="clear" w:color="auto" w:fill="auto"/>
            <w:noWrap/>
            <w:hideMark/>
          </w:tcPr>
          <w:p w:rsidRPr="00BA4539" w:rsidR="00EB1BA8" w:rsidP="006961EA" w:rsidRDefault="00EB1BA8" w14:paraId="44C0988B" w14:textId="77777777">
            <w:pPr>
              <w:jc w:val="right"/>
              <w:rPr>
                <w:rFonts w:ascii="Arial" w:hAnsi="Arial" w:cs="Arial"/>
                <w:color w:val="000000"/>
                <w:sz w:val="14"/>
                <w:szCs w:val="14"/>
              </w:rPr>
            </w:pPr>
            <w:r w:rsidRPr="00BA4539">
              <w:rPr>
                <w:rFonts w:ascii="Arial" w:hAnsi="Arial" w:cs="Arial"/>
                <w:color w:val="000000"/>
                <w:sz w:val="14"/>
                <w:szCs w:val="14"/>
              </w:rPr>
              <w:t xml:space="preserve"> €           264.249 </w:t>
            </w:r>
          </w:p>
        </w:tc>
        <w:tc>
          <w:tcPr>
            <w:tcW w:w="1276" w:type="dxa"/>
            <w:tcBorders>
              <w:top w:val="nil"/>
              <w:left w:val="nil"/>
              <w:bottom w:val="nil"/>
              <w:right w:val="nil"/>
            </w:tcBorders>
            <w:shd w:val="clear" w:color="auto" w:fill="auto"/>
            <w:noWrap/>
            <w:hideMark/>
          </w:tcPr>
          <w:p w:rsidRPr="00BA4539" w:rsidR="00EB1BA8" w:rsidP="006961EA" w:rsidRDefault="00EB1BA8" w14:paraId="2BA8D3FB" w14:textId="77777777">
            <w:pPr>
              <w:jc w:val="right"/>
              <w:rPr>
                <w:rFonts w:ascii="Arial" w:hAnsi="Arial" w:cs="Arial"/>
                <w:color w:val="000000"/>
                <w:sz w:val="14"/>
                <w:szCs w:val="14"/>
              </w:rPr>
            </w:pPr>
            <w:r w:rsidRPr="00BA4539">
              <w:rPr>
                <w:rFonts w:ascii="Arial" w:hAnsi="Arial" w:cs="Arial"/>
                <w:color w:val="000000"/>
                <w:sz w:val="14"/>
                <w:szCs w:val="14"/>
              </w:rPr>
              <w:t xml:space="preserve"> €             39.041 </w:t>
            </w:r>
          </w:p>
        </w:tc>
        <w:tc>
          <w:tcPr>
            <w:tcW w:w="1275" w:type="dxa"/>
            <w:tcBorders>
              <w:top w:val="nil"/>
              <w:left w:val="nil"/>
              <w:bottom w:val="nil"/>
              <w:right w:val="nil"/>
            </w:tcBorders>
            <w:shd w:val="clear" w:color="auto" w:fill="auto"/>
            <w:hideMark/>
          </w:tcPr>
          <w:p w:rsidRPr="00BA4539" w:rsidR="00EB1BA8" w:rsidP="006961EA" w:rsidRDefault="00EB1BA8" w14:paraId="06D9029A" w14:textId="77777777">
            <w:pPr>
              <w:jc w:val="right"/>
              <w:rPr>
                <w:rFonts w:ascii="Arial" w:hAnsi="Arial" w:cs="Arial"/>
                <w:color w:val="000000"/>
                <w:sz w:val="14"/>
                <w:szCs w:val="14"/>
              </w:rPr>
            </w:pPr>
            <w:r w:rsidRPr="00BA4539">
              <w:rPr>
                <w:rFonts w:ascii="Arial" w:hAnsi="Arial" w:cs="Arial"/>
                <w:color w:val="000000"/>
                <w:sz w:val="14"/>
                <w:szCs w:val="14"/>
              </w:rPr>
              <w:t xml:space="preserve"> €         -225.208 </w:t>
            </w:r>
          </w:p>
        </w:tc>
        <w:tc>
          <w:tcPr>
            <w:tcW w:w="1134" w:type="dxa"/>
            <w:tcBorders>
              <w:top w:val="nil"/>
              <w:left w:val="nil"/>
              <w:bottom w:val="nil"/>
              <w:right w:val="nil"/>
            </w:tcBorders>
            <w:shd w:val="clear" w:color="000000" w:fill="FFFFFF"/>
            <w:hideMark/>
          </w:tcPr>
          <w:p w:rsidRPr="00BA4539" w:rsidR="00EB1BA8" w:rsidP="006961EA" w:rsidRDefault="00EB1BA8" w14:paraId="4E458D2F" w14:textId="77777777">
            <w:pPr>
              <w:jc w:val="right"/>
              <w:rPr>
                <w:rFonts w:ascii="Arial" w:hAnsi="Arial" w:cs="Arial"/>
                <w:color w:val="000000"/>
                <w:sz w:val="14"/>
                <w:szCs w:val="14"/>
              </w:rPr>
            </w:pPr>
            <w:r w:rsidRPr="00BA4539">
              <w:rPr>
                <w:rFonts w:ascii="Arial" w:hAnsi="Arial" w:cs="Arial"/>
                <w:color w:val="000000"/>
                <w:sz w:val="14"/>
                <w:szCs w:val="14"/>
              </w:rPr>
              <w:t>-85%</w:t>
            </w:r>
          </w:p>
        </w:tc>
      </w:tr>
      <w:tr w:rsidRPr="00BA4539" w:rsidR="00EB1BA8" w:rsidTr="006961EA" w14:paraId="43312C31"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67B6D781"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11.  Nog onverdeeld </w:t>
            </w:r>
          </w:p>
        </w:tc>
        <w:tc>
          <w:tcPr>
            <w:tcW w:w="1276" w:type="dxa"/>
            <w:tcBorders>
              <w:top w:val="nil"/>
              <w:left w:val="nil"/>
              <w:bottom w:val="nil"/>
              <w:right w:val="nil"/>
            </w:tcBorders>
            <w:shd w:val="clear" w:color="auto" w:fill="auto"/>
            <w:noWrap/>
            <w:hideMark/>
          </w:tcPr>
          <w:p w:rsidRPr="00BA4539" w:rsidR="00EB1BA8" w:rsidP="006961EA" w:rsidRDefault="00EB1BA8" w14:paraId="6C76528B" w14:textId="77777777">
            <w:pPr>
              <w:jc w:val="right"/>
              <w:rPr>
                <w:rFonts w:ascii="Arial" w:hAnsi="Arial" w:cs="Arial"/>
                <w:color w:val="000000"/>
                <w:sz w:val="14"/>
                <w:szCs w:val="14"/>
              </w:rPr>
            </w:pPr>
            <w:r w:rsidRPr="00BA4539">
              <w:rPr>
                <w:rFonts w:ascii="Arial" w:hAnsi="Arial" w:cs="Arial"/>
                <w:color w:val="000000"/>
                <w:sz w:val="14"/>
                <w:szCs w:val="14"/>
              </w:rPr>
              <w:t xml:space="preserve"> €           264.249 </w:t>
            </w:r>
          </w:p>
        </w:tc>
        <w:tc>
          <w:tcPr>
            <w:tcW w:w="1276" w:type="dxa"/>
            <w:tcBorders>
              <w:top w:val="nil"/>
              <w:left w:val="nil"/>
              <w:bottom w:val="nil"/>
              <w:right w:val="nil"/>
            </w:tcBorders>
            <w:shd w:val="clear" w:color="auto" w:fill="auto"/>
            <w:noWrap/>
            <w:hideMark/>
          </w:tcPr>
          <w:p w:rsidRPr="00BA4539" w:rsidR="00EB1BA8" w:rsidP="006961EA" w:rsidRDefault="00EB1BA8" w14:paraId="124980CE" w14:textId="77777777">
            <w:pPr>
              <w:jc w:val="right"/>
              <w:rPr>
                <w:rFonts w:ascii="Arial" w:hAnsi="Arial" w:cs="Arial"/>
                <w:color w:val="000000"/>
                <w:sz w:val="14"/>
                <w:szCs w:val="14"/>
              </w:rPr>
            </w:pPr>
            <w:r w:rsidRPr="00BA4539">
              <w:rPr>
                <w:rFonts w:ascii="Arial" w:hAnsi="Arial" w:cs="Arial"/>
                <w:color w:val="000000"/>
                <w:sz w:val="14"/>
                <w:szCs w:val="14"/>
              </w:rPr>
              <w:t xml:space="preserve"> €             39.041 </w:t>
            </w:r>
          </w:p>
        </w:tc>
        <w:tc>
          <w:tcPr>
            <w:tcW w:w="1275" w:type="dxa"/>
            <w:tcBorders>
              <w:top w:val="nil"/>
              <w:left w:val="nil"/>
              <w:bottom w:val="nil"/>
              <w:right w:val="nil"/>
            </w:tcBorders>
            <w:shd w:val="clear" w:color="auto" w:fill="auto"/>
            <w:hideMark/>
          </w:tcPr>
          <w:p w:rsidRPr="00BA4539" w:rsidR="00EB1BA8" w:rsidP="006961EA" w:rsidRDefault="00EB1BA8" w14:paraId="28DF1E4D" w14:textId="77777777">
            <w:pPr>
              <w:jc w:val="right"/>
              <w:rPr>
                <w:rFonts w:ascii="Arial" w:hAnsi="Arial" w:cs="Arial"/>
                <w:color w:val="000000"/>
                <w:sz w:val="14"/>
                <w:szCs w:val="14"/>
              </w:rPr>
            </w:pPr>
            <w:r w:rsidRPr="00BA4539">
              <w:rPr>
                <w:rFonts w:ascii="Arial" w:hAnsi="Arial" w:cs="Arial"/>
                <w:color w:val="000000"/>
                <w:sz w:val="14"/>
                <w:szCs w:val="14"/>
              </w:rPr>
              <w:t xml:space="preserve"> €         -225.208 </w:t>
            </w:r>
          </w:p>
        </w:tc>
        <w:tc>
          <w:tcPr>
            <w:tcW w:w="1134" w:type="dxa"/>
            <w:tcBorders>
              <w:top w:val="nil"/>
              <w:left w:val="nil"/>
              <w:bottom w:val="nil"/>
              <w:right w:val="nil"/>
            </w:tcBorders>
            <w:shd w:val="clear" w:color="000000" w:fill="FFFFFF"/>
            <w:hideMark/>
          </w:tcPr>
          <w:p w:rsidRPr="00BA4539" w:rsidR="00EB1BA8" w:rsidP="006961EA" w:rsidRDefault="00EB1BA8" w14:paraId="129A440C" w14:textId="77777777">
            <w:pPr>
              <w:jc w:val="right"/>
              <w:rPr>
                <w:rFonts w:ascii="Arial" w:hAnsi="Arial" w:cs="Arial"/>
                <w:color w:val="000000"/>
                <w:sz w:val="14"/>
                <w:szCs w:val="14"/>
              </w:rPr>
            </w:pPr>
            <w:r w:rsidRPr="00BA4539">
              <w:rPr>
                <w:rFonts w:ascii="Arial" w:hAnsi="Arial" w:cs="Arial"/>
                <w:color w:val="000000"/>
                <w:sz w:val="14"/>
                <w:szCs w:val="14"/>
              </w:rPr>
              <w:t>-85%</w:t>
            </w:r>
          </w:p>
        </w:tc>
      </w:tr>
      <w:tr w:rsidRPr="00BA4539" w:rsidR="00EB1BA8" w:rsidTr="006961EA" w14:paraId="21A86864" w14:textId="77777777">
        <w:trPr>
          <w:trHeight w:val="255"/>
        </w:trPr>
        <w:tc>
          <w:tcPr>
            <w:tcW w:w="5387" w:type="dxa"/>
            <w:tcBorders>
              <w:top w:val="nil"/>
              <w:left w:val="nil"/>
              <w:bottom w:val="single" w:color="8EA9DB" w:sz="4" w:space="0"/>
              <w:right w:val="nil"/>
            </w:tcBorders>
            <w:shd w:val="clear" w:color="auto" w:fill="auto"/>
            <w:noWrap/>
            <w:hideMark/>
          </w:tcPr>
          <w:p w:rsidRPr="00BA4539" w:rsidR="00EB1BA8" w:rsidP="006961EA" w:rsidRDefault="00EB1BA8" w14:paraId="5079379B" w14:textId="77777777">
            <w:pPr>
              <w:rPr>
                <w:rFonts w:ascii="Arial" w:hAnsi="Arial" w:cs="Arial"/>
                <w:b/>
                <w:bCs/>
                <w:color w:val="000000"/>
                <w:sz w:val="14"/>
                <w:szCs w:val="14"/>
              </w:rPr>
            </w:pPr>
            <w:r w:rsidRPr="00BA4539">
              <w:rPr>
                <w:rFonts w:ascii="Arial" w:hAnsi="Arial" w:cs="Arial"/>
                <w:b/>
                <w:bCs/>
                <w:color w:val="000000"/>
                <w:sz w:val="14"/>
                <w:szCs w:val="14"/>
              </w:rPr>
              <w:t>93. Geheim</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55570D0C"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3.456 </w:t>
            </w:r>
          </w:p>
        </w:tc>
        <w:tc>
          <w:tcPr>
            <w:tcW w:w="1276" w:type="dxa"/>
            <w:tcBorders>
              <w:top w:val="nil"/>
              <w:left w:val="nil"/>
              <w:bottom w:val="single" w:color="8EA9DB" w:sz="4" w:space="0"/>
              <w:right w:val="nil"/>
            </w:tcBorders>
            <w:shd w:val="clear" w:color="auto" w:fill="auto"/>
            <w:noWrap/>
            <w:hideMark/>
          </w:tcPr>
          <w:p w:rsidRPr="00BA4539" w:rsidR="00EB1BA8" w:rsidP="006961EA" w:rsidRDefault="00EB1BA8" w14:paraId="079C7A1A"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3.557 </w:t>
            </w:r>
          </w:p>
        </w:tc>
        <w:tc>
          <w:tcPr>
            <w:tcW w:w="1275" w:type="dxa"/>
            <w:tcBorders>
              <w:top w:val="nil"/>
              <w:left w:val="nil"/>
              <w:bottom w:val="single" w:color="8EA9DB" w:sz="4" w:space="0"/>
              <w:right w:val="nil"/>
            </w:tcBorders>
            <w:shd w:val="clear" w:color="auto" w:fill="auto"/>
            <w:hideMark/>
          </w:tcPr>
          <w:p w:rsidRPr="00BA4539" w:rsidR="00EB1BA8" w:rsidP="006961EA" w:rsidRDefault="00EB1BA8" w14:paraId="1904EAC6"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101 </w:t>
            </w:r>
          </w:p>
        </w:tc>
        <w:tc>
          <w:tcPr>
            <w:tcW w:w="1134" w:type="dxa"/>
            <w:tcBorders>
              <w:top w:val="nil"/>
              <w:left w:val="nil"/>
              <w:bottom w:val="single" w:color="8EA9DB" w:sz="4" w:space="0"/>
              <w:right w:val="nil"/>
            </w:tcBorders>
            <w:shd w:val="clear" w:color="000000" w:fill="FFFFFF"/>
            <w:hideMark/>
          </w:tcPr>
          <w:p w:rsidRPr="00BA4539" w:rsidR="00EB1BA8" w:rsidP="006961EA" w:rsidRDefault="00EB1BA8" w14:paraId="6CAF71AA" w14:textId="77777777">
            <w:pPr>
              <w:jc w:val="right"/>
              <w:rPr>
                <w:rFonts w:ascii="Arial" w:hAnsi="Arial" w:cs="Arial"/>
                <w:b/>
                <w:bCs/>
                <w:color w:val="000000"/>
                <w:sz w:val="14"/>
                <w:szCs w:val="14"/>
              </w:rPr>
            </w:pPr>
            <w:r w:rsidRPr="00BA4539">
              <w:rPr>
                <w:rFonts w:ascii="Arial" w:hAnsi="Arial" w:cs="Arial"/>
                <w:b/>
                <w:bCs/>
                <w:color w:val="000000"/>
                <w:sz w:val="14"/>
                <w:szCs w:val="14"/>
              </w:rPr>
              <w:t>3%</w:t>
            </w:r>
          </w:p>
        </w:tc>
      </w:tr>
      <w:tr w:rsidRPr="00BA4539" w:rsidR="00EB1BA8" w:rsidTr="006961EA" w14:paraId="1658840D"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4B991E1" w14:textId="77777777">
            <w:pPr>
              <w:ind w:firstLine="141" w:firstLineChars="100"/>
              <w:rPr>
                <w:rFonts w:ascii="Arial" w:hAnsi="Arial" w:cs="Arial"/>
                <w:b/>
                <w:bCs/>
                <w:color w:val="000000"/>
                <w:sz w:val="14"/>
                <w:szCs w:val="14"/>
              </w:rPr>
            </w:pPr>
            <w:r w:rsidRPr="00BA4539">
              <w:rPr>
                <w:rFonts w:ascii="Arial" w:hAnsi="Arial" w:cs="Arial"/>
                <w:b/>
                <w:bCs/>
                <w:color w:val="000000"/>
                <w:sz w:val="14"/>
                <w:szCs w:val="14"/>
              </w:rPr>
              <w:t>1. Geheime uitgaven</w:t>
            </w:r>
          </w:p>
        </w:tc>
        <w:tc>
          <w:tcPr>
            <w:tcW w:w="1276" w:type="dxa"/>
            <w:tcBorders>
              <w:top w:val="nil"/>
              <w:left w:val="nil"/>
              <w:bottom w:val="nil"/>
              <w:right w:val="nil"/>
            </w:tcBorders>
            <w:shd w:val="clear" w:color="auto" w:fill="auto"/>
            <w:noWrap/>
            <w:hideMark/>
          </w:tcPr>
          <w:p w:rsidRPr="00BA4539" w:rsidR="00EB1BA8" w:rsidP="006961EA" w:rsidRDefault="00EB1BA8" w14:paraId="6E1E3E80"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3.456 </w:t>
            </w:r>
          </w:p>
        </w:tc>
        <w:tc>
          <w:tcPr>
            <w:tcW w:w="1276" w:type="dxa"/>
            <w:tcBorders>
              <w:top w:val="nil"/>
              <w:left w:val="nil"/>
              <w:bottom w:val="nil"/>
              <w:right w:val="nil"/>
            </w:tcBorders>
            <w:shd w:val="clear" w:color="auto" w:fill="auto"/>
            <w:noWrap/>
            <w:hideMark/>
          </w:tcPr>
          <w:p w:rsidRPr="00BA4539" w:rsidR="00EB1BA8" w:rsidP="006961EA" w:rsidRDefault="00EB1BA8" w14:paraId="1950A592"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3.557 </w:t>
            </w:r>
          </w:p>
        </w:tc>
        <w:tc>
          <w:tcPr>
            <w:tcW w:w="1275" w:type="dxa"/>
            <w:tcBorders>
              <w:top w:val="nil"/>
              <w:left w:val="nil"/>
              <w:bottom w:val="nil"/>
              <w:right w:val="nil"/>
            </w:tcBorders>
            <w:shd w:val="clear" w:color="auto" w:fill="auto"/>
            <w:hideMark/>
          </w:tcPr>
          <w:p w:rsidRPr="00BA4539" w:rsidR="00EB1BA8" w:rsidP="006961EA" w:rsidRDefault="00EB1BA8" w14:paraId="45EC8943"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101 </w:t>
            </w:r>
          </w:p>
        </w:tc>
        <w:tc>
          <w:tcPr>
            <w:tcW w:w="1134" w:type="dxa"/>
            <w:tcBorders>
              <w:top w:val="nil"/>
              <w:left w:val="nil"/>
              <w:bottom w:val="nil"/>
              <w:right w:val="nil"/>
            </w:tcBorders>
            <w:shd w:val="clear" w:color="000000" w:fill="FFFFFF"/>
            <w:hideMark/>
          </w:tcPr>
          <w:p w:rsidRPr="00BA4539" w:rsidR="00EB1BA8" w:rsidP="006961EA" w:rsidRDefault="00EB1BA8" w14:paraId="1E5AA429" w14:textId="77777777">
            <w:pPr>
              <w:jc w:val="right"/>
              <w:rPr>
                <w:rFonts w:ascii="Arial" w:hAnsi="Arial" w:cs="Arial"/>
                <w:b/>
                <w:bCs/>
                <w:color w:val="000000"/>
                <w:sz w:val="14"/>
                <w:szCs w:val="14"/>
              </w:rPr>
            </w:pPr>
            <w:r w:rsidRPr="00BA4539">
              <w:rPr>
                <w:rFonts w:ascii="Arial" w:hAnsi="Arial" w:cs="Arial"/>
                <w:b/>
                <w:bCs/>
                <w:color w:val="000000"/>
                <w:sz w:val="14"/>
                <w:szCs w:val="14"/>
              </w:rPr>
              <w:t>3%</w:t>
            </w:r>
          </w:p>
        </w:tc>
      </w:tr>
      <w:tr w:rsidRPr="00BA4539" w:rsidR="00EB1BA8" w:rsidTr="006961EA" w14:paraId="217AFE55"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5CCEA151" w14:textId="77777777">
            <w:pPr>
              <w:ind w:firstLine="280" w:firstLineChars="200"/>
              <w:rPr>
                <w:rFonts w:ascii="Arial" w:hAnsi="Arial" w:cs="Arial"/>
                <w:color w:val="000000"/>
                <w:sz w:val="14"/>
                <w:szCs w:val="14"/>
              </w:rPr>
            </w:pPr>
            <w:r w:rsidRPr="00BA4539">
              <w:rPr>
                <w:rFonts w:ascii="Arial" w:hAnsi="Arial" w:cs="Arial"/>
                <w:color w:val="000000"/>
                <w:sz w:val="14"/>
                <w:szCs w:val="14"/>
              </w:rPr>
              <w:t>1. Geheime uitgaven</w:t>
            </w:r>
          </w:p>
        </w:tc>
        <w:tc>
          <w:tcPr>
            <w:tcW w:w="1276" w:type="dxa"/>
            <w:tcBorders>
              <w:top w:val="nil"/>
              <w:left w:val="nil"/>
              <w:bottom w:val="nil"/>
              <w:right w:val="nil"/>
            </w:tcBorders>
            <w:shd w:val="clear" w:color="auto" w:fill="auto"/>
            <w:noWrap/>
            <w:hideMark/>
          </w:tcPr>
          <w:p w:rsidRPr="00BA4539" w:rsidR="00EB1BA8" w:rsidP="006961EA" w:rsidRDefault="00EB1BA8" w14:paraId="7E0F7BE9" w14:textId="77777777">
            <w:pPr>
              <w:jc w:val="right"/>
              <w:rPr>
                <w:rFonts w:ascii="Arial" w:hAnsi="Arial" w:cs="Arial"/>
                <w:color w:val="000000"/>
                <w:sz w:val="14"/>
                <w:szCs w:val="14"/>
              </w:rPr>
            </w:pPr>
            <w:r w:rsidRPr="00BA4539">
              <w:rPr>
                <w:rFonts w:ascii="Arial" w:hAnsi="Arial" w:cs="Arial"/>
                <w:color w:val="000000"/>
                <w:sz w:val="14"/>
                <w:szCs w:val="14"/>
              </w:rPr>
              <w:t xml:space="preserve"> €               3.456 </w:t>
            </w:r>
          </w:p>
        </w:tc>
        <w:tc>
          <w:tcPr>
            <w:tcW w:w="1276" w:type="dxa"/>
            <w:tcBorders>
              <w:top w:val="nil"/>
              <w:left w:val="nil"/>
              <w:bottom w:val="nil"/>
              <w:right w:val="nil"/>
            </w:tcBorders>
            <w:shd w:val="clear" w:color="auto" w:fill="auto"/>
            <w:noWrap/>
            <w:hideMark/>
          </w:tcPr>
          <w:p w:rsidRPr="00BA4539" w:rsidR="00EB1BA8" w:rsidP="006961EA" w:rsidRDefault="00EB1BA8" w14:paraId="33119188" w14:textId="77777777">
            <w:pPr>
              <w:jc w:val="right"/>
              <w:rPr>
                <w:rFonts w:ascii="Arial" w:hAnsi="Arial" w:cs="Arial"/>
                <w:color w:val="000000"/>
                <w:sz w:val="14"/>
                <w:szCs w:val="14"/>
              </w:rPr>
            </w:pPr>
            <w:r w:rsidRPr="00BA4539">
              <w:rPr>
                <w:rFonts w:ascii="Arial" w:hAnsi="Arial" w:cs="Arial"/>
                <w:color w:val="000000"/>
                <w:sz w:val="14"/>
                <w:szCs w:val="14"/>
              </w:rPr>
              <w:t xml:space="preserve"> €               3.557 </w:t>
            </w:r>
          </w:p>
        </w:tc>
        <w:tc>
          <w:tcPr>
            <w:tcW w:w="1275" w:type="dxa"/>
            <w:tcBorders>
              <w:top w:val="nil"/>
              <w:left w:val="nil"/>
              <w:bottom w:val="nil"/>
              <w:right w:val="nil"/>
            </w:tcBorders>
            <w:shd w:val="clear" w:color="auto" w:fill="auto"/>
            <w:hideMark/>
          </w:tcPr>
          <w:p w:rsidRPr="00BA4539" w:rsidR="00EB1BA8" w:rsidP="006961EA" w:rsidRDefault="00EB1BA8" w14:paraId="4408D9DC" w14:textId="77777777">
            <w:pPr>
              <w:jc w:val="right"/>
              <w:rPr>
                <w:rFonts w:ascii="Arial" w:hAnsi="Arial" w:cs="Arial"/>
                <w:color w:val="000000"/>
                <w:sz w:val="14"/>
                <w:szCs w:val="14"/>
              </w:rPr>
            </w:pPr>
            <w:r w:rsidRPr="00BA4539">
              <w:rPr>
                <w:rFonts w:ascii="Arial" w:hAnsi="Arial" w:cs="Arial"/>
                <w:color w:val="000000"/>
                <w:sz w:val="14"/>
                <w:szCs w:val="14"/>
              </w:rPr>
              <w:t xml:space="preserve"> €                  101 </w:t>
            </w:r>
          </w:p>
        </w:tc>
        <w:tc>
          <w:tcPr>
            <w:tcW w:w="1134" w:type="dxa"/>
            <w:tcBorders>
              <w:top w:val="nil"/>
              <w:left w:val="nil"/>
              <w:bottom w:val="nil"/>
              <w:right w:val="nil"/>
            </w:tcBorders>
            <w:shd w:val="clear" w:color="000000" w:fill="FFFFFF"/>
            <w:hideMark/>
          </w:tcPr>
          <w:p w:rsidRPr="00BA4539" w:rsidR="00EB1BA8" w:rsidP="006961EA" w:rsidRDefault="00EB1BA8" w14:paraId="229AA364" w14:textId="77777777">
            <w:pPr>
              <w:jc w:val="right"/>
              <w:rPr>
                <w:rFonts w:ascii="Arial" w:hAnsi="Arial" w:cs="Arial"/>
                <w:color w:val="000000"/>
                <w:sz w:val="14"/>
                <w:szCs w:val="14"/>
              </w:rPr>
            </w:pPr>
            <w:r w:rsidRPr="00BA4539">
              <w:rPr>
                <w:rFonts w:ascii="Arial" w:hAnsi="Arial" w:cs="Arial"/>
                <w:color w:val="000000"/>
                <w:sz w:val="14"/>
                <w:szCs w:val="14"/>
              </w:rPr>
              <w:t>3%</w:t>
            </w:r>
          </w:p>
        </w:tc>
      </w:tr>
      <w:tr w:rsidRPr="00BA4539" w:rsidR="00EB1BA8" w:rsidTr="006961EA" w14:paraId="54D782BB" w14:textId="77777777">
        <w:trPr>
          <w:trHeight w:val="255"/>
        </w:trPr>
        <w:tc>
          <w:tcPr>
            <w:tcW w:w="5387" w:type="dxa"/>
            <w:tcBorders>
              <w:top w:val="nil"/>
              <w:left w:val="nil"/>
              <w:bottom w:val="nil"/>
              <w:right w:val="nil"/>
            </w:tcBorders>
            <w:shd w:val="clear" w:color="auto" w:fill="auto"/>
            <w:noWrap/>
            <w:hideMark/>
          </w:tcPr>
          <w:p w:rsidRPr="00BA4539" w:rsidR="00EB1BA8" w:rsidP="006961EA" w:rsidRDefault="00EB1BA8" w14:paraId="067BD5E7" w14:textId="77777777">
            <w:pPr>
              <w:ind w:firstLine="420" w:firstLineChars="300"/>
              <w:rPr>
                <w:rFonts w:ascii="Arial" w:hAnsi="Arial" w:cs="Arial"/>
                <w:color w:val="000000"/>
                <w:sz w:val="14"/>
                <w:szCs w:val="14"/>
              </w:rPr>
            </w:pPr>
            <w:r w:rsidRPr="00BA4539">
              <w:rPr>
                <w:rFonts w:ascii="Arial" w:hAnsi="Arial" w:cs="Arial"/>
                <w:color w:val="000000"/>
                <w:sz w:val="14"/>
                <w:szCs w:val="14"/>
              </w:rPr>
              <w:t xml:space="preserve">21.  Geheime uitgaven </w:t>
            </w:r>
          </w:p>
        </w:tc>
        <w:tc>
          <w:tcPr>
            <w:tcW w:w="1276" w:type="dxa"/>
            <w:tcBorders>
              <w:top w:val="nil"/>
              <w:left w:val="nil"/>
              <w:bottom w:val="nil"/>
              <w:right w:val="nil"/>
            </w:tcBorders>
            <w:shd w:val="clear" w:color="auto" w:fill="auto"/>
            <w:noWrap/>
            <w:hideMark/>
          </w:tcPr>
          <w:p w:rsidRPr="00BA4539" w:rsidR="00EB1BA8" w:rsidP="006961EA" w:rsidRDefault="00EB1BA8" w14:paraId="57C9BC48" w14:textId="77777777">
            <w:pPr>
              <w:jc w:val="right"/>
              <w:rPr>
                <w:rFonts w:ascii="Arial" w:hAnsi="Arial" w:cs="Arial"/>
                <w:color w:val="000000"/>
                <w:sz w:val="14"/>
                <w:szCs w:val="14"/>
              </w:rPr>
            </w:pPr>
            <w:r w:rsidRPr="00BA4539">
              <w:rPr>
                <w:rFonts w:ascii="Arial" w:hAnsi="Arial" w:cs="Arial"/>
                <w:color w:val="000000"/>
                <w:sz w:val="14"/>
                <w:szCs w:val="14"/>
              </w:rPr>
              <w:t xml:space="preserve"> €               3.456 </w:t>
            </w:r>
          </w:p>
        </w:tc>
        <w:tc>
          <w:tcPr>
            <w:tcW w:w="1276" w:type="dxa"/>
            <w:tcBorders>
              <w:top w:val="nil"/>
              <w:left w:val="nil"/>
              <w:bottom w:val="nil"/>
              <w:right w:val="nil"/>
            </w:tcBorders>
            <w:shd w:val="clear" w:color="auto" w:fill="auto"/>
            <w:noWrap/>
            <w:hideMark/>
          </w:tcPr>
          <w:p w:rsidRPr="00BA4539" w:rsidR="00EB1BA8" w:rsidP="006961EA" w:rsidRDefault="00EB1BA8" w14:paraId="71490D4A" w14:textId="77777777">
            <w:pPr>
              <w:jc w:val="right"/>
              <w:rPr>
                <w:rFonts w:ascii="Arial" w:hAnsi="Arial" w:cs="Arial"/>
                <w:color w:val="000000"/>
                <w:sz w:val="14"/>
                <w:szCs w:val="14"/>
              </w:rPr>
            </w:pPr>
            <w:r w:rsidRPr="00BA4539">
              <w:rPr>
                <w:rFonts w:ascii="Arial" w:hAnsi="Arial" w:cs="Arial"/>
                <w:color w:val="000000"/>
                <w:sz w:val="14"/>
                <w:szCs w:val="14"/>
              </w:rPr>
              <w:t xml:space="preserve"> €               3.557 </w:t>
            </w:r>
          </w:p>
        </w:tc>
        <w:tc>
          <w:tcPr>
            <w:tcW w:w="1275" w:type="dxa"/>
            <w:tcBorders>
              <w:top w:val="nil"/>
              <w:left w:val="nil"/>
              <w:bottom w:val="nil"/>
              <w:right w:val="nil"/>
            </w:tcBorders>
            <w:shd w:val="clear" w:color="auto" w:fill="auto"/>
            <w:hideMark/>
          </w:tcPr>
          <w:p w:rsidRPr="00BA4539" w:rsidR="00EB1BA8" w:rsidP="006961EA" w:rsidRDefault="00EB1BA8" w14:paraId="1A8FC8BF" w14:textId="77777777">
            <w:pPr>
              <w:jc w:val="right"/>
              <w:rPr>
                <w:rFonts w:ascii="Arial" w:hAnsi="Arial" w:cs="Arial"/>
                <w:color w:val="000000"/>
                <w:sz w:val="14"/>
                <w:szCs w:val="14"/>
              </w:rPr>
            </w:pPr>
            <w:r w:rsidRPr="00BA4539">
              <w:rPr>
                <w:rFonts w:ascii="Arial" w:hAnsi="Arial" w:cs="Arial"/>
                <w:color w:val="000000"/>
                <w:sz w:val="14"/>
                <w:szCs w:val="14"/>
              </w:rPr>
              <w:t xml:space="preserve"> €                  101 </w:t>
            </w:r>
          </w:p>
        </w:tc>
        <w:tc>
          <w:tcPr>
            <w:tcW w:w="1134" w:type="dxa"/>
            <w:tcBorders>
              <w:top w:val="nil"/>
              <w:left w:val="nil"/>
              <w:bottom w:val="nil"/>
              <w:right w:val="nil"/>
            </w:tcBorders>
            <w:shd w:val="clear" w:color="000000" w:fill="FFFFFF"/>
            <w:hideMark/>
          </w:tcPr>
          <w:p w:rsidRPr="00BA4539" w:rsidR="00EB1BA8" w:rsidP="006961EA" w:rsidRDefault="00EB1BA8" w14:paraId="1914FA6A" w14:textId="77777777">
            <w:pPr>
              <w:jc w:val="right"/>
              <w:rPr>
                <w:rFonts w:ascii="Arial" w:hAnsi="Arial" w:cs="Arial"/>
                <w:color w:val="000000"/>
                <w:sz w:val="14"/>
                <w:szCs w:val="14"/>
              </w:rPr>
            </w:pPr>
            <w:r w:rsidRPr="00BA4539">
              <w:rPr>
                <w:rFonts w:ascii="Arial" w:hAnsi="Arial" w:cs="Arial"/>
                <w:color w:val="000000"/>
                <w:sz w:val="14"/>
                <w:szCs w:val="14"/>
              </w:rPr>
              <w:t>3%</w:t>
            </w:r>
          </w:p>
        </w:tc>
      </w:tr>
      <w:tr w:rsidRPr="00BA4539" w:rsidR="00EB1BA8" w:rsidTr="006961EA" w14:paraId="7334E711" w14:textId="77777777">
        <w:trPr>
          <w:trHeight w:val="255"/>
        </w:trPr>
        <w:tc>
          <w:tcPr>
            <w:tcW w:w="5387" w:type="dxa"/>
            <w:tcBorders>
              <w:top w:val="single" w:color="8EA9DB" w:sz="4" w:space="0"/>
              <w:left w:val="nil"/>
              <w:bottom w:val="nil"/>
              <w:right w:val="nil"/>
            </w:tcBorders>
            <w:shd w:val="clear" w:color="D9E1F2" w:fill="D9E1F2"/>
            <w:noWrap/>
            <w:hideMark/>
          </w:tcPr>
          <w:p w:rsidRPr="00BA4539" w:rsidR="00EB1BA8" w:rsidP="006961EA" w:rsidRDefault="00EB1BA8" w14:paraId="6ABF320C" w14:textId="77777777">
            <w:pPr>
              <w:rPr>
                <w:rFonts w:ascii="Arial" w:hAnsi="Arial" w:cs="Arial"/>
                <w:b/>
                <w:bCs/>
                <w:color w:val="000000"/>
                <w:sz w:val="14"/>
                <w:szCs w:val="14"/>
              </w:rPr>
            </w:pPr>
            <w:r w:rsidRPr="00BA4539">
              <w:rPr>
                <w:rFonts w:ascii="Arial" w:hAnsi="Arial" w:cs="Arial"/>
                <w:b/>
                <w:bCs/>
                <w:color w:val="000000"/>
                <w:sz w:val="14"/>
                <w:szCs w:val="14"/>
              </w:rPr>
              <w:t>Eindtotaal</w:t>
            </w:r>
          </w:p>
        </w:tc>
        <w:tc>
          <w:tcPr>
            <w:tcW w:w="1276" w:type="dxa"/>
            <w:tcBorders>
              <w:top w:val="single" w:color="8EA9DB" w:sz="4" w:space="0"/>
              <w:left w:val="nil"/>
              <w:bottom w:val="nil"/>
              <w:right w:val="nil"/>
            </w:tcBorders>
            <w:shd w:val="clear" w:color="D9E1F2" w:fill="D9E1F2"/>
            <w:noWrap/>
            <w:hideMark/>
          </w:tcPr>
          <w:p w:rsidRPr="00BA4539" w:rsidR="00EB1BA8" w:rsidP="006961EA" w:rsidRDefault="00EB1BA8" w14:paraId="43EFE8B3"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24.115.725 </w:t>
            </w:r>
          </w:p>
        </w:tc>
        <w:tc>
          <w:tcPr>
            <w:tcW w:w="1276" w:type="dxa"/>
            <w:tcBorders>
              <w:top w:val="single" w:color="8EA9DB" w:sz="4" w:space="0"/>
              <w:left w:val="nil"/>
              <w:bottom w:val="nil"/>
              <w:right w:val="nil"/>
            </w:tcBorders>
            <w:shd w:val="clear" w:color="D9E1F2" w:fill="D9E1F2"/>
            <w:noWrap/>
            <w:hideMark/>
          </w:tcPr>
          <w:p w:rsidRPr="00BA4539" w:rsidR="00EB1BA8" w:rsidP="006961EA" w:rsidRDefault="00EB1BA8" w14:paraId="65BEFBE8"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27.120.247 </w:t>
            </w:r>
          </w:p>
        </w:tc>
        <w:tc>
          <w:tcPr>
            <w:tcW w:w="1275" w:type="dxa"/>
            <w:tcBorders>
              <w:top w:val="single" w:color="8EA9DB" w:sz="4" w:space="0"/>
              <w:left w:val="nil"/>
              <w:bottom w:val="nil"/>
              <w:right w:val="nil"/>
            </w:tcBorders>
            <w:shd w:val="clear" w:color="D9E1F2" w:fill="D9E1F2"/>
            <w:hideMark/>
          </w:tcPr>
          <w:p w:rsidRPr="00BA4539" w:rsidR="00EB1BA8" w:rsidP="006961EA" w:rsidRDefault="00EB1BA8" w14:paraId="6AD2EE29" w14:textId="77777777">
            <w:pPr>
              <w:jc w:val="right"/>
              <w:rPr>
                <w:rFonts w:ascii="Arial" w:hAnsi="Arial" w:cs="Arial"/>
                <w:b/>
                <w:bCs/>
                <w:color w:val="000000"/>
                <w:sz w:val="14"/>
                <w:szCs w:val="14"/>
              </w:rPr>
            </w:pPr>
            <w:r w:rsidRPr="00BA4539">
              <w:rPr>
                <w:rFonts w:ascii="Arial" w:hAnsi="Arial" w:cs="Arial"/>
                <w:b/>
                <w:bCs/>
                <w:color w:val="000000"/>
                <w:sz w:val="14"/>
                <w:szCs w:val="14"/>
              </w:rPr>
              <w:t xml:space="preserve"> €        3.004.522 </w:t>
            </w:r>
          </w:p>
        </w:tc>
        <w:tc>
          <w:tcPr>
            <w:tcW w:w="1134" w:type="dxa"/>
            <w:tcBorders>
              <w:top w:val="single" w:color="8EA9DB" w:sz="4" w:space="0"/>
              <w:left w:val="nil"/>
              <w:bottom w:val="nil"/>
              <w:right w:val="nil"/>
            </w:tcBorders>
            <w:shd w:val="clear" w:color="D9E1F2" w:fill="D9E1F2"/>
            <w:hideMark/>
          </w:tcPr>
          <w:p w:rsidRPr="00BA4539" w:rsidR="00EB1BA8" w:rsidP="006961EA" w:rsidRDefault="00EB1BA8" w14:paraId="390796E7" w14:textId="77777777">
            <w:pPr>
              <w:jc w:val="right"/>
              <w:rPr>
                <w:rFonts w:ascii="Arial" w:hAnsi="Arial" w:cs="Arial"/>
                <w:b/>
                <w:bCs/>
                <w:color w:val="000000"/>
                <w:sz w:val="14"/>
                <w:szCs w:val="14"/>
              </w:rPr>
            </w:pPr>
            <w:r w:rsidRPr="00BA4539">
              <w:rPr>
                <w:rFonts w:ascii="Arial" w:hAnsi="Arial" w:cs="Arial"/>
                <w:b/>
                <w:bCs/>
                <w:color w:val="000000"/>
                <w:sz w:val="14"/>
                <w:szCs w:val="14"/>
              </w:rPr>
              <w:t>12%</w:t>
            </w:r>
          </w:p>
        </w:tc>
      </w:tr>
    </w:tbl>
    <w:p w:rsidR="00BF3811" w:rsidP="00662A58" w:rsidRDefault="00BF3811" w14:paraId="20DEDA5B" w14:textId="1DE824A1">
      <w:pPr>
        <w:spacing w:before="0" w:after="0"/>
      </w:pPr>
    </w:p>
    <w:sectPr w:rsidR="00BF3811" w:rsidSect="00EB1BA8">
      <w:pgSz w:w="11900" w:h="16840"/>
      <w:pgMar w:top="1440" w:right="1800" w:bottom="1440" w:left="1418"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5874" w14:textId="77777777" w:rsidR="00EC4919" w:rsidRDefault="00EC4919">
      <w:pPr>
        <w:spacing w:before="0" w:after="0"/>
      </w:pPr>
      <w:r>
        <w:separator/>
      </w:r>
    </w:p>
  </w:endnote>
  <w:endnote w:type="continuationSeparator" w:id="0">
    <w:p w14:paraId="1920FC02" w14:textId="77777777" w:rsidR="00EC4919" w:rsidRDefault="00EC49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478F" w14:textId="77777777" w:rsidR="00EC4919" w:rsidRDefault="00EC4919">
      <w:pPr>
        <w:spacing w:before="0" w:after="0"/>
      </w:pPr>
      <w:r>
        <w:separator/>
      </w:r>
    </w:p>
  </w:footnote>
  <w:footnote w:type="continuationSeparator" w:id="0">
    <w:p w14:paraId="32FA4C4B" w14:textId="77777777" w:rsidR="00EC4919" w:rsidRDefault="00EC4919">
      <w:pPr>
        <w:spacing w:before="0" w:after="0"/>
      </w:pPr>
      <w:r>
        <w:continuationSeparator/>
      </w:r>
    </w:p>
  </w:footnote>
  <w:footnote w:id="1">
    <w:p w14:paraId="4B04058D" w14:textId="77777777" w:rsidR="00030845" w:rsidRPr="00662A58" w:rsidRDefault="00030845" w:rsidP="00030845">
      <w:pPr>
        <w:pStyle w:val="Voetnoottekst"/>
        <w:rPr>
          <w:rFonts w:ascii="Times New Roman" w:hAnsi="Times New Roman" w:cs="Times New Roman"/>
        </w:rPr>
      </w:pPr>
      <w:r w:rsidRPr="00662A58">
        <w:rPr>
          <w:rStyle w:val="Voetnootmarkering"/>
          <w:rFonts w:ascii="Times New Roman" w:hAnsi="Times New Roman" w:cs="Times New Roman"/>
        </w:rPr>
        <w:footnoteRef/>
      </w:r>
      <w:r w:rsidRPr="00662A58">
        <w:rPr>
          <w:rFonts w:ascii="Times New Roman" w:hAnsi="Times New Roman" w:cs="Times New Roman"/>
        </w:rPr>
        <w:t xml:space="preserve"> </w:t>
      </w:r>
      <w:hyperlink r:id="rId1" w:history="1">
        <w:r w:rsidRPr="00662A58">
          <w:rPr>
            <w:rStyle w:val="Hyperlink"/>
            <w:rFonts w:ascii="Times New Roman" w:hAnsi="Times New Roman" w:cs="Times New Roman"/>
          </w:rPr>
          <w:t>https://www.politie.nl/informatie/publicaties-eergerelateerd-geweld.html</w:t>
        </w:r>
      </w:hyperlink>
      <w:r w:rsidRPr="00662A58">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F4C89"/>
    <w:multiLevelType w:val="hybridMultilevel"/>
    <w:tmpl w:val="C6487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AB0CF8"/>
    <w:multiLevelType w:val="hybridMultilevel"/>
    <w:tmpl w:val="5A062B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DEF0F18"/>
    <w:multiLevelType w:val="hybridMultilevel"/>
    <w:tmpl w:val="FDF683A0"/>
    <w:lvl w:ilvl="0" w:tplc="3B24656A">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1450765">
    <w:abstractNumId w:val="1"/>
  </w:num>
  <w:num w:numId="2" w16cid:durableId="1919098143">
    <w:abstractNumId w:val="0"/>
  </w:num>
  <w:num w:numId="3" w16cid:durableId="1935628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C3E"/>
    <w:rsid w:val="00001158"/>
    <w:rsid w:val="00030845"/>
    <w:rsid w:val="0004182C"/>
    <w:rsid w:val="0005369C"/>
    <w:rsid w:val="00082AC6"/>
    <w:rsid w:val="00085FFB"/>
    <w:rsid w:val="000A1D72"/>
    <w:rsid w:val="000B4157"/>
    <w:rsid w:val="000C5840"/>
    <w:rsid w:val="001721C4"/>
    <w:rsid w:val="001721F7"/>
    <w:rsid w:val="001855FE"/>
    <w:rsid w:val="001856D0"/>
    <w:rsid w:val="001A47AF"/>
    <w:rsid w:val="001A56AB"/>
    <w:rsid w:val="001F3EAF"/>
    <w:rsid w:val="002A1A90"/>
    <w:rsid w:val="002C48CC"/>
    <w:rsid w:val="002C6810"/>
    <w:rsid w:val="002E71A6"/>
    <w:rsid w:val="002E7DCF"/>
    <w:rsid w:val="0030585E"/>
    <w:rsid w:val="00346663"/>
    <w:rsid w:val="00350FDE"/>
    <w:rsid w:val="00352B31"/>
    <w:rsid w:val="00355212"/>
    <w:rsid w:val="003671F2"/>
    <w:rsid w:val="00376A43"/>
    <w:rsid w:val="00395DB9"/>
    <w:rsid w:val="003A0EE8"/>
    <w:rsid w:val="003B04CE"/>
    <w:rsid w:val="003D44DD"/>
    <w:rsid w:val="003D4D79"/>
    <w:rsid w:val="003E35D6"/>
    <w:rsid w:val="004109C1"/>
    <w:rsid w:val="004B0F26"/>
    <w:rsid w:val="004B5C5A"/>
    <w:rsid w:val="004E741A"/>
    <w:rsid w:val="005073E2"/>
    <w:rsid w:val="0053084B"/>
    <w:rsid w:val="005543A7"/>
    <w:rsid w:val="0058026C"/>
    <w:rsid w:val="005C0B4D"/>
    <w:rsid w:val="005C6430"/>
    <w:rsid w:val="005C6828"/>
    <w:rsid w:val="005D6FCC"/>
    <w:rsid w:val="005E3991"/>
    <w:rsid w:val="00610232"/>
    <w:rsid w:val="006313C2"/>
    <w:rsid w:val="00662A58"/>
    <w:rsid w:val="006E38FE"/>
    <w:rsid w:val="006E4F12"/>
    <w:rsid w:val="006F120C"/>
    <w:rsid w:val="006F3B99"/>
    <w:rsid w:val="00773964"/>
    <w:rsid w:val="007A226E"/>
    <w:rsid w:val="007D3EE3"/>
    <w:rsid w:val="007E0C61"/>
    <w:rsid w:val="00801540"/>
    <w:rsid w:val="00802103"/>
    <w:rsid w:val="00831626"/>
    <w:rsid w:val="00833B2B"/>
    <w:rsid w:val="00835FC7"/>
    <w:rsid w:val="00841366"/>
    <w:rsid w:val="0085375D"/>
    <w:rsid w:val="00860B71"/>
    <w:rsid w:val="00865072"/>
    <w:rsid w:val="00866B46"/>
    <w:rsid w:val="00894624"/>
    <w:rsid w:val="008A5268"/>
    <w:rsid w:val="008B750B"/>
    <w:rsid w:val="008B7EE3"/>
    <w:rsid w:val="008F5308"/>
    <w:rsid w:val="00913B7A"/>
    <w:rsid w:val="00914FD7"/>
    <w:rsid w:val="0091712D"/>
    <w:rsid w:val="009328EF"/>
    <w:rsid w:val="00934BEC"/>
    <w:rsid w:val="00935D56"/>
    <w:rsid w:val="00937E69"/>
    <w:rsid w:val="00990961"/>
    <w:rsid w:val="009B12BF"/>
    <w:rsid w:val="009B75A0"/>
    <w:rsid w:val="009C3110"/>
    <w:rsid w:val="009E1C6B"/>
    <w:rsid w:val="00A00CD6"/>
    <w:rsid w:val="00A10683"/>
    <w:rsid w:val="00A13DCF"/>
    <w:rsid w:val="00A16A48"/>
    <w:rsid w:val="00A77C3E"/>
    <w:rsid w:val="00A94E5F"/>
    <w:rsid w:val="00A974BC"/>
    <w:rsid w:val="00AB115A"/>
    <w:rsid w:val="00AB5DBB"/>
    <w:rsid w:val="00AC0038"/>
    <w:rsid w:val="00AD007B"/>
    <w:rsid w:val="00AE22EC"/>
    <w:rsid w:val="00AE31F3"/>
    <w:rsid w:val="00AF146C"/>
    <w:rsid w:val="00AF7CD8"/>
    <w:rsid w:val="00B232AD"/>
    <w:rsid w:val="00B330E8"/>
    <w:rsid w:val="00B85DE7"/>
    <w:rsid w:val="00B915EC"/>
    <w:rsid w:val="00B93A2F"/>
    <w:rsid w:val="00BB3946"/>
    <w:rsid w:val="00BB6AD1"/>
    <w:rsid w:val="00BF3811"/>
    <w:rsid w:val="00BF566D"/>
    <w:rsid w:val="00C20EC2"/>
    <w:rsid w:val="00C46BF7"/>
    <w:rsid w:val="00C5060E"/>
    <w:rsid w:val="00C64093"/>
    <w:rsid w:val="00C74F10"/>
    <w:rsid w:val="00CD70FD"/>
    <w:rsid w:val="00CE6380"/>
    <w:rsid w:val="00D22EA0"/>
    <w:rsid w:val="00D543A8"/>
    <w:rsid w:val="00D57B64"/>
    <w:rsid w:val="00D82054"/>
    <w:rsid w:val="00DF543D"/>
    <w:rsid w:val="00E06718"/>
    <w:rsid w:val="00E30990"/>
    <w:rsid w:val="00E361D2"/>
    <w:rsid w:val="00E43498"/>
    <w:rsid w:val="00E7153D"/>
    <w:rsid w:val="00E762DE"/>
    <w:rsid w:val="00E83118"/>
    <w:rsid w:val="00E84C04"/>
    <w:rsid w:val="00EB1BA8"/>
    <w:rsid w:val="00EC4919"/>
    <w:rsid w:val="00EE7B00"/>
    <w:rsid w:val="00F747AF"/>
    <w:rsid w:val="00FB42CD"/>
    <w:rsid w:val="00FE233A"/>
    <w:rsid w:val="00FE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E4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085FFB"/>
    <w:pPr>
      <w:ind w:left="720"/>
      <w:contextualSpacing/>
    </w:pPr>
  </w:style>
  <w:style w:type="paragraph" w:styleId="Revisie">
    <w:name w:val="Revision"/>
    <w:hidden/>
    <w:uiPriority w:val="99"/>
    <w:semiHidden/>
    <w:rsid w:val="00AE22E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001158"/>
    <w:rPr>
      <w:sz w:val="16"/>
      <w:szCs w:val="16"/>
    </w:rPr>
  </w:style>
  <w:style w:type="paragraph" w:styleId="Tekstopmerking">
    <w:name w:val="annotation text"/>
    <w:basedOn w:val="Standaard"/>
    <w:link w:val="TekstopmerkingChar"/>
    <w:uiPriority w:val="99"/>
    <w:unhideWhenUsed/>
    <w:rsid w:val="00001158"/>
  </w:style>
  <w:style w:type="character" w:customStyle="1" w:styleId="TekstopmerkingChar">
    <w:name w:val="Tekst opmerking Char"/>
    <w:basedOn w:val="Standaardalinea-lettertype"/>
    <w:link w:val="Tekstopmerking"/>
    <w:uiPriority w:val="99"/>
    <w:rsid w:val="0000115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001158"/>
    <w:rPr>
      <w:b/>
      <w:bCs/>
    </w:rPr>
  </w:style>
  <w:style w:type="character" w:customStyle="1" w:styleId="OnderwerpvanopmerkingChar">
    <w:name w:val="Onderwerp van opmerking Char"/>
    <w:basedOn w:val="TekstopmerkingChar"/>
    <w:link w:val="Onderwerpvanopmerking"/>
    <w:uiPriority w:val="99"/>
    <w:semiHidden/>
    <w:rsid w:val="00001158"/>
    <w:rPr>
      <w:rFonts w:ascii="Times New Roman" w:eastAsia="Times New Roman" w:hAnsi="Times New Roman" w:cs="Times New Roman"/>
      <w:b/>
      <w:bCs/>
      <w:sz w:val="20"/>
      <w:szCs w:val="20"/>
      <w:lang w:val="nl-NL" w:eastAsia="nl-NL"/>
    </w:rPr>
  </w:style>
  <w:style w:type="character" w:styleId="Hyperlink">
    <w:name w:val="Hyperlink"/>
    <w:basedOn w:val="Standaardalinea-lettertype"/>
    <w:uiPriority w:val="99"/>
    <w:unhideWhenUsed/>
    <w:rsid w:val="00BF566D"/>
    <w:rPr>
      <w:color w:val="0000FF" w:themeColor="hyperlink"/>
      <w:u w:val="single"/>
    </w:rPr>
  </w:style>
  <w:style w:type="paragraph" w:styleId="Voetnoottekst">
    <w:name w:val="footnote text"/>
    <w:basedOn w:val="Standaard"/>
    <w:link w:val="VoetnoottekstChar"/>
    <w:uiPriority w:val="99"/>
    <w:semiHidden/>
    <w:unhideWhenUsed/>
    <w:rsid w:val="00030845"/>
    <w:pPr>
      <w:spacing w:before="0" w:after="0"/>
    </w:pPr>
    <w:rPr>
      <w:rFonts w:ascii="Verdana" w:eastAsiaTheme="minorHAnsi" w:hAnsi="Verdana" w:cstheme="minorBidi"/>
      <w:kern w:val="2"/>
      <w:lang w:eastAsia="en-US"/>
    </w:rPr>
  </w:style>
  <w:style w:type="character" w:customStyle="1" w:styleId="VoetnoottekstChar">
    <w:name w:val="Voetnoottekst Char"/>
    <w:basedOn w:val="Standaardalinea-lettertype"/>
    <w:link w:val="Voetnoottekst"/>
    <w:uiPriority w:val="99"/>
    <w:semiHidden/>
    <w:rsid w:val="00030845"/>
    <w:rPr>
      <w:rFonts w:ascii="Verdana" w:eastAsiaTheme="minorHAnsi" w:hAnsi="Verdana"/>
      <w:kern w:val="2"/>
      <w:sz w:val="20"/>
      <w:szCs w:val="20"/>
      <w:lang w:val="nl-NL"/>
    </w:rPr>
  </w:style>
  <w:style w:type="character" w:styleId="Voetnootmarkering">
    <w:name w:val="footnote reference"/>
    <w:basedOn w:val="Standaardalinea-lettertype"/>
    <w:uiPriority w:val="99"/>
    <w:semiHidden/>
    <w:unhideWhenUsed/>
    <w:rsid w:val="00030845"/>
    <w:rPr>
      <w:vertAlign w:val="superscript"/>
    </w:rPr>
  </w:style>
  <w:style w:type="character" w:styleId="GevolgdeHyperlink">
    <w:name w:val="FollowedHyperlink"/>
    <w:basedOn w:val="Standaardalinea-lettertype"/>
    <w:uiPriority w:val="99"/>
    <w:semiHidden/>
    <w:unhideWhenUsed/>
    <w:rsid w:val="00EB1BA8"/>
    <w:rPr>
      <w:color w:val="954F72"/>
      <w:u w:val="single"/>
    </w:rPr>
  </w:style>
  <w:style w:type="paragraph" w:customStyle="1" w:styleId="msonormal0">
    <w:name w:val="msonormal"/>
    <w:basedOn w:val="Standaard"/>
    <w:rsid w:val="00EB1BA8"/>
    <w:pPr>
      <w:spacing w:before="100" w:beforeAutospacing="1" w:after="100" w:afterAutospacing="1"/>
    </w:pPr>
    <w:rPr>
      <w:sz w:val="24"/>
      <w:szCs w:val="24"/>
    </w:rPr>
  </w:style>
  <w:style w:type="paragraph" w:customStyle="1" w:styleId="xl65">
    <w:name w:val="xl65"/>
    <w:basedOn w:val="Standaard"/>
    <w:rsid w:val="00EB1BA8"/>
    <w:pPr>
      <w:shd w:val="clear" w:color="000000" w:fill="D9E1F2"/>
      <w:spacing w:before="100" w:beforeAutospacing="1" w:after="100" w:afterAutospacing="1"/>
      <w:textAlignment w:val="center"/>
    </w:pPr>
    <w:rPr>
      <w:b/>
      <w:bCs/>
      <w:color w:val="000000"/>
      <w:sz w:val="14"/>
      <w:szCs w:val="14"/>
    </w:rPr>
  </w:style>
  <w:style w:type="paragraph" w:customStyle="1" w:styleId="xl66">
    <w:name w:val="xl66"/>
    <w:basedOn w:val="Standaard"/>
    <w:rsid w:val="00EB1BA8"/>
    <w:pPr>
      <w:pBdr>
        <w:bottom w:val="single" w:sz="8" w:space="0" w:color="8EA9DB"/>
      </w:pBdr>
      <w:shd w:val="clear" w:color="000000" w:fill="D9E1F2"/>
      <w:spacing w:before="100" w:beforeAutospacing="1" w:after="100" w:afterAutospacing="1"/>
      <w:textAlignment w:val="center"/>
    </w:pPr>
    <w:rPr>
      <w:b/>
      <w:bCs/>
      <w:color w:val="000000"/>
      <w:sz w:val="14"/>
      <w:szCs w:val="14"/>
    </w:rPr>
  </w:style>
  <w:style w:type="paragraph" w:customStyle="1" w:styleId="xl67">
    <w:name w:val="xl67"/>
    <w:basedOn w:val="Standaard"/>
    <w:rsid w:val="00EB1BA8"/>
    <w:pPr>
      <w:pBdr>
        <w:bottom w:val="single" w:sz="8" w:space="0" w:color="8EA9DB"/>
      </w:pBdr>
      <w:spacing w:before="100" w:beforeAutospacing="1" w:after="100" w:afterAutospacing="1"/>
      <w:textAlignment w:val="center"/>
    </w:pPr>
    <w:rPr>
      <w:b/>
      <w:bCs/>
      <w:color w:val="000000"/>
      <w:sz w:val="14"/>
      <w:szCs w:val="14"/>
    </w:rPr>
  </w:style>
  <w:style w:type="paragraph" w:customStyle="1" w:styleId="xl68">
    <w:name w:val="xl68"/>
    <w:basedOn w:val="Standaard"/>
    <w:rsid w:val="00EB1BA8"/>
    <w:pPr>
      <w:pBdr>
        <w:bottom w:val="single" w:sz="8" w:space="0" w:color="8EA9DB"/>
      </w:pBdr>
      <w:shd w:val="clear" w:color="000000" w:fill="FFFFFF"/>
      <w:spacing w:before="100" w:beforeAutospacing="1" w:after="100" w:afterAutospacing="1"/>
      <w:jc w:val="right"/>
      <w:textAlignment w:val="center"/>
    </w:pPr>
    <w:rPr>
      <w:b/>
      <w:bCs/>
      <w:color w:val="000000"/>
      <w:sz w:val="14"/>
      <w:szCs w:val="14"/>
    </w:rPr>
  </w:style>
  <w:style w:type="paragraph" w:customStyle="1" w:styleId="xl69">
    <w:name w:val="xl69"/>
    <w:basedOn w:val="Standaard"/>
    <w:rsid w:val="00EB1BA8"/>
    <w:pPr>
      <w:spacing w:before="100" w:beforeAutospacing="1" w:after="100" w:afterAutospacing="1"/>
      <w:ind w:firstLineChars="100" w:firstLine="100"/>
      <w:textAlignment w:val="center"/>
    </w:pPr>
    <w:rPr>
      <w:b/>
      <w:bCs/>
      <w:color w:val="000000"/>
      <w:sz w:val="14"/>
      <w:szCs w:val="14"/>
    </w:rPr>
  </w:style>
  <w:style w:type="paragraph" w:customStyle="1" w:styleId="xl70">
    <w:name w:val="xl70"/>
    <w:basedOn w:val="Standaard"/>
    <w:rsid w:val="00EB1BA8"/>
    <w:pPr>
      <w:shd w:val="clear" w:color="000000" w:fill="FFFFFF"/>
      <w:spacing w:before="100" w:beforeAutospacing="1" w:after="100" w:afterAutospacing="1"/>
      <w:jc w:val="right"/>
      <w:textAlignment w:val="center"/>
    </w:pPr>
    <w:rPr>
      <w:b/>
      <w:bCs/>
      <w:color w:val="000000"/>
      <w:sz w:val="14"/>
      <w:szCs w:val="14"/>
    </w:rPr>
  </w:style>
  <w:style w:type="paragraph" w:customStyle="1" w:styleId="xl71">
    <w:name w:val="xl71"/>
    <w:basedOn w:val="Standaard"/>
    <w:rsid w:val="00EB1BA8"/>
    <w:pPr>
      <w:spacing w:before="100" w:beforeAutospacing="1" w:after="100" w:afterAutospacing="1"/>
      <w:ind w:firstLineChars="200" w:firstLine="200"/>
      <w:textAlignment w:val="center"/>
    </w:pPr>
    <w:rPr>
      <w:color w:val="000000"/>
      <w:sz w:val="14"/>
      <w:szCs w:val="14"/>
    </w:rPr>
  </w:style>
  <w:style w:type="paragraph" w:customStyle="1" w:styleId="xl72">
    <w:name w:val="xl72"/>
    <w:basedOn w:val="Standaard"/>
    <w:rsid w:val="00EB1BA8"/>
    <w:pPr>
      <w:shd w:val="clear" w:color="000000" w:fill="FFFFFF"/>
      <w:spacing w:before="100" w:beforeAutospacing="1" w:after="100" w:afterAutospacing="1"/>
      <w:jc w:val="right"/>
      <w:textAlignment w:val="center"/>
    </w:pPr>
    <w:rPr>
      <w:color w:val="000000"/>
      <w:sz w:val="14"/>
      <w:szCs w:val="14"/>
    </w:rPr>
  </w:style>
  <w:style w:type="paragraph" w:customStyle="1" w:styleId="xl73">
    <w:name w:val="xl73"/>
    <w:basedOn w:val="Standaard"/>
    <w:rsid w:val="00EB1BA8"/>
    <w:pPr>
      <w:spacing w:before="100" w:beforeAutospacing="1" w:after="100" w:afterAutospacing="1"/>
      <w:ind w:firstLineChars="300" w:firstLine="300"/>
      <w:textAlignment w:val="center"/>
    </w:pPr>
    <w:rPr>
      <w:color w:val="000000"/>
      <w:sz w:val="14"/>
      <w:szCs w:val="14"/>
    </w:rPr>
  </w:style>
  <w:style w:type="paragraph" w:customStyle="1" w:styleId="xl74">
    <w:name w:val="xl74"/>
    <w:basedOn w:val="Standaard"/>
    <w:rsid w:val="00EB1BA8"/>
    <w:pPr>
      <w:shd w:val="clear" w:color="000000" w:fill="FFFFFF"/>
      <w:spacing w:before="100" w:beforeAutospacing="1" w:after="100" w:afterAutospacing="1"/>
      <w:jc w:val="right"/>
      <w:textAlignment w:val="center"/>
    </w:pPr>
    <w:rPr>
      <w:color w:val="000000"/>
      <w:sz w:val="14"/>
      <w:szCs w:val="14"/>
    </w:rPr>
  </w:style>
  <w:style w:type="paragraph" w:customStyle="1" w:styleId="xl75">
    <w:name w:val="xl75"/>
    <w:basedOn w:val="Standaard"/>
    <w:rsid w:val="00EB1BA8"/>
    <w:pPr>
      <w:pBdr>
        <w:top w:val="single" w:sz="8" w:space="0" w:color="8EA9DB"/>
      </w:pBdr>
      <w:shd w:val="clear" w:color="000000" w:fill="D9E1F2"/>
      <w:spacing w:before="100" w:beforeAutospacing="1" w:after="100" w:afterAutospacing="1"/>
      <w:textAlignment w:val="center"/>
    </w:pPr>
    <w:rPr>
      <w:b/>
      <w:bCs/>
      <w:color w:val="000000"/>
      <w:sz w:val="14"/>
      <w:szCs w:val="14"/>
    </w:rPr>
  </w:style>
  <w:style w:type="paragraph" w:customStyle="1" w:styleId="xl76">
    <w:name w:val="xl76"/>
    <w:basedOn w:val="Standaard"/>
    <w:rsid w:val="00EB1BA8"/>
    <w:pPr>
      <w:pBdr>
        <w:top w:val="single" w:sz="8" w:space="0" w:color="8EA9DB"/>
      </w:pBdr>
      <w:shd w:val="clear" w:color="000000" w:fill="D9E1F2"/>
      <w:spacing w:before="100" w:beforeAutospacing="1" w:after="100" w:afterAutospacing="1"/>
      <w:jc w:val="right"/>
      <w:textAlignment w:val="center"/>
    </w:pPr>
    <w:rPr>
      <w:b/>
      <w:bCs/>
      <w:color w:val="000000"/>
      <w:sz w:val="14"/>
      <w:szCs w:val="14"/>
    </w:rPr>
  </w:style>
  <w:style w:type="paragraph" w:customStyle="1" w:styleId="xl77">
    <w:name w:val="xl77"/>
    <w:basedOn w:val="Standaard"/>
    <w:rsid w:val="00EB1BA8"/>
    <w:pPr>
      <w:shd w:val="clear" w:color="000000" w:fill="D9E1F2"/>
      <w:spacing w:before="100" w:beforeAutospacing="1" w:after="100" w:afterAutospacing="1"/>
      <w:jc w:val="right"/>
      <w:textAlignment w:val="center"/>
    </w:pPr>
    <w:rPr>
      <w:b/>
      <w:bCs/>
      <w:color w:val="000000"/>
      <w:sz w:val="14"/>
      <w:szCs w:val="14"/>
    </w:rPr>
  </w:style>
  <w:style w:type="paragraph" w:customStyle="1" w:styleId="xl78">
    <w:name w:val="xl78"/>
    <w:basedOn w:val="Standaard"/>
    <w:rsid w:val="00EB1BA8"/>
    <w:pPr>
      <w:shd w:val="clear" w:color="000000" w:fill="D9E1F2"/>
      <w:spacing w:before="100" w:beforeAutospacing="1" w:after="100" w:afterAutospacing="1"/>
      <w:jc w:val="right"/>
      <w:textAlignment w:val="center"/>
    </w:pPr>
    <w:rPr>
      <w:b/>
      <w:bCs/>
      <w:color w:val="000000"/>
      <w:sz w:val="14"/>
      <w:szCs w:val="14"/>
    </w:rPr>
  </w:style>
  <w:style w:type="paragraph" w:customStyle="1" w:styleId="xl79">
    <w:name w:val="xl79"/>
    <w:basedOn w:val="Standaard"/>
    <w:rsid w:val="00EB1BA8"/>
    <w:pPr>
      <w:pBdr>
        <w:bottom w:val="single" w:sz="8" w:space="0" w:color="8EA9DB"/>
      </w:pBdr>
      <w:shd w:val="clear" w:color="000000" w:fill="D9E1F2"/>
      <w:spacing w:before="100" w:beforeAutospacing="1" w:after="100" w:afterAutospacing="1"/>
      <w:jc w:val="right"/>
      <w:textAlignment w:val="center"/>
    </w:pPr>
    <w:rPr>
      <w:b/>
      <w:bCs/>
      <w:color w:val="000000"/>
      <w:sz w:val="14"/>
      <w:szCs w:val="14"/>
    </w:rPr>
  </w:style>
  <w:style w:type="paragraph" w:customStyle="1" w:styleId="xl80">
    <w:name w:val="xl80"/>
    <w:basedOn w:val="Standaard"/>
    <w:rsid w:val="00EB1BA8"/>
    <w:pPr>
      <w:pBdr>
        <w:bottom w:val="single" w:sz="8" w:space="0" w:color="8EA9DB"/>
      </w:pBdr>
      <w:shd w:val="clear" w:color="000000" w:fill="D9E1F2"/>
      <w:spacing w:before="100" w:beforeAutospacing="1" w:after="100" w:afterAutospacing="1"/>
      <w:jc w:val="right"/>
      <w:textAlignment w:val="center"/>
    </w:pPr>
    <w:rPr>
      <w:b/>
      <w:bCs/>
      <w:color w:val="000000"/>
      <w:sz w:val="14"/>
      <w:szCs w:val="14"/>
    </w:rPr>
  </w:style>
  <w:style w:type="paragraph" w:customStyle="1" w:styleId="xl81">
    <w:name w:val="xl81"/>
    <w:basedOn w:val="Standaard"/>
    <w:rsid w:val="00EB1BA8"/>
    <w:pPr>
      <w:pBdr>
        <w:bottom w:val="single" w:sz="8" w:space="0" w:color="8EA9DB"/>
      </w:pBdr>
      <w:spacing w:before="100" w:beforeAutospacing="1" w:after="100" w:afterAutospacing="1"/>
      <w:jc w:val="right"/>
      <w:textAlignment w:val="center"/>
    </w:pPr>
    <w:rPr>
      <w:b/>
      <w:bCs/>
      <w:color w:val="000000"/>
      <w:sz w:val="14"/>
      <w:szCs w:val="14"/>
    </w:rPr>
  </w:style>
  <w:style w:type="paragraph" w:customStyle="1" w:styleId="xl82">
    <w:name w:val="xl82"/>
    <w:basedOn w:val="Standaard"/>
    <w:rsid w:val="00EB1BA8"/>
    <w:pPr>
      <w:pBdr>
        <w:bottom w:val="single" w:sz="8" w:space="0" w:color="8EA9DB"/>
      </w:pBdr>
      <w:spacing w:before="100" w:beforeAutospacing="1" w:after="100" w:afterAutospacing="1"/>
      <w:jc w:val="right"/>
      <w:textAlignment w:val="center"/>
    </w:pPr>
    <w:rPr>
      <w:b/>
      <w:bCs/>
      <w:color w:val="000000"/>
      <w:sz w:val="14"/>
      <w:szCs w:val="14"/>
    </w:rPr>
  </w:style>
  <w:style w:type="paragraph" w:customStyle="1" w:styleId="xl83">
    <w:name w:val="xl83"/>
    <w:basedOn w:val="Standaard"/>
    <w:rsid w:val="00EB1BA8"/>
    <w:pPr>
      <w:spacing w:before="100" w:beforeAutospacing="1" w:after="100" w:afterAutospacing="1"/>
      <w:jc w:val="right"/>
      <w:textAlignment w:val="center"/>
    </w:pPr>
    <w:rPr>
      <w:b/>
      <w:bCs/>
      <w:color w:val="000000"/>
      <w:sz w:val="14"/>
      <w:szCs w:val="14"/>
    </w:rPr>
  </w:style>
  <w:style w:type="paragraph" w:customStyle="1" w:styleId="xl84">
    <w:name w:val="xl84"/>
    <w:basedOn w:val="Standaard"/>
    <w:rsid w:val="00EB1BA8"/>
    <w:pPr>
      <w:spacing w:before="100" w:beforeAutospacing="1" w:after="100" w:afterAutospacing="1"/>
      <w:jc w:val="right"/>
      <w:textAlignment w:val="center"/>
    </w:pPr>
    <w:rPr>
      <w:b/>
      <w:bCs/>
      <w:color w:val="000000"/>
      <w:sz w:val="14"/>
      <w:szCs w:val="14"/>
    </w:rPr>
  </w:style>
  <w:style w:type="paragraph" w:customStyle="1" w:styleId="xl85">
    <w:name w:val="xl85"/>
    <w:basedOn w:val="Standaard"/>
    <w:rsid w:val="00EB1BA8"/>
    <w:pPr>
      <w:spacing w:before="100" w:beforeAutospacing="1" w:after="100" w:afterAutospacing="1"/>
      <w:jc w:val="right"/>
      <w:textAlignment w:val="center"/>
    </w:pPr>
    <w:rPr>
      <w:color w:val="000000"/>
      <w:sz w:val="14"/>
      <w:szCs w:val="14"/>
    </w:rPr>
  </w:style>
  <w:style w:type="paragraph" w:customStyle="1" w:styleId="xl86">
    <w:name w:val="xl86"/>
    <w:basedOn w:val="Standaard"/>
    <w:rsid w:val="00EB1BA8"/>
    <w:pPr>
      <w:spacing w:before="100" w:beforeAutospacing="1" w:after="100" w:afterAutospacing="1"/>
      <w:jc w:val="right"/>
      <w:textAlignment w:val="center"/>
    </w:pPr>
    <w:rPr>
      <w:color w:val="000000"/>
      <w:sz w:val="14"/>
      <w:szCs w:val="14"/>
    </w:rPr>
  </w:style>
  <w:style w:type="paragraph" w:customStyle="1" w:styleId="xl87">
    <w:name w:val="xl87"/>
    <w:basedOn w:val="Standaard"/>
    <w:rsid w:val="00EB1BA8"/>
    <w:pPr>
      <w:spacing w:before="100" w:beforeAutospacing="1" w:after="100" w:afterAutospacing="1"/>
      <w:jc w:val="right"/>
      <w:textAlignment w:val="top"/>
    </w:pPr>
    <w:rPr>
      <w:rFonts w:ascii="Verdana" w:hAnsi="Verdana"/>
      <w:sz w:val="18"/>
      <w:szCs w:val="18"/>
    </w:rPr>
  </w:style>
  <w:style w:type="paragraph" w:customStyle="1" w:styleId="xl88">
    <w:name w:val="xl88"/>
    <w:basedOn w:val="Standaard"/>
    <w:rsid w:val="00EB1BA8"/>
    <w:pPr>
      <w:pBdr>
        <w:top w:val="single" w:sz="8" w:space="0" w:color="8EA9DB"/>
      </w:pBdr>
      <w:shd w:val="clear" w:color="000000" w:fill="D9E1F2"/>
      <w:spacing w:before="100" w:beforeAutospacing="1" w:after="100" w:afterAutospacing="1"/>
      <w:jc w:val="right"/>
      <w:textAlignment w:val="center"/>
    </w:pPr>
    <w:rPr>
      <w:b/>
      <w:bCs/>
      <w:color w:val="000000"/>
      <w:sz w:val="14"/>
      <w:szCs w:val="14"/>
    </w:rPr>
  </w:style>
  <w:style w:type="paragraph" w:customStyle="1" w:styleId="xl89">
    <w:name w:val="xl89"/>
    <w:basedOn w:val="Standaard"/>
    <w:rsid w:val="00EB1BA8"/>
    <w:pPr>
      <w:pBdr>
        <w:top w:val="single" w:sz="8" w:space="0" w:color="8EA9DB"/>
      </w:pBdr>
      <w:shd w:val="clear" w:color="000000" w:fill="D9E1F2"/>
      <w:spacing w:before="100" w:beforeAutospacing="1" w:after="100" w:afterAutospacing="1"/>
      <w:jc w:val="right"/>
      <w:textAlignment w:val="center"/>
    </w:pPr>
    <w:rPr>
      <w:b/>
      <w:bCs/>
      <w:color w:val="000000"/>
      <w:sz w:val="14"/>
      <w:szCs w:val="14"/>
    </w:rPr>
  </w:style>
  <w:style w:type="paragraph" w:customStyle="1" w:styleId="xl90">
    <w:name w:val="xl90"/>
    <w:basedOn w:val="Standaard"/>
    <w:rsid w:val="00EB1BA8"/>
    <w:pPr>
      <w:spacing w:before="100" w:beforeAutospacing="1" w:after="100" w:afterAutospacing="1"/>
      <w:jc w:val="right"/>
    </w:pPr>
    <w:rPr>
      <w:sz w:val="24"/>
      <w:szCs w:val="24"/>
    </w:rPr>
  </w:style>
  <w:style w:type="paragraph" w:customStyle="1" w:styleId="xl91">
    <w:name w:val="xl91"/>
    <w:basedOn w:val="Standaard"/>
    <w:rsid w:val="00EB1BA8"/>
    <w:pPr>
      <w:spacing w:before="100" w:beforeAutospacing="1" w:after="100" w:afterAutospacing="1"/>
      <w:jc w:val="right"/>
    </w:pPr>
    <w:rPr>
      <w:sz w:val="24"/>
      <w:szCs w:val="24"/>
    </w:rPr>
  </w:style>
  <w:style w:type="table" w:styleId="Tabelraster">
    <w:name w:val="Table Grid"/>
    <w:basedOn w:val="Standaardtabel"/>
    <w:uiPriority w:val="39"/>
    <w:rsid w:val="00EB1BA8"/>
    <w:rPr>
      <w:rFonts w:ascii="Verdana" w:eastAsiaTheme="minorHAnsi" w:hAnsi="Verdana"/>
      <w:kern w:val="2"/>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Standaard"/>
    <w:rsid w:val="00EB1BA8"/>
    <w:pPr>
      <w:spacing w:before="100" w:beforeAutospacing="1" w:after="100" w:afterAutospacing="1"/>
      <w:textAlignment w:val="top"/>
    </w:pPr>
    <w:rPr>
      <w:sz w:val="24"/>
      <w:szCs w:val="24"/>
    </w:rPr>
  </w:style>
  <w:style w:type="character" w:customStyle="1" w:styleId="Onopgelostemelding1">
    <w:name w:val="Onopgeloste melding1"/>
    <w:basedOn w:val="Standaardalinea-lettertype"/>
    <w:uiPriority w:val="99"/>
    <w:semiHidden/>
    <w:unhideWhenUsed/>
    <w:rsid w:val="00DF5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90879">
      <w:bodyDiv w:val="1"/>
      <w:marLeft w:val="0"/>
      <w:marRight w:val="0"/>
      <w:marTop w:val="0"/>
      <w:marBottom w:val="0"/>
      <w:divBdr>
        <w:top w:val="none" w:sz="0" w:space="0" w:color="auto"/>
        <w:left w:val="none" w:sz="0" w:space="0" w:color="auto"/>
        <w:bottom w:val="none" w:sz="0" w:space="0" w:color="auto"/>
        <w:right w:val="none" w:sz="0" w:space="0" w:color="auto"/>
      </w:divBdr>
    </w:div>
    <w:div w:id="382217217">
      <w:bodyDiv w:val="1"/>
      <w:marLeft w:val="0"/>
      <w:marRight w:val="0"/>
      <w:marTop w:val="0"/>
      <w:marBottom w:val="0"/>
      <w:divBdr>
        <w:top w:val="none" w:sz="0" w:space="0" w:color="auto"/>
        <w:left w:val="none" w:sz="0" w:space="0" w:color="auto"/>
        <w:bottom w:val="none" w:sz="0" w:space="0" w:color="auto"/>
        <w:right w:val="none" w:sz="0" w:space="0" w:color="auto"/>
      </w:divBdr>
    </w:div>
    <w:div w:id="580332274">
      <w:bodyDiv w:val="1"/>
      <w:marLeft w:val="0"/>
      <w:marRight w:val="0"/>
      <w:marTop w:val="0"/>
      <w:marBottom w:val="0"/>
      <w:divBdr>
        <w:top w:val="none" w:sz="0" w:space="0" w:color="auto"/>
        <w:left w:val="none" w:sz="0" w:space="0" w:color="auto"/>
        <w:bottom w:val="none" w:sz="0" w:space="0" w:color="auto"/>
        <w:right w:val="none" w:sz="0" w:space="0" w:color="auto"/>
      </w:divBdr>
    </w:div>
    <w:div w:id="1321159290">
      <w:bodyDiv w:val="1"/>
      <w:marLeft w:val="0"/>
      <w:marRight w:val="0"/>
      <w:marTop w:val="0"/>
      <w:marBottom w:val="0"/>
      <w:divBdr>
        <w:top w:val="none" w:sz="0" w:space="0" w:color="auto"/>
        <w:left w:val="none" w:sz="0" w:space="0" w:color="auto"/>
        <w:bottom w:val="none" w:sz="0" w:space="0" w:color="auto"/>
        <w:right w:val="none" w:sz="0" w:space="0" w:color="auto"/>
      </w:divBdr>
    </w:div>
    <w:div w:id="1458715338">
      <w:bodyDiv w:val="1"/>
      <w:marLeft w:val="0"/>
      <w:marRight w:val="0"/>
      <w:marTop w:val="0"/>
      <w:marBottom w:val="0"/>
      <w:divBdr>
        <w:top w:val="none" w:sz="0" w:space="0" w:color="auto"/>
        <w:left w:val="none" w:sz="0" w:space="0" w:color="auto"/>
        <w:bottom w:val="none" w:sz="0" w:space="0" w:color="auto"/>
        <w:right w:val="none" w:sz="0" w:space="0" w:color="auto"/>
      </w:divBdr>
    </w:div>
    <w:div w:id="1577396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cbs.nl/nl-nl/maatwerk/2024/35/slachtoffers-moord-en-doodslag-2023" TargetMode="External" Id="rId13" /><Relationship Type="http://schemas.openxmlformats.org/officeDocument/2006/relationships/styles" Target="styles.xml" Id="rId7" /><Relationship Type="http://schemas.openxmlformats.org/officeDocument/2006/relationships/hyperlink" Target="https://www.rechtspraak.nl/Voor-advocaten-en-juristen/Reglementen-procedures-en-formulieren/Strafrecht/Paginas/Orientatiepunten-voor-straftoemeting.aspx"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politie.nl/informatie/publicaties-eergerelateerd-gewel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22</ap:Pages>
  <ap:Words>12942</ap:Words>
  <ap:Characters>71187</ap:Characters>
  <ap:DocSecurity>0</ap:DocSecurity>
  <ap:Lines>593</ap:Lines>
  <ap:Paragraphs>167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83962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2024-10-08T09:23:00.0000000Z</dcterms:created>
  <dcterms:modified xsi:type="dcterms:W3CDTF">2024-10-08T09:23:00.0000000Z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97a4b92c-756b-4620-b723-e75fa2bf377c</vt:lpwstr>
  </property>
</Properties>
</file>