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862" w:rsidR="007F2862" w:rsidP="00B60D3E" w:rsidRDefault="008D4C2E" w14:paraId="6216B4EF" w14:textId="5E455378">
      <w:pPr>
        <w:spacing w:after="0" w:line="276" w:lineRule="auto"/>
        <w:rPr>
          <w:rFonts w:ascii="Verdana" w:hAnsi="Verdana"/>
          <w:b/>
          <w:bCs/>
          <w:sz w:val="18"/>
          <w:szCs w:val="18"/>
        </w:rPr>
      </w:pPr>
      <w:r>
        <w:rPr>
          <w:rFonts w:ascii="Verdana" w:hAnsi="Verdana"/>
          <w:b/>
          <w:bCs/>
          <w:sz w:val="18"/>
          <w:szCs w:val="18"/>
        </w:rPr>
        <w:t>Afgedane</w:t>
      </w:r>
      <w:r w:rsidRPr="007F2862" w:rsidR="007F2862">
        <w:rPr>
          <w:rFonts w:ascii="Verdana" w:hAnsi="Verdana"/>
          <w:b/>
          <w:bCs/>
          <w:sz w:val="18"/>
          <w:szCs w:val="18"/>
        </w:rPr>
        <w:t xml:space="preserve"> moties per 31 augustus 2024</w:t>
      </w:r>
    </w:p>
    <w:p w:rsidRPr="007F2862" w:rsidR="007F2862" w:rsidP="00B60D3E" w:rsidRDefault="007F2862" w14:paraId="34D19725" w14:textId="77777777">
      <w:pPr>
        <w:spacing w:after="0" w:line="276" w:lineRule="auto"/>
        <w:rPr>
          <w:rFonts w:ascii="Verdana" w:hAnsi="Verdana"/>
          <w:b/>
          <w:bCs/>
          <w:sz w:val="18"/>
          <w:szCs w:val="18"/>
        </w:rPr>
      </w:pPr>
    </w:p>
    <w:tbl>
      <w:tblPr>
        <w:tblW w:w="14069" w:type="dxa"/>
        <w:tblInd w:w="75" w:type="dxa"/>
        <w:tblCellMar>
          <w:left w:w="70" w:type="dxa"/>
          <w:right w:w="70" w:type="dxa"/>
        </w:tblCellMar>
        <w:tblLook w:val="04A0" w:firstRow="1" w:lastRow="0" w:firstColumn="1" w:lastColumn="0" w:noHBand="0" w:noVBand="1"/>
      </w:tblPr>
      <w:tblGrid>
        <w:gridCol w:w="811"/>
        <w:gridCol w:w="3975"/>
        <w:gridCol w:w="1167"/>
        <w:gridCol w:w="4222"/>
        <w:gridCol w:w="3894"/>
      </w:tblGrid>
      <w:tr w:rsidRPr="00326655" w:rsidR="001C0C2F" w:rsidTr="008D4C2E" w14:paraId="4B183F6D" w14:textId="77777777">
        <w:trPr>
          <w:trHeight w:val="780"/>
        </w:trPr>
        <w:tc>
          <w:tcPr>
            <w:tcW w:w="811" w:type="dxa"/>
            <w:tcBorders>
              <w:top w:val="single" w:color="auto" w:sz="4" w:space="0"/>
              <w:left w:val="nil"/>
              <w:bottom w:val="single" w:color="auto" w:sz="4" w:space="0"/>
              <w:right w:val="nil"/>
            </w:tcBorders>
            <w:shd w:val="clear" w:color="000000" w:fill="FFFFFF"/>
          </w:tcPr>
          <w:p w:rsidRPr="00326655" w:rsidR="001C0C2F" w:rsidP="00B60D3E" w:rsidRDefault="001C0C2F" w14:paraId="3E701A97" w14:textId="74DA8C09">
            <w:pPr>
              <w:spacing w:after="0" w:line="276" w:lineRule="auto"/>
              <w:rPr>
                <w:rFonts w:ascii="Verdana" w:hAnsi="Verdana" w:eastAsia="Times New Roman" w:cs="Calibri"/>
                <w:b/>
                <w:bCs/>
                <w:color w:val="000000"/>
                <w:kern w:val="0"/>
                <w:sz w:val="14"/>
                <w:szCs w:val="14"/>
                <w:lang w:eastAsia="nl-NL"/>
                <w14:ligatures w14:val="none"/>
              </w:rPr>
            </w:pPr>
            <w:r w:rsidRPr="00326655">
              <w:rPr>
                <w:rFonts w:ascii="Verdana" w:hAnsi="Verdana" w:eastAsia="Times New Roman" w:cs="Calibri"/>
                <w:b/>
                <w:bCs/>
                <w:color w:val="000000"/>
                <w:kern w:val="0"/>
                <w:sz w:val="14"/>
                <w:szCs w:val="14"/>
                <w:lang w:eastAsia="nl-NL"/>
                <w14:ligatures w14:val="none"/>
              </w:rPr>
              <w:t>Datum</w:t>
            </w:r>
          </w:p>
        </w:tc>
        <w:tc>
          <w:tcPr>
            <w:tcW w:w="3975" w:type="dxa"/>
            <w:tcBorders>
              <w:top w:val="single" w:color="auto" w:sz="4" w:space="0"/>
              <w:left w:val="single" w:color="auto" w:sz="4" w:space="0"/>
              <w:bottom w:val="single" w:color="auto" w:sz="4" w:space="0"/>
              <w:right w:val="single" w:color="auto" w:sz="4" w:space="0"/>
            </w:tcBorders>
            <w:shd w:val="clear" w:color="auto" w:fill="auto"/>
          </w:tcPr>
          <w:p w:rsidRPr="00326655" w:rsidR="001C0C2F" w:rsidP="00B60D3E" w:rsidRDefault="001C0C2F" w14:paraId="6DB8F5C2" w14:textId="07492F15">
            <w:pPr>
              <w:spacing w:after="0" w:line="276" w:lineRule="auto"/>
              <w:rPr>
                <w:rFonts w:ascii="Verdana" w:hAnsi="Verdana" w:eastAsia="Times New Roman" w:cs="Calibri"/>
                <w:b/>
                <w:bCs/>
                <w:color w:val="000000"/>
                <w:kern w:val="0"/>
                <w:sz w:val="14"/>
                <w:szCs w:val="14"/>
                <w:lang w:eastAsia="nl-NL"/>
                <w14:ligatures w14:val="none"/>
              </w:rPr>
            </w:pPr>
            <w:r w:rsidRPr="00326655">
              <w:rPr>
                <w:rFonts w:ascii="Verdana" w:hAnsi="Verdana" w:eastAsia="Times New Roman" w:cs="Calibri"/>
                <w:b/>
                <w:bCs/>
                <w:color w:val="000000"/>
                <w:kern w:val="0"/>
                <w:sz w:val="14"/>
                <w:szCs w:val="14"/>
                <w:lang w:eastAsia="nl-NL"/>
                <w14:ligatures w14:val="none"/>
              </w:rPr>
              <w:t>Motie</w:t>
            </w:r>
          </w:p>
        </w:tc>
        <w:tc>
          <w:tcPr>
            <w:tcW w:w="1167" w:type="dxa"/>
            <w:tcBorders>
              <w:top w:val="single" w:color="auto" w:sz="4" w:space="0"/>
              <w:left w:val="nil"/>
              <w:bottom w:val="single" w:color="auto" w:sz="4" w:space="0"/>
              <w:right w:val="single" w:color="auto" w:sz="4" w:space="0"/>
            </w:tcBorders>
            <w:shd w:val="clear" w:color="auto" w:fill="auto"/>
          </w:tcPr>
          <w:p w:rsidRPr="00326655" w:rsidR="001C0C2F" w:rsidP="00B60D3E" w:rsidRDefault="001C0C2F" w14:paraId="6BB90AAF" w14:textId="4C6563E4">
            <w:pPr>
              <w:spacing w:after="0" w:line="276" w:lineRule="auto"/>
              <w:rPr>
                <w:rFonts w:ascii="Verdana" w:hAnsi="Verdana" w:eastAsia="Times New Roman" w:cs="Calibri"/>
                <w:b/>
                <w:bCs/>
                <w:color w:val="000000"/>
                <w:kern w:val="0"/>
                <w:sz w:val="14"/>
                <w:szCs w:val="14"/>
                <w:lang w:eastAsia="nl-NL"/>
                <w14:ligatures w14:val="none"/>
              </w:rPr>
            </w:pPr>
            <w:r w:rsidRPr="00326655">
              <w:rPr>
                <w:rFonts w:ascii="Verdana" w:hAnsi="Verdana" w:eastAsia="Times New Roman" w:cs="Calibri"/>
                <w:b/>
                <w:bCs/>
                <w:color w:val="000000"/>
                <w:kern w:val="0"/>
                <w:sz w:val="14"/>
                <w:szCs w:val="14"/>
                <w:lang w:eastAsia="nl-NL"/>
                <w14:ligatures w14:val="none"/>
              </w:rPr>
              <w:t>Nr.</w:t>
            </w:r>
          </w:p>
        </w:tc>
        <w:tc>
          <w:tcPr>
            <w:tcW w:w="4222" w:type="dxa"/>
            <w:tcBorders>
              <w:top w:val="single" w:color="auto" w:sz="4" w:space="0"/>
              <w:left w:val="nil"/>
              <w:bottom w:val="single" w:color="auto" w:sz="4" w:space="0"/>
              <w:right w:val="single" w:color="auto" w:sz="4" w:space="0"/>
            </w:tcBorders>
            <w:shd w:val="clear" w:color="000000" w:fill="FFFFFF"/>
          </w:tcPr>
          <w:p w:rsidRPr="00326655" w:rsidR="001C0C2F" w:rsidP="00B60D3E" w:rsidRDefault="001C0C2F" w14:paraId="34DBDB7A" w14:textId="1EC0798A">
            <w:pPr>
              <w:spacing w:after="0" w:line="276" w:lineRule="auto"/>
              <w:rPr>
                <w:rFonts w:ascii="Verdana" w:hAnsi="Verdana" w:eastAsia="Times New Roman" w:cs="Calibri"/>
                <w:b/>
                <w:bCs/>
                <w:color w:val="000000"/>
                <w:kern w:val="0"/>
                <w:sz w:val="14"/>
                <w:szCs w:val="14"/>
                <w:lang w:eastAsia="nl-NL"/>
                <w14:ligatures w14:val="none"/>
              </w:rPr>
            </w:pPr>
            <w:r w:rsidRPr="00326655">
              <w:rPr>
                <w:rFonts w:ascii="Verdana" w:hAnsi="Verdana" w:eastAsia="Times New Roman" w:cs="Calibri"/>
                <w:b/>
                <w:bCs/>
                <w:color w:val="000000"/>
                <w:kern w:val="0"/>
                <w:sz w:val="14"/>
                <w:szCs w:val="14"/>
                <w:lang w:eastAsia="nl-NL"/>
                <w14:ligatures w14:val="none"/>
              </w:rPr>
              <w:t>Verzoek</w:t>
            </w:r>
          </w:p>
        </w:tc>
        <w:tc>
          <w:tcPr>
            <w:tcW w:w="3894" w:type="dxa"/>
            <w:tcBorders>
              <w:top w:val="single" w:color="auto" w:sz="4" w:space="0"/>
              <w:left w:val="nil"/>
              <w:bottom w:val="single" w:color="auto" w:sz="4" w:space="0"/>
              <w:right w:val="single" w:color="auto" w:sz="4" w:space="0"/>
            </w:tcBorders>
            <w:shd w:val="clear" w:color="000000" w:fill="FFFFFF"/>
          </w:tcPr>
          <w:p w:rsidRPr="00326655" w:rsidR="00324BE3" w:rsidP="00B60D3E" w:rsidRDefault="001C0C2F" w14:paraId="2EA85AD8" w14:textId="77777777">
            <w:pPr>
              <w:spacing w:after="0" w:line="276" w:lineRule="auto"/>
              <w:rPr>
                <w:rFonts w:ascii="Verdana" w:hAnsi="Verdana" w:eastAsia="Times New Roman" w:cs="Calibri"/>
                <w:b/>
                <w:bCs/>
                <w:color w:val="000000"/>
                <w:kern w:val="0"/>
                <w:sz w:val="14"/>
                <w:szCs w:val="14"/>
                <w:lang w:eastAsia="nl-NL"/>
                <w14:ligatures w14:val="none"/>
              </w:rPr>
            </w:pPr>
            <w:r w:rsidRPr="00326655">
              <w:rPr>
                <w:rFonts w:ascii="Verdana" w:hAnsi="Verdana" w:eastAsia="Times New Roman" w:cs="Calibri"/>
                <w:b/>
                <w:bCs/>
                <w:color w:val="000000"/>
                <w:kern w:val="0"/>
                <w:sz w:val="14"/>
                <w:szCs w:val="14"/>
                <w:lang w:eastAsia="nl-NL"/>
                <w14:ligatures w14:val="none"/>
              </w:rPr>
              <w:t>Stand van zaken</w:t>
            </w:r>
            <w:r w:rsidRPr="00326655" w:rsidR="00A648A3">
              <w:rPr>
                <w:rFonts w:ascii="Verdana" w:hAnsi="Verdana" w:eastAsia="Times New Roman" w:cs="Calibri"/>
                <w:b/>
                <w:bCs/>
                <w:color w:val="000000"/>
                <w:kern w:val="0"/>
                <w:sz w:val="14"/>
                <w:szCs w:val="14"/>
                <w:lang w:eastAsia="nl-NL"/>
                <w14:ligatures w14:val="none"/>
              </w:rPr>
              <w:t xml:space="preserve"> </w:t>
            </w:r>
          </w:p>
          <w:p w:rsidRPr="00326655" w:rsidR="001C0C2F" w:rsidP="00B60D3E" w:rsidRDefault="00A648A3" w14:paraId="717FB38E" w14:textId="3472AECA">
            <w:pPr>
              <w:spacing w:after="0" w:line="276" w:lineRule="auto"/>
              <w:rPr>
                <w:rFonts w:ascii="Verdana" w:hAnsi="Verdana" w:eastAsia="Times New Roman" w:cs="Calibri"/>
                <w:b/>
                <w:bCs/>
                <w:color w:val="000000"/>
                <w:kern w:val="0"/>
                <w:sz w:val="14"/>
                <w:szCs w:val="14"/>
                <w:lang w:eastAsia="nl-NL"/>
                <w14:ligatures w14:val="none"/>
              </w:rPr>
            </w:pPr>
            <w:proofErr w:type="gramStart"/>
            <w:r w:rsidRPr="00326655">
              <w:rPr>
                <w:rFonts w:ascii="Verdana" w:hAnsi="Verdana" w:eastAsia="Times New Roman" w:cs="Calibri"/>
                <w:b/>
                <w:bCs/>
                <w:color w:val="000000"/>
                <w:kern w:val="0"/>
                <w:sz w:val="14"/>
                <w:szCs w:val="14"/>
                <w:lang w:eastAsia="nl-NL"/>
                <w14:ligatures w14:val="none"/>
              </w:rPr>
              <w:t>per</w:t>
            </w:r>
            <w:proofErr w:type="gramEnd"/>
            <w:r w:rsidRPr="00326655">
              <w:rPr>
                <w:rFonts w:ascii="Verdana" w:hAnsi="Verdana" w:eastAsia="Times New Roman" w:cs="Calibri"/>
                <w:b/>
                <w:bCs/>
                <w:color w:val="000000"/>
                <w:kern w:val="0"/>
                <w:sz w:val="14"/>
                <w:szCs w:val="14"/>
                <w:lang w:eastAsia="nl-NL"/>
                <w14:ligatures w14:val="none"/>
              </w:rPr>
              <w:t xml:space="preserve"> 31 augustus 2024</w:t>
            </w:r>
          </w:p>
        </w:tc>
      </w:tr>
      <w:tr w:rsidRPr="00326655" w:rsidR="001C0C2F" w:rsidTr="008D4C2E" w14:paraId="7EA82BFD" w14:textId="0B1BCD38">
        <w:trPr>
          <w:trHeight w:val="780"/>
        </w:trPr>
        <w:tc>
          <w:tcPr>
            <w:tcW w:w="811"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14DD51EA"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13-jun-24</w:t>
            </w:r>
          </w:p>
        </w:tc>
        <w:tc>
          <w:tcPr>
            <w:tcW w:w="3975"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099C4053"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 xml:space="preserve">Motie van het lid Omtzigt c.s. over nog voor de opstelling van het regeerprogramma met een grote afvaardiging in gesprek gaan met gedupeerde ouders </w:t>
            </w:r>
          </w:p>
        </w:tc>
        <w:tc>
          <w:tcPr>
            <w:tcW w:w="1167"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4A5C5A1D"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31066-1398</w:t>
            </w:r>
          </w:p>
        </w:tc>
        <w:tc>
          <w:tcPr>
            <w:tcW w:w="4222"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53F9D995" w14:textId="3999A1C4">
            <w:pPr>
              <w:spacing w:after="0" w:line="276" w:lineRule="auto"/>
              <w:rPr>
                <w:rFonts w:ascii="Verdana" w:hAnsi="Verdana" w:eastAsia="Times New Roman" w:cs="Calibri"/>
                <w:color w:val="000000"/>
                <w:kern w:val="0"/>
                <w:sz w:val="14"/>
                <w:szCs w:val="14"/>
                <w:lang w:eastAsia="nl-NL"/>
                <w14:ligatures w14:val="none"/>
              </w:rPr>
            </w:pPr>
            <w:proofErr w:type="gramStart"/>
            <w:r w:rsidRPr="00326655">
              <w:rPr>
                <w:rFonts w:ascii="Verdana" w:hAnsi="Verdana" w:eastAsia="Times New Roman" w:cs="Calibri"/>
                <w:color w:val="000000"/>
                <w:kern w:val="0"/>
                <w:sz w:val="14"/>
                <w:szCs w:val="14"/>
                <w:lang w:eastAsia="nl-NL"/>
                <w14:ligatures w14:val="none"/>
              </w:rPr>
              <w:t>verzoekt</w:t>
            </w:r>
            <w:proofErr w:type="gramEnd"/>
            <w:r w:rsidRPr="00326655">
              <w:rPr>
                <w:rFonts w:ascii="Verdana" w:hAnsi="Verdana" w:eastAsia="Times New Roman" w:cs="Calibri"/>
                <w:color w:val="000000"/>
                <w:kern w:val="0"/>
                <w:sz w:val="14"/>
                <w:szCs w:val="14"/>
                <w:lang w:eastAsia="nl-NL"/>
                <w14:ligatures w14:val="none"/>
              </w:rPr>
              <w:t xml:space="preserve"> de nieuwe regering met een grote afvaardiging in gesprek te gaan met gedupeerde ouders nog voor de opstelling van het regeerprogramma</w:t>
            </w:r>
            <w:r w:rsidRPr="00326655" w:rsidR="00B60D3E">
              <w:rPr>
                <w:rFonts w:ascii="Verdana" w:hAnsi="Verdana" w:eastAsia="Times New Roman" w:cs="Calibri"/>
                <w:color w:val="000000"/>
                <w:kern w:val="0"/>
                <w:sz w:val="14"/>
                <w:szCs w:val="14"/>
                <w:lang w:eastAsia="nl-NL"/>
                <w14:ligatures w14:val="none"/>
              </w:rPr>
              <w:t>.</w:t>
            </w:r>
          </w:p>
        </w:tc>
        <w:tc>
          <w:tcPr>
            <w:tcW w:w="3894" w:type="dxa"/>
            <w:tcBorders>
              <w:top w:val="nil"/>
              <w:left w:val="nil"/>
              <w:bottom w:val="single" w:color="auto" w:sz="4" w:space="0"/>
              <w:right w:val="single" w:color="auto" w:sz="4" w:space="0"/>
            </w:tcBorders>
            <w:shd w:val="clear" w:color="000000" w:fill="FFFFFF"/>
          </w:tcPr>
          <w:p w:rsidRPr="00326655" w:rsidR="001C0C2F" w:rsidP="00B60D3E" w:rsidRDefault="00956A79" w14:paraId="449CA653" w14:textId="7C22977A">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Deze motie is afgedaan.</w:t>
            </w:r>
            <w:r w:rsidRPr="00326655" w:rsidR="00507335">
              <w:rPr>
                <w:rFonts w:ascii="Verdana" w:hAnsi="Verdana" w:eastAsia="Times New Roman" w:cs="Calibri"/>
                <w:color w:val="000000"/>
                <w:kern w:val="0"/>
                <w:sz w:val="14"/>
                <w:szCs w:val="14"/>
                <w:lang w:eastAsia="nl-NL"/>
                <w14:ligatures w14:val="none"/>
              </w:rPr>
              <w:t xml:space="preserve"> </w:t>
            </w:r>
            <w:r w:rsidRPr="00326655" w:rsidR="003A2AD5">
              <w:rPr>
                <w:rFonts w:ascii="Verdana" w:hAnsi="Verdana" w:eastAsia="Times New Roman" w:cs="Calibri"/>
                <w:color w:val="000000"/>
                <w:kern w:val="0"/>
                <w:sz w:val="14"/>
                <w:szCs w:val="14"/>
                <w:lang w:eastAsia="nl-NL"/>
                <w14:ligatures w14:val="none"/>
              </w:rPr>
              <w:t>(TK, vergaderjaar 2024-2025, 31 066, nr. 1421)</w:t>
            </w:r>
          </w:p>
        </w:tc>
      </w:tr>
      <w:tr w:rsidRPr="00326655" w:rsidR="00C43FA7" w:rsidTr="008D4C2E" w14:paraId="79E12975" w14:textId="77777777">
        <w:trPr>
          <w:trHeight w:val="992"/>
        </w:trPr>
        <w:tc>
          <w:tcPr>
            <w:tcW w:w="811" w:type="dxa"/>
            <w:tcBorders>
              <w:top w:val="nil"/>
              <w:left w:val="nil"/>
              <w:bottom w:val="single" w:color="auto" w:sz="4" w:space="0"/>
              <w:right w:val="single" w:color="auto" w:sz="4" w:space="0"/>
            </w:tcBorders>
            <w:shd w:val="clear" w:color="000000" w:fill="FFFFFF"/>
          </w:tcPr>
          <w:p w:rsidRPr="00326655" w:rsidR="00203EAD" w:rsidP="00B60D3E" w:rsidRDefault="00203EAD" w14:paraId="4A534084" w14:textId="7A8BE0BB">
            <w:pPr>
              <w:spacing w:after="0" w:line="276" w:lineRule="auto"/>
              <w:rPr>
                <w:rFonts w:ascii="Verdana" w:hAnsi="Verdana" w:eastAsia="Times New Roman" w:cs="Calibri"/>
                <w:kern w:val="0"/>
                <w:sz w:val="14"/>
                <w:szCs w:val="14"/>
                <w:lang w:eastAsia="nl-NL"/>
                <w14:ligatures w14:val="none"/>
              </w:rPr>
            </w:pPr>
            <w:r w:rsidRPr="00326655">
              <w:rPr>
                <w:rFonts w:ascii="Verdana" w:hAnsi="Verdana" w:eastAsia="Times New Roman" w:cs="Calibri"/>
                <w:kern w:val="0"/>
                <w:sz w:val="14"/>
                <w:szCs w:val="14"/>
                <w:lang w:eastAsia="nl-NL"/>
                <w14:ligatures w14:val="none"/>
              </w:rPr>
              <w:t>13-jun- 24</w:t>
            </w:r>
          </w:p>
        </w:tc>
        <w:tc>
          <w:tcPr>
            <w:tcW w:w="3975" w:type="dxa"/>
            <w:tcBorders>
              <w:top w:val="nil"/>
              <w:left w:val="nil"/>
              <w:bottom w:val="single" w:color="auto" w:sz="4" w:space="0"/>
              <w:right w:val="single" w:color="auto" w:sz="4" w:space="0"/>
            </w:tcBorders>
            <w:shd w:val="clear" w:color="000000" w:fill="FFFFFF"/>
          </w:tcPr>
          <w:p w:rsidRPr="00326655" w:rsidR="00E57571" w:rsidP="00B60D3E" w:rsidRDefault="00203EAD" w14:paraId="76DED234" w14:textId="02269515">
            <w:pPr>
              <w:spacing w:after="0" w:line="276" w:lineRule="auto"/>
              <w:outlineLvl w:val="0"/>
              <w:rPr>
                <w:rFonts w:ascii="Verdana" w:hAnsi="Verdana" w:eastAsia="Times New Roman" w:cs="Times New Roman"/>
                <w:kern w:val="0"/>
                <w:sz w:val="14"/>
                <w:szCs w:val="14"/>
                <w:lang w:eastAsia="nl-NL"/>
                <w14:ligatures w14:val="none"/>
              </w:rPr>
            </w:pPr>
            <w:r w:rsidRPr="00326655">
              <w:rPr>
                <w:rFonts w:ascii="Verdana" w:hAnsi="Verdana" w:eastAsia="Times New Roman" w:cs="Times New Roman"/>
                <w:kern w:val="36"/>
                <w:sz w:val="14"/>
                <w:szCs w:val="14"/>
                <w:lang w:eastAsia="nl-NL"/>
                <w14:ligatures w14:val="none"/>
              </w:rPr>
              <w:t>Motie van de leden Inge van Dijk en Dijk over de Commissie Werkelijke Schade zo positioneren dat zij losstaat van de Uitvoeringsorganisatie Herstel Toeslagen, de Belastingdienst en Toeslagen</w:t>
            </w:r>
          </w:p>
        </w:tc>
        <w:tc>
          <w:tcPr>
            <w:tcW w:w="1167" w:type="dxa"/>
            <w:tcBorders>
              <w:top w:val="nil"/>
              <w:left w:val="nil"/>
              <w:bottom w:val="single" w:color="auto" w:sz="4" w:space="0"/>
              <w:right w:val="single" w:color="auto" w:sz="4" w:space="0"/>
            </w:tcBorders>
            <w:shd w:val="clear" w:color="000000" w:fill="FFFFFF"/>
          </w:tcPr>
          <w:p w:rsidRPr="00326655" w:rsidR="00203EAD" w:rsidP="00B60D3E" w:rsidRDefault="00203EAD" w14:paraId="23CF116F" w14:textId="77777777">
            <w:pPr>
              <w:spacing w:after="0" w:line="276" w:lineRule="auto"/>
              <w:rPr>
                <w:rFonts w:ascii="Verdana" w:hAnsi="Verdana" w:eastAsia="Times New Roman" w:cs="Calibri"/>
                <w:kern w:val="0"/>
                <w:sz w:val="14"/>
                <w:szCs w:val="14"/>
                <w:lang w:eastAsia="nl-NL"/>
                <w14:ligatures w14:val="none"/>
              </w:rPr>
            </w:pPr>
            <w:r w:rsidRPr="00326655">
              <w:rPr>
                <w:rFonts w:ascii="Verdana" w:hAnsi="Verdana" w:eastAsia="Times New Roman" w:cs="Calibri"/>
                <w:kern w:val="0"/>
                <w:sz w:val="14"/>
                <w:szCs w:val="14"/>
                <w:lang w:eastAsia="nl-NL"/>
                <w14:ligatures w14:val="none"/>
              </w:rPr>
              <w:t>31066-1403</w:t>
            </w:r>
          </w:p>
          <w:p w:rsidRPr="00326655" w:rsidR="00203EAD" w:rsidP="00B60D3E" w:rsidRDefault="00203EAD" w14:paraId="5D331551" w14:textId="2F62672E">
            <w:pPr>
              <w:spacing w:after="0" w:line="276" w:lineRule="auto"/>
              <w:rPr>
                <w:rFonts w:ascii="Verdana" w:hAnsi="Verdana" w:eastAsia="Times New Roman" w:cs="Calibri"/>
                <w:b/>
                <w:bCs/>
                <w:kern w:val="0"/>
                <w:sz w:val="14"/>
                <w:szCs w:val="14"/>
                <w:lang w:eastAsia="nl-NL"/>
                <w14:ligatures w14:val="none"/>
              </w:rPr>
            </w:pPr>
          </w:p>
        </w:tc>
        <w:tc>
          <w:tcPr>
            <w:tcW w:w="4222" w:type="dxa"/>
            <w:tcBorders>
              <w:top w:val="nil"/>
              <w:left w:val="nil"/>
              <w:bottom w:val="single" w:color="auto" w:sz="4" w:space="0"/>
              <w:right w:val="single" w:color="auto" w:sz="4" w:space="0"/>
            </w:tcBorders>
            <w:shd w:val="clear" w:color="000000" w:fill="FFFFFF"/>
          </w:tcPr>
          <w:p w:rsidRPr="00326655" w:rsidR="00203EAD" w:rsidP="00B60D3E" w:rsidRDefault="00203EAD" w14:paraId="0BC5AB28" w14:textId="55DFA482">
            <w:pPr>
              <w:spacing w:after="0" w:line="276" w:lineRule="auto"/>
              <w:rPr>
                <w:rFonts w:ascii="Verdana" w:hAnsi="Verdana" w:eastAsia="Times New Roman" w:cs="Calibri"/>
                <w:kern w:val="0"/>
                <w:sz w:val="14"/>
                <w:szCs w:val="14"/>
                <w:lang w:eastAsia="nl-NL"/>
                <w14:ligatures w14:val="none"/>
              </w:rPr>
            </w:pPr>
            <w:proofErr w:type="gramStart"/>
            <w:r w:rsidRPr="00326655">
              <w:rPr>
                <w:rFonts w:ascii="Verdana" w:hAnsi="Verdana"/>
                <w:sz w:val="14"/>
                <w:szCs w:val="14"/>
              </w:rPr>
              <w:t>verzoekt</w:t>
            </w:r>
            <w:proofErr w:type="gramEnd"/>
            <w:r w:rsidRPr="00326655">
              <w:rPr>
                <w:rFonts w:ascii="Verdana" w:hAnsi="Verdana"/>
                <w:sz w:val="14"/>
                <w:szCs w:val="14"/>
              </w:rPr>
              <w:t xml:space="preserve"> de regering bij de herstart van de CWS, haar los te positioneren van UHT, de Belastingdienst en Toeslagen, met bevoegdheden om de eigen organisatie in te richten, met eigen facilitaire voorzieningen en een eigen budget</w:t>
            </w:r>
            <w:r w:rsidRPr="00326655" w:rsidR="00B60D3E">
              <w:rPr>
                <w:rFonts w:ascii="Verdana" w:hAnsi="Verdana"/>
                <w:sz w:val="14"/>
                <w:szCs w:val="14"/>
              </w:rPr>
              <w:t>.</w:t>
            </w:r>
            <w:r w:rsidRPr="00326655" w:rsidR="00E57571">
              <w:rPr>
                <w:rFonts w:ascii="Verdana" w:hAnsi="Verdana" w:eastAsia="Times New Roman" w:cs="Calibri"/>
                <w:b/>
                <w:bCs/>
                <w:kern w:val="0"/>
                <w:sz w:val="14"/>
                <w:szCs w:val="14"/>
                <w:lang w:eastAsia="nl-NL"/>
                <w14:ligatures w14:val="none"/>
              </w:rPr>
              <w:t xml:space="preserve"> </w:t>
            </w:r>
          </w:p>
        </w:tc>
        <w:tc>
          <w:tcPr>
            <w:tcW w:w="3894" w:type="dxa"/>
            <w:tcBorders>
              <w:top w:val="nil"/>
              <w:left w:val="nil"/>
              <w:bottom w:val="single" w:color="auto" w:sz="4" w:space="0"/>
              <w:right w:val="single" w:color="auto" w:sz="4" w:space="0"/>
            </w:tcBorders>
            <w:shd w:val="clear" w:color="000000" w:fill="FFFFFF"/>
          </w:tcPr>
          <w:p w:rsidRPr="00326655" w:rsidR="008D4C2E" w:rsidP="00B60D3E" w:rsidRDefault="00507335" w14:paraId="1F6F3B43" w14:textId="77777777">
            <w:pPr>
              <w:spacing w:after="0" w:line="276" w:lineRule="auto"/>
              <w:rPr>
                <w:rFonts w:ascii="Verdana" w:hAnsi="Verdana" w:eastAsia="Times New Roman" w:cs="Calibri"/>
                <w:kern w:val="0"/>
                <w:sz w:val="14"/>
                <w:szCs w:val="14"/>
                <w:lang w:eastAsia="nl-NL"/>
                <w14:ligatures w14:val="none"/>
              </w:rPr>
            </w:pPr>
            <w:r w:rsidRPr="00326655">
              <w:rPr>
                <w:rFonts w:ascii="Verdana" w:hAnsi="Verdana" w:eastAsia="Times New Roman" w:cs="Calibri"/>
                <w:kern w:val="0"/>
                <w:sz w:val="14"/>
                <w:szCs w:val="14"/>
                <w:lang w:eastAsia="nl-NL"/>
                <w14:ligatures w14:val="none"/>
              </w:rPr>
              <w:t>Aangehouden, toezegging om info te sturen over onafhankelijke positie CWS</w:t>
            </w:r>
            <w:r w:rsidRPr="00326655" w:rsidR="008D4C2E">
              <w:rPr>
                <w:rFonts w:ascii="Verdana" w:hAnsi="Verdana" w:eastAsia="Times New Roman" w:cs="Calibri"/>
                <w:kern w:val="0"/>
                <w:sz w:val="14"/>
                <w:szCs w:val="14"/>
                <w:lang w:eastAsia="nl-NL"/>
                <w14:ligatures w14:val="none"/>
              </w:rPr>
              <w:t xml:space="preserve">. </w:t>
            </w:r>
          </w:p>
          <w:p w:rsidRPr="00326655" w:rsidR="008D4C2E" w:rsidP="00B60D3E" w:rsidRDefault="008D4C2E" w14:paraId="27AE3994" w14:textId="77777777">
            <w:pPr>
              <w:spacing w:after="0" w:line="276" w:lineRule="auto"/>
              <w:rPr>
                <w:rFonts w:ascii="Verdana" w:hAnsi="Verdana" w:eastAsia="Times New Roman" w:cs="Calibri"/>
                <w:kern w:val="0"/>
                <w:sz w:val="14"/>
                <w:szCs w:val="14"/>
                <w:lang w:eastAsia="nl-NL"/>
                <w14:ligatures w14:val="none"/>
              </w:rPr>
            </w:pPr>
          </w:p>
          <w:p w:rsidRPr="00326655" w:rsidR="00203EAD" w:rsidP="00B60D3E" w:rsidRDefault="008D4C2E" w14:paraId="3943D222" w14:textId="5B9B2789">
            <w:pPr>
              <w:spacing w:after="0" w:line="276" w:lineRule="auto"/>
              <w:rPr>
                <w:rFonts w:ascii="Verdana" w:hAnsi="Verdana" w:eastAsia="Times New Roman" w:cs="Calibri"/>
                <w:kern w:val="0"/>
                <w:sz w:val="14"/>
                <w:szCs w:val="14"/>
                <w:lang w:eastAsia="nl-NL"/>
                <w14:ligatures w14:val="none"/>
              </w:rPr>
            </w:pPr>
            <w:r w:rsidRPr="00326655">
              <w:rPr>
                <w:rFonts w:ascii="Verdana" w:hAnsi="Verdana" w:eastAsia="Times New Roman" w:cs="Calibri"/>
                <w:kern w:val="0"/>
                <w:sz w:val="14"/>
                <w:szCs w:val="14"/>
                <w:lang w:eastAsia="nl-NL"/>
                <w14:ligatures w14:val="none"/>
              </w:rPr>
              <w:t xml:space="preserve">Deze informatie is onderaan dit overzicht opgenomen. </w:t>
            </w:r>
          </w:p>
        </w:tc>
      </w:tr>
      <w:tr w:rsidRPr="00326655" w:rsidR="001C0C2F" w:rsidTr="008D4C2E" w14:paraId="7E8CD9FB" w14:textId="660409E5">
        <w:trPr>
          <w:trHeight w:val="960"/>
        </w:trPr>
        <w:tc>
          <w:tcPr>
            <w:tcW w:w="811"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65050EE8"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13-jun-24</w:t>
            </w:r>
          </w:p>
        </w:tc>
        <w:tc>
          <w:tcPr>
            <w:tcW w:w="3975"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0E19C595"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Motie van het lid Van Baarle c.s. over voorkomen dat de nieuwe overeenkomst met de SGH doorslaat naar wantrouwen, afbreuk doet aan de onafhankelijkheid en ouders overvraagt</w:t>
            </w:r>
          </w:p>
        </w:tc>
        <w:tc>
          <w:tcPr>
            <w:tcW w:w="1167"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0DBD9CCE"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31066-1404</w:t>
            </w:r>
          </w:p>
        </w:tc>
        <w:tc>
          <w:tcPr>
            <w:tcW w:w="4222" w:type="dxa"/>
            <w:tcBorders>
              <w:top w:val="nil"/>
              <w:left w:val="nil"/>
              <w:bottom w:val="single" w:color="auto" w:sz="4" w:space="0"/>
              <w:right w:val="single" w:color="auto" w:sz="4" w:space="0"/>
            </w:tcBorders>
            <w:shd w:val="clear" w:color="000000" w:fill="FFFFFF"/>
            <w:hideMark/>
          </w:tcPr>
          <w:p w:rsidRPr="00326655" w:rsidR="00E57571" w:rsidP="00B60D3E" w:rsidRDefault="001C0C2F" w14:paraId="504BAC87" w14:textId="7E145E33">
            <w:pPr>
              <w:spacing w:after="0" w:line="276" w:lineRule="auto"/>
              <w:rPr>
                <w:rFonts w:ascii="Verdana" w:hAnsi="Verdana" w:eastAsia="Times New Roman" w:cs="Calibri"/>
                <w:color w:val="000000"/>
                <w:kern w:val="0"/>
                <w:sz w:val="14"/>
                <w:szCs w:val="14"/>
                <w:lang w:eastAsia="nl-NL"/>
                <w14:ligatures w14:val="none"/>
              </w:rPr>
            </w:pPr>
            <w:proofErr w:type="gramStart"/>
            <w:r w:rsidRPr="00326655">
              <w:rPr>
                <w:rFonts w:ascii="Verdana" w:hAnsi="Verdana" w:eastAsia="Times New Roman" w:cs="Calibri"/>
                <w:color w:val="000000"/>
                <w:kern w:val="0"/>
                <w:sz w:val="14"/>
                <w:szCs w:val="14"/>
                <w:lang w:eastAsia="nl-NL"/>
                <w14:ligatures w14:val="none"/>
              </w:rPr>
              <w:t>verzoekt</w:t>
            </w:r>
            <w:proofErr w:type="gramEnd"/>
            <w:r w:rsidRPr="00326655">
              <w:rPr>
                <w:rFonts w:ascii="Verdana" w:hAnsi="Verdana" w:eastAsia="Times New Roman" w:cs="Calibri"/>
                <w:color w:val="000000"/>
                <w:kern w:val="0"/>
                <w:sz w:val="14"/>
                <w:szCs w:val="14"/>
                <w:lang w:eastAsia="nl-NL"/>
                <w14:ligatures w14:val="none"/>
              </w:rPr>
              <w:t xml:space="preserve"> de regering om voornemens, zoals derde partij als controleur,</w:t>
            </w:r>
            <w:r w:rsidRPr="00326655" w:rsidR="00494EC8">
              <w:rPr>
                <w:rFonts w:ascii="Verdana" w:hAnsi="Verdana" w:eastAsia="Times New Roman" w:cs="Calibri"/>
                <w:color w:val="000000"/>
                <w:kern w:val="0"/>
                <w:sz w:val="14"/>
                <w:szCs w:val="14"/>
                <w:lang w:eastAsia="nl-NL"/>
                <w14:ligatures w14:val="none"/>
              </w:rPr>
              <w:t xml:space="preserve"> </w:t>
            </w:r>
            <w:r w:rsidRPr="00326655">
              <w:rPr>
                <w:rFonts w:ascii="Verdana" w:hAnsi="Verdana" w:eastAsia="Times New Roman" w:cs="Calibri"/>
                <w:color w:val="000000"/>
                <w:kern w:val="0"/>
                <w:sz w:val="14"/>
                <w:szCs w:val="14"/>
                <w:lang w:eastAsia="nl-NL"/>
                <w14:ligatures w14:val="none"/>
              </w:rPr>
              <w:t>overleg met het Ministerie van Financiën en onderliggende stukken te ontvangen die het verhaal van ouders ondersteunen, niet te laten doorslaan naar wantrouwen, geen afbreuk te laten doen aan de onafhankelijkheid en ouders niet te laten overvragen in de bewijsvoering</w:t>
            </w:r>
            <w:r w:rsidRPr="00326655" w:rsidR="00B60D3E">
              <w:rPr>
                <w:rFonts w:ascii="Verdana" w:hAnsi="Verdana" w:eastAsia="Times New Roman" w:cs="Calibri"/>
                <w:color w:val="000000"/>
                <w:kern w:val="0"/>
                <w:sz w:val="14"/>
                <w:szCs w:val="14"/>
                <w:lang w:eastAsia="nl-NL"/>
                <w14:ligatures w14:val="none"/>
              </w:rPr>
              <w:t>.</w:t>
            </w:r>
          </w:p>
          <w:p w:rsidRPr="00326655" w:rsidR="00E57571" w:rsidP="00B60D3E" w:rsidRDefault="00E57571" w14:paraId="3E353CBD" w14:textId="77777777">
            <w:pPr>
              <w:spacing w:after="0" w:line="276" w:lineRule="auto"/>
              <w:rPr>
                <w:rFonts w:ascii="Verdana" w:hAnsi="Verdana" w:eastAsia="Times New Roman" w:cs="Calibri"/>
                <w:color w:val="000000"/>
                <w:kern w:val="0"/>
                <w:sz w:val="14"/>
                <w:szCs w:val="14"/>
                <w:lang w:eastAsia="nl-NL"/>
                <w14:ligatures w14:val="none"/>
              </w:rPr>
            </w:pPr>
          </w:p>
        </w:tc>
        <w:tc>
          <w:tcPr>
            <w:tcW w:w="3894" w:type="dxa"/>
            <w:tcBorders>
              <w:top w:val="nil"/>
              <w:left w:val="nil"/>
              <w:bottom w:val="single" w:color="auto" w:sz="4" w:space="0"/>
              <w:right w:val="single" w:color="auto" w:sz="4" w:space="0"/>
            </w:tcBorders>
            <w:shd w:val="clear" w:color="000000" w:fill="FFFFFF"/>
          </w:tcPr>
          <w:p w:rsidRPr="00326655" w:rsidR="001C0C2F" w:rsidP="00B60D3E" w:rsidRDefault="00494EC8" w14:paraId="43FC7B0C" w14:textId="768B61DB">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 xml:space="preserve">De DVO met SGH is getekend. </w:t>
            </w:r>
            <w:r w:rsidRPr="00326655" w:rsidR="008D4C2E">
              <w:rPr>
                <w:rFonts w:ascii="Verdana" w:hAnsi="Verdana" w:eastAsia="Times New Roman" w:cs="Calibri"/>
                <w:color w:val="000000"/>
                <w:kern w:val="0"/>
                <w:sz w:val="14"/>
                <w:szCs w:val="14"/>
                <w:lang w:eastAsia="nl-NL"/>
                <w14:ligatures w14:val="none"/>
              </w:rPr>
              <w:t>E</w:t>
            </w:r>
            <w:r w:rsidRPr="00326655">
              <w:rPr>
                <w:rFonts w:ascii="Verdana" w:hAnsi="Verdana" w:eastAsia="Times New Roman" w:cs="Calibri"/>
                <w:color w:val="000000"/>
                <w:kern w:val="0"/>
                <w:sz w:val="14"/>
                <w:szCs w:val="14"/>
                <w:lang w:eastAsia="nl-NL"/>
                <w14:ligatures w14:val="none"/>
              </w:rPr>
              <w:t>r</w:t>
            </w:r>
            <w:r w:rsidRPr="00326655" w:rsidR="008D4C2E">
              <w:rPr>
                <w:rFonts w:ascii="Verdana" w:hAnsi="Verdana" w:eastAsia="Times New Roman" w:cs="Calibri"/>
                <w:color w:val="000000"/>
                <w:kern w:val="0"/>
                <w:sz w:val="14"/>
                <w:szCs w:val="14"/>
                <w:lang w:eastAsia="nl-NL"/>
                <w14:ligatures w14:val="none"/>
              </w:rPr>
              <w:t xml:space="preserve"> </w:t>
            </w:r>
            <w:proofErr w:type="gramStart"/>
            <w:r w:rsidRPr="00326655" w:rsidR="008D4C2E">
              <w:rPr>
                <w:rFonts w:ascii="Verdana" w:hAnsi="Verdana" w:eastAsia="Times New Roman" w:cs="Calibri"/>
                <w:color w:val="000000"/>
                <w:kern w:val="0"/>
                <w:sz w:val="14"/>
                <w:szCs w:val="14"/>
                <w:lang w:eastAsia="nl-NL"/>
                <w14:ligatures w14:val="none"/>
              </w:rPr>
              <w:t xml:space="preserve">is </w:t>
            </w:r>
            <w:r w:rsidRPr="00326655">
              <w:rPr>
                <w:rFonts w:ascii="Verdana" w:hAnsi="Verdana" w:eastAsia="Times New Roman" w:cs="Calibri"/>
                <w:color w:val="000000"/>
                <w:kern w:val="0"/>
                <w:sz w:val="14"/>
                <w:szCs w:val="14"/>
                <w:lang w:eastAsia="nl-NL"/>
                <w14:ligatures w14:val="none"/>
              </w:rPr>
              <w:t xml:space="preserve"> inmiddels</w:t>
            </w:r>
            <w:proofErr w:type="gramEnd"/>
            <w:r w:rsidRPr="00326655">
              <w:rPr>
                <w:rFonts w:ascii="Verdana" w:hAnsi="Verdana" w:eastAsia="Times New Roman" w:cs="Calibri"/>
                <w:color w:val="000000"/>
                <w:kern w:val="0"/>
                <w:sz w:val="14"/>
                <w:szCs w:val="14"/>
                <w:lang w:eastAsia="nl-NL"/>
                <w14:ligatures w14:val="none"/>
              </w:rPr>
              <w:t xml:space="preserve"> overeenstemming tussen SGH en het ministerie van Financiën over de werkwijze die zal worden gehanteerd bij het afdoen van aanvullende schade.</w:t>
            </w:r>
          </w:p>
        </w:tc>
      </w:tr>
      <w:tr w:rsidRPr="00326655" w:rsidR="001C0C2F" w:rsidTr="008D4C2E" w14:paraId="428F75E7" w14:textId="48094191">
        <w:trPr>
          <w:trHeight w:val="780"/>
        </w:trPr>
        <w:tc>
          <w:tcPr>
            <w:tcW w:w="811"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3CACB356"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13-jun-24</w:t>
            </w:r>
          </w:p>
        </w:tc>
        <w:tc>
          <w:tcPr>
            <w:tcW w:w="3975"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4868C7FA"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 xml:space="preserve">Motie van het lid </w:t>
            </w:r>
            <w:proofErr w:type="spellStart"/>
            <w:r w:rsidRPr="00326655">
              <w:rPr>
                <w:rFonts w:ascii="Verdana" w:hAnsi="Verdana" w:eastAsia="Times New Roman" w:cs="Calibri"/>
                <w:color w:val="000000"/>
                <w:kern w:val="0"/>
                <w:sz w:val="14"/>
                <w:szCs w:val="14"/>
                <w:lang w:eastAsia="nl-NL"/>
                <w14:ligatures w14:val="none"/>
              </w:rPr>
              <w:t>Flach</w:t>
            </w:r>
            <w:proofErr w:type="spellEnd"/>
            <w:r w:rsidRPr="00326655">
              <w:rPr>
                <w:rFonts w:ascii="Verdana" w:hAnsi="Verdana" w:eastAsia="Times New Roman" w:cs="Calibri"/>
                <w:color w:val="000000"/>
                <w:kern w:val="0"/>
                <w:sz w:val="14"/>
                <w:szCs w:val="14"/>
                <w:lang w:eastAsia="nl-NL"/>
                <w14:ligatures w14:val="none"/>
              </w:rPr>
              <w:t xml:space="preserve"> c.s. over bezien of het openen van meer fysieke locaties verspreid over het land bijdraagt aan het versnellen van de hersteloperatie</w:t>
            </w:r>
          </w:p>
        </w:tc>
        <w:tc>
          <w:tcPr>
            <w:tcW w:w="1167"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76CCA493"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31066-1406</w:t>
            </w:r>
          </w:p>
        </w:tc>
        <w:tc>
          <w:tcPr>
            <w:tcW w:w="4222"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76C8130E" w14:textId="2147289E">
            <w:pPr>
              <w:spacing w:after="0" w:line="276" w:lineRule="auto"/>
              <w:rPr>
                <w:rFonts w:ascii="Verdana" w:hAnsi="Verdana" w:eastAsia="Times New Roman" w:cs="Calibri"/>
                <w:color w:val="000000"/>
                <w:kern w:val="0"/>
                <w:sz w:val="14"/>
                <w:szCs w:val="14"/>
                <w:lang w:eastAsia="nl-NL"/>
                <w14:ligatures w14:val="none"/>
              </w:rPr>
            </w:pPr>
            <w:proofErr w:type="gramStart"/>
            <w:r w:rsidRPr="00326655">
              <w:rPr>
                <w:rFonts w:ascii="Verdana" w:hAnsi="Verdana" w:eastAsia="Times New Roman" w:cs="Calibri"/>
                <w:color w:val="000000"/>
                <w:kern w:val="0"/>
                <w:sz w:val="14"/>
                <w:szCs w:val="14"/>
                <w:lang w:eastAsia="nl-NL"/>
                <w14:ligatures w14:val="none"/>
              </w:rPr>
              <w:t>verzoekt</w:t>
            </w:r>
            <w:proofErr w:type="gramEnd"/>
            <w:r w:rsidRPr="00326655">
              <w:rPr>
                <w:rFonts w:ascii="Verdana" w:hAnsi="Verdana" w:eastAsia="Times New Roman" w:cs="Calibri"/>
                <w:color w:val="000000"/>
                <w:kern w:val="0"/>
                <w:sz w:val="14"/>
                <w:szCs w:val="14"/>
                <w:lang w:eastAsia="nl-NL"/>
                <w14:ligatures w14:val="none"/>
              </w:rPr>
              <w:t xml:space="preserve"> de regering te bezien of en hoe het openen van meer fysieke locaties verspreid over het land, zeker voor het afhandelen van bezwaren, kan bijdragen aan het versnellen van de hersteloperatie, en de Kamer daar</w:t>
            </w:r>
            <w:r w:rsidRPr="00326655" w:rsidR="00B60D3E">
              <w:rPr>
                <w:rFonts w:ascii="Verdana" w:hAnsi="Verdana" w:eastAsia="Times New Roman" w:cs="Calibri"/>
                <w:color w:val="000000"/>
                <w:kern w:val="0"/>
                <w:sz w:val="14"/>
                <w:szCs w:val="14"/>
                <w:lang w:eastAsia="nl-NL"/>
                <w14:ligatures w14:val="none"/>
              </w:rPr>
              <w:t xml:space="preserve"> </w:t>
            </w:r>
            <w:r w:rsidRPr="00326655">
              <w:rPr>
                <w:rFonts w:ascii="Verdana" w:hAnsi="Verdana" w:eastAsia="Times New Roman" w:cs="Calibri"/>
                <w:color w:val="000000"/>
                <w:kern w:val="0"/>
                <w:sz w:val="14"/>
                <w:szCs w:val="14"/>
                <w:lang w:eastAsia="nl-NL"/>
                <w14:ligatures w14:val="none"/>
              </w:rPr>
              <w:t>in de volgende voortgangsrapportage over te informeren</w:t>
            </w:r>
            <w:r w:rsidRPr="00326655" w:rsidR="00B60D3E">
              <w:rPr>
                <w:rFonts w:ascii="Verdana" w:hAnsi="Verdana" w:eastAsia="Times New Roman" w:cs="Calibri"/>
                <w:color w:val="000000"/>
                <w:kern w:val="0"/>
                <w:sz w:val="14"/>
                <w:szCs w:val="14"/>
                <w:lang w:eastAsia="nl-NL"/>
                <w14:ligatures w14:val="none"/>
              </w:rPr>
              <w:t>.</w:t>
            </w:r>
          </w:p>
          <w:p w:rsidRPr="00326655" w:rsidR="00E57571" w:rsidP="00B60D3E" w:rsidRDefault="00E57571" w14:paraId="23D284AE" w14:textId="77777777">
            <w:pPr>
              <w:spacing w:after="0" w:line="276" w:lineRule="auto"/>
              <w:rPr>
                <w:rFonts w:ascii="Verdana" w:hAnsi="Verdana" w:eastAsia="Times New Roman" w:cs="Calibri"/>
                <w:color w:val="000000"/>
                <w:kern w:val="0"/>
                <w:sz w:val="14"/>
                <w:szCs w:val="14"/>
                <w:lang w:eastAsia="nl-NL"/>
                <w14:ligatures w14:val="none"/>
              </w:rPr>
            </w:pPr>
          </w:p>
        </w:tc>
        <w:tc>
          <w:tcPr>
            <w:tcW w:w="3894" w:type="dxa"/>
            <w:tcBorders>
              <w:top w:val="nil"/>
              <w:left w:val="nil"/>
              <w:bottom w:val="single" w:color="auto" w:sz="4" w:space="0"/>
              <w:right w:val="single" w:color="auto" w:sz="4" w:space="0"/>
            </w:tcBorders>
            <w:shd w:val="clear" w:color="000000" w:fill="FFFFFF"/>
          </w:tcPr>
          <w:p w:rsidRPr="00326655" w:rsidR="001C0C2F" w:rsidP="00B60D3E" w:rsidRDefault="002A066D" w14:paraId="26253916" w14:textId="14D08E8E">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 xml:space="preserve">Deze motie </w:t>
            </w:r>
            <w:r w:rsidRPr="00326655" w:rsidR="008D4C2E">
              <w:rPr>
                <w:rFonts w:ascii="Verdana" w:hAnsi="Verdana" w:eastAsia="Times New Roman" w:cs="Calibri"/>
                <w:color w:val="000000"/>
                <w:kern w:val="0"/>
                <w:sz w:val="14"/>
                <w:szCs w:val="14"/>
                <w:lang w:eastAsia="nl-NL"/>
                <w14:ligatures w14:val="none"/>
              </w:rPr>
              <w:t>is</w:t>
            </w:r>
            <w:r w:rsidRPr="00326655">
              <w:rPr>
                <w:rFonts w:ascii="Verdana" w:hAnsi="Verdana" w:eastAsia="Times New Roman" w:cs="Calibri"/>
                <w:color w:val="000000"/>
                <w:kern w:val="0"/>
                <w:sz w:val="14"/>
                <w:szCs w:val="14"/>
                <w:lang w:eastAsia="nl-NL"/>
                <w14:ligatures w14:val="none"/>
              </w:rPr>
              <w:t xml:space="preserve"> afgedaan in </w:t>
            </w:r>
            <w:r w:rsidRPr="00326655" w:rsidR="00507335">
              <w:rPr>
                <w:rFonts w:ascii="Verdana" w:hAnsi="Verdana" w:eastAsia="Times New Roman" w:cs="Calibri"/>
                <w:color w:val="000000"/>
                <w:kern w:val="0"/>
                <w:sz w:val="14"/>
                <w:szCs w:val="14"/>
                <w:lang w:eastAsia="nl-NL"/>
                <w14:ligatures w14:val="none"/>
              </w:rPr>
              <w:t>H</w:t>
            </w:r>
            <w:r w:rsidRPr="00326655">
              <w:rPr>
                <w:rFonts w:ascii="Verdana" w:hAnsi="Verdana" w:eastAsia="Times New Roman" w:cs="Calibri"/>
                <w:color w:val="000000"/>
                <w:kern w:val="0"/>
                <w:sz w:val="14"/>
                <w:szCs w:val="14"/>
                <w:lang w:eastAsia="nl-NL"/>
                <w14:ligatures w14:val="none"/>
              </w:rPr>
              <w:t xml:space="preserve">1 </w:t>
            </w:r>
            <w:r w:rsidRPr="00326655" w:rsidR="007F2862">
              <w:rPr>
                <w:rFonts w:ascii="Verdana" w:hAnsi="Verdana" w:eastAsia="Times New Roman" w:cs="Calibri"/>
                <w:color w:val="000000"/>
                <w:kern w:val="0"/>
                <w:sz w:val="14"/>
                <w:szCs w:val="14"/>
                <w:lang w:eastAsia="nl-NL"/>
                <w14:ligatures w14:val="none"/>
              </w:rPr>
              <w:t>van de 18</w:t>
            </w:r>
            <w:r w:rsidRPr="00326655" w:rsidR="007F2862">
              <w:rPr>
                <w:rFonts w:ascii="Verdana" w:hAnsi="Verdana" w:eastAsia="Times New Roman" w:cs="Calibri"/>
                <w:color w:val="000000"/>
                <w:kern w:val="0"/>
                <w:sz w:val="14"/>
                <w:szCs w:val="14"/>
                <w:vertAlign w:val="superscript"/>
                <w:lang w:eastAsia="nl-NL"/>
                <w14:ligatures w14:val="none"/>
              </w:rPr>
              <w:t>e</w:t>
            </w:r>
            <w:r w:rsidRPr="00326655" w:rsidR="007F2862">
              <w:rPr>
                <w:rFonts w:ascii="Verdana" w:hAnsi="Verdana" w:eastAsia="Times New Roman" w:cs="Calibri"/>
                <w:color w:val="000000"/>
                <w:kern w:val="0"/>
                <w:sz w:val="14"/>
                <w:szCs w:val="14"/>
                <w:lang w:eastAsia="nl-NL"/>
                <w14:ligatures w14:val="none"/>
              </w:rPr>
              <w:t xml:space="preserve"> VGR over de periode mei – aug 2024.</w:t>
            </w:r>
          </w:p>
        </w:tc>
      </w:tr>
      <w:tr w:rsidRPr="00326655" w:rsidR="001C0C2F" w:rsidTr="008D4C2E" w14:paraId="5E3023E2" w14:textId="7D0BB98F">
        <w:trPr>
          <w:trHeight w:val="780"/>
        </w:trPr>
        <w:tc>
          <w:tcPr>
            <w:tcW w:w="811"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7BCB9687"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13-jun-24</w:t>
            </w:r>
          </w:p>
        </w:tc>
        <w:tc>
          <w:tcPr>
            <w:tcW w:w="3975"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4C5AB580"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Motie van het lid Kamminga c.s. over nog komend najaar een evaluatieplan, inclusief mogelijkheden voor versnelling, naar de Kamer sturen</w:t>
            </w:r>
          </w:p>
        </w:tc>
        <w:tc>
          <w:tcPr>
            <w:tcW w:w="1167"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4EF1BE19" w14:textId="77777777">
            <w:pPr>
              <w:spacing w:after="0" w:line="276" w:lineRule="auto"/>
              <w:rPr>
                <w:rFonts w:ascii="Verdana" w:hAnsi="Verdana" w:eastAsia="Times New Roman" w:cs="Calibri"/>
                <w:color w:val="000000"/>
                <w:kern w:val="0"/>
                <w:sz w:val="14"/>
                <w:szCs w:val="14"/>
                <w:lang w:eastAsia="nl-NL"/>
                <w14:ligatures w14:val="none"/>
              </w:rPr>
            </w:pPr>
            <w:r w:rsidRPr="00326655">
              <w:rPr>
                <w:rFonts w:ascii="Verdana" w:hAnsi="Verdana" w:eastAsia="Times New Roman" w:cs="Calibri"/>
                <w:color w:val="000000"/>
                <w:kern w:val="0"/>
                <w:sz w:val="14"/>
                <w:szCs w:val="14"/>
                <w:lang w:eastAsia="nl-NL"/>
                <w14:ligatures w14:val="none"/>
              </w:rPr>
              <w:t>31066-1407</w:t>
            </w:r>
          </w:p>
        </w:tc>
        <w:tc>
          <w:tcPr>
            <w:tcW w:w="4222" w:type="dxa"/>
            <w:tcBorders>
              <w:top w:val="nil"/>
              <w:left w:val="nil"/>
              <w:bottom w:val="single" w:color="auto" w:sz="4" w:space="0"/>
              <w:right w:val="single" w:color="auto" w:sz="4" w:space="0"/>
            </w:tcBorders>
            <w:shd w:val="clear" w:color="000000" w:fill="FFFFFF"/>
            <w:hideMark/>
          </w:tcPr>
          <w:p w:rsidRPr="00326655" w:rsidR="001C0C2F" w:rsidP="00B60D3E" w:rsidRDefault="001C0C2F" w14:paraId="2B16B3AE" w14:textId="63E8530C">
            <w:pPr>
              <w:spacing w:after="0" w:line="276" w:lineRule="auto"/>
              <w:rPr>
                <w:rFonts w:ascii="Verdana" w:hAnsi="Verdana" w:eastAsia="Times New Roman" w:cs="Calibri"/>
                <w:color w:val="000000"/>
                <w:kern w:val="0"/>
                <w:sz w:val="14"/>
                <w:szCs w:val="14"/>
                <w:lang w:eastAsia="nl-NL"/>
                <w14:ligatures w14:val="none"/>
              </w:rPr>
            </w:pPr>
            <w:proofErr w:type="gramStart"/>
            <w:r w:rsidRPr="00326655">
              <w:rPr>
                <w:rFonts w:ascii="Verdana" w:hAnsi="Verdana" w:eastAsia="Times New Roman" w:cs="Calibri"/>
                <w:color w:val="000000"/>
                <w:kern w:val="0"/>
                <w:sz w:val="14"/>
                <w:szCs w:val="14"/>
                <w:lang w:eastAsia="nl-NL"/>
                <w14:ligatures w14:val="none"/>
              </w:rPr>
              <w:t>verzoekt</w:t>
            </w:r>
            <w:proofErr w:type="gramEnd"/>
            <w:r w:rsidRPr="00326655">
              <w:rPr>
                <w:rFonts w:ascii="Verdana" w:hAnsi="Verdana" w:eastAsia="Times New Roman" w:cs="Calibri"/>
                <w:color w:val="000000"/>
                <w:kern w:val="0"/>
                <w:sz w:val="14"/>
                <w:szCs w:val="14"/>
                <w:lang w:eastAsia="nl-NL"/>
                <w14:ligatures w14:val="none"/>
              </w:rPr>
              <w:t xml:space="preserve"> de regering om een evaluatieplan op te stellen en dit nog komend najaar aan de Kamer te doen toekomen, inclusief mogelijkheden voor versnelling</w:t>
            </w:r>
            <w:r w:rsidRPr="00326655" w:rsidR="00B60D3E">
              <w:rPr>
                <w:rFonts w:ascii="Verdana" w:hAnsi="Verdana" w:eastAsia="Times New Roman" w:cs="Calibri"/>
                <w:color w:val="000000"/>
                <w:kern w:val="0"/>
                <w:sz w:val="14"/>
                <w:szCs w:val="14"/>
                <w:lang w:eastAsia="nl-NL"/>
                <w14:ligatures w14:val="none"/>
              </w:rPr>
              <w:t>.</w:t>
            </w:r>
          </w:p>
        </w:tc>
        <w:tc>
          <w:tcPr>
            <w:tcW w:w="3894" w:type="dxa"/>
            <w:tcBorders>
              <w:top w:val="nil"/>
              <w:left w:val="nil"/>
              <w:bottom w:val="single" w:color="auto" w:sz="4" w:space="0"/>
              <w:right w:val="single" w:color="auto" w:sz="4" w:space="0"/>
            </w:tcBorders>
            <w:shd w:val="clear" w:color="000000" w:fill="FFFFFF"/>
          </w:tcPr>
          <w:p w:rsidRPr="00326655" w:rsidR="008D4C2E" w:rsidP="00B60D3E" w:rsidRDefault="00E57571" w14:paraId="1FAD8E5A" w14:textId="77777777">
            <w:pPr>
              <w:spacing w:after="0" w:line="276" w:lineRule="auto"/>
              <w:rPr>
                <w:rFonts w:ascii="Verdana" w:hAnsi="Verdana" w:cs="Calibri"/>
                <w:color w:val="000000"/>
                <w:sz w:val="14"/>
                <w:szCs w:val="14"/>
              </w:rPr>
            </w:pPr>
            <w:r w:rsidRPr="00326655">
              <w:rPr>
                <w:rFonts w:ascii="Verdana" w:hAnsi="Verdana" w:cs="Calibri"/>
                <w:color w:val="000000"/>
                <w:sz w:val="14"/>
                <w:szCs w:val="14"/>
              </w:rPr>
              <w:t>De evaluatie hersteloperatie toeslagen ziet op het evalueren van de Wet hersteloperatie toeslagen (</w:t>
            </w:r>
            <w:proofErr w:type="spellStart"/>
            <w:r w:rsidRPr="00326655">
              <w:rPr>
                <w:rFonts w:ascii="Verdana" w:hAnsi="Verdana" w:cs="Calibri"/>
                <w:color w:val="000000"/>
                <w:sz w:val="14"/>
                <w:szCs w:val="14"/>
              </w:rPr>
              <w:t>Wht</w:t>
            </w:r>
            <w:proofErr w:type="spellEnd"/>
            <w:r w:rsidRPr="00326655">
              <w:rPr>
                <w:rFonts w:ascii="Verdana" w:hAnsi="Verdana" w:cs="Calibri"/>
                <w:color w:val="000000"/>
                <w:sz w:val="14"/>
                <w:szCs w:val="14"/>
              </w:rPr>
              <w:t xml:space="preserve">) met als doel om de doeltreffendheid en doelmatigheid van beleidsmaatregelen, waaronder de schaderoutes, in samenhang te onderzoeken. De wetsevaluatie is momenteel in voorbereiding. De verwachting is dat de opdracht voor de evaluatie begin 2025 zal worden verstrekt. </w:t>
            </w:r>
          </w:p>
          <w:p w:rsidRPr="00326655" w:rsidR="008D4C2E" w:rsidP="00B60D3E" w:rsidRDefault="008D4C2E" w14:paraId="446D516B" w14:textId="77777777">
            <w:pPr>
              <w:spacing w:after="0" w:line="276" w:lineRule="auto"/>
              <w:rPr>
                <w:rFonts w:ascii="Verdana" w:hAnsi="Verdana" w:cs="Calibri"/>
                <w:color w:val="000000"/>
                <w:sz w:val="14"/>
                <w:szCs w:val="14"/>
              </w:rPr>
            </w:pPr>
          </w:p>
          <w:p w:rsidRPr="00326655" w:rsidR="001C0C2F" w:rsidP="00B60D3E" w:rsidRDefault="00E57571" w14:paraId="45DAA879" w14:textId="2D5988E7">
            <w:pPr>
              <w:spacing w:after="0" w:line="276" w:lineRule="auto"/>
              <w:rPr>
                <w:rFonts w:ascii="Verdana" w:hAnsi="Verdana" w:cs="Calibri"/>
                <w:color w:val="000000"/>
                <w:sz w:val="14"/>
                <w:szCs w:val="14"/>
              </w:rPr>
            </w:pPr>
            <w:r w:rsidRPr="00326655">
              <w:rPr>
                <w:rFonts w:ascii="Verdana" w:hAnsi="Verdana" w:cs="Calibri"/>
                <w:color w:val="000000"/>
                <w:sz w:val="14"/>
                <w:szCs w:val="14"/>
              </w:rPr>
              <w:t>Voorgesteld wordt om de schaderoutes niet separaat te evalueren</w:t>
            </w:r>
            <w:r w:rsidRPr="00326655" w:rsidR="008D4C2E">
              <w:rPr>
                <w:rFonts w:ascii="Verdana" w:hAnsi="Verdana" w:cs="Calibri"/>
                <w:color w:val="000000"/>
                <w:sz w:val="14"/>
                <w:szCs w:val="14"/>
              </w:rPr>
              <w:t>.</w:t>
            </w:r>
          </w:p>
        </w:tc>
      </w:tr>
    </w:tbl>
    <w:p w:rsidR="00D23ACF" w:rsidP="00B60D3E" w:rsidRDefault="00D23ACF" w14:paraId="2834E902" w14:textId="77777777">
      <w:pPr>
        <w:spacing w:after="0" w:line="276" w:lineRule="auto"/>
        <w:rPr>
          <w:rFonts w:ascii="Verdana" w:hAnsi="Verdana"/>
          <w:sz w:val="18"/>
          <w:szCs w:val="18"/>
        </w:rPr>
      </w:pPr>
    </w:p>
    <w:p w:rsidR="00326655" w:rsidP="00B60D3E" w:rsidRDefault="00326655" w14:paraId="1E0F9825" w14:textId="77777777">
      <w:pPr>
        <w:spacing w:after="0" w:line="276" w:lineRule="auto"/>
        <w:rPr>
          <w:rFonts w:ascii="Verdana" w:hAnsi="Verdana"/>
          <w:sz w:val="18"/>
          <w:szCs w:val="18"/>
        </w:rPr>
      </w:pPr>
    </w:p>
    <w:p w:rsidR="00326655" w:rsidRDefault="00326655" w14:paraId="6E60D6A8" w14:textId="77777777">
      <w:pPr>
        <w:rPr>
          <w:rFonts w:ascii="Verdana" w:hAnsi="Verdana"/>
          <w:b/>
          <w:bCs/>
          <w:sz w:val="18"/>
          <w:szCs w:val="18"/>
        </w:rPr>
      </w:pPr>
      <w:r>
        <w:rPr>
          <w:rFonts w:ascii="Verdana" w:hAnsi="Verdana"/>
          <w:b/>
          <w:bCs/>
          <w:sz w:val="18"/>
          <w:szCs w:val="18"/>
        </w:rPr>
        <w:br w:type="page"/>
      </w:r>
    </w:p>
    <w:p w:rsidRPr="00326655" w:rsidR="00326655" w:rsidP="00326655" w:rsidRDefault="00326655" w14:paraId="18E3CAA8" w14:textId="244A4E09">
      <w:pPr>
        <w:spacing w:after="0" w:line="276" w:lineRule="auto"/>
        <w:rPr>
          <w:rFonts w:ascii="Verdana" w:hAnsi="Verdana"/>
          <w:b/>
          <w:bCs/>
          <w:sz w:val="18"/>
          <w:szCs w:val="18"/>
        </w:rPr>
      </w:pPr>
      <w:r w:rsidRPr="00326655">
        <w:rPr>
          <w:rFonts w:ascii="Verdana" w:hAnsi="Verdana"/>
          <w:b/>
          <w:bCs/>
          <w:sz w:val="18"/>
          <w:szCs w:val="18"/>
        </w:rPr>
        <w:lastRenderedPageBreak/>
        <w:t xml:space="preserve">Aangehouden motie 1403, </w:t>
      </w:r>
      <w:r w:rsidRPr="00326655">
        <w:rPr>
          <w:rFonts w:ascii="Verdana" w:hAnsi="Verdana" w:eastAsia="Times New Roman" w:cs="Times New Roman"/>
          <w:b/>
          <w:bCs/>
          <w:kern w:val="36"/>
          <w:sz w:val="18"/>
          <w:szCs w:val="18"/>
          <w:lang w:eastAsia="nl-NL"/>
          <w14:ligatures w14:val="none"/>
        </w:rPr>
        <w:t>over de Commissie Werkelijke Schade zo positioneren dat zij losstaat van de Uitvoeringsorganisatie Herstel Toeslagen, de Belastingdienst en Toeslagen</w:t>
      </w:r>
    </w:p>
    <w:p w:rsidR="00326655" w:rsidP="00326655" w:rsidRDefault="00326655" w14:paraId="7283272B" w14:textId="77777777">
      <w:pPr>
        <w:spacing w:after="0" w:line="276" w:lineRule="auto"/>
        <w:rPr>
          <w:rFonts w:ascii="Verdana" w:hAnsi="Verdana"/>
          <w:sz w:val="18"/>
          <w:szCs w:val="18"/>
        </w:rPr>
      </w:pPr>
    </w:p>
    <w:p w:rsidRPr="00326655" w:rsidR="00326655" w:rsidP="00326655" w:rsidRDefault="00326655" w14:paraId="75E25EFA" w14:textId="1417DCED">
      <w:pPr>
        <w:spacing w:after="0" w:line="276" w:lineRule="auto"/>
        <w:rPr>
          <w:rFonts w:ascii="Verdana" w:hAnsi="Verdana"/>
          <w:kern w:val="0"/>
          <w:sz w:val="18"/>
          <w:szCs w:val="18"/>
          <w14:ligatures w14:val="none"/>
        </w:rPr>
      </w:pPr>
      <w:r w:rsidRPr="00326655">
        <w:rPr>
          <w:rFonts w:ascii="Verdana" w:hAnsi="Verdana"/>
          <w:sz w:val="18"/>
          <w:szCs w:val="18"/>
        </w:rPr>
        <w:t xml:space="preserve">Bij het plenaire debat van 13 juni 2024 hebben de leden van Dijk en Dijk hun motie, waarin zij de regering </w:t>
      </w:r>
      <w:r w:rsidRPr="00326655">
        <w:rPr>
          <w:rFonts w:ascii="Verdana" w:hAnsi="Verdana"/>
          <w:kern w:val="0"/>
          <w:sz w:val="18"/>
          <w:szCs w:val="18"/>
          <w14:ligatures w14:val="none"/>
        </w:rPr>
        <w:t xml:space="preserve">verzoeken bij de herstart van de CWS haar los te positioneren van UHT, de Belastingdienst en Toeslagen, met bevoegdheden om de eigen organisatie in te richten, met eigen facilitaire voorzieningen en een eigen budget (31 066, nr. 1403), aangehouden. Er is daarbij toegezegd om informatie te delen over de recente organisatorische wijzigingen van de CWS. </w:t>
      </w:r>
    </w:p>
    <w:p w:rsidR="00326655" w:rsidP="00326655" w:rsidRDefault="00326655" w14:paraId="26EFDD32" w14:textId="77777777">
      <w:pPr>
        <w:spacing w:after="0" w:line="276" w:lineRule="auto"/>
        <w:rPr>
          <w:rFonts w:ascii="Verdana" w:hAnsi="Verdana"/>
          <w:sz w:val="18"/>
          <w:szCs w:val="18"/>
        </w:rPr>
      </w:pPr>
    </w:p>
    <w:p w:rsidRPr="00326655" w:rsidR="00326655" w:rsidP="00326655" w:rsidRDefault="00326655" w14:paraId="086295C2" w14:textId="4F8CEF54">
      <w:pPr>
        <w:spacing w:after="0" w:line="276" w:lineRule="auto"/>
        <w:rPr>
          <w:rFonts w:ascii="Verdana" w:hAnsi="Verdana"/>
          <w:sz w:val="18"/>
          <w:szCs w:val="18"/>
        </w:rPr>
      </w:pPr>
      <w:r w:rsidRPr="00326655">
        <w:rPr>
          <w:rFonts w:ascii="Verdana" w:hAnsi="Verdana"/>
          <w:sz w:val="18"/>
          <w:szCs w:val="18"/>
        </w:rPr>
        <w:t xml:space="preserve">Zoals al eerder met uw Kamer gedeeld is de CWS in oktober 2023 vernieuwd met een nieuwe voorzitter, een andere werkwijze waarbij de commissieleden meer een controlerende en </w:t>
      </w:r>
      <w:proofErr w:type="spellStart"/>
      <w:r w:rsidRPr="00326655">
        <w:rPr>
          <w:rFonts w:ascii="Verdana" w:hAnsi="Verdana"/>
          <w:sz w:val="18"/>
          <w:szCs w:val="18"/>
        </w:rPr>
        <w:t>kaderstellende</w:t>
      </w:r>
      <w:proofErr w:type="spellEnd"/>
      <w:r w:rsidRPr="00326655">
        <w:rPr>
          <w:rFonts w:ascii="Verdana" w:hAnsi="Verdana"/>
          <w:sz w:val="18"/>
          <w:szCs w:val="18"/>
        </w:rPr>
        <w:t xml:space="preserve"> rol hebben gekregen en is de nieuwe instellingsregeling in werking getreden. Daarnaast is begin juli 2024 het aangepaste beleid </w:t>
      </w:r>
      <w:proofErr w:type="gramStart"/>
      <w:r w:rsidRPr="00326655">
        <w:rPr>
          <w:rFonts w:ascii="Verdana" w:hAnsi="Verdana"/>
          <w:sz w:val="18"/>
          <w:szCs w:val="18"/>
        </w:rPr>
        <w:t>gereed gekomen</w:t>
      </w:r>
      <w:proofErr w:type="gramEnd"/>
      <w:r w:rsidRPr="00326655">
        <w:rPr>
          <w:rFonts w:ascii="Verdana" w:hAnsi="Verdana"/>
          <w:sz w:val="18"/>
          <w:szCs w:val="18"/>
        </w:rPr>
        <w:t xml:space="preserve">. Hierin werkt de CWS voor een aantal schadeposten met forfaitaire bedragen en is bejegening van ouders veranderd. Dit met als doel om sneller en ruimhartiger te werk te gaan. </w:t>
      </w:r>
    </w:p>
    <w:p w:rsidR="00326655" w:rsidP="00326655" w:rsidRDefault="00326655" w14:paraId="280DA7C1" w14:textId="6CE1B170">
      <w:pPr>
        <w:spacing w:after="0" w:line="276" w:lineRule="auto"/>
        <w:rPr>
          <w:rFonts w:ascii="Verdana" w:hAnsi="Verdana"/>
          <w:sz w:val="18"/>
          <w:szCs w:val="18"/>
        </w:rPr>
      </w:pPr>
      <w:r w:rsidRPr="00326655">
        <w:rPr>
          <w:rFonts w:ascii="Verdana" w:hAnsi="Verdana"/>
          <w:sz w:val="18"/>
          <w:szCs w:val="18"/>
        </w:rPr>
        <w:t>In hun rapportage van april 2024 concluderen de voorzitter en operationeel directeur dat ook op organisatorisch vlak wijzigingen noodzakelijk zij</w:t>
      </w:r>
      <w:r w:rsidR="00121C37">
        <w:rPr>
          <w:rFonts w:ascii="Verdana" w:hAnsi="Verdana"/>
          <w:sz w:val="18"/>
          <w:szCs w:val="18"/>
        </w:rPr>
        <w:t>n.</w:t>
      </w:r>
      <w:r w:rsidRPr="00326655">
        <w:rPr>
          <w:rStyle w:val="Voetnootmarkering"/>
          <w:rFonts w:ascii="Verdana" w:hAnsi="Verdana"/>
          <w:i/>
          <w:iCs/>
          <w:sz w:val="18"/>
          <w:szCs w:val="18"/>
        </w:rPr>
        <w:footnoteReference w:id="1"/>
      </w:r>
      <w:r w:rsidR="00121C37">
        <w:rPr>
          <w:rFonts w:ascii="Verdana" w:hAnsi="Verdana"/>
          <w:sz w:val="18"/>
          <w:szCs w:val="18"/>
        </w:rPr>
        <w:t xml:space="preserve"> Hierna</w:t>
      </w:r>
      <w:r w:rsidRPr="00326655">
        <w:rPr>
          <w:rFonts w:ascii="Verdana" w:hAnsi="Verdana"/>
          <w:sz w:val="18"/>
          <w:szCs w:val="18"/>
        </w:rPr>
        <w:t xml:space="preserve"> is een aantal organisatorische wijzigingen ingezet. </w:t>
      </w:r>
    </w:p>
    <w:p w:rsidRPr="00326655" w:rsidR="00326655" w:rsidP="00326655" w:rsidRDefault="00326655" w14:paraId="29E7A9C8" w14:textId="21589B37">
      <w:pPr>
        <w:spacing w:after="0" w:line="276" w:lineRule="auto"/>
        <w:rPr>
          <w:rFonts w:ascii="Verdana" w:hAnsi="Verdana" w:cstheme="minorHAnsi"/>
          <w:sz w:val="18"/>
          <w:szCs w:val="18"/>
        </w:rPr>
      </w:pPr>
      <w:r w:rsidRPr="00326655">
        <w:rPr>
          <w:rFonts w:ascii="Verdana" w:hAnsi="Verdana"/>
          <w:sz w:val="18"/>
          <w:szCs w:val="18"/>
        </w:rPr>
        <w:t>Ten eerste is het secretariaat van CWS, onder leiding van de operationeel directeur, overgeheveld binnen het directoraat-generaal Toeslagen. CWS staat daardoor organisatorisch los van UHT en kan enerzijds efficiënter ondersteund worden op bedrijfsmatig vlak en krijgt anderzijds meer inzicht en ruimte om beleid te voeren en te besluiten over zaken als personeel en middelen. De onafhankelijke positie van de commissie (dat wil zeggen de commissieleden zelf) is niet gewijzigd. Deze is gewaarborgd via de instellingsregeling.</w:t>
      </w:r>
      <w:r w:rsidRPr="00326655" w:rsidDel="004542A1">
        <w:rPr>
          <w:rFonts w:ascii="Verdana" w:hAnsi="Verdana" w:cstheme="minorHAnsi"/>
          <w:sz w:val="18"/>
          <w:szCs w:val="18"/>
        </w:rPr>
        <w:t xml:space="preserve"> </w:t>
      </w:r>
    </w:p>
    <w:p w:rsidRPr="00326655" w:rsidR="00326655" w:rsidP="00326655" w:rsidRDefault="00326655" w14:paraId="593283F0" w14:textId="77777777">
      <w:pPr>
        <w:spacing w:after="0" w:line="276" w:lineRule="auto"/>
        <w:rPr>
          <w:rFonts w:ascii="Verdana" w:hAnsi="Verdana" w:eastAsia="Times New Roman"/>
          <w:i/>
          <w:iCs/>
          <w:sz w:val="18"/>
          <w:szCs w:val="18"/>
          <w:shd w:val="clear" w:color="auto" w:fill="FFFFFF"/>
        </w:rPr>
      </w:pPr>
      <w:r w:rsidRPr="00326655">
        <w:rPr>
          <w:rFonts w:ascii="Verdana" w:hAnsi="Verdana" w:cstheme="minorHAnsi"/>
          <w:sz w:val="18"/>
          <w:szCs w:val="18"/>
        </w:rPr>
        <w:t>Ten tweede is a</w:t>
      </w:r>
      <w:r w:rsidRPr="00326655">
        <w:rPr>
          <w:rFonts w:ascii="Verdana" w:hAnsi="Verdana" w:eastAsia="Times New Roman" w:cstheme="minorHAnsi"/>
          <w:sz w:val="18"/>
          <w:szCs w:val="18"/>
        </w:rPr>
        <w:t xml:space="preserve">an de voorzitter van de </w:t>
      </w:r>
      <w:proofErr w:type="gramStart"/>
      <w:r w:rsidRPr="00326655">
        <w:rPr>
          <w:rFonts w:ascii="Verdana" w:hAnsi="Verdana" w:eastAsia="Times New Roman" w:cstheme="minorHAnsi"/>
          <w:sz w:val="18"/>
          <w:szCs w:val="18"/>
        </w:rPr>
        <w:t xml:space="preserve">CWS </w:t>
      </w:r>
      <w:r w:rsidRPr="00326655">
        <w:rPr>
          <w:rFonts w:ascii="Verdana" w:hAnsi="Verdana" w:eastAsia="Times New Roman" w:cstheme="minorHAnsi"/>
          <w:sz w:val="18"/>
          <w:szCs w:val="18"/>
          <w:shd w:val="clear" w:color="auto" w:fill="FFFFFF"/>
        </w:rPr>
        <w:t>bevoegdheden</w:t>
      </w:r>
      <w:proofErr w:type="gramEnd"/>
      <w:r w:rsidRPr="00326655">
        <w:rPr>
          <w:rFonts w:ascii="Verdana" w:hAnsi="Verdana" w:eastAsia="Times New Roman" w:cstheme="minorHAnsi"/>
          <w:sz w:val="18"/>
          <w:szCs w:val="18"/>
          <w:shd w:val="clear" w:color="auto" w:fill="FFFFFF"/>
        </w:rPr>
        <w:t xml:space="preserve"> toegekend op het gebied van personeelsbeslissingen en het aangaan van financiële verplichtingen (mits binnen het werkterrein van de bedrijfsvoering van de CWS).</w:t>
      </w:r>
      <w:r w:rsidRPr="00326655">
        <w:rPr>
          <w:rFonts w:ascii="Verdana" w:hAnsi="Verdana" w:eastAsia="Times New Roman"/>
          <w:i/>
          <w:iCs/>
          <w:sz w:val="18"/>
          <w:szCs w:val="18"/>
          <w:shd w:val="clear" w:color="auto" w:fill="FFFFFF"/>
        </w:rPr>
        <w:t xml:space="preserve"> </w:t>
      </w:r>
    </w:p>
    <w:p w:rsidR="00326655" w:rsidP="00326655" w:rsidRDefault="00326655" w14:paraId="352CAC1F" w14:textId="77777777">
      <w:pPr>
        <w:spacing w:after="0" w:line="276" w:lineRule="auto"/>
        <w:rPr>
          <w:rFonts w:ascii="Verdana" w:hAnsi="Verdana" w:cstheme="minorHAnsi"/>
          <w:sz w:val="18"/>
          <w:szCs w:val="18"/>
        </w:rPr>
      </w:pPr>
      <w:r w:rsidRPr="00326655">
        <w:rPr>
          <w:rFonts w:ascii="Verdana" w:hAnsi="Verdana" w:cstheme="minorHAnsi"/>
          <w:sz w:val="18"/>
          <w:szCs w:val="18"/>
        </w:rPr>
        <w:t>Ten derde worden er binnen het secretariaat wijzigingen doorgevoerd, zoals het inrichten van een bedrijfsbureau en de herinrichting van werkprocessen.</w:t>
      </w:r>
    </w:p>
    <w:p w:rsidRPr="00326655" w:rsidR="00326655" w:rsidP="00326655" w:rsidRDefault="00326655" w14:paraId="5D6AF035" w14:textId="4B37C27A">
      <w:pPr>
        <w:spacing w:after="0" w:line="276" w:lineRule="auto"/>
        <w:rPr>
          <w:rFonts w:ascii="Verdana" w:hAnsi="Verdana" w:cstheme="minorHAnsi"/>
          <w:sz w:val="18"/>
          <w:szCs w:val="18"/>
        </w:rPr>
      </w:pPr>
      <w:r w:rsidRPr="00326655">
        <w:rPr>
          <w:rFonts w:ascii="Verdana" w:hAnsi="Verdana" w:cstheme="minorHAnsi"/>
          <w:sz w:val="18"/>
          <w:szCs w:val="18"/>
        </w:rPr>
        <w:t>Bovenstaande wijzigingen dienen allemaal bij te dragen aan de slagkracht van CWS, zodat deze meer capaciteit opbouwt en sneller en beter adviseert.</w:t>
      </w:r>
    </w:p>
    <w:p w:rsidRPr="00326655" w:rsidR="00326655" w:rsidP="00326655" w:rsidRDefault="00326655" w14:paraId="6A8E105F" w14:textId="77777777">
      <w:pPr>
        <w:spacing w:after="0" w:line="276" w:lineRule="auto"/>
        <w:rPr>
          <w:rFonts w:ascii="Verdana" w:hAnsi="Verdana"/>
          <w:sz w:val="18"/>
          <w:szCs w:val="18"/>
        </w:rPr>
      </w:pPr>
    </w:p>
    <w:p w:rsidRPr="00326655" w:rsidR="00326655" w:rsidP="00326655" w:rsidRDefault="00326655" w14:paraId="6716F4A9" w14:textId="77777777">
      <w:pPr>
        <w:spacing w:after="0" w:line="276" w:lineRule="auto"/>
        <w:rPr>
          <w:rFonts w:ascii="Verdana" w:hAnsi="Verdana"/>
          <w:sz w:val="18"/>
          <w:szCs w:val="18"/>
        </w:rPr>
      </w:pPr>
    </w:p>
    <w:p w:rsidRPr="00326655" w:rsidR="00326655" w:rsidP="00326655" w:rsidRDefault="00326655" w14:paraId="2E6A4928" w14:textId="77777777">
      <w:pPr>
        <w:spacing w:after="0" w:line="276" w:lineRule="auto"/>
        <w:rPr>
          <w:rFonts w:ascii="Verdana" w:hAnsi="Verdana"/>
          <w:sz w:val="18"/>
          <w:szCs w:val="18"/>
        </w:rPr>
      </w:pPr>
    </w:p>
    <w:sectPr w:rsidRPr="00326655" w:rsidR="00326655" w:rsidSect="001C0C2F">
      <w:footerReference w:type="default" r:id="rId7"/>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41F4" w14:textId="77777777" w:rsidR="004665B5" w:rsidRDefault="004665B5" w:rsidP="00B60D3E">
      <w:pPr>
        <w:spacing w:after="0" w:line="240" w:lineRule="auto"/>
      </w:pPr>
      <w:r>
        <w:separator/>
      </w:r>
    </w:p>
  </w:endnote>
  <w:endnote w:type="continuationSeparator" w:id="0">
    <w:p w14:paraId="142FB69C" w14:textId="77777777" w:rsidR="004665B5" w:rsidRDefault="004665B5" w:rsidP="00B6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983226"/>
      <w:docPartObj>
        <w:docPartGallery w:val="Page Numbers (Bottom of Page)"/>
        <w:docPartUnique/>
      </w:docPartObj>
    </w:sdtPr>
    <w:sdtEndPr/>
    <w:sdtContent>
      <w:p w14:paraId="0D2A185A" w14:textId="289B503C" w:rsidR="00B60D3E" w:rsidRDefault="00B60D3E">
        <w:pPr>
          <w:pStyle w:val="Voettekst"/>
          <w:jc w:val="right"/>
        </w:pPr>
        <w:r>
          <w:fldChar w:fldCharType="begin"/>
        </w:r>
        <w:r>
          <w:instrText>PAGE   \* MERGEFORMAT</w:instrText>
        </w:r>
        <w:r>
          <w:fldChar w:fldCharType="separate"/>
        </w:r>
        <w:r>
          <w:t>2</w:t>
        </w:r>
        <w:r>
          <w:fldChar w:fldCharType="end"/>
        </w:r>
      </w:p>
    </w:sdtContent>
  </w:sdt>
  <w:p w14:paraId="526E489C" w14:textId="77777777" w:rsidR="00B60D3E" w:rsidRDefault="00B60D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A219" w14:textId="77777777" w:rsidR="004665B5" w:rsidRDefault="004665B5" w:rsidP="00B60D3E">
      <w:pPr>
        <w:spacing w:after="0" w:line="240" w:lineRule="auto"/>
      </w:pPr>
      <w:r>
        <w:separator/>
      </w:r>
    </w:p>
  </w:footnote>
  <w:footnote w:type="continuationSeparator" w:id="0">
    <w:p w14:paraId="7821A8EC" w14:textId="77777777" w:rsidR="004665B5" w:rsidRDefault="004665B5" w:rsidP="00B60D3E">
      <w:pPr>
        <w:spacing w:after="0" w:line="240" w:lineRule="auto"/>
      </w:pPr>
      <w:r>
        <w:continuationSeparator/>
      </w:r>
    </w:p>
  </w:footnote>
  <w:footnote w:id="1">
    <w:p w14:paraId="76B4E3AA" w14:textId="77777777" w:rsidR="00326655" w:rsidRDefault="00326655" w:rsidP="00326655">
      <w:pPr>
        <w:pStyle w:val="Voetnoottekst"/>
      </w:pPr>
      <w:r>
        <w:rPr>
          <w:rStyle w:val="Voetnootmarkering"/>
        </w:rPr>
        <w:footnoteRef/>
      </w:r>
      <w:r>
        <w:t xml:space="preserve"> Oog voor mens en ruimhartiger herstel, april 2024. Bijlage bij TK 31066, nr. 1391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7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486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2F"/>
    <w:rsid w:val="00121C37"/>
    <w:rsid w:val="001349AD"/>
    <w:rsid w:val="001C0C2F"/>
    <w:rsid w:val="00203EAD"/>
    <w:rsid w:val="002A066D"/>
    <w:rsid w:val="002E0B2E"/>
    <w:rsid w:val="002E1FD5"/>
    <w:rsid w:val="00324BE3"/>
    <w:rsid w:val="00326655"/>
    <w:rsid w:val="00356DA1"/>
    <w:rsid w:val="003A2AD5"/>
    <w:rsid w:val="004665B5"/>
    <w:rsid w:val="00494EC8"/>
    <w:rsid w:val="00507335"/>
    <w:rsid w:val="00544ABF"/>
    <w:rsid w:val="00592B1D"/>
    <w:rsid w:val="00616ADA"/>
    <w:rsid w:val="007A41AB"/>
    <w:rsid w:val="007F2862"/>
    <w:rsid w:val="008D4C2E"/>
    <w:rsid w:val="00914DA0"/>
    <w:rsid w:val="00956A79"/>
    <w:rsid w:val="00A026FA"/>
    <w:rsid w:val="00A648A3"/>
    <w:rsid w:val="00A87DCE"/>
    <w:rsid w:val="00A92A0A"/>
    <w:rsid w:val="00B60D3E"/>
    <w:rsid w:val="00BE146D"/>
    <w:rsid w:val="00C43FA7"/>
    <w:rsid w:val="00D15119"/>
    <w:rsid w:val="00D23ACF"/>
    <w:rsid w:val="00DD4B1E"/>
    <w:rsid w:val="00E57571"/>
    <w:rsid w:val="00EE5331"/>
    <w:rsid w:val="00F83D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8188A"/>
  <w15:chartTrackingRefBased/>
  <w15:docId w15:val="{6639F473-3724-4105-BF77-86E47513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03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3EAD"/>
    <w:rPr>
      <w:rFonts w:ascii="Times New Roman" w:eastAsia="Times New Roman" w:hAnsi="Times New Roman" w:cs="Times New Roman"/>
      <w:b/>
      <w:bCs/>
      <w:kern w:val="36"/>
      <w:sz w:val="48"/>
      <w:szCs w:val="48"/>
      <w:lang w:eastAsia="nl-NL"/>
      <w14:ligatures w14:val="none"/>
    </w:rPr>
  </w:style>
  <w:style w:type="paragraph" w:styleId="Revisie">
    <w:name w:val="Revision"/>
    <w:hidden/>
    <w:uiPriority w:val="99"/>
    <w:semiHidden/>
    <w:rsid w:val="00DD4B1E"/>
    <w:pPr>
      <w:spacing w:after="0" w:line="240" w:lineRule="auto"/>
    </w:pPr>
  </w:style>
  <w:style w:type="paragraph" w:styleId="Koptekst">
    <w:name w:val="header"/>
    <w:basedOn w:val="Standaard"/>
    <w:link w:val="KoptekstChar"/>
    <w:uiPriority w:val="99"/>
    <w:unhideWhenUsed/>
    <w:rsid w:val="00B60D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D3E"/>
  </w:style>
  <w:style w:type="paragraph" w:styleId="Voettekst">
    <w:name w:val="footer"/>
    <w:basedOn w:val="Standaard"/>
    <w:link w:val="VoettekstChar"/>
    <w:uiPriority w:val="99"/>
    <w:unhideWhenUsed/>
    <w:rsid w:val="00B60D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D3E"/>
  </w:style>
  <w:style w:type="paragraph" w:customStyle="1" w:styleId="Default">
    <w:name w:val="Default"/>
    <w:rsid w:val="00326655"/>
    <w:pPr>
      <w:autoSpaceDE w:val="0"/>
      <w:autoSpaceDN w:val="0"/>
      <w:adjustRightInd w:val="0"/>
      <w:spacing w:after="0" w:line="240" w:lineRule="auto"/>
    </w:pPr>
    <w:rPr>
      <w:rFonts w:ascii="Verdana" w:hAnsi="Verdana" w:cs="Verdana"/>
      <w:color w:val="000000"/>
      <w:kern w:val="0"/>
      <w:sz w:val="24"/>
      <w:szCs w:val="24"/>
    </w:rPr>
  </w:style>
  <w:style w:type="paragraph" w:styleId="Voetnoottekst">
    <w:name w:val="footnote text"/>
    <w:basedOn w:val="Standaard"/>
    <w:link w:val="VoetnoottekstChar"/>
    <w:uiPriority w:val="99"/>
    <w:semiHidden/>
    <w:unhideWhenUsed/>
    <w:rsid w:val="003266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26655"/>
    <w:rPr>
      <w:sz w:val="20"/>
      <w:szCs w:val="20"/>
    </w:rPr>
  </w:style>
  <w:style w:type="character" w:styleId="Voetnootmarkering">
    <w:name w:val="footnote reference"/>
    <w:basedOn w:val="Standaardalinea-lettertype"/>
    <w:uiPriority w:val="99"/>
    <w:semiHidden/>
    <w:unhideWhenUsed/>
    <w:rsid w:val="00326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8756">
      <w:bodyDiv w:val="1"/>
      <w:marLeft w:val="0"/>
      <w:marRight w:val="0"/>
      <w:marTop w:val="0"/>
      <w:marBottom w:val="0"/>
      <w:divBdr>
        <w:top w:val="none" w:sz="0" w:space="0" w:color="auto"/>
        <w:left w:val="none" w:sz="0" w:space="0" w:color="auto"/>
        <w:bottom w:val="none" w:sz="0" w:space="0" w:color="auto"/>
        <w:right w:val="none" w:sz="0" w:space="0" w:color="auto"/>
      </w:divBdr>
    </w:div>
    <w:div w:id="826017182">
      <w:bodyDiv w:val="1"/>
      <w:marLeft w:val="0"/>
      <w:marRight w:val="0"/>
      <w:marTop w:val="0"/>
      <w:marBottom w:val="0"/>
      <w:divBdr>
        <w:top w:val="none" w:sz="0" w:space="0" w:color="auto"/>
        <w:left w:val="none" w:sz="0" w:space="0" w:color="auto"/>
        <w:bottom w:val="none" w:sz="0" w:space="0" w:color="auto"/>
        <w:right w:val="none" w:sz="0" w:space="0" w:color="auto"/>
      </w:divBdr>
    </w:div>
    <w:div w:id="991521286">
      <w:bodyDiv w:val="1"/>
      <w:marLeft w:val="0"/>
      <w:marRight w:val="0"/>
      <w:marTop w:val="0"/>
      <w:marBottom w:val="0"/>
      <w:divBdr>
        <w:top w:val="none" w:sz="0" w:space="0" w:color="auto"/>
        <w:left w:val="none" w:sz="0" w:space="0" w:color="auto"/>
        <w:bottom w:val="none" w:sz="0" w:space="0" w:color="auto"/>
        <w:right w:val="none" w:sz="0" w:space="0" w:color="auto"/>
      </w:divBdr>
    </w:div>
    <w:div w:id="1303854506">
      <w:bodyDiv w:val="1"/>
      <w:marLeft w:val="0"/>
      <w:marRight w:val="0"/>
      <w:marTop w:val="0"/>
      <w:marBottom w:val="0"/>
      <w:divBdr>
        <w:top w:val="none" w:sz="0" w:space="0" w:color="auto"/>
        <w:left w:val="none" w:sz="0" w:space="0" w:color="auto"/>
        <w:bottom w:val="none" w:sz="0" w:space="0" w:color="auto"/>
        <w:right w:val="none" w:sz="0" w:space="0" w:color="auto"/>
      </w:divBdr>
    </w:div>
    <w:div w:id="1575622922">
      <w:bodyDiv w:val="1"/>
      <w:marLeft w:val="0"/>
      <w:marRight w:val="0"/>
      <w:marTop w:val="0"/>
      <w:marBottom w:val="0"/>
      <w:divBdr>
        <w:top w:val="none" w:sz="0" w:space="0" w:color="auto"/>
        <w:left w:val="none" w:sz="0" w:space="0" w:color="auto"/>
        <w:bottom w:val="none" w:sz="0" w:space="0" w:color="auto"/>
        <w:right w:val="none" w:sz="0" w:space="0" w:color="auto"/>
      </w:divBdr>
    </w:div>
    <w:div w:id="158475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841</ap:Words>
  <ap:Characters>4628</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2024-10-04T14:42:00.0000000Z</dcterms:created>
  <dcterms:modified xsi:type="dcterms:W3CDTF">2024-10-04T14:42:00.0000000Z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2024-08-20T12:51:05Z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3f23bbc8-fdc5-4a1c-a36f-63c4548221e6</vt:lpwstr>
  </property>
  <property fmtid="{D5CDD505-2E9C-101B-9397-08002B2CF9AE}" pid="8" name="MSIP_Label_e00462cb-1b47-485e-830d-87ca0cc9766d_ContentBits">
    <vt:lpwstr>0</vt:lpwstr>
  </property>
  <property fmtid="{D5CDD505-2E9C-101B-9397-08002B2CF9AE}" pid="9" name="ContentTypeId">
    <vt:lpwstr>0x0101009DC3BE9669D610438C4BC39D05015A21</vt:lpwstr>
  </property>
</Properties>
</file>