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7C5433" w:rsidP="007C5433" w:rsidRDefault="007C5433" w14:paraId="127EB65C" w14:textId="77777777">
      <w:pPr>
        <w:pStyle w:val="PlatteTekst"/>
        <w:rPr>
          <w:szCs w:val="18"/>
        </w:rPr>
        <w:sectPr w:rsidRPr="002B3C7E" w:rsidR="007C5433" w:rsidSect="007C5433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56192" behindDoc="0" locked="0" layoutInCell="1" allowOverlap="1" wp14:editId="521A94FD" wp14:anchorId="31818D68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433" w:rsidP="007C5433" w:rsidRDefault="007C5433" w14:paraId="67E53E6C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BHO</w:t>
                            </w:r>
                          </w:p>
                          <w:p w:rsidR="007C5433" w:rsidP="007C5433" w:rsidRDefault="007C5433" w14:paraId="6098A806" w14:textId="7A7C275A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4 oktober 2024</w:t>
                            </w:r>
                          </w:p>
                          <w:p w:rsidR="007C5433" w:rsidP="007C5433" w:rsidRDefault="007C5433" w14:paraId="5B72D282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7C5433" w:rsidP="007C5433" w:rsidRDefault="007C5433" w14:paraId="5F02A762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7C5433" w:rsidP="007C5433" w:rsidRDefault="007C5433" w14:paraId="03DC327F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818D68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56192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7C5433" w:rsidP="007C5433" w:rsidRDefault="007C5433" w14:paraId="67E53E6C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BHO</w:t>
                      </w:r>
                    </w:p>
                    <w:p w:rsidR="007C5433" w:rsidP="007C5433" w:rsidRDefault="007C5433" w14:paraId="6098A806" w14:textId="7A7C275A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4 oktober 2024</w:t>
                      </w:r>
                    </w:p>
                    <w:p w:rsidR="007C5433" w:rsidP="007C5433" w:rsidRDefault="007C5433" w14:paraId="5B72D282" w14:textId="77777777">
                      <w:pPr>
                        <w:pStyle w:val="Huisstijl-Agendatitel"/>
                        <w:ind w:left="0" w:firstLine="0"/>
                      </w:pPr>
                    </w:p>
                    <w:p w:rsidR="007C5433" w:rsidP="007C5433" w:rsidRDefault="007C5433" w14:paraId="5F02A762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7C5433" w:rsidP="007C5433" w:rsidRDefault="007C5433" w14:paraId="03DC327F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08D0F55D" wp14:anchorId="60D28F51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433" w:rsidP="007C5433" w:rsidRDefault="007C5433" w14:paraId="12996571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60D28F51">
                <v:textbox inset="0,0,0,0">
                  <w:txbxContent>
                    <w:p w:rsidR="007C5433" w:rsidP="007C5433" w:rsidRDefault="007C5433" w14:paraId="12996571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7C5433" w:rsidP="007C5433" w:rsidRDefault="007C5433" w14:paraId="2226B20D" w14:textId="3D5C5A02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</w:p>
    <w:p w:rsidRPr="00E02D08" w:rsidR="007C5433" w:rsidP="007C5433" w:rsidRDefault="007C5433" w14:paraId="41897344" w14:textId="77777777">
      <w:pPr>
        <w:rPr>
          <w:b/>
          <w:sz w:val="22"/>
          <w:szCs w:val="18"/>
        </w:rPr>
      </w:pPr>
    </w:p>
    <w:p w:rsidRPr="00E02D08" w:rsidR="007C5433" w:rsidP="007C5433" w:rsidRDefault="007C5433" w14:paraId="5117C9AD" w14:textId="376FF214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>
        <w:rPr>
          <w:sz w:val="16"/>
          <w:szCs w:val="18"/>
        </w:rPr>
        <w:t xml:space="preserve">tussen </w:t>
      </w:r>
      <w:r>
        <w:rPr>
          <w:b/>
          <w:sz w:val="16"/>
          <w:szCs w:val="18"/>
        </w:rPr>
        <w:t>28 augustus en 4 oktober 2024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7C5433" w:rsidP="007C5433" w:rsidRDefault="007C5433" w14:paraId="18A0C0C0" w14:textId="77777777">
      <w:pPr>
        <w:rPr>
          <w:szCs w:val="18"/>
        </w:rPr>
      </w:pPr>
    </w:p>
    <w:p w:rsidRPr="00C574ED" w:rsidR="007C5433" w:rsidP="007C5433" w:rsidRDefault="007C5433" w14:paraId="6A0F437D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Pr="00872D5A" w:rsidR="00CC36EA" w:rsidP="007C5433" w:rsidRDefault="00CC36EA" w14:paraId="5C8C35F9" w14:textId="43711D14">
      <w:pPr>
        <w:spacing w:after="160" w:line="259" w:lineRule="auto"/>
        <w:rPr>
          <w:szCs w:val="18"/>
        </w:rPr>
      </w:pPr>
      <w:r>
        <w:rPr>
          <w:szCs w:val="18"/>
        </w:rPr>
        <w:t>N.v.t.</w:t>
      </w:r>
    </w:p>
    <w:p w:rsidRPr="007C5433" w:rsidR="007C5433" w:rsidP="007C5433" w:rsidRDefault="007C5433" w14:paraId="444980A6" w14:textId="238D25FD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 xml:space="preserve">Nieuwe EU-documenten van niet-wetgevende aard </w:t>
      </w:r>
      <w:r>
        <w:rPr>
          <w:b/>
          <w:szCs w:val="18"/>
        </w:rPr>
        <w:br/>
      </w:r>
      <w:r w:rsidRPr="00E02D08">
        <w:rPr>
          <w:szCs w:val="18"/>
        </w:rPr>
        <w:t>(</w:t>
      </w:r>
      <w:r>
        <w:rPr>
          <w:szCs w:val="18"/>
        </w:rPr>
        <w:t>M</w:t>
      </w:r>
      <w:r w:rsidRPr="00E02D08">
        <w:rPr>
          <w:szCs w:val="18"/>
        </w:rPr>
        <w:t>edede</w:t>
      </w:r>
      <w:r>
        <w:rPr>
          <w:szCs w:val="18"/>
        </w:rPr>
        <w:t>lingen, aanbevelingen, actieplannen, consultaties, etc.)</w:t>
      </w:r>
    </w:p>
    <w:p w:rsidR="007C5433" w:rsidP="007C5433" w:rsidRDefault="007C5433" w14:paraId="6AEA1702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A3B7A" w:rsidR="007C5433" w:rsidTr="007A32A5" w14:paraId="2D01059E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33" w:rsidP="007A32A5" w:rsidRDefault="007C5433" w14:paraId="096EE234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33" w:rsidP="007A32A5" w:rsidRDefault="007C5433" w14:paraId="7DE89BE2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8C" w:rsidP="007A32A5" w:rsidRDefault="007C5433" w14:paraId="4C5F7CDA" w14:textId="3196254C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 xml:space="preserve">VERSLAG VAN DE COMMISSIE AAN HET EUROPEES PARLEMENT EN DE RAAD </w:t>
            </w:r>
          </w:p>
          <w:p w:rsidR="007C5433" w:rsidP="007A32A5" w:rsidRDefault="007C5433" w14:paraId="33CF038E" w14:textId="77777777">
            <w:pPr>
              <w:shd w:val="clear" w:color="auto" w:fill="FFFFFF"/>
              <w:spacing w:after="75"/>
              <w:rPr>
                <w:rStyle w:val="Hyperlink"/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Evaluatie van de werking en de doeltreffendheid van Verordening (EU) 2017/821 (</w:t>
            </w:r>
            <w:r w:rsidRPr="00C321BA">
              <w:rPr>
                <w:szCs w:val="18"/>
                <w:lang w:eastAsia="nl-NL"/>
              </w:rPr>
              <w:t>verordening inzake conflictmineralen</w:t>
            </w:r>
            <w:r>
              <w:rPr>
                <w:szCs w:val="18"/>
                <w:lang w:eastAsia="nl-NL"/>
              </w:rPr>
              <w:t xml:space="preserve">) uit hoofde van artikel 17, lid 2 van Verordening (EU) 2017/821 </w:t>
            </w:r>
            <w:hyperlink w:history="1" r:id="rId13">
              <w:r>
                <w:rPr>
                  <w:rStyle w:val="Hyperlink"/>
                  <w:szCs w:val="18"/>
                  <w:lang w:eastAsia="nl-NL"/>
                </w:rPr>
                <w:t>COM(2024)415</w:t>
              </w:r>
            </w:hyperlink>
          </w:p>
          <w:p w:rsidR="00E47295" w:rsidP="007A32A5" w:rsidRDefault="00E47295" w14:paraId="2A1203B8" w14:textId="77777777">
            <w:pPr>
              <w:shd w:val="clear" w:color="auto" w:fill="FFFFFF"/>
              <w:spacing w:after="75"/>
              <w:rPr>
                <w:rStyle w:val="Hyperlink"/>
                <w:szCs w:val="18"/>
                <w:lang w:eastAsia="nl-NL"/>
              </w:rPr>
            </w:pPr>
          </w:p>
          <w:p w:rsidRPr="000A3B7A" w:rsidR="005346F5" w:rsidP="007A32A5" w:rsidRDefault="005346F5" w14:paraId="5FB139BE" w14:textId="7D269643">
            <w:pPr>
              <w:shd w:val="clear" w:color="auto" w:fill="FFFFFF"/>
              <w:spacing w:after="75"/>
              <w:rPr>
                <w:szCs w:val="18"/>
              </w:rPr>
            </w:pPr>
          </w:p>
        </w:tc>
      </w:tr>
      <w:tr w:rsidR="007C5433" w:rsidTr="007A32A5" w14:paraId="239C680E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A3B7A" w:rsidR="007C5433" w:rsidP="007A32A5" w:rsidRDefault="007C5433" w14:paraId="1B413ED7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33" w:rsidP="007A32A5" w:rsidRDefault="007C5433" w14:paraId="311479AD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52D99" w:rsidR="007C5433" w:rsidP="007A32A5" w:rsidRDefault="006B42AC" w14:paraId="798CA4D5" w14:textId="2F5A256D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Ter informatie. </w:t>
            </w:r>
          </w:p>
        </w:tc>
      </w:tr>
      <w:tr w:rsidRPr="00872D5A" w:rsidR="007C5433" w:rsidTr="007A32A5" w14:paraId="23202035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7C5433" w:rsidP="007A32A5" w:rsidRDefault="007C5433" w14:paraId="4250B17C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33" w:rsidP="007A32A5" w:rsidRDefault="007C5433" w14:paraId="2CB5B811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B2C6A" w:rsidR="007C5433" w:rsidP="00EB2C6A" w:rsidRDefault="00B76292" w14:paraId="419190AE" w14:textId="7D54F2D0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it verslag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presenteert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de eerste evaluatie van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de EC over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de werking van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 verordening inzake conflictmineralen. Deze verordening is in 2017 in werking getreden, de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operationele vereisten inzake passende zorgvuldigheid zijn sinds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2021 van toepassing op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EU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-importeurs van tin, wolfraam, tantaal en goud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(3TG)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D01B2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Hiermee 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wordt een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EU-</w:t>
            </w:r>
            <w:r w:rsidRPr="00B762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systeem voor passende zorgvuldigheid in de toeleveringsketen ingesteld, </w:t>
            </w:r>
            <w:r w:rsidR="00EB2C6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afgestemd op de OESO-richtlijnen voor passende zorgvuldigheid voor verantwoorde toeleveringsketens van mineralen uit conflict- en hoog risicogebieden. </w:t>
            </w:r>
            <w:r w:rsidR="00FE3B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De EC concludeert </w:t>
            </w:r>
            <w:r w:rsidR="00D01B2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echter </w:t>
            </w:r>
            <w:r w:rsidR="00FE3B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dat deze eerste evaluatie in een zeer vroeg stadium van de uitvoering van de verordening is gedaan waardoor voor een groot deel nog geen definitieve conclusies </w:t>
            </w:r>
            <w:r w:rsidR="00D01B2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kunnen </w:t>
            </w:r>
            <w:r w:rsidR="00FE3B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worden getrokken. </w:t>
            </w:r>
          </w:p>
          <w:p w:rsidRPr="00B76292" w:rsidR="007C5433" w:rsidP="007A32A5" w:rsidRDefault="007C5433" w14:paraId="086844B2" w14:textId="77777777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7C5433" w:rsidP="007C5433" w:rsidRDefault="007C5433" w14:paraId="228045EE" w14:textId="77777777">
      <w:pPr>
        <w:spacing w:after="160" w:line="259" w:lineRule="auto"/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A3B7A" w:rsidR="007C5433" w:rsidTr="007A32A5" w14:paraId="391318A1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433" w:rsidP="007A32A5" w:rsidRDefault="007C5433" w14:paraId="2E07898A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33" w:rsidP="007A32A5" w:rsidRDefault="007C5433" w14:paraId="723430F2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C8C" w:rsidP="007A32A5" w:rsidRDefault="007C5433" w14:paraId="753B4081" w14:textId="5561F904">
            <w:pPr>
              <w:shd w:val="clear" w:color="auto" w:fill="FFFFFF"/>
              <w:spacing w:after="75"/>
              <w:rPr>
                <w:color w:val="000000"/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VERSLAG VAN DE COMMISSIE AAN HET EUROPEES PARLEMENT EN DE RAAD </w:t>
            </w:r>
          </w:p>
          <w:p w:rsidR="007C5433" w:rsidP="007A32A5" w:rsidRDefault="007C5433" w14:paraId="5746AE7F" w14:textId="6F7BA379">
            <w:pPr>
              <w:shd w:val="clear" w:color="auto" w:fill="FFFFFF"/>
              <w:spacing w:after="75"/>
              <w:rPr>
                <w:rStyle w:val="Hyperlink"/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42e jaarverslag van de Commissie aan het Europees Parlement en de Raad over de </w:t>
            </w:r>
            <w:r w:rsidRPr="00C321BA">
              <w:rPr>
                <w:color w:val="000000"/>
                <w:szCs w:val="18"/>
                <w:lang w:eastAsia="nl-NL"/>
              </w:rPr>
              <w:t>antidumping-, antisubsidie- en vrijwaringsactiviteiten van de EU en het gebruik van handelsbeschermingsinstrumenten door derde landen</w:t>
            </w:r>
            <w:r>
              <w:rPr>
                <w:color w:val="000000"/>
                <w:szCs w:val="18"/>
                <w:lang w:eastAsia="nl-NL"/>
              </w:rPr>
              <w:t xml:space="preserve"> ten aanzien van de EU in 2023 </w:t>
            </w:r>
            <w:hyperlink w:history="1" r:id="rId14">
              <w:r>
                <w:rPr>
                  <w:rStyle w:val="Hyperlink"/>
                  <w:szCs w:val="18"/>
                  <w:lang w:eastAsia="nl-NL"/>
                </w:rPr>
                <w:t>COM(2024)413</w:t>
              </w:r>
            </w:hyperlink>
          </w:p>
          <w:p w:rsidR="005346F5" w:rsidP="007A32A5" w:rsidRDefault="005346F5" w14:paraId="482673E3" w14:textId="77777777">
            <w:pPr>
              <w:shd w:val="clear" w:color="auto" w:fill="FFFFFF"/>
              <w:spacing w:after="75"/>
              <w:rPr>
                <w:rFonts w:eastAsiaTheme="minorHAnsi"/>
                <w:szCs w:val="18"/>
                <w:lang w:eastAsia="nl-NL"/>
              </w:rPr>
            </w:pPr>
          </w:p>
          <w:p w:rsidRPr="000A3B7A" w:rsidR="007C5433" w:rsidP="007A32A5" w:rsidRDefault="007C5433" w14:paraId="4DA11E45" w14:textId="77777777">
            <w:pPr>
              <w:shd w:val="clear" w:color="auto" w:fill="FFFFFF"/>
              <w:spacing w:after="75"/>
              <w:rPr>
                <w:szCs w:val="18"/>
              </w:rPr>
            </w:pPr>
          </w:p>
        </w:tc>
      </w:tr>
      <w:tr w:rsidR="007C5433" w:rsidTr="007A32A5" w14:paraId="1094B398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A3B7A" w:rsidR="007C5433" w:rsidP="007A32A5" w:rsidRDefault="007C5433" w14:paraId="2CA4B0FB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33" w:rsidP="007A32A5" w:rsidRDefault="007C5433" w14:paraId="45265484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52D99" w:rsidR="007C5433" w:rsidP="007A32A5" w:rsidRDefault="005346F5" w14:paraId="6A8522CB" w14:textId="434BED59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Ter informatie. </w:t>
            </w:r>
          </w:p>
        </w:tc>
      </w:tr>
      <w:tr w:rsidRPr="00872D5A" w:rsidR="007C5433" w:rsidTr="007A32A5" w14:paraId="5B92E722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7C5433" w:rsidP="007A32A5" w:rsidRDefault="007C5433" w14:paraId="33BA8CA3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33" w:rsidP="007A32A5" w:rsidRDefault="007C5433" w14:paraId="16B20875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D4BFA" w:rsidR="007C5433" w:rsidP="004D4BFA" w:rsidRDefault="00EC7728" w14:paraId="2D6091AF" w14:textId="209C16D6">
            <w:pPr>
              <w:pStyle w:val="Standaard1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Eind 2023 waren 182 maatregelen van kracht om oneerlijke handel aan te pakken</w:t>
            </w:r>
            <w:r w:rsidR="005F4F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(</w:t>
            </w:r>
            <w:r w:rsidRPr="00DC1E86" w:rsidR="005F4F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ruim </w:t>
            </w:r>
            <w:r w:rsidR="005F4F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twee keer </w:t>
            </w:r>
            <w:r w:rsidRPr="00DC1E86" w:rsidR="005F4F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zoveel als in 2022</w:t>
            </w:r>
            <w:r w:rsidR="005F4F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)</w:t>
            </w:r>
            <w:r w:rsidRPr="00DC1E86" w:rsidR="005F4F6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C1E86" w:rsidR="00DC1E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Eén nieuwe zaak in 2023 </w:t>
            </w:r>
            <w:r w:rsidR="004D4BF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was het</w:t>
            </w:r>
            <w:r w:rsidRPr="00DC1E86" w:rsidR="00DC1E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C1E86" w:rsidR="00DC1E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antisubsidieonderzoek</w:t>
            </w:r>
            <w:proofErr w:type="spellEnd"/>
            <w:r w:rsidRPr="00DC1E86" w:rsidR="00DC1E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naar batterijvoertuigen uit China dat door de </w:t>
            </w:r>
            <w:r w:rsidR="00640D1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EC</w:t>
            </w:r>
            <w:r w:rsidRPr="00DC1E86" w:rsidR="00DC1E8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op eigen initiatief werd geopend in reactie op de dreiging van economische schade.</w:t>
            </w:r>
            <w:r w:rsidR="004D4BFA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Tegelijkertijd</w:t>
            </w:r>
            <w:r w:rsidR="00D5371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hebben</w:t>
            </w:r>
            <w:r w:rsidR="00324E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handelspartners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van de EU </w:t>
            </w:r>
            <w:r w:rsidR="00324E4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in 2023 ook meer handelsbeschermingsinstrumenten ingezet tegen de EU (twintig zaken in 2023 tegenover 7 in 2022). </w:t>
            </w:r>
          </w:p>
          <w:p w:rsidRPr="00872D5A" w:rsidR="007C5433" w:rsidP="007A32A5" w:rsidRDefault="007C5433" w14:paraId="6CC1A2E4" w14:textId="77777777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7C5433" w:rsidP="007C5433" w:rsidRDefault="007C5433" w14:paraId="2DB9E92E" w14:textId="77777777">
      <w:pPr>
        <w:spacing w:after="160" w:line="259" w:lineRule="auto"/>
        <w:rPr>
          <w:szCs w:val="18"/>
        </w:rPr>
      </w:pPr>
    </w:p>
    <w:p w:rsidR="00C8752F" w:rsidRDefault="00C8752F" w14:paraId="088D6EE8" w14:textId="77777777"/>
    <w:sectPr w:rsidR="00C8752F" w:rsidSect="007C5433">
      <w:headerReference w:type="default" r:id="rId15"/>
      <w:footerReference w:type="default" r:id="rId16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3A77" w14:textId="77777777" w:rsidR="007C5433" w:rsidRDefault="007C5433" w:rsidP="007C5433">
      <w:r>
        <w:separator/>
      </w:r>
    </w:p>
  </w:endnote>
  <w:endnote w:type="continuationSeparator" w:id="0">
    <w:p w14:paraId="0B75F6ED" w14:textId="77777777" w:rsidR="007C5433" w:rsidRDefault="007C5433" w:rsidP="007C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4973" w14:textId="77777777" w:rsidR="007C5433" w:rsidRDefault="007C543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37EB5A" wp14:editId="394CB9E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386D4" w14:textId="77777777" w:rsidR="007C5433" w:rsidRDefault="007C543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7EB5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64B386D4" w14:textId="77777777" w:rsidR="007C5433" w:rsidRDefault="007C543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4F83D2F1" wp14:editId="0F40381A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074E" w14:textId="77777777" w:rsidR="007C5433" w:rsidRDefault="007C543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3D2F1" id="Text Box 3" o:spid="_x0000_s1029" type="#_x0000_t202" style="position:absolute;margin-left:110.55pt;margin-top:751pt;width:399.4pt;height:35.3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30CD074E" w14:textId="77777777" w:rsidR="007C5433" w:rsidRDefault="007C5433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A1D9" w14:textId="77777777" w:rsidR="00224C0E" w:rsidRDefault="00224C0E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E5D4701" wp14:editId="4B79C70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9C969" w14:textId="77777777" w:rsidR="00224C0E" w:rsidRDefault="00224C0E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D47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51F9C969" w14:textId="77777777" w:rsidR="00224C0E" w:rsidRDefault="00224C0E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D462CF" wp14:editId="03DF52D4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D862E" w14:textId="77777777" w:rsidR="00224C0E" w:rsidRDefault="00224C0E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462CF" id="Text Box 6" o:spid="_x0000_s1032" type="#_x0000_t202" style="position:absolute;margin-left:129pt;margin-top:759.95pt;width:388.35pt;height:35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704D862E" w14:textId="77777777" w:rsidR="00224C0E" w:rsidRDefault="00224C0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ABA5" w14:textId="77777777" w:rsidR="007C5433" w:rsidRDefault="007C5433" w:rsidP="007C5433">
      <w:r>
        <w:separator/>
      </w:r>
    </w:p>
  </w:footnote>
  <w:footnote w:type="continuationSeparator" w:id="0">
    <w:p w14:paraId="2312F6F2" w14:textId="77777777" w:rsidR="007C5433" w:rsidRDefault="007C5433" w:rsidP="007C5433">
      <w:r>
        <w:continuationSeparator/>
      </w:r>
    </w:p>
  </w:footnote>
  <w:footnote w:id="1">
    <w:p w14:paraId="5361A994" w14:textId="77777777" w:rsidR="007C5433" w:rsidRPr="002B21B2" w:rsidRDefault="007C5433" w:rsidP="007C5433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965" w14:textId="77777777" w:rsidR="007C5433" w:rsidRDefault="007C543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E916456" wp14:editId="2AC3356C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DE54595" wp14:editId="7FAB145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63F6" w14:textId="77777777" w:rsidR="00224C0E" w:rsidRDefault="00224C0E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B6CA5" wp14:editId="7CF3CE94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4FB0A" w14:textId="77777777" w:rsidR="00224C0E" w:rsidRDefault="00224C0E" w:rsidP="00E5418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B6CA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2DB4FB0A" w14:textId="77777777" w:rsidR="00224C0E" w:rsidRDefault="00224C0E" w:rsidP="00E5418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048FF66" wp14:editId="7B7ABACD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1585"/>
    <w:multiLevelType w:val="hybridMultilevel"/>
    <w:tmpl w:val="8FDEC124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4195">
    <w:abstractNumId w:val="1"/>
  </w:num>
  <w:num w:numId="2" w16cid:durableId="10557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33"/>
    <w:rsid w:val="00052F69"/>
    <w:rsid w:val="00224C0E"/>
    <w:rsid w:val="00324E4E"/>
    <w:rsid w:val="003710D0"/>
    <w:rsid w:val="003903FA"/>
    <w:rsid w:val="004760D1"/>
    <w:rsid w:val="004D4BFA"/>
    <w:rsid w:val="00516734"/>
    <w:rsid w:val="005346F5"/>
    <w:rsid w:val="00553C50"/>
    <w:rsid w:val="005F4F6C"/>
    <w:rsid w:val="00640D1A"/>
    <w:rsid w:val="006B42AC"/>
    <w:rsid w:val="006F211F"/>
    <w:rsid w:val="00717C8C"/>
    <w:rsid w:val="007C5433"/>
    <w:rsid w:val="009F7F21"/>
    <w:rsid w:val="00B76292"/>
    <w:rsid w:val="00C321BA"/>
    <w:rsid w:val="00C8752F"/>
    <w:rsid w:val="00CC36EA"/>
    <w:rsid w:val="00D01B22"/>
    <w:rsid w:val="00D06191"/>
    <w:rsid w:val="00D10579"/>
    <w:rsid w:val="00D34DF6"/>
    <w:rsid w:val="00D53710"/>
    <w:rsid w:val="00D56FD5"/>
    <w:rsid w:val="00D76E1D"/>
    <w:rsid w:val="00DC1E86"/>
    <w:rsid w:val="00E47295"/>
    <w:rsid w:val="00EB1586"/>
    <w:rsid w:val="00EB2C6A"/>
    <w:rsid w:val="00EC7728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B83C"/>
  <w15:chartTrackingRefBased/>
  <w15:docId w15:val="{E49E11DA-88B3-4281-AE39-65550DB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5433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C5433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5433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7C5433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7C5433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7C5433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7C5433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7C5433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7C5433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7C5433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7C5433"/>
    <w:pPr>
      <w:spacing w:before="90"/>
      <w:contextualSpacing w:val="0"/>
    </w:pPr>
  </w:style>
  <w:style w:type="character" w:styleId="Hyperlink">
    <w:name w:val="Hyperlink"/>
    <w:rsid w:val="007C5433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7C5433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C5433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uiPriority w:val="99"/>
    <w:semiHidden/>
    <w:rsid w:val="007C543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C5433"/>
    <w:pPr>
      <w:ind w:left="720"/>
      <w:contextualSpacing/>
    </w:pPr>
  </w:style>
  <w:style w:type="paragraph" w:customStyle="1" w:styleId="Standaard1">
    <w:name w:val="Standaard1"/>
    <w:basedOn w:val="Standaard"/>
    <w:rsid w:val="007C54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057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72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4729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47295"/>
    <w:rPr>
      <w:rFonts w:ascii="Verdana" w:eastAsia="Calibri" w:hAnsi="Verdana" w:cs="Times New Roman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72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7295"/>
    <w:rPr>
      <w:rFonts w:ascii="Verdana" w:eastAsia="Calibri" w:hAnsi="Verdana" w:cs="Times New Roman"/>
      <w:b/>
      <w:bCs/>
      <w:kern w:val="0"/>
      <w:sz w:val="20"/>
      <w:szCs w:val="20"/>
      <w14:ligatures w14:val="none"/>
    </w:rPr>
  </w:style>
  <w:style w:type="paragraph" w:customStyle="1" w:styleId="normal">
    <w:name w:val="normal"/>
    <w:basedOn w:val="Standaard"/>
    <w:rsid w:val="00DC1E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ur-lex.europa.eu%2Flegal-content%2FNL%2FTXT%2F%3Furi%3DCELEX%253A52024DC0415%26qid%3D1727692742643&amp;data=05%7C02%7Ca.hartman%40tweedekamer.nl%7C6bca512f2ce246d6552c08dce37cc749%7C238cb5073f714afeaaab8382731a4345%7C0%7C0%7C638635372267741260%7CUnknown%7CTWFpbGZsb3d8eyJWIjoiMC4wLjAwMDAiLCJQIjoiV2luMzIiLCJBTiI6Ik1haWwiLCJXVCI6Mn0%3D%7C0%7C%7C%7C&amp;sdata=4Aup%2FmkE9T6yD%2F3O%2BvG7jTTSeSM81WhpyojVpPaq238%3D&amp;reserved=0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yperlink" Target="https://eur06.safelinks.protection.outlook.com/?url=https%3A%2F%2Feur-lex.europa.eu%2Flegal-content%2FNL%2FTXT%2F%3Furi%3DCELEX%253A52024DC0413%26qid%3D1727692843250&amp;data=05%7C02%7Ca.hartman%40tweedekamer.nl%7C6bca512f2ce246d6552c08dce37cc749%7C238cb5073f714afeaaab8382731a4345%7C0%7C0%7C638635372267763782%7CUnknown%7CTWFpbGZsb3d8eyJWIjoiMC4wLjAwMDAiLCJQIjoiV2luMzIiLCJBTiI6Ik1haWwiLCJXVCI6Mn0%3D%7C0%7C%7C%7C&amp;sdata=ef9mtQdgW78LeXK5A3Qxac%2FQ5h6JxVo8ZV64XsMDfaw%3D&amp;reserved=0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519</ap:Words>
  <ap:Characters>2855</ap:Characters>
  <ap:DocSecurity>0</ap:DocSecurity>
  <ap:Lines>23</ap:Lines>
  <ap:Paragraphs>6</ap:Paragraphs>
  <ap:ScaleCrop>false</ap:ScaleCrop>
  <ap:LinksUpToDate>false</ap:LinksUpToDate>
  <ap:CharactersWithSpaces>3368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2024-10-03T14:31:00.0000000Z</dcterms:created>
  <dcterms:modified xsi:type="dcterms:W3CDTF">2024-10-04T10:41:00.0000000Z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c7846d23-8eea-4230-be45-4eed6dc69943</vt:lpwstr>
  </property>
</Properties>
</file>