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2024Z15097</w:t>
        <w:br/>
      </w:r>
      <w:proofErr w:type="spellEnd"/>
    </w:p>
    <w:p>
      <w:pPr>
        <w:pStyle w:val="Normal"/>
        <w:rPr>
          <w:b w:val="1"/>
          <w:bCs w:val="1"/>
        </w:rPr>
      </w:pPr>
      <w:r w:rsidR="250AE766">
        <w:rPr>
          <w:b w:val="0"/>
          <w:bCs w:val="0"/>
        </w:rPr>
        <w:t>(ingezonden 4 oktober 2024)</w:t>
        <w:br/>
      </w:r>
    </w:p>
    <w:p>
      <w:r>
        <w:t xml:space="preserve">Vragen van de leden Van Nispen (SP) en Sneller (D66) aan de minister en de staatssecretaris van Justitie en Veiligheid over het bericht ‘Overheid verzwijgt informatie over advocatenneef Taghi, AD stapt naar de rechter’</w:t>
      </w:r>
      <w:r>
        <w:br/>
      </w:r>
    </w:p>
    <w:p>
      <w:r>
        <w:t xml:space="preserve"> </w:t>
      </w:r>
      <w:r>
        <w:br/>
      </w:r>
    </w:p>
    <w:p>
      <w:r>
        <w:t xml:space="preserve">1</w:t>
      </w:r>
      <w:r>
        <w:br/>
      </w:r>
    </w:p>
    <w:p>
      <w:r>
        <w:t xml:space="preserve">Wat is uw reactie op het bericht dat al veel eerder meer belastende informatie bekend was over de advocaat en tevens neef van Ridouan Taghi? Kloppen de in het artikel genoemde feiten en beweringen? Zo nee, wat is er niet juist? 1)</w:t>
      </w:r>
      <w:r>
        <w:br/>
      </w:r>
    </w:p>
    <w:p>
      <w:r>
        <w:t xml:space="preserve"> </w:t>
      </w:r>
      <w:r>
        <w:br/>
      </w:r>
    </w:p>
    <w:p>
      <w:r>
        <w:t xml:space="preserve">2</w:t>
      </w:r>
      <w:r>
        <w:br/>
      </w:r>
    </w:p>
    <w:p>
      <w:r>
        <w:t xml:space="preserve">Waarom is steeds volgehouden dat er geen mogelijkheid was deze advocaat de toegang tot de Extra Beveiligde Inrichting (EBI) te ontzeggen? 2)</w:t>
      </w:r>
      <w:r>
        <w:br/>
      </w:r>
    </w:p>
    <w:p>
      <w:r>
        <w:t xml:space="preserve"> </w:t>
      </w:r>
      <w:r>
        <w:br/>
      </w:r>
    </w:p>
    <w:p>
      <w:r>
        <w:t xml:space="preserve">3</w:t>
      </w:r>
      <w:r>
        <w:br/>
      </w:r>
    </w:p>
    <w:p>
      <w:r>
        <w:t xml:space="preserve">Waarom zijn journalisten die hier onderzoek naar deden tegengewerkt? Is het voor u een ongemakkelijke waarheid dat er al veel eerder meer concrete informatie was, maar deze niet gedeeld is tussen instanties waardoor het bezoek van deze advocaat aan de EBI onnodig lang heeft geduurd met alle risico’s en gevolgen van dien? Vindt u dat een goede grond om informatie te weigeren? Zo nee, wat zijn dan wel precies uw redenen en argumenten om hier maar zo beperkt openheid over te verschaffen?</w:t>
      </w:r>
      <w:r>
        <w:br/>
      </w:r>
    </w:p>
    <w:p>
      <w:r>
        <w:t xml:space="preserve"> </w:t>
      </w:r>
      <w:r>
        <w:br/>
      </w:r>
    </w:p>
    <w:p>
      <w:r>
        <w:t xml:space="preserve">4</w:t>
      </w:r>
      <w:r>
        <w:br/>
      </w:r>
    </w:p>
    <w:p>
      <w:r>
        <w:t xml:space="preserve">Waarom zijn de termijnen van de Wet Open Overheid in deze kwestie overschreden? Hoeveel is er betaald aan dwangsommen? Waarom laat u het zo ver komen dat er nu zelfs een juridische procedure moet worden gestart?</w:t>
      </w:r>
      <w:r>
        <w:br/>
      </w:r>
    </w:p>
    <w:p>
      <w:r>
        <w:t xml:space="preserve"> </w:t>
      </w:r>
      <w:r>
        <w:br/>
      </w:r>
    </w:p>
    <w:p>
      <w:r>
        <w:t xml:space="preserve"> </w:t>
      </w:r>
      <w:r>
        <w:br/>
      </w:r>
    </w:p>
    <w:p>
      <w:r>
        <w:t xml:space="preserve"> </w:t>
      </w:r>
      <w:r>
        <w:br/>
      </w:r>
    </w:p>
    <w:p>
      <w:r>
        <w:t xml:space="preserve">1) Algemeen Dagblad, 3 oktober 2024, Overheid verzwijgt informatie over advocatenneef Taghi, AD stapt naar de rechter (https://www.ad.nl/binnenland/overheid-verzwijgt-informatie-over-advocatenneef-taghi-ad-stapt-naar-de-rechter~ab6342da/).</w:t>
      </w:r>
      <w:r>
        <w:br/>
      </w:r>
    </w:p>
    <w:p>
      <w:r>
        <w:t xml:space="preserve">2) Aanhangsel Handelingen II, vergaderjaar 2022-2023, nr. 661.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