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2024Z15093</w:t>
        <w:br/>
      </w:r>
      <w:proofErr w:type="spellEnd"/>
    </w:p>
    <w:p>
      <w:pPr>
        <w:pStyle w:val="Normal"/>
        <w:rPr>
          <w:b w:val="1"/>
          <w:bCs w:val="1"/>
        </w:rPr>
      </w:pPr>
      <w:r w:rsidR="250AE766">
        <w:rPr>
          <w:b w:val="0"/>
          <w:bCs w:val="0"/>
        </w:rPr>
        <w:t>(ingezonden 4 oktober 2024)</w:t>
        <w:br/>
      </w:r>
    </w:p>
    <w:p>
      <w:r>
        <w:t xml:space="preserve">Vragen van het lid Kostić (PvdD) aan de minister van Landbouw, Visserij, Voedselzekerheid en Natuur over het instemmen van Nederland voor uitstel van verplichtingen voor het traceren van pesticiden om de last voor boeren te verlichten.</w:t>
      </w:r>
      <w:r>
        <w:br/>
      </w:r>
    </w:p>
    <w:p>
      <w:r>
        <w:t xml:space="preserve"> </w:t>
      </w:r>
      <w:r>
        <w:br/>
      </w:r>
    </w:p>
    <w:p>
      <w:r>
        <w:t xml:space="preserve">1 Klopt het dat u op maandag 30 september 2024 heeft ingestemd namens Nederland op Europees niveau met uitstel van verplichtingen voor het traceren van pesticiden, die volgen uit de Verordening ((EG) nr. 1185/2009) betreffende statistieken over pesticiden, om de last voor boeren te verlichten? Zo ja, waarom is hiermee ingestemd? Kunt u dat nader toelichten?</w:t>
      </w:r>
      <w:r>
        <w:br/>
      </w:r>
    </w:p>
    <w:p>
      <w:r>
        <w:t xml:space="preserve"> </w:t>
      </w:r>
      <w:r>
        <w:br/>
      </w:r>
    </w:p>
    <w:p>
      <w:r>
        <w:t xml:space="preserve">2 Hoe kan de overheid dit monitoren, als de overheid niet weet waar welke landbouwgif wordt gebruikt? Hoe kan de overheid passend beleid maken? Hoe kan de overheid handhaven? Hoe kan de overheid burgers beschermen voor gezondheidsschade?</w:t>
      </w:r>
      <w:r>
        <w:br/>
      </w:r>
    </w:p>
    <w:p>
      <w:r>
        <w:t xml:space="preserve"> </w:t>
      </w:r>
      <w:r>
        <w:br/>
      </w:r>
    </w:p>
    <w:p>
      <w:r>
        <w:t xml:space="preserve">3 Waarom vraagt de overheid deze cruciale data niet op?</w:t>
      </w:r>
      <w:r>
        <w:br/>
      </w:r>
    </w:p>
    <w:p>
      <w:r>
        <w:t xml:space="preserve"> </w:t>
      </w:r>
      <w:r>
        <w:br/>
      </w:r>
    </w:p>
    <w:p>
      <w:r>
        <w:t xml:space="preserve">4 Kunt u de vragen één voor één beantwoorden?</w:t>
      </w:r>
      <w:r>
        <w:br/>
      </w:r>
    </w:p>
    <w:p>
      <w:r>
        <w:t xml:space="preserve"> </w:t>
      </w:r>
      <w:r>
        <w:br/>
      </w:r>
    </w:p>
    <w:p>
      <w:r>
        <w:t xml:space="preserve">5 Kunt u deze vragen beantwoorden voor het commissiedebat Gewassenbeschermingsmiddelen op 27 november 2024?</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