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2024Z14972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 oktober 2024)</w:t>
        <w:br/>
      </w:r>
    </w:p>
    <w:p>
      <w:r>
        <w:t xml:space="preserve">Vragen van het lid Van Zanten (BBB) aan de staatssecretaris van Onderwijs, Cultuur en Wetenschap over het bericht ‘’Olifant in kamer’ blijft ongenoemd in debat over dalende homoacceptatie'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Bent u op de hoogte van het bericht ’’Olifant in kamer’ blijft ongenoemd in debat over dalende homoacceptatie’’ en zo ja, wat is uw reactie hierop? 1)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Hoe verklaart u dat de acceptatie van LHBTI+-personen in Nederland, inclusief grote steden en dorpen, significant is afgenomen en welke landelijke trends ziet u?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Hoe kijkt u aan tegen het feit dat nog maar 43% van de Amsterdamse jongeren accepteert dat twee mensen van hetzelfde geslacht verliefd op elkaar worden?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Kunt u naar aanleiding van de recente berichtgeving toezeggen om het sociaal en cultureel planbureau te verzoeken opnieuw verder landelijk onderzoek te doen naar de achterliggende oorzaken van de dalende homoacceptatie?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Bent u het ermee eens dat dit onderzoek vooral moet kijken naar culturele, religieuze en sociale factoren die bijdragen aan de huidige situatie van homoacceptatie?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In hoeverre erkent u dat radicale groepen, waaronder sommige religieuze- en culturele gemeenschappen, een rol spelen in het creëren van een onveilige omgeving voor LHBTI+-personen en welke stappen onderneemt u om dit probleem aan te pakken?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In 2022 gaf een rapport in Amsterdam aan dat vooral jonge mannen met een niet-westerse achtergrond homo’s discrimineren; kan tijdens het nieuwe landelijke onderzoek van het sociaal en cultureel planbureau specifiek worden stilgestaan bij de homoacceptatie onder mensen met een niet-westerse achtergrond? 2)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Kunt u in gesprek gaan met de burgemeester van Amsterdam om verdere dalende acceptatie onder jonge mensen met een niet-westerse achtergrond te voorkomen?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Hoe kijkt u aan tegen het recente onderzoek van EenVandaag waar 51% van de LHBTI+’ers aangeeft dat het slecht gaat met de acceptatie? 3)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En hoe kijkt u aan tegen het feit dat 72% van de deelnemers van het onderzoek van EenVandaag het aanstootgevend vindt als vrouwen elkaar op de mond kussen?</w:t>
      </w:r>
      <w:r>
        <w:br/>
      </w:r>
    </w:p>
    <w:p>
      <w:pPr>
        <w:pStyle w:val="ListParagraph"/>
        <w:numPr>
          <w:ilvl w:val="0"/>
          <w:numId w:val="100455810"/>
        </w:numPr>
        <w:ind w:left="360"/>
      </w:pPr>
      <w:r>
        <w:t>Welke concrete maatregelen bent u van plan te nemen om de acceptatie van LHBTI+-personen in heel Nederland te bevorderen, aangezien de regenboogakkoorden tot nu toe niet het gewenste resultaat opleveren?</w:t>
      </w:r>
      <w:r>
        <w:br/>
      </w:r>
    </w:p>
    <w:p>
      <w:r>
        <w:t xml:space="preserve"> </w:t>
      </w:r>
      <w:r>
        <w:br/>
      </w:r>
    </w:p>
    <w:p>
      <w:r>
        <w:t xml:space="preserve">1) De Telegraaf, 2 oktober 2024, '’Olifant in kamer’ blijft ongenoemd in debat over dalende homoacceptatie', ’Olifant in kamer’ blijft ongenoemd in debat over dalende homoacceptatie | Binnenland | Telegraaf.nl</w:t>
      </w:r>
      <w:r>
        <w:br/>
      </w:r>
    </w:p>
    <w:p>
      <w:r>
        <w:t xml:space="preserve">2) Binnenlands Bestuur, 12 januari 2022, ''Rapport homodiscriminatie niet onder pet gehouden'', 'Rapport homodiscriminatie niet onder pet gehouden' (binnenlandsbestuur.nl)</w:t>
      </w:r>
      <w:r>
        <w:br/>
      </w:r>
    </w:p>
    <w:p>
      <w:r>
        <w:t xml:space="preserve">3) EenVandaag, 3 augustus 2024, 'Acceptatie lhbti+ op dieptepunt: minder dan de helft van de gemeenschap vindt dat het goed gaat', Acceptatie lhbti+ op dieptepunt: minder dan de helft van de gemeenschap vindt dat het goed gaat - EenVandaag (avrotros.nl)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56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5690">
    <w:abstractNumId w:val="1004556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