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2024Z14969</w:t>
        <w:br/>
      </w:r>
      <w:proofErr w:type="spellEnd"/>
    </w:p>
    <w:p>
      <w:pPr>
        <w:pStyle w:val="Normal"/>
        <w:rPr>
          <w:b w:val="1"/>
          <w:bCs w:val="1"/>
        </w:rPr>
      </w:pPr>
      <w:r w:rsidR="250AE766">
        <w:rPr>
          <w:b w:val="0"/>
          <w:bCs w:val="0"/>
        </w:rPr>
        <w:t>(ingezonden 3 oktober 2024)</w:t>
        <w:br/>
      </w:r>
    </w:p>
    <w:p>
      <w:r>
        <w:t xml:space="preserve">Vragen van het Postma (Nieuw Sociaal Contract) aan de ministers van Klimaat en Groene Groei en van Sociale Zaken en Werkgelegenheid en de staatssecretaris van Infrastructuur en Waterstaat over het onderzoek van het Nibud, in opdracht van de Mobiliteitsalliantie.</w:t>
      </w:r>
      <w:r>
        <w:br/>
      </w:r>
    </w:p>
    <w:p>
      <w:pPr>
        <w:pStyle w:val="ListParagraph"/>
        <w:numPr>
          <w:ilvl w:val="0"/>
          <w:numId w:val="100455780"/>
        </w:numPr>
        <w:ind w:left="360"/>
      </w:pPr>
      <w:r>
        <w:t>Bent u bekend met het onderzoek van het Nibud, in opdracht van de Mobiliteitsalliantie, waaruit blijkt dat lagere en modale inkomens getroffen worden door vervoersarmoede? 1)</w:t>
      </w:r>
      <w:r>
        <w:br/>
      </w:r>
    </w:p>
    <w:p>
      <w:pPr>
        <w:pStyle w:val="ListParagraph"/>
        <w:numPr>
          <w:ilvl w:val="0"/>
          <w:numId w:val="100455780"/>
        </w:numPr>
        <w:ind w:left="360"/>
      </w:pPr>
      <w:r>
        <w:t>Hoe groot schat u het deel van de bevolking in, dat geen toegang heeft tot betaalbare mobiliteit precies in?</w:t>
      </w:r>
      <w:r>
        <w:br/>
      </w:r>
    </w:p>
    <w:p>
      <w:pPr>
        <w:pStyle w:val="ListParagraph"/>
        <w:numPr>
          <w:ilvl w:val="0"/>
          <w:numId w:val="100455780"/>
        </w:numPr>
        <w:ind w:left="360"/>
      </w:pPr>
      <w:r>
        <w:t>Erkent u de ontwrichtende gevolgen voor de samenleving als grote groepen Nederlanders zich niet kunnen permitteren om bijvoorbeeld naar het werk, ziekenhuis, een sollicitatiegesprek, of familieleden te reizen?</w:t>
      </w:r>
      <w:r>
        <w:br/>
      </w:r>
    </w:p>
    <w:p>
      <w:pPr>
        <w:pStyle w:val="ListParagraph"/>
        <w:numPr>
          <w:ilvl w:val="0"/>
          <w:numId w:val="100455780"/>
        </w:numPr>
        <w:ind w:left="360"/>
      </w:pPr>
      <w:r>
        <w:t>Welke maatregelen wilt u nemen die ervoor zorgen dat deze groep weer toegang krijgt tot betaalbare mobiliteit, per auto of met het openbaar vervoer, en op welke termijn? </w:t>
      </w:r>
      <w:r>
        <w:br/>
      </w:r>
    </w:p>
    <w:p>
      <w:pPr>
        <w:pStyle w:val="ListParagraph"/>
        <w:numPr>
          <w:ilvl w:val="0"/>
          <w:numId w:val="100455780"/>
        </w:numPr>
        <w:ind w:left="360"/>
      </w:pPr>
      <w:r>
        <w:t>Hoe schat u de effecten in van de maatregelen van ETS-2 en andere energiemaatregelen die we nemen, op de betaalbaarheid van vervoer voor laag- en middeninkomens?</w:t>
      </w:r>
      <w:r>
        <w:br/>
      </w:r>
    </w:p>
    <w:p>
      <w:r>
        <w:t xml:space="preserve">
          <w:br/>
          <w:br/>
1) NU.nl, 1 oktober 2024, 'Vervoerskosten stijgen zo snel dat zelfs modale inkomens in problemen komen'.(https://www.nu.nl/economie/6330098/vervoerskosten-stijgen-zo-snel-dat-zelfs-modale-inkomens-in-problemen-komen.html); Mobiliteitsalliantie, 1 oktober 2024. 'Onderzoek: mobiliteit te duur voor modaal inkomen'. (mobiliteitsalliantie.nl/onderzoek-mobiliteit-te-duur-voor-modaal-inkomen/)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690">
    <w:abstractNumId w:val="1004556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