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Pr="00D24154" w:rsidR="004330ED" w:rsidTr="00EA1CE4" w14:paraId="429245A1" w14:textId="77777777">
        <w:tc>
          <w:tcPr>
            <w:tcW w:w="6379" w:type="dxa"/>
            <w:gridSpan w:val="2"/>
            <w:tcBorders>
              <w:top w:val="nil"/>
              <w:left w:val="nil"/>
              <w:bottom w:val="nil"/>
              <w:right w:val="nil"/>
            </w:tcBorders>
            <w:vAlign w:val="center"/>
          </w:tcPr>
          <w:p w:rsidRPr="00D24154" w:rsidR="004330ED" w:rsidP="00EA1CE4" w:rsidRDefault="004330ED" w14:paraId="7F5EECA6" w14:textId="77777777">
            <w:pPr>
              <w:pStyle w:val="Amendement"/>
              <w:tabs>
                <w:tab w:val="clear" w:pos="3310"/>
                <w:tab w:val="clear" w:pos="3600"/>
              </w:tabs>
              <w:rPr>
                <w:rFonts w:ascii="Times New Roman" w:hAnsi="Times New Roman"/>
                <w:spacing w:val="40"/>
                <w:sz w:val="22"/>
              </w:rPr>
            </w:pPr>
            <w:r w:rsidRPr="00D24154">
              <w:rPr>
                <w:rFonts w:ascii="Times New Roman" w:hAnsi="Times New Roman"/>
                <w:spacing w:val="40"/>
                <w:sz w:val="30"/>
              </w:rPr>
              <w:t>T</w:t>
            </w:r>
            <w:r w:rsidRPr="00D24154" w:rsidR="0021777F">
              <w:rPr>
                <w:rFonts w:ascii="Times New Roman" w:hAnsi="Times New Roman"/>
                <w:spacing w:val="40"/>
                <w:sz w:val="22"/>
              </w:rPr>
              <w:t>WEEDE</w:t>
            </w:r>
            <w:r w:rsidRPr="00D24154">
              <w:rPr>
                <w:rFonts w:ascii="Times New Roman" w:hAnsi="Times New Roman"/>
                <w:spacing w:val="40"/>
                <w:sz w:val="22"/>
              </w:rPr>
              <w:t xml:space="preserve"> </w:t>
            </w:r>
            <w:r w:rsidRPr="00D24154">
              <w:rPr>
                <w:rFonts w:ascii="Times New Roman" w:hAnsi="Times New Roman"/>
                <w:spacing w:val="40"/>
                <w:sz w:val="30"/>
              </w:rPr>
              <w:t>K</w:t>
            </w:r>
            <w:r w:rsidRPr="00D24154" w:rsidR="0021777F">
              <w:rPr>
                <w:rFonts w:ascii="Times New Roman" w:hAnsi="Times New Roman"/>
                <w:spacing w:val="40"/>
                <w:sz w:val="22"/>
              </w:rPr>
              <w:t xml:space="preserve">AMER </w:t>
            </w:r>
            <w:r w:rsidRPr="00D24154">
              <w:rPr>
                <w:rFonts w:ascii="Times New Roman" w:hAnsi="Times New Roman"/>
                <w:spacing w:val="40"/>
                <w:sz w:val="22"/>
              </w:rPr>
              <w:t>DER</w:t>
            </w:r>
            <w:r w:rsidRPr="00D24154">
              <w:rPr>
                <w:rFonts w:ascii="Times New Roman" w:hAnsi="Times New Roman"/>
                <w:spacing w:val="40"/>
                <w:sz w:val="30"/>
              </w:rPr>
              <w:t xml:space="preserve"> S</w:t>
            </w:r>
            <w:r w:rsidRPr="00D24154">
              <w:rPr>
                <w:rFonts w:ascii="Times New Roman" w:hAnsi="Times New Roman"/>
                <w:spacing w:val="40"/>
                <w:sz w:val="22"/>
              </w:rPr>
              <w:t>TATEN-</w:t>
            </w:r>
            <w:r w:rsidRPr="00D24154">
              <w:rPr>
                <w:rFonts w:ascii="Times New Roman" w:hAnsi="Times New Roman"/>
                <w:spacing w:val="40"/>
                <w:sz w:val="30"/>
              </w:rPr>
              <w:t>G</w:t>
            </w:r>
            <w:r w:rsidRPr="00D24154">
              <w:rPr>
                <w:rFonts w:ascii="Times New Roman" w:hAnsi="Times New Roman"/>
                <w:spacing w:val="40"/>
                <w:sz w:val="22"/>
              </w:rPr>
              <w:t>ENERAAL</w:t>
            </w:r>
          </w:p>
        </w:tc>
        <w:tc>
          <w:tcPr>
            <w:tcW w:w="3969" w:type="dxa"/>
            <w:tcBorders>
              <w:top w:val="nil"/>
              <w:left w:val="nil"/>
              <w:bottom w:val="nil"/>
              <w:right w:val="nil"/>
            </w:tcBorders>
          </w:tcPr>
          <w:p w:rsidRPr="00D24154" w:rsidR="004330ED" w:rsidP="006E0971" w:rsidRDefault="004330ED" w14:paraId="77A9A7AB" w14:textId="77777777">
            <w:pPr>
              <w:pStyle w:val="Amendement"/>
              <w:tabs>
                <w:tab w:val="clear" w:pos="3310"/>
                <w:tab w:val="clear" w:pos="3600"/>
              </w:tabs>
              <w:ind w:left="-70"/>
              <w:jc w:val="right"/>
              <w:rPr>
                <w:rFonts w:ascii="Times New Roman" w:hAnsi="Times New Roman"/>
                <w:spacing w:val="40"/>
                <w:sz w:val="22"/>
              </w:rPr>
            </w:pPr>
            <w:r w:rsidRPr="00D24154">
              <w:rPr>
                <w:rFonts w:ascii="Times New Roman" w:hAnsi="Times New Roman"/>
                <w:sz w:val="88"/>
              </w:rPr>
              <w:t>2</w:t>
            </w:r>
          </w:p>
        </w:tc>
      </w:tr>
      <w:tr w:rsidRPr="00D24154" w:rsidR="004330ED" w:rsidTr="00EA1CE4" w14:paraId="31566839" w14:textId="77777777">
        <w:trPr>
          <w:cantSplit/>
        </w:trPr>
        <w:tc>
          <w:tcPr>
            <w:tcW w:w="10348" w:type="dxa"/>
            <w:gridSpan w:val="3"/>
            <w:tcBorders>
              <w:top w:val="single" w:color="auto" w:sz="4" w:space="0"/>
              <w:left w:val="nil"/>
              <w:bottom w:val="nil"/>
              <w:right w:val="nil"/>
            </w:tcBorders>
          </w:tcPr>
          <w:p w:rsidRPr="00D24154" w:rsidR="004330ED" w:rsidP="004A1E29" w:rsidRDefault="004330ED" w14:paraId="00860ABB" w14:textId="19001845">
            <w:pPr>
              <w:pStyle w:val="Amendement"/>
              <w:tabs>
                <w:tab w:val="clear" w:pos="3310"/>
                <w:tab w:val="clear" w:pos="3600"/>
              </w:tabs>
              <w:rPr>
                <w:rFonts w:ascii="Times New Roman" w:hAnsi="Times New Roman"/>
              </w:rPr>
            </w:pPr>
            <w:r w:rsidRPr="00D24154">
              <w:rPr>
                <w:rFonts w:ascii="Times New Roman" w:hAnsi="Times New Roman"/>
                <w:b w:val="0"/>
              </w:rPr>
              <w:t>Vergaderjaar 20</w:t>
            </w:r>
            <w:r w:rsidRPr="00D24154" w:rsidR="001D56AF">
              <w:rPr>
                <w:rFonts w:ascii="Times New Roman" w:hAnsi="Times New Roman"/>
                <w:b w:val="0"/>
              </w:rPr>
              <w:t>2</w:t>
            </w:r>
            <w:r w:rsidRPr="00D24154" w:rsidR="00B92BCD">
              <w:rPr>
                <w:rFonts w:ascii="Times New Roman" w:hAnsi="Times New Roman"/>
                <w:b w:val="0"/>
              </w:rPr>
              <w:t>4</w:t>
            </w:r>
            <w:r w:rsidRPr="00D24154" w:rsidR="005A6097">
              <w:rPr>
                <w:rFonts w:ascii="Times New Roman" w:hAnsi="Times New Roman"/>
                <w:b w:val="0"/>
              </w:rPr>
              <w:t>-20</w:t>
            </w:r>
            <w:r w:rsidRPr="00D24154" w:rsidR="00212E0A">
              <w:rPr>
                <w:rFonts w:ascii="Times New Roman" w:hAnsi="Times New Roman"/>
                <w:b w:val="0"/>
              </w:rPr>
              <w:t>2</w:t>
            </w:r>
            <w:r w:rsidRPr="00D24154" w:rsidR="00B92BCD">
              <w:rPr>
                <w:rFonts w:ascii="Times New Roman" w:hAnsi="Times New Roman"/>
                <w:b w:val="0"/>
              </w:rPr>
              <w:t>5</w:t>
            </w:r>
          </w:p>
        </w:tc>
      </w:tr>
      <w:tr w:rsidRPr="00D24154" w:rsidR="004330ED" w:rsidTr="00EA1CE4" w14:paraId="3D7E9E1F" w14:textId="77777777">
        <w:trPr>
          <w:cantSplit/>
        </w:trPr>
        <w:tc>
          <w:tcPr>
            <w:tcW w:w="10348" w:type="dxa"/>
            <w:gridSpan w:val="3"/>
            <w:tcBorders>
              <w:top w:val="nil"/>
              <w:left w:val="nil"/>
              <w:bottom w:val="nil"/>
              <w:right w:val="nil"/>
            </w:tcBorders>
          </w:tcPr>
          <w:p w:rsidRPr="00D24154" w:rsidR="004330ED" w:rsidP="00BF623B" w:rsidRDefault="004330ED" w14:paraId="5AE926B4" w14:textId="77777777">
            <w:pPr>
              <w:pStyle w:val="Amendement"/>
              <w:tabs>
                <w:tab w:val="clear" w:pos="3310"/>
                <w:tab w:val="clear" w:pos="3600"/>
              </w:tabs>
              <w:rPr>
                <w:rFonts w:ascii="Times New Roman" w:hAnsi="Times New Roman"/>
                <w:b w:val="0"/>
              </w:rPr>
            </w:pPr>
          </w:p>
        </w:tc>
      </w:tr>
      <w:tr w:rsidRPr="00D24154" w:rsidR="004330ED" w:rsidTr="00EA1CE4" w14:paraId="2CE318CD" w14:textId="77777777">
        <w:trPr>
          <w:cantSplit/>
        </w:trPr>
        <w:tc>
          <w:tcPr>
            <w:tcW w:w="10348" w:type="dxa"/>
            <w:gridSpan w:val="3"/>
            <w:tcBorders>
              <w:top w:val="nil"/>
              <w:left w:val="nil"/>
              <w:bottom w:val="single" w:color="auto" w:sz="4" w:space="0"/>
              <w:right w:val="nil"/>
            </w:tcBorders>
          </w:tcPr>
          <w:p w:rsidRPr="00D24154" w:rsidR="004330ED" w:rsidP="00BF623B" w:rsidRDefault="004330ED" w14:paraId="3D84DB6F" w14:textId="77777777">
            <w:pPr>
              <w:pStyle w:val="Amendement"/>
              <w:tabs>
                <w:tab w:val="clear" w:pos="3310"/>
                <w:tab w:val="clear" w:pos="3600"/>
              </w:tabs>
              <w:rPr>
                <w:rFonts w:ascii="Times New Roman" w:hAnsi="Times New Roman"/>
              </w:rPr>
            </w:pPr>
          </w:p>
        </w:tc>
      </w:tr>
      <w:tr w:rsidRPr="00D24154" w:rsidR="004330ED" w:rsidTr="00EA1CE4" w14:paraId="1B3448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D24154" w:rsidR="004330ED" w:rsidP="006E0971" w:rsidRDefault="004330ED" w14:paraId="1F3B4465" w14:textId="77777777">
            <w:pPr>
              <w:pStyle w:val="Amendement"/>
              <w:tabs>
                <w:tab w:val="clear" w:pos="3310"/>
                <w:tab w:val="clear" w:pos="3600"/>
              </w:tabs>
              <w:rPr>
                <w:rFonts w:ascii="Times New Roman" w:hAnsi="Times New Roman"/>
              </w:rPr>
            </w:pPr>
          </w:p>
        </w:tc>
        <w:tc>
          <w:tcPr>
            <w:tcW w:w="7371" w:type="dxa"/>
            <w:gridSpan w:val="2"/>
          </w:tcPr>
          <w:p w:rsidRPr="00D24154" w:rsidR="004330ED" w:rsidP="006E0971" w:rsidRDefault="004330ED" w14:paraId="3FBB9AF4" w14:textId="77777777">
            <w:pPr>
              <w:suppressAutoHyphens/>
              <w:ind w:left="-70"/>
              <w:rPr>
                <w:b/>
              </w:rPr>
            </w:pPr>
          </w:p>
        </w:tc>
      </w:tr>
      <w:tr w:rsidRPr="00D24154" w:rsidR="003C21AC" w:rsidTr="00EA1CE4" w14:paraId="4CA3DB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D24154" w:rsidR="003C21AC" w:rsidP="00EA1CE4" w:rsidRDefault="00B92BCD" w14:paraId="3FC76F25" w14:textId="1C197E65">
            <w:pPr>
              <w:pStyle w:val="Amendement"/>
              <w:tabs>
                <w:tab w:val="clear" w:pos="3310"/>
                <w:tab w:val="clear" w:pos="3600"/>
              </w:tabs>
              <w:rPr>
                <w:rFonts w:ascii="Times New Roman" w:hAnsi="Times New Roman"/>
              </w:rPr>
            </w:pPr>
            <w:r w:rsidRPr="00D24154">
              <w:rPr>
                <w:rFonts w:ascii="Times New Roman" w:hAnsi="Times New Roman"/>
              </w:rPr>
              <w:t>36 154</w:t>
            </w:r>
          </w:p>
        </w:tc>
        <w:tc>
          <w:tcPr>
            <w:tcW w:w="7371" w:type="dxa"/>
            <w:gridSpan w:val="2"/>
          </w:tcPr>
          <w:p w:rsidRPr="00D24154" w:rsidR="00B92BCD" w:rsidRDefault="00B92BCD" w14:paraId="46F9C20C" w14:textId="77777777">
            <w:pPr>
              <w:rPr>
                <w:b/>
                <w:bCs/>
                <w:szCs w:val="24"/>
              </w:rPr>
            </w:pPr>
            <w:r w:rsidRPr="00D24154">
              <w:rPr>
                <w:b/>
                <w:bCs/>
                <w:szCs w:val="24"/>
              </w:rPr>
              <w:t>Wijziging van de Wet bedrag ineens, RVU en verlofsparen in verband met de herziening van de mogelijkheid tot afkoop in de vorm van een bedrag ineens alsmede tot wijziging van de Wet op de loonbelasting 1964 (Wet herziening bedrag ineens)</w:t>
            </w:r>
          </w:p>
          <w:p w:rsidRPr="00D24154" w:rsidR="003C21AC" w:rsidP="006E0971" w:rsidRDefault="003C21AC" w14:paraId="60FFB3DC" w14:textId="76961601">
            <w:pPr>
              <w:ind w:left="-70"/>
              <w:rPr>
                <w:b/>
              </w:rPr>
            </w:pPr>
          </w:p>
        </w:tc>
      </w:tr>
      <w:tr w:rsidRPr="00D24154" w:rsidR="003C21AC" w:rsidTr="00EA1CE4" w14:paraId="1A2D16B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D24154" w:rsidR="003C21AC" w:rsidP="006E0971" w:rsidRDefault="003C21AC" w14:paraId="4526FDDB" w14:textId="77777777">
            <w:pPr>
              <w:pStyle w:val="Amendement"/>
              <w:tabs>
                <w:tab w:val="clear" w:pos="3310"/>
                <w:tab w:val="clear" w:pos="3600"/>
              </w:tabs>
              <w:rPr>
                <w:rFonts w:ascii="Times New Roman" w:hAnsi="Times New Roman"/>
              </w:rPr>
            </w:pPr>
          </w:p>
        </w:tc>
        <w:tc>
          <w:tcPr>
            <w:tcW w:w="7371" w:type="dxa"/>
            <w:gridSpan w:val="2"/>
          </w:tcPr>
          <w:p w:rsidRPr="00D24154" w:rsidR="003C21AC" w:rsidP="006E0971" w:rsidRDefault="003C21AC" w14:paraId="03E5990C" w14:textId="77777777">
            <w:pPr>
              <w:pStyle w:val="Amendement"/>
              <w:tabs>
                <w:tab w:val="clear" w:pos="3310"/>
                <w:tab w:val="clear" w:pos="3600"/>
              </w:tabs>
              <w:ind w:left="-70"/>
              <w:rPr>
                <w:rFonts w:ascii="Times New Roman" w:hAnsi="Times New Roman"/>
              </w:rPr>
            </w:pPr>
          </w:p>
        </w:tc>
      </w:tr>
      <w:tr w:rsidRPr="00D24154" w:rsidR="003C21AC" w:rsidTr="00EA1CE4" w14:paraId="182BA8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D24154" w:rsidR="003C21AC" w:rsidP="006E0971" w:rsidRDefault="003C21AC" w14:paraId="4ECD042E" w14:textId="77777777">
            <w:pPr>
              <w:pStyle w:val="Amendement"/>
              <w:tabs>
                <w:tab w:val="clear" w:pos="3310"/>
                <w:tab w:val="clear" w:pos="3600"/>
              </w:tabs>
              <w:rPr>
                <w:rFonts w:ascii="Times New Roman" w:hAnsi="Times New Roman"/>
              </w:rPr>
            </w:pPr>
          </w:p>
        </w:tc>
        <w:tc>
          <w:tcPr>
            <w:tcW w:w="7371" w:type="dxa"/>
            <w:gridSpan w:val="2"/>
          </w:tcPr>
          <w:p w:rsidRPr="00D24154" w:rsidR="003C21AC" w:rsidP="006E0971" w:rsidRDefault="003C21AC" w14:paraId="2A263E2A" w14:textId="77777777">
            <w:pPr>
              <w:pStyle w:val="Amendement"/>
              <w:tabs>
                <w:tab w:val="clear" w:pos="3310"/>
                <w:tab w:val="clear" w:pos="3600"/>
              </w:tabs>
              <w:ind w:left="-70"/>
              <w:rPr>
                <w:rFonts w:ascii="Times New Roman" w:hAnsi="Times New Roman"/>
              </w:rPr>
            </w:pPr>
          </w:p>
        </w:tc>
      </w:tr>
      <w:tr w:rsidRPr="00D24154" w:rsidR="003C21AC" w:rsidTr="00EA1CE4" w14:paraId="3B5CB5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D24154" w:rsidR="003C21AC" w:rsidP="00EA1CE4" w:rsidRDefault="003C21AC" w14:paraId="5DF973A2" w14:textId="6966F94B">
            <w:pPr>
              <w:pStyle w:val="Amendement"/>
              <w:tabs>
                <w:tab w:val="clear" w:pos="3310"/>
                <w:tab w:val="clear" w:pos="3600"/>
              </w:tabs>
              <w:rPr>
                <w:rFonts w:ascii="Times New Roman" w:hAnsi="Times New Roman"/>
              </w:rPr>
            </w:pPr>
            <w:r w:rsidRPr="00D24154">
              <w:rPr>
                <w:rFonts w:ascii="Times New Roman" w:hAnsi="Times New Roman"/>
              </w:rPr>
              <w:t xml:space="preserve">Nr. </w:t>
            </w:r>
            <w:r w:rsidRPr="00D24154" w:rsidR="005B4008">
              <w:rPr>
                <w:rFonts w:ascii="Times New Roman" w:hAnsi="Times New Roman"/>
                <w:caps/>
              </w:rPr>
              <w:t>1</w:t>
            </w:r>
            <w:r w:rsidR="00D24154">
              <w:rPr>
                <w:rFonts w:ascii="Times New Roman" w:hAnsi="Times New Roman"/>
                <w:caps/>
              </w:rPr>
              <w:t>7</w:t>
            </w:r>
          </w:p>
        </w:tc>
        <w:tc>
          <w:tcPr>
            <w:tcW w:w="7371" w:type="dxa"/>
            <w:gridSpan w:val="2"/>
          </w:tcPr>
          <w:p w:rsidRPr="00D24154" w:rsidR="003C21AC" w:rsidP="006E0971" w:rsidRDefault="009743EE" w14:paraId="45D5EFC8" w14:textId="13B8DB3E">
            <w:pPr>
              <w:pStyle w:val="Amendement"/>
              <w:tabs>
                <w:tab w:val="clear" w:pos="3310"/>
                <w:tab w:val="clear" w:pos="3600"/>
              </w:tabs>
              <w:ind w:left="-70"/>
              <w:rPr>
                <w:rFonts w:ascii="Times New Roman" w:hAnsi="Times New Roman"/>
                <w:caps/>
              </w:rPr>
            </w:pPr>
            <w:r w:rsidRPr="00D24154">
              <w:rPr>
                <w:rFonts w:ascii="Times New Roman" w:hAnsi="Times New Roman"/>
                <w:caps/>
              </w:rPr>
              <w:t xml:space="preserve">Gewijzigd </w:t>
            </w:r>
            <w:r w:rsidRPr="00D24154" w:rsidR="003C21AC">
              <w:rPr>
                <w:rFonts w:ascii="Times New Roman" w:hAnsi="Times New Roman"/>
                <w:caps/>
              </w:rPr>
              <w:t xml:space="preserve">AMENDEMENT VAN HET LID </w:t>
            </w:r>
            <w:r w:rsidRPr="00D24154" w:rsidR="004C2CC0">
              <w:rPr>
                <w:rFonts w:ascii="Times New Roman" w:hAnsi="Times New Roman"/>
                <w:caps/>
              </w:rPr>
              <w:t>Vermeer</w:t>
            </w:r>
            <w:r w:rsidRPr="00D24154">
              <w:rPr>
                <w:rFonts w:ascii="Times New Roman" w:hAnsi="Times New Roman"/>
                <w:caps/>
              </w:rPr>
              <w:t xml:space="preserve"> </w:t>
            </w:r>
            <w:r w:rsidRPr="00D24154">
              <w:rPr>
                <w:rFonts w:ascii="Times New Roman" w:hAnsi="Times New Roman"/>
                <w:caps/>
                <w:szCs w:val="24"/>
              </w:rPr>
              <w:t>TER VERVANGING VAN DAT GEDRUKT ONDER NR.</w:t>
            </w:r>
            <w:r w:rsidRPr="00D24154">
              <w:rPr>
                <w:rFonts w:ascii="Times New Roman" w:hAnsi="Times New Roman"/>
                <w:caps/>
              </w:rPr>
              <w:t>16</w:t>
            </w:r>
          </w:p>
        </w:tc>
      </w:tr>
      <w:tr w:rsidRPr="00D24154" w:rsidR="003C21AC" w:rsidTr="00EA1CE4" w14:paraId="66A989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D24154" w:rsidR="003C21AC" w:rsidP="006E0971" w:rsidRDefault="003C21AC" w14:paraId="6E98D009" w14:textId="77777777">
            <w:pPr>
              <w:pStyle w:val="Amendement"/>
              <w:tabs>
                <w:tab w:val="clear" w:pos="3310"/>
                <w:tab w:val="clear" w:pos="3600"/>
              </w:tabs>
              <w:rPr>
                <w:rFonts w:ascii="Times New Roman" w:hAnsi="Times New Roman"/>
              </w:rPr>
            </w:pPr>
          </w:p>
        </w:tc>
        <w:tc>
          <w:tcPr>
            <w:tcW w:w="7371" w:type="dxa"/>
            <w:gridSpan w:val="2"/>
          </w:tcPr>
          <w:p w:rsidRPr="00D24154" w:rsidR="003C21AC" w:rsidP="006E0971" w:rsidRDefault="003C21AC" w14:paraId="7771DFF4" w14:textId="5FD8A980">
            <w:pPr>
              <w:pStyle w:val="Amendement"/>
              <w:tabs>
                <w:tab w:val="clear" w:pos="3310"/>
                <w:tab w:val="clear" w:pos="3600"/>
              </w:tabs>
              <w:ind w:left="-70"/>
              <w:rPr>
                <w:rFonts w:ascii="Times New Roman" w:hAnsi="Times New Roman"/>
              </w:rPr>
            </w:pPr>
            <w:r w:rsidRPr="00D24154">
              <w:rPr>
                <w:rFonts w:ascii="Times New Roman" w:hAnsi="Times New Roman"/>
                <w:b w:val="0"/>
              </w:rPr>
              <w:t xml:space="preserve">Ontvangen </w:t>
            </w:r>
            <w:r w:rsidRPr="00D24154" w:rsidR="00AA2415">
              <w:rPr>
                <w:rFonts w:ascii="Times New Roman" w:hAnsi="Times New Roman"/>
                <w:b w:val="0"/>
              </w:rPr>
              <w:t>2</w:t>
            </w:r>
            <w:r w:rsidRPr="00D24154" w:rsidR="00D112EF">
              <w:rPr>
                <w:rFonts w:ascii="Times New Roman" w:hAnsi="Times New Roman"/>
                <w:b w:val="0"/>
              </w:rPr>
              <w:t xml:space="preserve"> oktober 2024</w:t>
            </w:r>
          </w:p>
        </w:tc>
      </w:tr>
      <w:tr w:rsidRPr="00D24154" w:rsidR="00B01BA6" w:rsidTr="00EA1CE4" w14:paraId="615F2B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D24154" w:rsidR="00B01BA6" w:rsidP="006E0971" w:rsidRDefault="00B01BA6" w14:paraId="10FBA9D7" w14:textId="77777777">
            <w:pPr>
              <w:pStyle w:val="Amendement"/>
              <w:tabs>
                <w:tab w:val="clear" w:pos="3310"/>
                <w:tab w:val="clear" w:pos="3600"/>
              </w:tabs>
              <w:rPr>
                <w:rFonts w:ascii="Times New Roman" w:hAnsi="Times New Roman"/>
              </w:rPr>
            </w:pPr>
          </w:p>
        </w:tc>
        <w:tc>
          <w:tcPr>
            <w:tcW w:w="7371" w:type="dxa"/>
            <w:gridSpan w:val="2"/>
          </w:tcPr>
          <w:p w:rsidRPr="00D24154" w:rsidR="00B01BA6" w:rsidP="006E0971" w:rsidRDefault="00B01BA6" w14:paraId="21AF6916" w14:textId="77777777">
            <w:pPr>
              <w:pStyle w:val="Amendement"/>
              <w:tabs>
                <w:tab w:val="clear" w:pos="3310"/>
                <w:tab w:val="clear" w:pos="3600"/>
              </w:tabs>
              <w:ind w:left="-70"/>
              <w:rPr>
                <w:rFonts w:ascii="Times New Roman" w:hAnsi="Times New Roman"/>
                <w:b w:val="0"/>
              </w:rPr>
            </w:pPr>
          </w:p>
        </w:tc>
      </w:tr>
      <w:tr w:rsidRPr="00D24154" w:rsidR="00B01BA6" w:rsidTr="00EA1CE4" w14:paraId="12D7A8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D24154" w:rsidR="00B01BA6" w:rsidP="0088452C" w:rsidRDefault="00B01BA6" w14:paraId="1B15151D" w14:textId="77777777">
            <w:pPr>
              <w:ind w:firstLine="284"/>
            </w:pPr>
            <w:r w:rsidRPr="00D24154">
              <w:t>De ondergetekende stelt het volgende amendement voor:</w:t>
            </w:r>
          </w:p>
        </w:tc>
      </w:tr>
    </w:tbl>
    <w:p w:rsidRPr="00D24154" w:rsidR="004330ED" w:rsidP="00D774B3" w:rsidRDefault="004330ED" w14:paraId="76742500" w14:textId="77777777"/>
    <w:p w:rsidRPr="00D24154" w:rsidR="00D67E5E" w:rsidP="00D67E5E" w:rsidRDefault="00D67E5E" w14:paraId="396011B6" w14:textId="77777777">
      <w:pPr>
        <w:rPr>
          <w:szCs w:val="24"/>
        </w:rPr>
      </w:pPr>
      <w:r w:rsidRPr="00D24154">
        <w:rPr>
          <w:szCs w:val="24"/>
        </w:rPr>
        <w:t>I</w:t>
      </w:r>
    </w:p>
    <w:p w:rsidRPr="00D24154" w:rsidR="00D67E5E" w:rsidP="00D67E5E" w:rsidRDefault="00D67E5E" w14:paraId="359456C6" w14:textId="77777777">
      <w:pPr>
        <w:rPr>
          <w:szCs w:val="24"/>
        </w:rPr>
      </w:pPr>
    </w:p>
    <w:p w:rsidRPr="00D24154" w:rsidR="009743EE" w:rsidP="00D67E5E" w:rsidRDefault="009743EE" w14:paraId="7DFC2656" w14:textId="45C7617F">
      <w:pPr>
        <w:rPr>
          <w:szCs w:val="24"/>
        </w:rPr>
      </w:pPr>
      <w:r w:rsidRPr="00D24154">
        <w:rPr>
          <w:szCs w:val="24"/>
        </w:rPr>
        <w:tab/>
        <w:t>Na artikel I, onderdeel A, word</w:t>
      </w:r>
      <w:r w:rsidRPr="00D24154" w:rsidR="00AA2415">
        <w:rPr>
          <w:szCs w:val="24"/>
        </w:rPr>
        <w:t>en</w:t>
      </w:r>
      <w:r w:rsidRPr="00D24154">
        <w:rPr>
          <w:szCs w:val="24"/>
        </w:rPr>
        <w:t xml:space="preserve"> </w:t>
      </w:r>
      <w:r w:rsidRPr="00D24154" w:rsidR="00AA2415">
        <w:rPr>
          <w:szCs w:val="24"/>
        </w:rPr>
        <w:t>twee</w:t>
      </w:r>
      <w:r w:rsidRPr="00D24154">
        <w:rPr>
          <w:szCs w:val="24"/>
        </w:rPr>
        <w:t xml:space="preserve"> onderdel</w:t>
      </w:r>
      <w:r w:rsidRPr="00D24154" w:rsidR="00AA2415">
        <w:rPr>
          <w:szCs w:val="24"/>
        </w:rPr>
        <w:t>en</w:t>
      </w:r>
      <w:r w:rsidRPr="00D24154">
        <w:rPr>
          <w:szCs w:val="24"/>
        </w:rPr>
        <w:t xml:space="preserve"> ingevoegd, luidende:</w:t>
      </w:r>
    </w:p>
    <w:p w:rsidRPr="00D24154" w:rsidR="009743EE" w:rsidP="00D67E5E" w:rsidRDefault="009743EE" w14:paraId="3D74DC23" w14:textId="77777777">
      <w:pPr>
        <w:rPr>
          <w:szCs w:val="24"/>
        </w:rPr>
      </w:pPr>
    </w:p>
    <w:p w:rsidRPr="00D24154" w:rsidR="009743EE" w:rsidP="00D67E5E" w:rsidRDefault="009743EE" w14:paraId="7FC10053" w14:textId="02FE6BE4">
      <w:pPr>
        <w:rPr>
          <w:szCs w:val="24"/>
        </w:rPr>
      </w:pPr>
      <w:r w:rsidRPr="00D24154">
        <w:rPr>
          <w:szCs w:val="24"/>
        </w:rPr>
        <w:t>Aa</w:t>
      </w:r>
    </w:p>
    <w:p w:rsidRPr="00D24154" w:rsidR="009743EE" w:rsidP="00D67E5E" w:rsidRDefault="009743EE" w14:paraId="287BBFC3" w14:textId="77777777">
      <w:pPr>
        <w:rPr>
          <w:szCs w:val="24"/>
        </w:rPr>
      </w:pPr>
    </w:p>
    <w:p w:rsidRPr="00D24154" w:rsidR="00D67E5E" w:rsidP="00D67E5E" w:rsidRDefault="00085D2C" w14:paraId="16D1B3BD" w14:textId="072CCD7C">
      <w:pPr>
        <w:ind w:firstLine="284"/>
        <w:rPr>
          <w:szCs w:val="24"/>
        </w:rPr>
      </w:pPr>
      <w:r w:rsidRPr="00D24154">
        <w:rPr>
          <w:szCs w:val="24"/>
        </w:rPr>
        <w:t xml:space="preserve">Na </w:t>
      </w:r>
      <w:r w:rsidRPr="00D24154" w:rsidR="00D67E5E">
        <w:rPr>
          <w:szCs w:val="24"/>
        </w:rPr>
        <w:t xml:space="preserve">Artikel I, onderdeel </w:t>
      </w:r>
      <w:r w:rsidRPr="00D24154">
        <w:rPr>
          <w:szCs w:val="24"/>
        </w:rPr>
        <w:t>C</w:t>
      </w:r>
      <w:r w:rsidRPr="00D24154" w:rsidR="00D67E5E">
        <w:rPr>
          <w:szCs w:val="24"/>
        </w:rPr>
        <w:t>, word</w:t>
      </w:r>
      <w:r w:rsidRPr="00D24154">
        <w:rPr>
          <w:szCs w:val="24"/>
        </w:rPr>
        <w:t xml:space="preserve">en </w:t>
      </w:r>
      <w:r w:rsidRPr="00D24154" w:rsidR="00AA2415">
        <w:rPr>
          <w:szCs w:val="24"/>
        </w:rPr>
        <w:t>twee</w:t>
      </w:r>
      <w:r w:rsidRPr="00D24154">
        <w:rPr>
          <w:szCs w:val="24"/>
        </w:rPr>
        <w:t xml:space="preserve"> onderdelen ingevoegd, luidende: </w:t>
      </w:r>
    </w:p>
    <w:p w:rsidRPr="00D24154" w:rsidR="00D67E5E" w:rsidP="00D67E5E" w:rsidRDefault="00D67E5E" w14:paraId="05E909EB" w14:textId="77777777">
      <w:pPr>
        <w:rPr>
          <w:szCs w:val="24"/>
        </w:rPr>
      </w:pPr>
    </w:p>
    <w:p w:rsidRPr="00D24154" w:rsidR="00085D2C" w:rsidP="00085D2C" w:rsidRDefault="00085D2C" w14:paraId="455887D8" w14:textId="159C07DE">
      <w:pPr>
        <w:tabs>
          <w:tab w:val="left" w:pos="284"/>
          <w:tab w:val="left" w:pos="567"/>
          <w:tab w:val="left" w:pos="851"/>
        </w:tabs>
      </w:pPr>
      <w:r w:rsidRPr="00D24154">
        <w:t>Ca</w:t>
      </w:r>
    </w:p>
    <w:p w:rsidRPr="00D24154" w:rsidR="00085D2C" w:rsidP="00085D2C" w:rsidRDefault="00085D2C" w14:paraId="7060366B" w14:textId="77777777">
      <w:pPr>
        <w:ind w:firstLine="284"/>
        <w:rPr>
          <w:szCs w:val="24"/>
        </w:rPr>
      </w:pPr>
      <w:r w:rsidRPr="00D24154">
        <w:rPr>
          <w:szCs w:val="24"/>
        </w:rPr>
        <w:t xml:space="preserve"> </w:t>
      </w:r>
    </w:p>
    <w:p w:rsidRPr="00D24154" w:rsidR="00085D2C" w:rsidP="008F2DED" w:rsidRDefault="00085D2C" w14:paraId="0FA81469" w14:textId="55FFDB2F">
      <w:pPr>
        <w:tabs>
          <w:tab w:val="left" w:pos="4680"/>
        </w:tabs>
        <w:ind w:firstLine="284"/>
      </w:pPr>
      <w:r w:rsidRPr="00D24154">
        <w:t xml:space="preserve">Na artikel 150m, </w:t>
      </w:r>
      <w:r w:rsidRPr="00D24154" w:rsidR="00952EDD">
        <w:t>achtste</w:t>
      </w:r>
      <w:r w:rsidRPr="00D24154">
        <w:t xml:space="preserve"> lid, </w:t>
      </w:r>
      <w:r w:rsidRPr="00D24154" w:rsidR="00773742">
        <w:t>worden</w:t>
      </w:r>
      <w:r w:rsidRPr="00D24154" w:rsidR="00D959F3">
        <w:t xml:space="preserve">, onder vernummering van het </w:t>
      </w:r>
      <w:r w:rsidRPr="00D24154" w:rsidR="00902DEC">
        <w:t xml:space="preserve">negende en </w:t>
      </w:r>
      <w:r w:rsidRPr="00D24154" w:rsidR="00D959F3">
        <w:t>tiende lid</w:t>
      </w:r>
      <w:r w:rsidRPr="00D24154" w:rsidR="00107EE9">
        <w:t xml:space="preserve"> tot elfde en twaalfde lid</w:t>
      </w:r>
      <w:r w:rsidRPr="00D24154" w:rsidR="00D959F3">
        <w:t>,</w:t>
      </w:r>
      <w:r w:rsidRPr="00D24154">
        <w:t xml:space="preserve"> </w:t>
      </w:r>
      <w:r w:rsidRPr="00D24154" w:rsidR="00A97FBA">
        <w:t>twee</w:t>
      </w:r>
      <w:r w:rsidRPr="00D24154" w:rsidR="00107EE9">
        <w:t xml:space="preserve"> leden</w:t>
      </w:r>
      <w:r w:rsidRPr="00D24154">
        <w:t xml:space="preserve"> ingevoegd, luidende:</w:t>
      </w:r>
    </w:p>
    <w:p w:rsidRPr="00D24154" w:rsidR="00CA6633" w:rsidP="008F2DED" w:rsidRDefault="00107EE9" w14:paraId="6A9E1708" w14:textId="0162F66E">
      <w:pPr>
        <w:ind w:firstLine="284"/>
      </w:pPr>
      <w:r w:rsidRPr="00D24154">
        <w:t>9</w:t>
      </w:r>
      <w:r w:rsidRPr="00D24154" w:rsidR="00085D2C">
        <w:t xml:space="preserve">. Voor de </w:t>
      </w:r>
      <w:r w:rsidRPr="00D24154" w:rsidR="00D959F3">
        <w:t>gepensioneerde</w:t>
      </w:r>
      <w:r w:rsidRPr="00D24154" w:rsidR="00085D2C">
        <w:t xml:space="preserve"> die v</w:t>
      </w:r>
      <w:r w:rsidRPr="00D24154" w:rsidR="00CA6633">
        <w:t>óó</w:t>
      </w:r>
      <w:r w:rsidRPr="00D24154" w:rsidR="00085D2C">
        <w:t xml:space="preserve">r de collectieve waardeoverdracht is overgegaan tot </w:t>
      </w:r>
      <w:r w:rsidRPr="00D24154" w:rsidR="00CA6633">
        <w:t xml:space="preserve">de </w:t>
      </w:r>
      <w:r w:rsidRPr="00D24154" w:rsidR="00085D2C">
        <w:t xml:space="preserve">afkoop, als bedoeld in artikel 69a, wordt </w:t>
      </w:r>
      <w:r w:rsidRPr="00D24154" w:rsidR="00D959F3">
        <w:t>bij</w:t>
      </w:r>
      <w:r w:rsidRPr="00D24154" w:rsidR="00085D2C">
        <w:t xml:space="preserve"> de collectieve waardeoverdracht het afkoopbedrag verhoogd</w:t>
      </w:r>
      <w:r w:rsidRPr="00D24154" w:rsidR="00D959F3">
        <w:t>.</w:t>
      </w:r>
      <w:r w:rsidRPr="00D24154" w:rsidR="00CA6633">
        <w:t xml:space="preserve"> indien bij de collectieve waardeoverdracht de waarde van het resterende pensioenrecht van de gepensioneerde wordt verhoogd. Het afkoopbedrag wordt in gelijke mate verhoogd als de verhoging van het pensioenrecht</w:t>
      </w:r>
      <w:r w:rsidRPr="00D24154" w:rsidR="00D959F3">
        <w:t xml:space="preserve"> </w:t>
      </w:r>
    </w:p>
    <w:p w:rsidRPr="00D24154" w:rsidR="00BD3605" w:rsidP="008F2DED" w:rsidRDefault="00CA6633" w14:paraId="62447744" w14:textId="4C947A7B">
      <w:pPr>
        <w:ind w:firstLine="284"/>
      </w:pPr>
      <w:r w:rsidRPr="00D24154">
        <w:t xml:space="preserve">10. </w:t>
      </w:r>
      <w:r w:rsidRPr="00D24154" w:rsidR="00D959F3">
        <w:t>Indien het afkoopbedrag</w:t>
      </w:r>
      <w:r w:rsidRPr="00D24154" w:rsidR="00952EDD">
        <w:t xml:space="preserve"> v</w:t>
      </w:r>
      <w:r w:rsidRPr="00D24154">
        <w:t>óó</w:t>
      </w:r>
      <w:r w:rsidRPr="00D24154" w:rsidR="00952EDD">
        <w:t xml:space="preserve">r de collectieve waardeoverdracht tot uitkering is gekomen wordt de verhoging </w:t>
      </w:r>
      <w:r w:rsidRPr="00D24154" w:rsidR="00107EE9">
        <w:t>onverwijld</w:t>
      </w:r>
      <w:r w:rsidRPr="00D24154" w:rsidR="00952EDD">
        <w:t xml:space="preserve"> na de collectieve waardeoverdracht</w:t>
      </w:r>
      <w:r w:rsidRPr="00D24154" w:rsidR="00085D2C">
        <w:t xml:space="preserve"> uitbetaald</w:t>
      </w:r>
      <w:r w:rsidRPr="00D24154" w:rsidR="00BD3605">
        <w:t>.</w:t>
      </w:r>
    </w:p>
    <w:p w:rsidRPr="00D24154" w:rsidR="00085D2C" w:rsidP="00085D2C" w:rsidRDefault="00085D2C" w14:paraId="44839FC3" w14:textId="45118550">
      <w:pPr>
        <w:ind w:left="284"/>
      </w:pPr>
    </w:p>
    <w:p w:rsidRPr="00D24154" w:rsidR="00085D2C" w:rsidP="00085D2C" w:rsidRDefault="00085D2C" w14:paraId="73C5FEFD" w14:textId="37B66872">
      <w:pPr>
        <w:tabs>
          <w:tab w:val="left" w:pos="284"/>
          <w:tab w:val="left" w:pos="567"/>
          <w:tab w:val="left" w:pos="851"/>
        </w:tabs>
      </w:pPr>
      <w:proofErr w:type="spellStart"/>
      <w:r w:rsidRPr="00D24154">
        <w:t>Cb</w:t>
      </w:r>
      <w:proofErr w:type="spellEnd"/>
    </w:p>
    <w:p w:rsidRPr="00D24154" w:rsidR="00085D2C" w:rsidP="00085D2C" w:rsidRDefault="00085D2C" w14:paraId="0DD425A0" w14:textId="77777777">
      <w:pPr>
        <w:ind w:firstLine="284"/>
        <w:rPr>
          <w:szCs w:val="24"/>
        </w:rPr>
      </w:pPr>
      <w:r w:rsidRPr="00D24154">
        <w:rPr>
          <w:szCs w:val="24"/>
        </w:rPr>
        <w:t xml:space="preserve"> </w:t>
      </w:r>
    </w:p>
    <w:p w:rsidRPr="00D24154" w:rsidR="00085D2C" w:rsidP="008F2DED" w:rsidRDefault="007569BC" w14:paraId="055A61AC" w14:textId="6101CBAE">
      <w:pPr>
        <w:tabs>
          <w:tab w:val="left" w:pos="284"/>
          <w:tab w:val="left" w:pos="4680"/>
        </w:tabs>
      </w:pPr>
      <w:r w:rsidRPr="00D24154">
        <w:tab/>
      </w:r>
      <w:r w:rsidRPr="00D24154" w:rsidR="00085D2C">
        <w:t xml:space="preserve">Na artikel 150n, </w:t>
      </w:r>
      <w:r w:rsidRPr="00D24154" w:rsidR="00952EDD">
        <w:t>negende</w:t>
      </w:r>
      <w:r w:rsidRPr="00D24154" w:rsidR="00085D2C">
        <w:t xml:space="preserve"> lid, wordt</w:t>
      </w:r>
      <w:r w:rsidRPr="00D24154" w:rsidR="00952EDD">
        <w:t>, onder vernummering van het tiende lid</w:t>
      </w:r>
      <w:r w:rsidRPr="00D24154" w:rsidR="00107EE9">
        <w:t xml:space="preserve"> tot elfde lid</w:t>
      </w:r>
      <w:r w:rsidRPr="00D24154" w:rsidR="00952EDD">
        <w:t>,</w:t>
      </w:r>
      <w:r w:rsidRPr="00D24154" w:rsidR="00085D2C">
        <w:t xml:space="preserve"> </w:t>
      </w:r>
      <w:r w:rsidRPr="00D24154">
        <w:t>een</w:t>
      </w:r>
      <w:r w:rsidRPr="00D24154" w:rsidR="00085D2C">
        <w:t xml:space="preserve"> lid ingevoegd, luidende:</w:t>
      </w:r>
    </w:p>
    <w:p w:rsidRPr="00D24154" w:rsidR="00085D2C" w:rsidP="008F2DED" w:rsidRDefault="00085D2C" w14:paraId="34616F45" w14:textId="063FF1AE">
      <w:pPr>
        <w:ind w:firstLine="284"/>
        <w:rPr>
          <w:lang w:eastAsia="en-US"/>
        </w:rPr>
      </w:pPr>
      <w:r w:rsidRPr="00D24154">
        <w:t>1</w:t>
      </w:r>
      <w:r w:rsidRPr="00D24154" w:rsidR="00107EE9">
        <w:t>0</w:t>
      </w:r>
      <w:r w:rsidRPr="00D24154">
        <w:t xml:space="preserve">. </w:t>
      </w:r>
      <w:r w:rsidRPr="00D24154">
        <w:rPr>
          <w:lang w:eastAsia="en-US"/>
        </w:rPr>
        <w:t xml:space="preserve">Voor de waardering van pensioenaanspraken en pensioenrechten wordt </w:t>
      </w:r>
      <w:r w:rsidRPr="00D24154" w:rsidR="00CA6633">
        <w:rPr>
          <w:lang w:eastAsia="en-US"/>
        </w:rPr>
        <w:t>rekening gehouden met de toepassing van artikel 150m, negende lid.</w:t>
      </w:r>
      <w:r w:rsidRPr="00D24154">
        <w:rPr>
          <w:lang w:eastAsia="en-US"/>
        </w:rPr>
        <w:t xml:space="preserve">. </w:t>
      </w:r>
    </w:p>
    <w:p w:rsidRPr="00D24154" w:rsidR="00EF58CC" w:rsidP="00085D2C" w:rsidRDefault="00EF58CC" w14:paraId="5003035C" w14:textId="77777777">
      <w:pPr>
        <w:ind w:left="284"/>
        <w:rPr>
          <w:lang w:eastAsia="en-US"/>
        </w:rPr>
      </w:pPr>
    </w:p>
    <w:p w:rsidRPr="00D24154" w:rsidR="00EF58CC" w:rsidP="008F2DED" w:rsidRDefault="00AA2415" w14:paraId="51BE6D10" w14:textId="5E2751E3">
      <w:pPr>
        <w:rPr>
          <w:lang w:eastAsia="en-US"/>
        </w:rPr>
      </w:pPr>
      <w:r w:rsidRPr="00D24154">
        <w:rPr>
          <w:lang w:eastAsia="en-US"/>
        </w:rPr>
        <w:t>Ab</w:t>
      </w:r>
    </w:p>
    <w:p w:rsidRPr="00D24154" w:rsidR="00EF58CC" w:rsidP="00085D2C" w:rsidRDefault="00EF58CC" w14:paraId="652A204B" w14:textId="77777777">
      <w:pPr>
        <w:ind w:left="284"/>
        <w:rPr>
          <w:lang w:eastAsia="en-US"/>
        </w:rPr>
      </w:pPr>
    </w:p>
    <w:p w:rsidRPr="00D24154" w:rsidR="00F3507C" w:rsidP="00AA2415" w:rsidRDefault="00AA2415" w14:paraId="51A4960C" w14:textId="33DCD9AF">
      <w:pPr>
        <w:ind w:firstLine="284"/>
        <w:rPr>
          <w:lang w:eastAsia="en-US"/>
        </w:rPr>
      </w:pPr>
      <w:r w:rsidRPr="00D24154">
        <w:rPr>
          <w:lang w:eastAsia="en-US"/>
        </w:rPr>
        <w:t xml:space="preserve">Aan artikel I, onderdeel D, wordt toegevoegd “en wordt </w:t>
      </w:r>
      <w:r w:rsidR="001505D9">
        <w:rPr>
          <w:lang w:eastAsia="en-US"/>
        </w:rPr>
        <w:t>“</w:t>
      </w:r>
      <w:r w:rsidRPr="00D24154">
        <w:rPr>
          <w:lang w:eastAsia="en-US"/>
        </w:rPr>
        <w:t>150m, tweede tot en met achtste en tiende lid” vervangen door “150m, tweede tot en met achtste en twaalfde lid””.</w:t>
      </w:r>
    </w:p>
    <w:p w:rsidRPr="00D24154" w:rsidR="00085D2C" w:rsidP="00D67E5E" w:rsidRDefault="00085D2C" w14:paraId="5781CAC8" w14:textId="77777777">
      <w:pPr>
        <w:rPr>
          <w:szCs w:val="24"/>
          <w:shd w:val="clear" w:color="auto" w:fill="FFFFFF"/>
        </w:rPr>
      </w:pPr>
    </w:p>
    <w:p w:rsidRPr="00D24154" w:rsidR="00D67E5E" w:rsidP="00D67E5E" w:rsidRDefault="00D67E5E" w14:paraId="6F934899" w14:textId="77777777">
      <w:pPr>
        <w:rPr>
          <w:szCs w:val="24"/>
          <w:shd w:val="clear" w:color="auto" w:fill="FFFFFF"/>
        </w:rPr>
      </w:pPr>
      <w:r w:rsidRPr="00D24154">
        <w:rPr>
          <w:szCs w:val="24"/>
          <w:shd w:val="clear" w:color="auto" w:fill="FFFFFF"/>
        </w:rPr>
        <w:t>II</w:t>
      </w:r>
    </w:p>
    <w:p w:rsidRPr="00D24154" w:rsidR="00D67E5E" w:rsidP="00D67E5E" w:rsidRDefault="00D67E5E" w14:paraId="0054F6FE" w14:textId="77777777">
      <w:pPr>
        <w:rPr>
          <w:szCs w:val="24"/>
          <w:shd w:val="clear" w:color="auto" w:fill="FFFFFF"/>
        </w:rPr>
      </w:pPr>
    </w:p>
    <w:p w:rsidRPr="00D24154" w:rsidR="009743EE" w:rsidP="00D67E5E" w:rsidRDefault="009743EE" w14:paraId="12ACEB1D" w14:textId="4AF1F399">
      <w:pPr>
        <w:rPr>
          <w:szCs w:val="24"/>
          <w:shd w:val="clear" w:color="auto" w:fill="FFFFFF"/>
        </w:rPr>
      </w:pPr>
      <w:r w:rsidRPr="00D24154">
        <w:rPr>
          <w:szCs w:val="24"/>
          <w:shd w:val="clear" w:color="auto" w:fill="FFFFFF"/>
        </w:rPr>
        <w:lastRenderedPageBreak/>
        <w:tab/>
        <w:t>Na artikel I, onderdeel B, word</w:t>
      </w:r>
      <w:r w:rsidRPr="00D24154" w:rsidR="00AA2415">
        <w:rPr>
          <w:szCs w:val="24"/>
          <w:shd w:val="clear" w:color="auto" w:fill="FFFFFF"/>
        </w:rPr>
        <w:t>en</w:t>
      </w:r>
      <w:r w:rsidRPr="00D24154">
        <w:rPr>
          <w:szCs w:val="24"/>
          <w:shd w:val="clear" w:color="auto" w:fill="FFFFFF"/>
        </w:rPr>
        <w:t xml:space="preserve"> </w:t>
      </w:r>
      <w:r w:rsidRPr="00D24154" w:rsidR="00AA2415">
        <w:rPr>
          <w:szCs w:val="24"/>
          <w:shd w:val="clear" w:color="auto" w:fill="FFFFFF"/>
        </w:rPr>
        <w:t>twee</w:t>
      </w:r>
      <w:r w:rsidRPr="00D24154">
        <w:rPr>
          <w:szCs w:val="24"/>
          <w:shd w:val="clear" w:color="auto" w:fill="FFFFFF"/>
        </w:rPr>
        <w:t xml:space="preserve"> onderdel</w:t>
      </w:r>
      <w:r w:rsidRPr="00D24154" w:rsidR="00AA2415">
        <w:rPr>
          <w:szCs w:val="24"/>
          <w:shd w:val="clear" w:color="auto" w:fill="FFFFFF"/>
        </w:rPr>
        <w:t>en</w:t>
      </w:r>
      <w:r w:rsidRPr="00D24154">
        <w:rPr>
          <w:szCs w:val="24"/>
          <w:shd w:val="clear" w:color="auto" w:fill="FFFFFF"/>
        </w:rPr>
        <w:t xml:space="preserve"> ingevoegd, luidende:</w:t>
      </w:r>
    </w:p>
    <w:p w:rsidRPr="00D24154" w:rsidR="009743EE" w:rsidP="00D67E5E" w:rsidRDefault="009743EE" w14:paraId="7444A6AD" w14:textId="77777777">
      <w:pPr>
        <w:rPr>
          <w:szCs w:val="24"/>
          <w:shd w:val="clear" w:color="auto" w:fill="FFFFFF"/>
        </w:rPr>
      </w:pPr>
    </w:p>
    <w:p w:rsidRPr="00D24154" w:rsidR="009743EE" w:rsidP="00D67E5E" w:rsidRDefault="009743EE" w14:paraId="177C40E8" w14:textId="62FB4BA3">
      <w:pPr>
        <w:rPr>
          <w:szCs w:val="24"/>
          <w:shd w:val="clear" w:color="auto" w:fill="FFFFFF"/>
        </w:rPr>
      </w:pPr>
      <w:r w:rsidRPr="00D24154">
        <w:rPr>
          <w:szCs w:val="24"/>
          <w:shd w:val="clear" w:color="auto" w:fill="FFFFFF"/>
        </w:rPr>
        <w:t>Ba</w:t>
      </w:r>
    </w:p>
    <w:p w:rsidRPr="00D24154" w:rsidR="009743EE" w:rsidP="00D67E5E" w:rsidRDefault="009743EE" w14:paraId="45EBE6C6" w14:textId="77777777">
      <w:pPr>
        <w:rPr>
          <w:szCs w:val="24"/>
          <w:shd w:val="clear" w:color="auto" w:fill="FFFFFF"/>
        </w:rPr>
      </w:pPr>
    </w:p>
    <w:p w:rsidRPr="00D24154" w:rsidR="00952EDD" w:rsidP="007569BC" w:rsidRDefault="00952EDD" w14:paraId="48903EAB" w14:textId="294B8C22">
      <w:pPr>
        <w:ind w:firstLine="284"/>
        <w:rPr>
          <w:szCs w:val="24"/>
        </w:rPr>
      </w:pPr>
      <w:r w:rsidRPr="00D24154">
        <w:rPr>
          <w:szCs w:val="24"/>
        </w:rPr>
        <w:t xml:space="preserve">Na Artikel II, onderdeel C, worden </w:t>
      </w:r>
      <w:r w:rsidRPr="00D24154" w:rsidR="00AA2415">
        <w:rPr>
          <w:szCs w:val="24"/>
        </w:rPr>
        <w:t>twee</w:t>
      </w:r>
      <w:r w:rsidRPr="00D24154">
        <w:rPr>
          <w:szCs w:val="24"/>
        </w:rPr>
        <w:t xml:space="preserve"> onderdelen ingevoegd, luidende: </w:t>
      </w:r>
    </w:p>
    <w:p w:rsidRPr="00D24154" w:rsidR="00952EDD" w:rsidP="00952EDD" w:rsidRDefault="00952EDD" w14:paraId="60C103DB" w14:textId="77777777">
      <w:pPr>
        <w:rPr>
          <w:szCs w:val="24"/>
        </w:rPr>
      </w:pPr>
    </w:p>
    <w:p w:rsidRPr="00D24154" w:rsidR="00952EDD" w:rsidP="00952EDD" w:rsidRDefault="00952EDD" w14:paraId="67BDCB50" w14:textId="1C7238AB">
      <w:pPr>
        <w:tabs>
          <w:tab w:val="left" w:pos="284"/>
          <w:tab w:val="left" w:pos="567"/>
          <w:tab w:val="left" w:pos="851"/>
        </w:tabs>
      </w:pPr>
      <w:r w:rsidRPr="00D24154">
        <w:t>Ca</w:t>
      </w:r>
    </w:p>
    <w:p w:rsidRPr="00D24154" w:rsidR="00952EDD" w:rsidP="00952EDD" w:rsidRDefault="00952EDD" w14:paraId="772DA555" w14:textId="77777777">
      <w:pPr>
        <w:ind w:firstLine="284"/>
        <w:rPr>
          <w:szCs w:val="24"/>
        </w:rPr>
      </w:pPr>
      <w:r w:rsidRPr="00D24154">
        <w:rPr>
          <w:szCs w:val="24"/>
        </w:rPr>
        <w:t xml:space="preserve"> </w:t>
      </w:r>
    </w:p>
    <w:p w:rsidRPr="00D24154" w:rsidR="00952EDD" w:rsidP="008F2DED" w:rsidRDefault="00952EDD" w14:paraId="4FFB2AE2" w14:textId="58156232">
      <w:pPr>
        <w:ind w:firstLine="284"/>
      </w:pPr>
      <w:r w:rsidRPr="00D24154">
        <w:t>Na artikel 1</w:t>
      </w:r>
      <w:r w:rsidRPr="00D24154" w:rsidR="007569BC">
        <w:t>45l</w:t>
      </w:r>
      <w:r w:rsidRPr="00D24154">
        <w:t>, zevende lid, word</w:t>
      </w:r>
      <w:r w:rsidRPr="00D24154" w:rsidR="005271D4">
        <w:t>en</w:t>
      </w:r>
      <w:r w:rsidRPr="00D24154">
        <w:t>, onder vernummering van het achtste en negende lid</w:t>
      </w:r>
      <w:r w:rsidRPr="00D24154" w:rsidR="005271D4">
        <w:t xml:space="preserve"> tot het tiende en elfde lid</w:t>
      </w:r>
      <w:r w:rsidRPr="00D24154">
        <w:t xml:space="preserve">, </w:t>
      </w:r>
      <w:r w:rsidRPr="00D24154" w:rsidR="007569BC">
        <w:t>twee</w:t>
      </w:r>
      <w:r w:rsidRPr="00D24154" w:rsidR="005271D4">
        <w:t xml:space="preserve"> leden</w:t>
      </w:r>
      <w:r w:rsidRPr="00D24154">
        <w:t xml:space="preserve"> ingevoegd, luidende:</w:t>
      </w:r>
    </w:p>
    <w:p w:rsidRPr="00D24154" w:rsidR="00CA6633" w:rsidP="00CA6633" w:rsidRDefault="005271D4" w14:paraId="7141B33C" w14:textId="524BBFCE">
      <w:pPr>
        <w:ind w:firstLine="284"/>
      </w:pPr>
      <w:r w:rsidRPr="00D24154">
        <w:t>8. Voor de gepensioneerde die v</w:t>
      </w:r>
      <w:r w:rsidRPr="00D24154" w:rsidR="00CA6633">
        <w:t>óó</w:t>
      </w:r>
      <w:r w:rsidRPr="00D24154">
        <w:t xml:space="preserve">r de collectieve waardeoverdracht is overgegaan tot </w:t>
      </w:r>
      <w:r w:rsidRPr="00D24154" w:rsidR="00CA6633">
        <w:t xml:space="preserve">de </w:t>
      </w:r>
      <w:r w:rsidRPr="00D24154">
        <w:t>afkoop, als bedoeld in artikel 80b, wordt bij de collectieve waardeoverdracht het afkoopbedrag verhoogd</w:t>
      </w:r>
      <w:r w:rsidRPr="00D24154" w:rsidR="00CA6633">
        <w:t>, indien bij de collectieve waardeoverdracht de waarde van het resterende pensioenrecht van de gepensioneerde wordt verhoogd. Het afkoopbedrag wordt in gelijke mate verhoogd als de verhoging van het pensioenrecht.</w:t>
      </w:r>
    </w:p>
    <w:p w:rsidRPr="00D24154" w:rsidR="005271D4" w:rsidP="008F2DED" w:rsidRDefault="00CA6633" w14:paraId="2D6250A0" w14:textId="01533358">
      <w:pPr>
        <w:ind w:firstLine="284"/>
      </w:pPr>
      <w:r w:rsidRPr="00D24154">
        <w:t xml:space="preserve">9. </w:t>
      </w:r>
      <w:r w:rsidRPr="00D24154" w:rsidR="005271D4">
        <w:t>Indien het afkoopbedrag v</w:t>
      </w:r>
      <w:r w:rsidRPr="00D24154">
        <w:t>óó</w:t>
      </w:r>
      <w:r w:rsidRPr="00D24154" w:rsidR="005271D4">
        <w:t>r de collectieve waardeoverdracht tot uitkering is gekomen wordt de verhoging onverwijld na de collectieve waardeoverdracht uitbetaald.</w:t>
      </w:r>
    </w:p>
    <w:p w:rsidRPr="00D24154" w:rsidR="00952EDD" w:rsidP="00952EDD" w:rsidRDefault="00952EDD" w14:paraId="78F13695" w14:textId="77777777">
      <w:pPr>
        <w:ind w:left="284"/>
      </w:pPr>
    </w:p>
    <w:p w:rsidRPr="00D24154" w:rsidR="00952EDD" w:rsidP="00952EDD" w:rsidRDefault="00952EDD" w14:paraId="0B0CE898" w14:textId="47650077">
      <w:pPr>
        <w:tabs>
          <w:tab w:val="left" w:pos="284"/>
          <w:tab w:val="left" w:pos="567"/>
          <w:tab w:val="left" w:pos="851"/>
        </w:tabs>
      </w:pPr>
      <w:proofErr w:type="spellStart"/>
      <w:r w:rsidRPr="00D24154">
        <w:t>Cb</w:t>
      </w:r>
      <w:proofErr w:type="spellEnd"/>
    </w:p>
    <w:p w:rsidRPr="00D24154" w:rsidR="00952EDD" w:rsidP="00952EDD" w:rsidRDefault="00952EDD" w14:paraId="0943BCEE" w14:textId="77777777">
      <w:pPr>
        <w:ind w:firstLine="284"/>
        <w:rPr>
          <w:szCs w:val="24"/>
        </w:rPr>
      </w:pPr>
      <w:r w:rsidRPr="00D24154">
        <w:rPr>
          <w:szCs w:val="24"/>
        </w:rPr>
        <w:t xml:space="preserve"> </w:t>
      </w:r>
    </w:p>
    <w:p w:rsidRPr="00D24154" w:rsidR="00952EDD" w:rsidP="008F2DED" w:rsidRDefault="007569BC" w14:paraId="475CF977" w14:textId="1C37B4A6">
      <w:r w:rsidRPr="00D24154">
        <w:tab/>
      </w:r>
      <w:r w:rsidRPr="00D24154" w:rsidR="00952EDD">
        <w:t>Na artikel 1</w:t>
      </w:r>
      <w:r w:rsidRPr="00D24154" w:rsidR="00645F41">
        <w:t>45m</w:t>
      </w:r>
      <w:r w:rsidRPr="00D24154" w:rsidR="00952EDD">
        <w:t>, negende lid, wordt, onder vernummering van het tiende lid</w:t>
      </w:r>
      <w:r w:rsidRPr="00D24154" w:rsidR="005271D4">
        <w:t xml:space="preserve"> tot elfde lid</w:t>
      </w:r>
      <w:r w:rsidRPr="00D24154" w:rsidR="00952EDD">
        <w:t>, het volgende lid ingevoegd, luidende:</w:t>
      </w:r>
    </w:p>
    <w:p w:rsidRPr="00D24154" w:rsidR="00952EDD" w:rsidP="008F2DED" w:rsidRDefault="00952EDD" w14:paraId="54DB189B" w14:textId="6929A23E">
      <w:pPr>
        <w:ind w:firstLine="284"/>
        <w:rPr>
          <w:lang w:eastAsia="en-US"/>
        </w:rPr>
      </w:pPr>
      <w:r w:rsidRPr="00D24154">
        <w:t>1</w:t>
      </w:r>
      <w:r w:rsidRPr="00D24154" w:rsidR="005271D4">
        <w:t>0</w:t>
      </w:r>
      <w:r w:rsidRPr="00D24154">
        <w:t xml:space="preserve">. </w:t>
      </w:r>
      <w:r w:rsidRPr="00D24154">
        <w:rPr>
          <w:lang w:eastAsia="en-US"/>
        </w:rPr>
        <w:t xml:space="preserve">Voor de waardering van pensioenaanspraken en pensioenrechten wordt </w:t>
      </w:r>
      <w:r w:rsidRPr="00D24154" w:rsidR="00CA6633">
        <w:rPr>
          <w:lang w:eastAsia="en-US"/>
        </w:rPr>
        <w:t xml:space="preserve">rekening gehouden met de toepassing van artikel 145l, achtste lid. </w:t>
      </w:r>
      <w:r w:rsidRPr="00D24154">
        <w:rPr>
          <w:lang w:eastAsia="en-US"/>
        </w:rPr>
        <w:t xml:space="preserve"> </w:t>
      </w:r>
    </w:p>
    <w:p w:rsidRPr="00D24154" w:rsidR="00F3507C" w:rsidP="00952EDD" w:rsidRDefault="00F3507C" w14:paraId="1BEBC4ED" w14:textId="77777777">
      <w:pPr>
        <w:ind w:left="284"/>
        <w:rPr>
          <w:lang w:eastAsia="en-US"/>
        </w:rPr>
      </w:pPr>
    </w:p>
    <w:p w:rsidRPr="00D24154" w:rsidR="00F3507C" w:rsidP="008F2DED" w:rsidRDefault="00AA2415" w14:paraId="03F27FCC" w14:textId="7D42167C">
      <w:pPr>
        <w:rPr>
          <w:lang w:eastAsia="en-US"/>
        </w:rPr>
      </w:pPr>
      <w:proofErr w:type="spellStart"/>
      <w:r w:rsidRPr="00D24154">
        <w:rPr>
          <w:lang w:eastAsia="en-US"/>
        </w:rPr>
        <w:t>Bb</w:t>
      </w:r>
      <w:proofErr w:type="spellEnd"/>
      <w:r w:rsidRPr="00D24154" w:rsidR="00F3507C">
        <w:rPr>
          <w:lang w:eastAsia="en-US"/>
        </w:rPr>
        <w:t xml:space="preserve"> </w:t>
      </w:r>
    </w:p>
    <w:p w:rsidRPr="00D24154" w:rsidR="00F3507C" w:rsidP="00F3507C" w:rsidRDefault="00F3507C" w14:paraId="091D7600" w14:textId="77777777">
      <w:pPr>
        <w:ind w:left="284"/>
        <w:rPr>
          <w:lang w:eastAsia="en-US"/>
        </w:rPr>
      </w:pPr>
    </w:p>
    <w:p w:rsidRPr="00D24154" w:rsidR="00F3507C" w:rsidP="00D24154" w:rsidRDefault="00AA2415" w14:paraId="1DEBF418" w14:textId="7FD3BCC7">
      <w:pPr>
        <w:ind w:firstLine="284"/>
        <w:rPr>
          <w:szCs w:val="24"/>
          <w:lang w:eastAsia="en-US"/>
        </w:rPr>
      </w:pPr>
      <w:r w:rsidRPr="00D24154">
        <w:rPr>
          <w:szCs w:val="24"/>
          <w:lang w:eastAsia="en-US"/>
        </w:rPr>
        <w:t xml:space="preserve">Aan artikel II, onderdeel D, wordt toegevoegd “en wordt </w:t>
      </w:r>
      <w:r w:rsidRPr="00D24154" w:rsidR="007569BC">
        <w:rPr>
          <w:szCs w:val="24"/>
          <w:lang w:eastAsia="en-US"/>
        </w:rPr>
        <w:t>“</w:t>
      </w:r>
      <w:r w:rsidRPr="00D24154" w:rsidR="00F3507C">
        <w:rPr>
          <w:szCs w:val="24"/>
          <w:lang w:eastAsia="en-US"/>
        </w:rPr>
        <w:t xml:space="preserve">145l, tweede tot en met zevende en </w:t>
      </w:r>
      <w:r w:rsidRPr="00D24154" w:rsidR="007569BC">
        <w:rPr>
          <w:szCs w:val="24"/>
          <w:lang w:eastAsia="en-US"/>
        </w:rPr>
        <w:t>negende</w:t>
      </w:r>
      <w:r w:rsidRPr="00D24154" w:rsidR="00F3507C">
        <w:rPr>
          <w:szCs w:val="24"/>
          <w:lang w:eastAsia="en-US"/>
        </w:rPr>
        <w:t xml:space="preserve"> lid</w:t>
      </w:r>
      <w:r w:rsidRPr="00D24154" w:rsidR="007569BC">
        <w:rPr>
          <w:szCs w:val="24"/>
          <w:lang w:eastAsia="en-US"/>
        </w:rPr>
        <w:t>” vervangen door “145l, tweede tot en met zevende en elfde lid”</w:t>
      </w:r>
      <w:r w:rsidRPr="00D24154" w:rsidR="00CA6633">
        <w:rPr>
          <w:szCs w:val="24"/>
          <w:lang w:eastAsia="en-US"/>
        </w:rPr>
        <w:t>”</w:t>
      </w:r>
      <w:r w:rsidRPr="00D24154" w:rsidR="007569BC">
        <w:rPr>
          <w:szCs w:val="24"/>
          <w:lang w:eastAsia="en-US"/>
        </w:rPr>
        <w:t>.</w:t>
      </w:r>
    </w:p>
    <w:p w:rsidRPr="00D24154" w:rsidR="00724418" w:rsidP="00724418" w:rsidRDefault="00724418" w14:paraId="16F8B64D" w14:textId="77777777">
      <w:pPr>
        <w:rPr>
          <w:szCs w:val="24"/>
          <w:shd w:val="clear" w:color="auto" w:fill="FFFFFF"/>
        </w:rPr>
      </w:pPr>
    </w:p>
    <w:p w:rsidRPr="00D24154" w:rsidR="00724418" w:rsidP="00724418" w:rsidRDefault="00724418" w14:paraId="49E3C385" w14:textId="6A3F8B57">
      <w:pPr>
        <w:rPr>
          <w:szCs w:val="24"/>
          <w:shd w:val="clear" w:color="auto" w:fill="FFFFFF"/>
        </w:rPr>
      </w:pPr>
      <w:r w:rsidRPr="00D24154">
        <w:rPr>
          <w:szCs w:val="24"/>
          <w:shd w:val="clear" w:color="auto" w:fill="FFFFFF"/>
        </w:rPr>
        <w:t>III</w:t>
      </w:r>
    </w:p>
    <w:p w:rsidRPr="00D24154" w:rsidR="00724418" w:rsidP="00724418" w:rsidRDefault="00724418" w14:paraId="55A6CCE7" w14:textId="77777777">
      <w:pPr>
        <w:rPr>
          <w:szCs w:val="24"/>
          <w:shd w:val="clear" w:color="auto" w:fill="FFFFFF"/>
        </w:rPr>
      </w:pPr>
    </w:p>
    <w:p w:rsidRPr="00D24154" w:rsidR="009743EE" w:rsidP="00724418" w:rsidRDefault="009743EE" w14:paraId="1D9B78E6" w14:textId="368816A4">
      <w:pPr>
        <w:rPr>
          <w:szCs w:val="24"/>
          <w:shd w:val="clear" w:color="auto" w:fill="FFFFFF"/>
        </w:rPr>
      </w:pPr>
      <w:r w:rsidRPr="00D24154">
        <w:rPr>
          <w:szCs w:val="24"/>
          <w:shd w:val="clear" w:color="auto" w:fill="FFFFFF"/>
        </w:rPr>
        <w:tab/>
        <w:t>Artikel I, onderdeel E, komt te luiden:</w:t>
      </w:r>
    </w:p>
    <w:p w:rsidRPr="00D24154" w:rsidR="009743EE" w:rsidP="00724418" w:rsidRDefault="009743EE" w14:paraId="04CA5C03" w14:textId="77777777">
      <w:pPr>
        <w:rPr>
          <w:szCs w:val="24"/>
          <w:shd w:val="clear" w:color="auto" w:fill="FFFFFF"/>
        </w:rPr>
      </w:pPr>
    </w:p>
    <w:p w:rsidRPr="00D24154" w:rsidR="00CA6633" w:rsidP="00724418" w:rsidRDefault="00CA6633" w14:paraId="034B7D08" w14:textId="1190B71B">
      <w:pPr>
        <w:rPr>
          <w:szCs w:val="24"/>
          <w:shd w:val="clear" w:color="auto" w:fill="FFFFFF"/>
        </w:rPr>
      </w:pPr>
      <w:r w:rsidRPr="00D24154">
        <w:rPr>
          <w:szCs w:val="24"/>
          <w:shd w:val="clear" w:color="auto" w:fill="FFFFFF"/>
        </w:rPr>
        <w:t>E</w:t>
      </w:r>
    </w:p>
    <w:p w:rsidRPr="00D24154" w:rsidR="00CA6633" w:rsidP="00724418" w:rsidRDefault="00CA6633" w14:paraId="6790234A" w14:textId="77777777">
      <w:pPr>
        <w:rPr>
          <w:szCs w:val="24"/>
          <w:shd w:val="clear" w:color="auto" w:fill="FFFFFF"/>
        </w:rPr>
      </w:pPr>
    </w:p>
    <w:p w:rsidRPr="00D24154" w:rsidR="00724418" w:rsidP="008F2DED" w:rsidRDefault="00724418" w14:paraId="05C79A38" w14:textId="0796446E">
      <w:pPr>
        <w:ind w:firstLine="284"/>
        <w:rPr>
          <w:szCs w:val="24"/>
          <w:shd w:val="clear" w:color="auto" w:fill="FFFFFF"/>
        </w:rPr>
      </w:pPr>
      <w:r w:rsidRPr="00D24154">
        <w:rPr>
          <w:szCs w:val="24"/>
          <w:shd w:val="clear" w:color="auto" w:fill="FFFFFF"/>
        </w:rPr>
        <w:t>In artikel V, onderdeel C, onder 2, wordt “met toepassing van de artikelen 66, 67, 68 of 69a van de Pensioenwet</w:t>
      </w:r>
      <w:r w:rsidRPr="00D24154" w:rsidR="00CA6633">
        <w:rPr>
          <w:szCs w:val="24"/>
          <w:shd w:val="clear" w:color="auto" w:fill="FFFFFF"/>
        </w:rPr>
        <w:t>”</w:t>
      </w:r>
      <w:r w:rsidRPr="00D24154" w:rsidR="0042563A">
        <w:rPr>
          <w:szCs w:val="24"/>
          <w:shd w:val="clear" w:color="auto" w:fill="FFFFFF"/>
        </w:rPr>
        <w:t xml:space="preserve"> </w:t>
      </w:r>
      <w:r w:rsidRPr="00D24154">
        <w:rPr>
          <w:szCs w:val="24"/>
          <w:shd w:val="clear" w:color="auto" w:fill="FFFFFF"/>
        </w:rPr>
        <w:t>vervangen door “met overeenkomstige toepassing van de artikelen 66, 67, 68, 69a of</w:t>
      </w:r>
      <w:r w:rsidRPr="00D24154" w:rsidR="0042563A">
        <w:rPr>
          <w:szCs w:val="24"/>
          <w:shd w:val="clear" w:color="auto" w:fill="FFFFFF"/>
        </w:rPr>
        <w:t xml:space="preserve"> 150m</w:t>
      </w:r>
      <w:r w:rsidRPr="00D24154">
        <w:rPr>
          <w:szCs w:val="24"/>
          <w:shd w:val="clear" w:color="auto" w:fill="FFFFFF"/>
        </w:rPr>
        <w:t xml:space="preserve"> van de Pensioenwet</w:t>
      </w:r>
      <w:r w:rsidRPr="00D24154" w:rsidR="00CA6633">
        <w:rPr>
          <w:szCs w:val="24"/>
          <w:shd w:val="clear" w:color="auto" w:fill="FFFFFF"/>
        </w:rPr>
        <w:t>” en wordt “of 80b”</w:t>
      </w:r>
      <w:r w:rsidRPr="00D24154" w:rsidR="0042563A">
        <w:rPr>
          <w:szCs w:val="24"/>
          <w:shd w:val="clear" w:color="auto" w:fill="FFFFFF"/>
        </w:rPr>
        <w:t xml:space="preserve"> </w:t>
      </w:r>
      <w:r w:rsidRPr="00D24154" w:rsidR="00CA6633">
        <w:rPr>
          <w:szCs w:val="24"/>
          <w:shd w:val="clear" w:color="auto" w:fill="FFFFFF"/>
        </w:rPr>
        <w:t xml:space="preserve">vervangen door “, </w:t>
      </w:r>
      <w:r w:rsidRPr="00D24154" w:rsidR="0042563A">
        <w:rPr>
          <w:szCs w:val="24"/>
          <w:shd w:val="clear" w:color="auto" w:fill="FFFFFF"/>
        </w:rPr>
        <w:t xml:space="preserve">80b of </w:t>
      </w:r>
      <w:r w:rsidRPr="00D24154" w:rsidR="00645F41">
        <w:rPr>
          <w:szCs w:val="24"/>
          <w:shd w:val="clear" w:color="auto" w:fill="FFFFFF"/>
        </w:rPr>
        <w:t>145l</w:t>
      </w:r>
      <w:r w:rsidRPr="00D24154" w:rsidR="00CA6633">
        <w:rPr>
          <w:szCs w:val="24"/>
          <w:shd w:val="clear" w:color="auto" w:fill="FFFFFF"/>
        </w:rPr>
        <w:t>”.</w:t>
      </w:r>
      <w:r w:rsidRPr="00D24154" w:rsidR="0042563A">
        <w:rPr>
          <w:szCs w:val="24"/>
          <w:shd w:val="clear" w:color="auto" w:fill="FFFFFF"/>
        </w:rPr>
        <w:t xml:space="preserve"> </w:t>
      </w:r>
    </w:p>
    <w:p w:rsidRPr="00D24154" w:rsidR="00724418" w:rsidP="00724418" w:rsidRDefault="00724418" w14:paraId="38AAC74E" w14:textId="289E22B9">
      <w:pPr>
        <w:rPr>
          <w:szCs w:val="24"/>
          <w:shd w:val="clear" w:color="auto" w:fill="FFFFFF"/>
        </w:rPr>
      </w:pPr>
      <w:r w:rsidRPr="00D24154">
        <w:rPr>
          <w:szCs w:val="24"/>
          <w:shd w:val="clear" w:color="auto" w:fill="FFFFFF"/>
        </w:rPr>
        <w:t xml:space="preserve"> </w:t>
      </w:r>
    </w:p>
    <w:p w:rsidRPr="00D24154" w:rsidR="00D67E5E" w:rsidP="00D67E5E" w:rsidRDefault="00D67E5E" w14:paraId="47CDF8A3" w14:textId="77777777">
      <w:pPr>
        <w:rPr>
          <w:szCs w:val="24"/>
          <w:shd w:val="clear" w:color="auto" w:fill="FFFFFF"/>
        </w:rPr>
      </w:pPr>
    </w:p>
    <w:p w:rsidRPr="00D24154" w:rsidR="00B92BCD" w:rsidP="00EA1CE4" w:rsidRDefault="003C21AC" w14:paraId="1F53B523" w14:textId="6958B3F0">
      <w:pPr>
        <w:rPr>
          <w:b/>
        </w:rPr>
      </w:pPr>
      <w:r w:rsidRPr="00D24154">
        <w:rPr>
          <w:b/>
        </w:rPr>
        <w:t>Toelichting</w:t>
      </w:r>
    </w:p>
    <w:p w:rsidRPr="00D24154" w:rsidR="003C21AC" w:rsidP="00BF623B" w:rsidRDefault="003C21AC" w14:paraId="0BB84F55" w14:textId="77777777"/>
    <w:p w:rsidRPr="00D24154" w:rsidR="0077656E" w:rsidP="00BD3605" w:rsidRDefault="00BD3605" w14:paraId="293EEE61" w14:textId="21A42AF9">
      <w:r w:rsidRPr="00D24154">
        <w:t>Het verdelen van de buffer bij invaren gebeurt volgens omrekenmethoden</w:t>
      </w:r>
      <w:r w:rsidRPr="00D24154" w:rsidR="007E5E4A">
        <w:t xml:space="preserve"> (artikel 150n Pensioenwet</w:t>
      </w:r>
      <w:r w:rsidRPr="00D24154" w:rsidR="00CA6633">
        <w:t xml:space="preserve"> en artikel 145m van de Wet verplichte beroepspensioenregeling</w:t>
      </w:r>
      <w:r w:rsidRPr="00D24154" w:rsidR="007E5E4A">
        <w:t>)</w:t>
      </w:r>
      <w:r w:rsidRPr="00D24154">
        <w:t xml:space="preserve">. </w:t>
      </w:r>
    </w:p>
    <w:p w:rsidRPr="00D24154" w:rsidR="0077656E" w:rsidP="007E5E4A" w:rsidRDefault="0077656E" w14:paraId="02405019" w14:textId="619E5036">
      <w:r w:rsidRPr="00D24154">
        <w:t xml:space="preserve">Er wordt geen rekening gehouden met de buffer voor </w:t>
      </w:r>
      <w:r w:rsidRPr="00D24154" w:rsidR="00EC165F">
        <w:t>d</w:t>
      </w:r>
      <w:r w:rsidRPr="00D24154" w:rsidR="00BD3605">
        <w:t xml:space="preserve">e persoon die </w:t>
      </w:r>
      <w:r w:rsidRPr="00D24154" w:rsidR="00EC165F">
        <w:t xml:space="preserve">(vlak) </w:t>
      </w:r>
      <w:r w:rsidRPr="00D24154" w:rsidR="00BD3605">
        <w:t xml:space="preserve">voor invaren met pensioen gaat </w:t>
      </w:r>
      <w:r w:rsidRPr="00D24154" w:rsidR="00EC165F">
        <w:t xml:space="preserve">en gebruik maakt van </w:t>
      </w:r>
      <w:r w:rsidRPr="00D24154" w:rsidR="00BD3605">
        <w:t>bedrag ineen</w:t>
      </w:r>
      <w:r w:rsidRPr="00D24154" w:rsidR="00EC165F">
        <w:t xml:space="preserve">s. </w:t>
      </w:r>
      <w:r w:rsidRPr="00D24154">
        <w:t xml:space="preserve">Dit terwijl </w:t>
      </w:r>
      <w:r w:rsidRPr="00D24154" w:rsidR="007E5E4A">
        <w:t xml:space="preserve">voor </w:t>
      </w:r>
      <w:r w:rsidRPr="00D24154">
        <w:t xml:space="preserve">personen die (vlak) na invaren met pensioen </w:t>
      </w:r>
      <w:r w:rsidRPr="00D24154" w:rsidR="00EB0314">
        <w:t xml:space="preserve">gaan </w:t>
      </w:r>
      <w:r w:rsidRPr="00D24154" w:rsidR="007E5E4A">
        <w:t xml:space="preserve">wel rekening wordt gehouden  met de buffer. </w:t>
      </w:r>
    </w:p>
    <w:p w:rsidRPr="00D24154" w:rsidR="007E5E4A" w:rsidP="00BD3605" w:rsidRDefault="00EC165F" w14:paraId="08674446" w14:textId="77777777">
      <w:r w:rsidRPr="00D24154">
        <w:t xml:space="preserve">Dit amendement zorgt ervoor dat ook voor de groep </w:t>
      </w:r>
      <w:r w:rsidRPr="00D24154" w:rsidR="007E5E4A">
        <w:t xml:space="preserve">personen die vóór invaren gebruik maken van bedrag ineens </w:t>
      </w:r>
      <w:r w:rsidRPr="00D24154">
        <w:t>rekening wordt gehouden met de buffer</w:t>
      </w:r>
      <w:r w:rsidRPr="00D24154" w:rsidR="007E5E4A">
        <w:t xml:space="preserve">. Hierdoor wordt </w:t>
      </w:r>
      <w:r w:rsidRPr="00D24154">
        <w:t xml:space="preserve">het afkoopbedrag hoger. </w:t>
      </w:r>
    </w:p>
    <w:p w:rsidRPr="00D24154" w:rsidR="00EC165F" w:rsidP="00BD3605" w:rsidRDefault="007E5E4A" w14:paraId="08027DEF" w14:textId="2ACBDD98">
      <w:r w:rsidRPr="00D24154">
        <w:t>Door dit amendement wordt b</w:t>
      </w:r>
      <w:r w:rsidRPr="00D24154" w:rsidR="00EC165F">
        <w:t xml:space="preserve">ij het verdelen van de buffer </w:t>
      </w:r>
      <w:r w:rsidRPr="00D24154" w:rsidR="00EB0314">
        <w:t xml:space="preserve">de eventuele verhoging van het pensioenrecht in gelijke mate toegepast op het (reeds uitbetaalde) bedrag ineens. Stel het pensioenrecht stijgt met 6%, dan wordt ook het bedrag ineens dus met 6% verhoogd. </w:t>
      </w:r>
      <w:r w:rsidRPr="00D24154" w:rsidR="00EC165F">
        <w:t xml:space="preserve">Aangezien de verdeling van de buffer pas plaatsvindt op invaardatum, zal de persoon die gebruik heeft van bedrag ineens na het invaren een extra bedrag ontvangen. </w:t>
      </w:r>
    </w:p>
    <w:p w:rsidRPr="00D24154" w:rsidR="00C9178B" w:rsidP="00BD3605" w:rsidRDefault="00C9178B" w14:paraId="25F0DE9D" w14:textId="77777777"/>
    <w:p w:rsidRPr="00D24154" w:rsidR="00C9178B" w:rsidP="00BD3605" w:rsidRDefault="009D32A8" w14:paraId="43C67A41" w14:textId="7B280C36">
      <w:r w:rsidRPr="00D24154">
        <w:t>De communicatie over de verhoging van het afkoopbedrag bij invaren kan worden uitgewerkt in lagere regelgeving</w:t>
      </w:r>
      <w:r w:rsidRPr="00D24154" w:rsidR="00EB0314">
        <w:t xml:space="preserve"> doordat de betreffende bepalingen in het laatste lid een grondslag bevatten voor nadere regels bij of krachtens a</w:t>
      </w:r>
      <w:r w:rsidRPr="00D24154" w:rsidR="00BC5502">
        <w:t>lgemene maatregel van bestuur</w:t>
      </w:r>
      <w:r w:rsidRPr="00D24154">
        <w:t xml:space="preserve">. </w:t>
      </w:r>
    </w:p>
    <w:p w:rsidRPr="00D24154" w:rsidR="004C2CC0" w:rsidP="00EA1CE4" w:rsidRDefault="004C2CC0" w14:paraId="1EAA29F3" w14:textId="77777777"/>
    <w:p w:rsidRPr="00EA69AC" w:rsidR="00B4708A" w:rsidP="00EA1CE4" w:rsidRDefault="004C2CC0" w14:paraId="66EF4EA5" w14:textId="2D3E6D18">
      <w:r w:rsidRPr="00D24154">
        <w:t>Vermeer</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1F2A6" w14:textId="77777777" w:rsidR="00B921C7" w:rsidRDefault="00B921C7">
      <w:pPr>
        <w:spacing w:line="20" w:lineRule="exact"/>
      </w:pPr>
    </w:p>
  </w:endnote>
  <w:endnote w:type="continuationSeparator" w:id="0">
    <w:p w14:paraId="79ACC262" w14:textId="77777777" w:rsidR="00B921C7" w:rsidRDefault="00B921C7">
      <w:pPr>
        <w:pStyle w:val="Amendement"/>
      </w:pPr>
      <w:r>
        <w:rPr>
          <w:b w:val="0"/>
        </w:rPr>
        <w:t xml:space="preserve"> </w:t>
      </w:r>
    </w:p>
  </w:endnote>
  <w:endnote w:type="continuationNotice" w:id="1">
    <w:p w14:paraId="6199DB03" w14:textId="77777777" w:rsidR="00B921C7" w:rsidRDefault="00B921C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1FF6F" w14:textId="77777777" w:rsidR="00B921C7" w:rsidRDefault="00B921C7">
      <w:pPr>
        <w:pStyle w:val="Amendement"/>
      </w:pPr>
      <w:r>
        <w:rPr>
          <w:b w:val="0"/>
        </w:rPr>
        <w:separator/>
      </w:r>
    </w:p>
  </w:footnote>
  <w:footnote w:type="continuationSeparator" w:id="0">
    <w:p w14:paraId="50E0C034" w14:textId="77777777" w:rsidR="00B921C7" w:rsidRDefault="00B921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7262"/>
    <w:multiLevelType w:val="hybridMultilevel"/>
    <w:tmpl w:val="2B3877CC"/>
    <w:lvl w:ilvl="0" w:tplc="E2D24E24">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 w15:restartNumberingAfterBreak="0">
    <w:nsid w:val="34485B57"/>
    <w:multiLevelType w:val="hybridMultilevel"/>
    <w:tmpl w:val="1FF6A032"/>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 w15:restartNumberingAfterBreak="0">
    <w:nsid w:val="39CA37C4"/>
    <w:multiLevelType w:val="hybridMultilevel"/>
    <w:tmpl w:val="D0587262"/>
    <w:lvl w:ilvl="0" w:tplc="5D3069A2">
      <w:start w:val="1"/>
      <w:numFmt w:val="bullet"/>
      <w:lvlText w:val="-"/>
      <w:lvlJc w:val="left"/>
      <w:pPr>
        <w:ind w:left="644" w:hanging="360"/>
      </w:pPr>
      <w:rPr>
        <w:rFonts w:ascii="Times New Roman" w:eastAsia="Times New Roman" w:hAnsi="Times New Roman" w:cs="Times New Roman" w:hint="default"/>
        <w:color w:val="FF0000"/>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3" w15:restartNumberingAfterBreak="0">
    <w:nsid w:val="4AF440EA"/>
    <w:multiLevelType w:val="hybridMultilevel"/>
    <w:tmpl w:val="D918239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 w15:restartNumberingAfterBreak="0">
    <w:nsid w:val="5FA87782"/>
    <w:multiLevelType w:val="hybridMultilevel"/>
    <w:tmpl w:val="1ECE13B8"/>
    <w:lvl w:ilvl="0" w:tplc="E5B4D71E">
      <w:start w:val="1"/>
      <w:numFmt w:val="bullet"/>
      <w:lvlText w:val=""/>
      <w:lvlJc w:val="left"/>
      <w:pPr>
        <w:ind w:left="1440" w:hanging="360"/>
      </w:pPr>
      <w:rPr>
        <w:rFonts w:ascii="Symbol" w:hAnsi="Symbol"/>
      </w:rPr>
    </w:lvl>
    <w:lvl w:ilvl="1" w:tplc="1C60CF1C">
      <w:start w:val="1"/>
      <w:numFmt w:val="bullet"/>
      <w:lvlText w:val=""/>
      <w:lvlJc w:val="left"/>
      <w:pPr>
        <w:ind w:left="1440" w:hanging="360"/>
      </w:pPr>
      <w:rPr>
        <w:rFonts w:ascii="Symbol" w:hAnsi="Symbol"/>
      </w:rPr>
    </w:lvl>
    <w:lvl w:ilvl="2" w:tplc="FF60AEAA">
      <w:start w:val="1"/>
      <w:numFmt w:val="bullet"/>
      <w:lvlText w:val=""/>
      <w:lvlJc w:val="left"/>
      <w:pPr>
        <w:ind w:left="1440" w:hanging="360"/>
      </w:pPr>
      <w:rPr>
        <w:rFonts w:ascii="Symbol" w:hAnsi="Symbol"/>
      </w:rPr>
    </w:lvl>
    <w:lvl w:ilvl="3" w:tplc="44361ED2">
      <w:start w:val="1"/>
      <w:numFmt w:val="bullet"/>
      <w:lvlText w:val=""/>
      <w:lvlJc w:val="left"/>
      <w:pPr>
        <w:ind w:left="1440" w:hanging="360"/>
      </w:pPr>
      <w:rPr>
        <w:rFonts w:ascii="Symbol" w:hAnsi="Symbol"/>
      </w:rPr>
    </w:lvl>
    <w:lvl w:ilvl="4" w:tplc="E9C0EC6A">
      <w:start w:val="1"/>
      <w:numFmt w:val="bullet"/>
      <w:lvlText w:val=""/>
      <w:lvlJc w:val="left"/>
      <w:pPr>
        <w:ind w:left="1440" w:hanging="360"/>
      </w:pPr>
      <w:rPr>
        <w:rFonts w:ascii="Symbol" w:hAnsi="Symbol"/>
      </w:rPr>
    </w:lvl>
    <w:lvl w:ilvl="5" w:tplc="42F05B66">
      <w:start w:val="1"/>
      <w:numFmt w:val="bullet"/>
      <w:lvlText w:val=""/>
      <w:lvlJc w:val="left"/>
      <w:pPr>
        <w:ind w:left="1440" w:hanging="360"/>
      </w:pPr>
      <w:rPr>
        <w:rFonts w:ascii="Symbol" w:hAnsi="Symbol"/>
      </w:rPr>
    </w:lvl>
    <w:lvl w:ilvl="6" w:tplc="AF864ED0">
      <w:start w:val="1"/>
      <w:numFmt w:val="bullet"/>
      <w:lvlText w:val=""/>
      <w:lvlJc w:val="left"/>
      <w:pPr>
        <w:ind w:left="1440" w:hanging="360"/>
      </w:pPr>
      <w:rPr>
        <w:rFonts w:ascii="Symbol" w:hAnsi="Symbol"/>
      </w:rPr>
    </w:lvl>
    <w:lvl w:ilvl="7" w:tplc="020288CA">
      <w:start w:val="1"/>
      <w:numFmt w:val="bullet"/>
      <w:lvlText w:val=""/>
      <w:lvlJc w:val="left"/>
      <w:pPr>
        <w:ind w:left="1440" w:hanging="360"/>
      </w:pPr>
      <w:rPr>
        <w:rFonts w:ascii="Symbol" w:hAnsi="Symbol"/>
      </w:rPr>
    </w:lvl>
    <w:lvl w:ilvl="8" w:tplc="19C4FA06">
      <w:start w:val="1"/>
      <w:numFmt w:val="bullet"/>
      <w:lvlText w:val=""/>
      <w:lvlJc w:val="left"/>
      <w:pPr>
        <w:ind w:left="1440" w:hanging="360"/>
      </w:pPr>
      <w:rPr>
        <w:rFonts w:ascii="Symbol" w:hAnsi="Symbol"/>
      </w:rPr>
    </w:lvl>
  </w:abstractNum>
  <w:abstractNum w:abstractNumId="5" w15:restartNumberingAfterBreak="0">
    <w:nsid w:val="6A767A10"/>
    <w:multiLevelType w:val="hybridMultilevel"/>
    <w:tmpl w:val="F6A6BFF2"/>
    <w:lvl w:ilvl="0" w:tplc="5440B3B6">
      <w:start w:val="1"/>
      <w:numFmt w:val="bullet"/>
      <w:lvlText w:val=""/>
      <w:lvlJc w:val="left"/>
      <w:pPr>
        <w:ind w:left="1440" w:hanging="360"/>
      </w:pPr>
      <w:rPr>
        <w:rFonts w:ascii="Symbol" w:hAnsi="Symbol"/>
      </w:rPr>
    </w:lvl>
    <w:lvl w:ilvl="1" w:tplc="BD7E18C8">
      <w:start w:val="1"/>
      <w:numFmt w:val="bullet"/>
      <w:lvlText w:val=""/>
      <w:lvlJc w:val="left"/>
      <w:pPr>
        <w:ind w:left="1440" w:hanging="360"/>
      </w:pPr>
      <w:rPr>
        <w:rFonts w:ascii="Symbol" w:hAnsi="Symbol"/>
      </w:rPr>
    </w:lvl>
    <w:lvl w:ilvl="2" w:tplc="1B68B9E2">
      <w:start w:val="1"/>
      <w:numFmt w:val="bullet"/>
      <w:lvlText w:val=""/>
      <w:lvlJc w:val="left"/>
      <w:pPr>
        <w:ind w:left="1440" w:hanging="360"/>
      </w:pPr>
      <w:rPr>
        <w:rFonts w:ascii="Symbol" w:hAnsi="Symbol"/>
      </w:rPr>
    </w:lvl>
    <w:lvl w:ilvl="3" w:tplc="B722175C">
      <w:start w:val="1"/>
      <w:numFmt w:val="bullet"/>
      <w:lvlText w:val=""/>
      <w:lvlJc w:val="left"/>
      <w:pPr>
        <w:ind w:left="1440" w:hanging="360"/>
      </w:pPr>
      <w:rPr>
        <w:rFonts w:ascii="Symbol" w:hAnsi="Symbol"/>
      </w:rPr>
    </w:lvl>
    <w:lvl w:ilvl="4" w:tplc="64825C9E">
      <w:start w:val="1"/>
      <w:numFmt w:val="bullet"/>
      <w:lvlText w:val=""/>
      <w:lvlJc w:val="left"/>
      <w:pPr>
        <w:ind w:left="1440" w:hanging="360"/>
      </w:pPr>
      <w:rPr>
        <w:rFonts w:ascii="Symbol" w:hAnsi="Symbol"/>
      </w:rPr>
    </w:lvl>
    <w:lvl w:ilvl="5" w:tplc="B5503958">
      <w:start w:val="1"/>
      <w:numFmt w:val="bullet"/>
      <w:lvlText w:val=""/>
      <w:lvlJc w:val="left"/>
      <w:pPr>
        <w:ind w:left="1440" w:hanging="360"/>
      </w:pPr>
      <w:rPr>
        <w:rFonts w:ascii="Symbol" w:hAnsi="Symbol"/>
      </w:rPr>
    </w:lvl>
    <w:lvl w:ilvl="6" w:tplc="723011F2">
      <w:start w:val="1"/>
      <w:numFmt w:val="bullet"/>
      <w:lvlText w:val=""/>
      <w:lvlJc w:val="left"/>
      <w:pPr>
        <w:ind w:left="1440" w:hanging="360"/>
      </w:pPr>
      <w:rPr>
        <w:rFonts w:ascii="Symbol" w:hAnsi="Symbol"/>
      </w:rPr>
    </w:lvl>
    <w:lvl w:ilvl="7" w:tplc="D44AA670">
      <w:start w:val="1"/>
      <w:numFmt w:val="bullet"/>
      <w:lvlText w:val=""/>
      <w:lvlJc w:val="left"/>
      <w:pPr>
        <w:ind w:left="1440" w:hanging="360"/>
      </w:pPr>
      <w:rPr>
        <w:rFonts w:ascii="Symbol" w:hAnsi="Symbol"/>
      </w:rPr>
    </w:lvl>
    <w:lvl w:ilvl="8" w:tplc="B056479C">
      <w:start w:val="1"/>
      <w:numFmt w:val="bullet"/>
      <w:lvlText w:val=""/>
      <w:lvlJc w:val="left"/>
      <w:pPr>
        <w:ind w:left="1440" w:hanging="360"/>
      </w:pPr>
      <w:rPr>
        <w:rFonts w:ascii="Symbol" w:hAnsi="Symbol"/>
      </w:rPr>
    </w:lvl>
  </w:abstractNum>
  <w:abstractNum w:abstractNumId="6" w15:restartNumberingAfterBreak="0">
    <w:nsid w:val="7AF548EC"/>
    <w:multiLevelType w:val="hybridMultilevel"/>
    <w:tmpl w:val="1FF6A032"/>
    <w:lvl w:ilvl="0" w:tplc="CCA09A84">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16cid:durableId="992872080">
    <w:abstractNumId w:val="4"/>
  </w:num>
  <w:num w:numId="2" w16cid:durableId="1515001835">
    <w:abstractNumId w:val="5"/>
  </w:num>
  <w:num w:numId="3" w16cid:durableId="2025201705">
    <w:abstractNumId w:val="6"/>
  </w:num>
  <w:num w:numId="4" w16cid:durableId="326637321">
    <w:abstractNumId w:val="2"/>
  </w:num>
  <w:num w:numId="5" w16cid:durableId="9388746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64353379">
    <w:abstractNumId w:val="1"/>
  </w:num>
  <w:num w:numId="7" w16cid:durableId="994181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BCD"/>
    <w:rsid w:val="0008403A"/>
    <w:rsid w:val="00085D2C"/>
    <w:rsid w:val="000D17BF"/>
    <w:rsid w:val="00107EE9"/>
    <w:rsid w:val="001505D9"/>
    <w:rsid w:val="00157CAF"/>
    <w:rsid w:val="0016495F"/>
    <w:rsid w:val="001656EE"/>
    <w:rsid w:val="0016653D"/>
    <w:rsid w:val="001D56AF"/>
    <w:rsid w:val="001E0E21"/>
    <w:rsid w:val="00212E0A"/>
    <w:rsid w:val="002153B0"/>
    <w:rsid w:val="0021777F"/>
    <w:rsid w:val="00241DD0"/>
    <w:rsid w:val="002A0713"/>
    <w:rsid w:val="002A79C5"/>
    <w:rsid w:val="002E67F9"/>
    <w:rsid w:val="00307F5B"/>
    <w:rsid w:val="003C21AC"/>
    <w:rsid w:val="003C5218"/>
    <w:rsid w:val="003C7876"/>
    <w:rsid w:val="003E2F98"/>
    <w:rsid w:val="0042563A"/>
    <w:rsid w:val="0042574B"/>
    <w:rsid w:val="004330ED"/>
    <w:rsid w:val="00481C91"/>
    <w:rsid w:val="004911E3"/>
    <w:rsid w:val="00497D57"/>
    <w:rsid w:val="004A1E29"/>
    <w:rsid w:val="004A7DD4"/>
    <w:rsid w:val="004B1428"/>
    <w:rsid w:val="004B50D8"/>
    <w:rsid w:val="004B5B90"/>
    <w:rsid w:val="004C2CC0"/>
    <w:rsid w:val="00501109"/>
    <w:rsid w:val="005271D4"/>
    <w:rsid w:val="005703C9"/>
    <w:rsid w:val="00597703"/>
    <w:rsid w:val="005A57E3"/>
    <w:rsid w:val="005A6097"/>
    <w:rsid w:val="005B1DCC"/>
    <w:rsid w:val="005B4008"/>
    <w:rsid w:val="005B7323"/>
    <w:rsid w:val="005C25B9"/>
    <w:rsid w:val="006267E6"/>
    <w:rsid w:val="00645F41"/>
    <w:rsid w:val="006558D2"/>
    <w:rsid w:val="00672D25"/>
    <w:rsid w:val="006738BC"/>
    <w:rsid w:val="00684407"/>
    <w:rsid w:val="006A0237"/>
    <w:rsid w:val="006A7051"/>
    <w:rsid w:val="006D3E69"/>
    <w:rsid w:val="006E0971"/>
    <w:rsid w:val="00700F8E"/>
    <w:rsid w:val="00724418"/>
    <w:rsid w:val="007569BC"/>
    <w:rsid w:val="007709F6"/>
    <w:rsid w:val="00773742"/>
    <w:rsid w:val="0077656E"/>
    <w:rsid w:val="007965FC"/>
    <w:rsid w:val="007D2608"/>
    <w:rsid w:val="007E5E4A"/>
    <w:rsid w:val="008164E5"/>
    <w:rsid w:val="00816DB1"/>
    <w:rsid w:val="00823DD5"/>
    <w:rsid w:val="00830081"/>
    <w:rsid w:val="008429E3"/>
    <w:rsid w:val="008467D7"/>
    <w:rsid w:val="00852541"/>
    <w:rsid w:val="00865D47"/>
    <w:rsid w:val="0088452C"/>
    <w:rsid w:val="008A7C58"/>
    <w:rsid w:val="008D7DCB"/>
    <w:rsid w:val="008F2DED"/>
    <w:rsid w:val="008F5281"/>
    <w:rsid w:val="00902DEC"/>
    <w:rsid w:val="00903C39"/>
    <w:rsid w:val="009055DB"/>
    <w:rsid w:val="00905ECB"/>
    <w:rsid w:val="00952EDD"/>
    <w:rsid w:val="0096165D"/>
    <w:rsid w:val="00973557"/>
    <w:rsid w:val="009743EE"/>
    <w:rsid w:val="00993E91"/>
    <w:rsid w:val="009A409F"/>
    <w:rsid w:val="009B5845"/>
    <w:rsid w:val="009C0C1F"/>
    <w:rsid w:val="009D32A8"/>
    <w:rsid w:val="00A10505"/>
    <w:rsid w:val="00A1288B"/>
    <w:rsid w:val="00A53203"/>
    <w:rsid w:val="00A76216"/>
    <w:rsid w:val="00A772EB"/>
    <w:rsid w:val="00A97FBA"/>
    <w:rsid w:val="00AA2415"/>
    <w:rsid w:val="00B00CE4"/>
    <w:rsid w:val="00B01BA6"/>
    <w:rsid w:val="00B4453E"/>
    <w:rsid w:val="00B4708A"/>
    <w:rsid w:val="00B921C7"/>
    <w:rsid w:val="00B92BCD"/>
    <w:rsid w:val="00BA6FDF"/>
    <w:rsid w:val="00BC5502"/>
    <w:rsid w:val="00BD3605"/>
    <w:rsid w:val="00BF623B"/>
    <w:rsid w:val="00C035D4"/>
    <w:rsid w:val="00C474EA"/>
    <w:rsid w:val="00C679BF"/>
    <w:rsid w:val="00C81BBD"/>
    <w:rsid w:val="00C9178B"/>
    <w:rsid w:val="00CA6633"/>
    <w:rsid w:val="00CD3132"/>
    <w:rsid w:val="00CE0E6B"/>
    <w:rsid w:val="00CE27CD"/>
    <w:rsid w:val="00CF3D32"/>
    <w:rsid w:val="00D112EF"/>
    <w:rsid w:val="00D134F3"/>
    <w:rsid w:val="00D24154"/>
    <w:rsid w:val="00D47D01"/>
    <w:rsid w:val="00D67E5E"/>
    <w:rsid w:val="00D774B3"/>
    <w:rsid w:val="00D959F3"/>
    <w:rsid w:val="00DB3108"/>
    <w:rsid w:val="00DB6DCF"/>
    <w:rsid w:val="00DD35A5"/>
    <w:rsid w:val="00DE2948"/>
    <w:rsid w:val="00DF68BE"/>
    <w:rsid w:val="00DF712A"/>
    <w:rsid w:val="00E25DF4"/>
    <w:rsid w:val="00E3485D"/>
    <w:rsid w:val="00E6619B"/>
    <w:rsid w:val="00E84633"/>
    <w:rsid w:val="00EA1CE4"/>
    <w:rsid w:val="00EA69AC"/>
    <w:rsid w:val="00EB0314"/>
    <w:rsid w:val="00EB40A1"/>
    <w:rsid w:val="00EC165F"/>
    <w:rsid w:val="00EC3112"/>
    <w:rsid w:val="00ED5E57"/>
    <w:rsid w:val="00EE1BD8"/>
    <w:rsid w:val="00EF58CC"/>
    <w:rsid w:val="00F3507C"/>
    <w:rsid w:val="00FA5BBE"/>
    <w:rsid w:val="00FA76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79B6F1"/>
  <w15:docId w15:val="{2C7C43B4-7953-4C99-BEC7-FB6AEB168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uiPriority w:val="99"/>
    <w:semiHidden/>
    <w:unhideWhenUsed/>
    <w:rsid w:val="00B92BCD"/>
    <w:rPr>
      <w:sz w:val="16"/>
      <w:szCs w:val="16"/>
    </w:rPr>
  </w:style>
  <w:style w:type="paragraph" w:styleId="Tekstopmerking">
    <w:name w:val="annotation text"/>
    <w:basedOn w:val="Standaard"/>
    <w:link w:val="TekstopmerkingChar"/>
    <w:unhideWhenUsed/>
    <w:rPr>
      <w:sz w:val="20"/>
    </w:rPr>
  </w:style>
  <w:style w:type="character" w:customStyle="1" w:styleId="TekstopmerkingChar">
    <w:name w:val="Tekst opmerking Char"/>
    <w:basedOn w:val="Standaardalinea-lettertype"/>
    <w:link w:val="Tekstopmerking"/>
  </w:style>
  <w:style w:type="paragraph" w:styleId="Onderwerpvanopmerking">
    <w:name w:val="annotation subject"/>
    <w:basedOn w:val="Tekstopmerking"/>
    <w:next w:val="Tekstopmerking"/>
    <w:link w:val="OnderwerpvanopmerkingChar"/>
    <w:semiHidden/>
    <w:unhideWhenUsed/>
    <w:rsid w:val="00307F5B"/>
    <w:rPr>
      <w:b/>
      <w:bCs/>
    </w:rPr>
  </w:style>
  <w:style w:type="character" w:customStyle="1" w:styleId="OnderwerpvanopmerkingChar">
    <w:name w:val="Onderwerp van opmerking Char"/>
    <w:basedOn w:val="TekstopmerkingChar"/>
    <w:link w:val="Onderwerpvanopmerking"/>
    <w:semiHidden/>
    <w:rsid w:val="00307F5B"/>
    <w:rPr>
      <w:b/>
      <w:bCs/>
    </w:rPr>
  </w:style>
  <w:style w:type="paragraph" w:styleId="Revisie">
    <w:name w:val="Revision"/>
    <w:hidden/>
    <w:uiPriority w:val="99"/>
    <w:semiHidden/>
    <w:rsid w:val="00DB6DCF"/>
    <w:rPr>
      <w:sz w:val="24"/>
    </w:rPr>
  </w:style>
  <w:style w:type="paragraph" w:styleId="Lijstalinea">
    <w:name w:val="List Paragraph"/>
    <w:basedOn w:val="Standaard"/>
    <w:uiPriority w:val="34"/>
    <w:qFormat/>
    <w:rsid w:val="00DB6DCF"/>
    <w:pPr>
      <w:ind w:left="720"/>
      <w:contextualSpacing/>
    </w:pPr>
  </w:style>
  <w:style w:type="character" w:styleId="Hyperlink">
    <w:name w:val="Hyperlink"/>
    <w:basedOn w:val="Standaardalinea-lettertype"/>
    <w:uiPriority w:val="99"/>
    <w:semiHidden/>
    <w:unhideWhenUsed/>
    <w:rsid w:val="004C2CC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52769">
      <w:bodyDiv w:val="1"/>
      <w:marLeft w:val="0"/>
      <w:marRight w:val="0"/>
      <w:marTop w:val="0"/>
      <w:marBottom w:val="0"/>
      <w:divBdr>
        <w:top w:val="none" w:sz="0" w:space="0" w:color="auto"/>
        <w:left w:val="none" w:sz="0" w:space="0" w:color="auto"/>
        <w:bottom w:val="none" w:sz="0" w:space="0" w:color="auto"/>
        <w:right w:val="none" w:sz="0" w:space="0" w:color="auto"/>
      </w:divBdr>
    </w:div>
    <w:div w:id="213732834">
      <w:bodyDiv w:val="1"/>
      <w:marLeft w:val="0"/>
      <w:marRight w:val="0"/>
      <w:marTop w:val="0"/>
      <w:marBottom w:val="0"/>
      <w:divBdr>
        <w:top w:val="none" w:sz="0" w:space="0" w:color="auto"/>
        <w:left w:val="none" w:sz="0" w:space="0" w:color="auto"/>
        <w:bottom w:val="none" w:sz="0" w:space="0" w:color="auto"/>
        <w:right w:val="none" w:sz="0" w:space="0" w:color="auto"/>
      </w:divBdr>
    </w:div>
    <w:div w:id="994337711">
      <w:bodyDiv w:val="1"/>
      <w:marLeft w:val="0"/>
      <w:marRight w:val="0"/>
      <w:marTop w:val="0"/>
      <w:marBottom w:val="0"/>
      <w:divBdr>
        <w:top w:val="none" w:sz="0" w:space="0" w:color="auto"/>
        <w:left w:val="none" w:sz="0" w:space="0" w:color="auto"/>
        <w:bottom w:val="none" w:sz="0" w:space="0" w:color="auto"/>
        <w:right w:val="none" w:sz="0" w:space="0" w:color="auto"/>
      </w:divBdr>
    </w:div>
    <w:div w:id="181521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717</ap:Words>
  <ap:Characters>4059</ap:Characters>
  <ap:DocSecurity>0</ap:DocSecurity>
  <ap:Lines>33</ap:Lines>
  <ap:Paragraphs>9</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4767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2024-10-02T14:44:00.0000000Z</dcterms:created>
  <dcterms:modified xsi:type="dcterms:W3CDTF">2024-10-02T15:08:00.0000000Z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aa6e22-2c82-48c6-bf24-1790f4b9c128_Enabled">
    <vt:lpwstr>true</vt:lpwstr>
  </property>
  <property fmtid="{D5CDD505-2E9C-101B-9397-08002B2CF9AE}" pid="3" name="MSIP_Label_b2aa6e22-2c82-48c6-bf24-1790f4b9c128_SetDate">
    <vt:lpwstr>2024-09-26T13:06:47Z</vt:lpwstr>
  </property>
  <property fmtid="{D5CDD505-2E9C-101B-9397-08002B2CF9AE}" pid="4" name="MSIP_Label_b2aa6e22-2c82-48c6-bf24-1790f4b9c128_Method">
    <vt:lpwstr>Standard</vt:lpwstr>
  </property>
  <property fmtid="{D5CDD505-2E9C-101B-9397-08002B2CF9AE}" pid="5" name="MSIP_Label_b2aa6e22-2c82-48c6-bf24-1790f4b9c128_Name">
    <vt:lpwstr>FIN-DGFZ-Rijksoverheid</vt:lpwstr>
  </property>
  <property fmtid="{D5CDD505-2E9C-101B-9397-08002B2CF9AE}" pid="6" name="MSIP_Label_b2aa6e22-2c82-48c6-bf24-1790f4b9c128_SiteId">
    <vt:lpwstr>84712536-f524-40a0-913b-5d25ba502732</vt:lpwstr>
  </property>
  <property fmtid="{D5CDD505-2E9C-101B-9397-08002B2CF9AE}" pid="7" name="MSIP_Label_b2aa6e22-2c82-48c6-bf24-1790f4b9c128_ActionId">
    <vt:lpwstr>bac9b43e-54d3-41da-9c94-98d1447a71ed</vt:lpwstr>
  </property>
  <property fmtid="{D5CDD505-2E9C-101B-9397-08002B2CF9AE}" pid="8" name="MSIP_Label_b2aa6e22-2c82-48c6-bf24-1790f4b9c128_ContentBits">
    <vt:lpwstr>0</vt:lpwstr>
  </property>
</Properties>
</file>