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2024Z14711</w:t>
        <w:br/>
      </w:r>
      <w:proofErr w:type="spellEnd"/>
    </w:p>
    <w:p>
      <w:pPr>
        <w:pStyle w:val="Normal"/>
        <w:rPr>
          <w:b w:val="1"/>
          <w:bCs w:val="1"/>
        </w:rPr>
      </w:pPr>
      <w:r w:rsidR="250AE766">
        <w:rPr>
          <w:b w:val="0"/>
          <w:bCs w:val="0"/>
        </w:rPr>
        <w:t>(ingezonden 1 oktober 2024)</w:t>
        <w:br/>
      </w:r>
    </w:p>
    <w:p>
      <w:r>
        <w:t xml:space="preserve">Vragen van het lid Eerdmans (JA21) aan de minister van Asiel en Migratie over asielopvang in hotels.</w:t>
      </w:r>
      <w:r>
        <w:br/>
      </w:r>
    </w:p>
    <w:p>
      <w:r>
        <w:t xml:space="preserve"> </w:t>
      </w:r>
      <w:r>
        <w:br/>
      </w:r>
    </w:p>
    <w:p>
      <w:pPr>
        <w:pStyle w:val="ListParagraph"/>
        <w:numPr>
          <w:ilvl w:val="0"/>
          <w:numId w:val="100455500"/>
        </w:numPr>
        <w:ind w:left="360"/>
      </w:pPr>
      <w:r>
        <w:t>Hoeveel statushouders zijn er momenteel in hotels ondergebracht en om hoeveel hotelkamers gaat dit?</w:t>
      </w:r>
      <w:r>
        <w:br/>
      </w:r>
      <w:r>
        <w:t>
	 </w:t>
      </w:r>
      <w:r>
        <w:br/>
      </w:r>
    </w:p>
    <w:p>
      <w:pPr>
        <w:pStyle w:val="ListParagraph"/>
        <w:numPr>
          <w:ilvl w:val="0"/>
          <w:numId w:val="100455500"/>
        </w:numPr>
        <w:ind w:left="360"/>
      </w:pPr>
      <w:r>
        <w:t>Hoeveel asielzoekers worden er momenteel opgevangen in hotels en om hoeveel hotelkamers gaat dit?</w:t>
      </w:r>
      <w:r>
        <w:br/>
      </w:r>
      <w:r>
        <w:t>
	 </w:t>
      </w:r>
      <w:r>
        <w:br/>
      </w:r>
    </w:p>
    <w:p>
      <w:pPr>
        <w:pStyle w:val="ListParagraph"/>
        <w:numPr>
          <w:ilvl w:val="0"/>
          <w:numId w:val="100455500"/>
        </w:numPr>
        <w:ind w:left="360"/>
      </w:pPr>
      <w:r>
        <w:t>Kunnen hotels in juridisch opzicht tegen de wil, of buiten medeweten, van gemeenten worden ingezet voor asielopvang, met uitzondering van situaties zoals het inzetten van het ruimtelijk ordeningsinstrumentarium?</w:t>
      </w:r>
      <w:r>
        <w:br/>
      </w:r>
      <w:r>
        <w:t>
	 </w:t>
      </w:r>
      <w:r>
        <w:br/>
      </w:r>
    </w:p>
    <w:p>
      <w:pPr>
        <w:pStyle w:val="ListParagraph"/>
        <w:numPr>
          <w:ilvl w:val="0"/>
          <w:numId w:val="100455500"/>
        </w:numPr>
        <w:ind w:left="360"/>
      </w:pPr>
      <w:r>
        <w:t>Klopt het dat het Centraal Orgaan opvang Asielzoekers (COA) toestemming van een gemeente nodig heeft voordat kan worden overgegaan tot het inzetten van een hotel voor asielopvang, anders dan bij het plaatsen van statushouders waarvoor geen toestemming van de gemeente nodig is?</w:t>
      </w:r>
      <w:r>
        <w:br/>
      </w:r>
      <w:r>
        <w:t>
	 </w:t>
      </w:r>
      <w:r>
        <w:br/>
      </w:r>
    </w:p>
    <w:p>
      <w:pPr>
        <w:pStyle w:val="ListParagraph"/>
        <w:numPr>
          <w:ilvl w:val="0"/>
          <w:numId w:val="100455500"/>
        </w:numPr>
        <w:ind w:left="360"/>
      </w:pPr>
      <w:r>
        <w:t>Kunt u specifiek en uitputtend aangeven wat de juridische verschillen zijn tussen het plaatsen van asielzoekers en statushouders in hotels en hoe (de bevoegdheden van) gemeente, COA en eventuele anders bestuurslagen zich in die situaties tot elkaar verhouden?</w:t>
      </w:r>
      <w:r>
        <w:br/>
      </w:r>
      <w:r>
        <w:t>
	 </w:t>
      </w:r>
      <w:r>
        <w:br/>
      </w:r>
    </w:p>
    <w:p>
      <w:pPr>
        <w:pStyle w:val="ListParagraph"/>
        <w:numPr>
          <w:ilvl w:val="0"/>
          <w:numId w:val="100455500"/>
        </w:numPr>
        <w:ind w:left="360"/>
      </w:pPr>
      <w:r>
        <w:t>Hoe ziet de procedure eruit wanneer aan het COA vastgoed wordt aangeboden voor asielopvang tegen de wil of medeweten van de gemeente waar de locatie zich bevindt? 1)</w:t>
      </w:r>
      <w:r>
        <w:br/>
      </w:r>
      <w:r>
        <w:t>
	 </w:t>
      </w:r>
      <w:r>
        <w:br/>
      </w:r>
    </w:p>
    <w:p>
      <w:pPr>
        <w:pStyle w:val="ListParagraph"/>
        <w:numPr>
          <w:ilvl w:val="0"/>
          <w:numId w:val="100455500"/>
        </w:numPr>
        <w:ind w:left="360"/>
      </w:pPr>
      <w:r>
        <w:t>Bent u bekend met de situatie die momenteel in de gemeente Vlaardingen speelt rond de opvang van asielzoekers in het Campanile Hotel? [2]</w:t>
      </w:r>
      <w:r>
        <w:br/>
      </w:r>
      <w:r>
        <w:t>
	 </w:t>
      </w:r>
      <w:r>
        <w:br/>
      </w:r>
    </w:p>
    <w:p>
      <w:pPr>
        <w:pStyle w:val="ListParagraph"/>
        <w:numPr>
          <w:ilvl w:val="0"/>
          <w:numId w:val="100455500"/>
        </w:numPr>
        <w:ind w:left="360"/>
      </w:pPr>
      <w:r>
        <w:t>Kunt u beschrijven hoe dit proces en het contact tussen hoteleigenaar, gemeente en COA is verlopen?</w:t>
      </w:r>
      <w:r>
        <w:br/>
      </w:r>
      <w:r>
        <w:t>
	 </w:t>
      </w:r>
      <w:r>
        <w:br/>
      </w:r>
    </w:p>
    <w:p>
      <w:pPr>
        <w:pStyle w:val="ListParagraph"/>
        <w:numPr>
          <w:ilvl w:val="0"/>
          <w:numId w:val="100455500"/>
        </w:numPr>
        <w:ind w:left="360"/>
      </w:pPr>
      <w:r>
        <w:t>Bent u ermee bekend dat het College van burgemeester en wethouders van Vlaardingen aangeeft dat de gemeente in de huidige situatie niets kan ondernemen tegen het onderbrengen van asielzoekers in het hotel door het COA? Klopt dit?</w:t>
      </w:r>
      <w:r>
        <w:br/>
      </w:r>
      <w:r>
        <w:t>
	 </w:t>
      </w:r>
      <w:r>
        <w:br/>
      </w:r>
    </w:p>
    <w:p>
      <w:pPr>
        <w:pStyle w:val="ListParagraph"/>
        <w:numPr>
          <w:ilvl w:val="0"/>
          <w:numId w:val="100455500"/>
        </w:numPr>
        <w:ind w:left="360"/>
      </w:pPr>
      <w:r>
        <w:t>Bent u ermee bekend dat de gemeente Vlaardingen hierbij ter onderbouwing verwijst naar de casus in de gemeente Tubbergen in 2022? Deelt u de conclusie dat deze twee zaken onvergelijkbaar zijn, aangezien het Rijk in die situatie aankondigde het ruimtelijk ordeningsinstrumentarium in te zetten (en daarmee de vergunningverlening voor opvang in het pand naar zich toe te trekken) wanneer de gemeente geen medewerking zou verlenen?</w:t>
      </w:r>
      <w:r>
        <w:br/>
      </w:r>
      <w:r>
        <w:t>
	 </w:t>
      </w:r>
      <w:r>
        <w:br/>
      </w:r>
    </w:p>
    <w:p>
      <w:pPr>
        <w:pStyle w:val="ListParagraph"/>
        <w:numPr>
          <w:ilvl w:val="0"/>
          <w:numId w:val="100455500"/>
        </w:numPr>
        <w:ind w:left="360"/>
      </w:pPr>
      <w:r>
        <w:t>Is in de huidige casus in Vlaardingen en/of in andere situaties sinds augustus 2022 gedreigd met inzetten van het ruimtelijk ordeningsinstrumentarium om (de) gemeente(n) tot medewerking te bewegen?</w:t>
      </w:r>
      <w:r>
        <w:br/>
      </w:r>
      <w:r>
        <w:t>
	 </w:t>
      </w:r>
      <w:r>
        <w:br/>
      </w:r>
    </w:p>
    <w:p>
      <w:pPr>
        <w:pStyle w:val="ListParagraph"/>
        <w:numPr>
          <w:ilvl w:val="0"/>
          <w:numId w:val="100455500"/>
        </w:numPr>
        <w:ind w:left="360"/>
      </w:pPr>
      <w:r>
        <w:t>Welke stappen kan de gemeente Vlaardingen - indien men dat wil - nog zetten om asielopvang in het hotel te voorkomen?</w:t>
      </w:r>
      <w:r>
        <w:br/>
      </w:r>
    </w:p>
    <w:p>
      <w:r>
        <w:t xml:space="preserve"> </w:t>
      </w:r>
      <w:r>
        <w:br/>
      </w:r>
    </w:p>
    <w:p>
      <w:r>
        <w:t xml:space="preserve">[1] COA, vastgoed aanbieden, https://www.coa.nl/nl/form/vastgoed-aanbieden</w:t>
      </w:r>
      <w:r>
        <w:br/>
      </w:r>
    </w:p>
    <w:p>
      <w:r>
        <w:t xml:space="preserve">[2] Twee, 20 september 2024, 'Bijna honderd asielzoekers in Vlaardings hotel, gemeente machteloos', https://ditistwee.nl/nieuws/19918/bijna-honderd-asielzoekers-in-vlaardings-hotel-gemeente-machteloos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420">
    <w:abstractNumId w:val="100455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