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6965" w:rsidP="00B71249" w:rsidRDefault="00926965" w14:paraId="7350C439" w14:textId="328870D0">
      <w:pPr>
        <w:rPr>
          <w:szCs w:val="18"/>
        </w:rPr>
      </w:pPr>
      <w:r>
        <w:rPr>
          <w:szCs w:val="18"/>
        </w:rPr>
        <w:t>Geachte Voorzitter</w:t>
      </w:r>
    </w:p>
    <w:p w:rsidR="00926965" w:rsidP="00B71249" w:rsidRDefault="00926965" w14:paraId="7135C309" w14:textId="77777777">
      <w:pPr>
        <w:rPr>
          <w:szCs w:val="18"/>
        </w:rPr>
      </w:pPr>
    </w:p>
    <w:p w:rsidR="00AC1079" w:rsidP="00AC1079" w:rsidRDefault="00926965" w14:paraId="6D2673A0" w14:textId="77777777">
      <w:pPr>
        <w:rPr>
          <w:szCs w:val="18"/>
        </w:rPr>
      </w:pPr>
      <w:r w:rsidRPr="00926965">
        <w:rPr>
          <w:szCs w:val="18"/>
        </w:rPr>
        <w:t xml:space="preserve">Op verzoek van het ministerie van Landbouw, </w:t>
      </w:r>
      <w:r>
        <w:rPr>
          <w:szCs w:val="18"/>
        </w:rPr>
        <w:t xml:space="preserve">Visserij, Voedselzekerheid en </w:t>
      </w:r>
      <w:r w:rsidRPr="00926965">
        <w:rPr>
          <w:szCs w:val="18"/>
        </w:rPr>
        <w:t xml:space="preserve">Natuur rapporteert een onafhankelijk consortium bestaande uit het Planbureau voor de Leefomgeving (PBL), het Rijksinstituut voor Volksgezondheid en Milieu (RIVM) en Wageningen University &amp; Research (WUR) periodiek over de voortgang van de stikstofreductie en natuurverbetering. Op </w:t>
      </w:r>
      <w:r>
        <w:rPr>
          <w:szCs w:val="18"/>
        </w:rPr>
        <w:t xml:space="preserve">1 </w:t>
      </w:r>
      <w:r w:rsidRPr="00926965">
        <w:rPr>
          <w:szCs w:val="18"/>
        </w:rPr>
        <w:t>oktober 202</w:t>
      </w:r>
      <w:r>
        <w:rPr>
          <w:szCs w:val="18"/>
        </w:rPr>
        <w:t>4</w:t>
      </w:r>
      <w:r w:rsidRPr="00926965">
        <w:rPr>
          <w:szCs w:val="18"/>
        </w:rPr>
        <w:t xml:space="preserve"> publiceert het RIVM namens dit consortium de </w:t>
      </w:r>
      <w:r>
        <w:rPr>
          <w:szCs w:val="18"/>
        </w:rPr>
        <w:t>jaarlijkse “</w:t>
      </w:r>
      <w:r w:rsidRPr="00926965">
        <w:rPr>
          <w:szCs w:val="18"/>
        </w:rPr>
        <w:t>Monitor stikstofdepositie in Natura 2000-gebieden 202</w:t>
      </w:r>
      <w:r>
        <w:rPr>
          <w:szCs w:val="18"/>
        </w:rPr>
        <w:t>4”</w:t>
      </w:r>
      <w:r w:rsidRPr="00926965">
        <w:rPr>
          <w:szCs w:val="18"/>
        </w:rPr>
        <w:t>. D</w:t>
      </w:r>
      <w:r>
        <w:rPr>
          <w:szCs w:val="18"/>
        </w:rPr>
        <w:t>it rapport</w:t>
      </w:r>
      <w:r w:rsidRPr="00926965">
        <w:rPr>
          <w:szCs w:val="18"/>
        </w:rPr>
        <w:t>, d</w:t>
      </w:r>
      <w:r>
        <w:rPr>
          <w:szCs w:val="18"/>
        </w:rPr>
        <w:t>at</w:t>
      </w:r>
      <w:r w:rsidRPr="00926965">
        <w:rPr>
          <w:szCs w:val="18"/>
        </w:rPr>
        <w:t xml:space="preserve"> is toegevoegd als bijlage, beschrijft de ontwikkeling van stikstof</w:t>
      </w:r>
      <w:r w:rsidR="007653FF">
        <w:rPr>
          <w:szCs w:val="18"/>
        </w:rPr>
        <w:t>emissies en -</w:t>
      </w:r>
      <w:r w:rsidRPr="00926965">
        <w:rPr>
          <w:szCs w:val="18"/>
        </w:rPr>
        <w:t>depositie</w:t>
      </w:r>
      <w:r w:rsidR="00FE6EB1">
        <w:rPr>
          <w:szCs w:val="18"/>
        </w:rPr>
        <w:t>s</w:t>
      </w:r>
      <w:r w:rsidRPr="00926965">
        <w:rPr>
          <w:szCs w:val="18"/>
        </w:rPr>
        <w:t xml:space="preserve"> op de</w:t>
      </w:r>
      <w:r w:rsidR="001B1011">
        <w:rPr>
          <w:szCs w:val="18"/>
        </w:rPr>
        <w:t xml:space="preserve"> stikstofgevoelige natuur in</w:t>
      </w:r>
      <w:r w:rsidRPr="00926965">
        <w:rPr>
          <w:szCs w:val="18"/>
        </w:rPr>
        <w:t xml:space="preserve"> Natura 2000-gebieden. </w:t>
      </w:r>
    </w:p>
    <w:p w:rsidRPr="00BB2399" w:rsidR="00AC1079" w:rsidP="00AC1079" w:rsidRDefault="00AC1079" w14:paraId="07AD8005" w14:textId="125356A5">
      <w:r w:rsidRPr="00BB2399">
        <w:t>Uit de Monitor stikstofdepositie 2022, waarin de te realiseren stikstofopgave van voor de start van het Psn is gerapporteerd, bleek dat met de ingezette maatregelen de omgevingswaarde voor 2025 in beeld was</w:t>
      </w:r>
      <w:bookmarkStart w:name="_Hlk178598248" w:id="0"/>
      <w:r w:rsidRPr="00BB2399">
        <w:t>. In 2023 zijn de KDW’s aangepast als gevolg van de meest recente wetenschappelijke inzichten in de stikstofgevoeligheid van natuur, en het feit dat de berekende stikstofneerslag door recentere metingen voor de prognosejare</w:t>
      </w:r>
      <w:r w:rsidRPr="00BB2399" w:rsidR="00046A4B">
        <w:t>n hoger uitkomt</w:t>
      </w:r>
      <w:r w:rsidRPr="00BB2399">
        <w:t>. Bij de monitor 2023 bleek dat door de herziening de KDW’s hoger uitkomen en werd duidelijk dat om de omgevingswaarden te halen, de stikstofuitstoot méér verlaagd moet worden dan toen het Psn werd vastgesteld.</w:t>
      </w:r>
      <w:bookmarkEnd w:id="0"/>
      <w:r w:rsidRPr="00BB2399">
        <w:t xml:space="preserve"> </w:t>
      </w:r>
    </w:p>
    <w:p w:rsidR="00926965" w:rsidP="00B71249" w:rsidRDefault="00926965" w14:paraId="728615C0" w14:textId="0C4ABB7C">
      <w:pPr>
        <w:rPr>
          <w:szCs w:val="18"/>
        </w:rPr>
      </w:pPr>
    </w:p>
    <w:p w:rsidR="00926965" w:rsidP="00B71249" w:rsidRDefault="00926965" w14:paraId="6544FF43" w14:textId="7042217F">
      <w:pPr>
        <w:rPr>
          <w:szCs w:val="18"/>
        </w:rPr>
      </w:pPr>
      <w:r>
        <w:rPr>
          <w:szCs w:val="18"/>
        </w:rPr>
        <w:t>De monitor</w:t>
      </w:r>
      <w:r w:rsidR="00FE6EB1">
        <w:rPr>
          <w:szCs w:val="18"/>
        </w:rPr>
        <w:t>ing</w:t>
      </w:r>
      <w:r>
        <w:rPr>
          <w:szCs w:val="18"/>
        </w:rPr>
        <w:t xml:space="preserve"> hangt samen met de kritische depositiewaarde </w:t>
      </w:r>
      <w:r w:rsidR="007653FF">
        <w:rPr>
          <w:szCs w:val="18"/>
        </w:rPr>
        <w:t xml:space="preserve">(KDW) </w:t>
      </w:r>
      <w:r>
        <w:rPr>
          <w:szCs w:val="18"/>
        </w:rPr>
        <w:t xml:space="preserve">die nu nog als stikstofdoel in de Omgevingswet staat. Zoals bekend, </w:t>
      </w:r>
      <w:r w:rsidR="00794A3C">
        <w:rPr>
          <w:szCs w:val="18"/>
        </w:rPr>
        <w:t>is het kabinet voornemens om bij de sturing op omgevingwaarden in het kader van de Wet Stikstofreductie en natuurverbet</w:t>
      </w:r>
      <w:r w:rsidR="00396DF3">
        <w:rPr>
          <w:szCs w:val="18"/>
        </w:rPr>
        <w:t>e</w:t>
      </w:r>
      <w:r w:rsidR="00794A3C">
        <w:rPr>
          <w:szCs w:val="18"/>
        </w:rPr>
        <w:t>ring over te</w:t>
      </w:r>
      <w:r w:rsidR="00396DF3">
        <w:rPr>
          <w:szCs w:val="18"/>
        </w:rPr>
        <w:t xml:space="preserve"> </w:t>
      </w:r>
      <w:r w:rsidR="00794A3C">
        <w:rPr>
          <w:szCs w:val="18"/>
        </w:rPr>
        <w:t>gaan van</w:t>
      </w:r>
      <w:r w:rsidR="007653FF">
        <w:rPr>
          <w:szCs w:val="18"/>
        </w:rPr>
        <w:t xml:space="preserve"> depositie</w:t>
      </w:r>
      <w:r w:rsidR="00794A3C">
        <w:rPr>
          <w:szCs w:val="18"/>
        </w:rPr>
        <w:t>sturing</w:t>
      </w:r>
      <w:r w:rsidR="007653FF">
        <w:rPr>
          <w:szCs w:val="18"/>
        </w:rPr>
        <w:t xml:space="preserve"> </w:t>
      </w:r>
      <w:r w:rsidR="004121F2">
        <w:rPr>
          <w:szCs w:val="18"/>
        </w:rPr>
        <w:t>naar</w:t>
      </w:r>
      <w:r w:rsidR="007653FF">
        <w:rPr>
          <w:szCs w:val="18"/>
        </w:rPr>
        <w:t xml:space="preserve"> sturing op emissie van stikstofoxiden en ammoniak. </w:t>
      </w:r>
      <w:r w:rsidR="00794A3C">
        <w:rPr>
          <w:szCs w:val="18"/>
        </w:rPr>
        <w:t>Het voornemen is d</w:t>
      </w:r>
      <w:r w:rsidR="007653FF">
        <w:rPr>
          <w:szCs w:val="18"/>
        </w:rPr>
        <w:t xml:space="preserve">e KDW </w:t>
      </w:r>
      <w:r w:rsidR="00794A3C">
        <w:rPr>
          <w:szCs w:val="18"/>
        </w:rPr>
        <w:t xml:space="preserve">in dit kader te </w:t>
      </w:r>
      <w:r w:rsidR="007653FF">
        <w:rPr>
          <w:szCs w:val="18"/>
        </w:rPr>
        <w:t>vervangen door een juridisch houdbaar alternatief, waarbij de gemeten staat van de natuur centraal staat.</w:t>
      </w:r>
      <w:r w:rsidR="00FE6EB1">
        <w:rPr>
          <w:szCs w:val="18"/>
        </w:rPr>
        <w:t xml:space="preserve"> Wanneer dit het geval is zal de monitoring </w:t>
      </w:r>
      <w:r w:rsidR="003778FA">
        <w:rPr>
          <w:szCs w:val="18"/>
        </w:rPr>
        <w:t>daarop</w:t>
      </w:r>
      <w:r w:rsidR="001B1011">
        <w:rPr>
          <w:szCs w:val="18"/>
        </w:rPr>
        <w:t xml:space="preserve"> </w:t>
      </w:r>
      <w:r w:rsidR="00FE6EB1">
        <w:rPr>
          <w:szCs w:val="18"/>
        </w:rPr>
        <w:t>worden aangepast. Tot die tijd zal het kabinet de huidige stikstofdoelstellingen monitoren</w:t>
      </w:r>
      <w:r w:rsidR="007653FF">
        <w:rPr>
          <w:szCs w:val="18"/>
        </w:rPr>
        <w:t>.</w:t>
      </w:r>
    </w:p>
    <w:p w:rsidR="007653FF" w:rsidP="00B71249" w:rsidRDefault="007653FF" w14:paraId="34168792" w14:textId="77777777">
      <w:pPr>
        <w:rPr>
          <w:szCs w:val="18"/>
        </w:rPr>
      </w:pPr>
    </w:p>
    <w:p w:rsidRPr="00F00136" w:rsidR="007653FF" w:rsidP="00B71249" w:rsidRDefault="00F00136" w14:paraId="578928AB" w14:textId="4FE99DC3">
      <w:pPr>
        <w:rPr>
          <w:b/>
          <w:bCs/>
          <w:szCs w:val="18"/>
        </w:rPr>
      </w:pPr>
      <w:r w:rsidRPr="00F00136">
        <w:rPr>
          <w:b/>
          <w:bCs/>
          <w:szCs w:val="18"/>
        </w:rPr>
        <w:t>Uitkomsten Monitor stikstofdepositie in Natura 2000-gebieden</w:t>
      </w:r>
    </w:p>
    <w:p w:rsidR="00F00136" w:rsidP="00B71249" w:rsidRDefault="00F00136" w14:paraId="2F182448" w14:textId="28535F33">
      <w:pPr>
        <w:rPr>
          <w:szCs w:val="18"/>
        </w:rPr>
      </w:pPr>
      <w:r w:rsidRPr="00F00136">
        <w:rPr>
          <w:szCs w:val="18"/>
        </w:rPr>
        <w:t>In de monitor staan historische gegevens</w:t>
      </w:r>
      <w:r w:rsidR="00D1373B">
        <w:rPr>
          <w:szCs w:val="18"/>
        </w:rPr>
        <w:t xml:space="preserve"> en </w:t>
      </w:r>
      <w:r w:rsidRPr="00F00136">
        <w:rPr>
          <w:szCs w:val="18"/>
        </w:rPr>
        <w:t xml:space="preserve">ramingen van emissies (ammoniak en stikstofoxiden) en stikstofdepositie voor toekomstige jaren. De ramingen worden afgezet tegen de </w:t>
      </w:r>
      <w:r w:rsidR="00D1373B">
        <w:rPr>
          <w:szCs w:val="18"/>
        </w:rPr>
        <w:t>stikstof</w:t>
      </w:r>
      <w:r w:rsidRPr="00F00136">
        <w:rPr>
          <w:szCs w:val="18"/>
        </w:rPr>
        <w:t xml:space="preserve">doelen voor 2025, 2030 en 2035 die </w:t>
      </w:r>
      <w:r>
        <w:rPr>
          <w:szCs w:val="18"/>
        </w:rPr>
        <w:t xml:space="preserve">nu nog in de </w:t>
      </w:r>
      <w:r>
        <w:rPr>
          <w:szCs w:val="18"/>
        </w:rPr>
        <w:lastRenderedPageBreak/>
        <w:t>Omgevings</w:t>
      </w:r>
      <w:r w:rsidRPr="00F00136">
        <w:rPr>
          <w:szCs w:val="18"/>
        </w:rPr>
        <w:t>wet zijn opgenomen.</w:t>
      </w:r>
      <w:r>
        <w:rPr>
          <w:szCs w:val="18"/>
        </w:rPr>
        <w:t xml:space="preserve"> </w:t>
      </w:r>
      <w:r w:rsidRPr="00926965">
        <w:rPr>
          <w:szCs w:val="18"/>
        </w:rPr>
        <w:t xml:space="preserve">De </w:t>
      </w:r>
      <w:r>
        <w:rPr>
          <w:szCs w:val="18"/>
        </w:rPr>
        <w:t xml:space="preserve">ramingen </w:t>
      </w:r>
      <w:r w:rsidRPr="00926965">
        <w:rPr>
          <w:szCs w:val="18"/>
        </w:rPr>
        <w:t>in het rapport zijn gebaseerd op de geraamde emissiecijfers van de Klimaat</w:t>
      </w:r>
      <w:r w:rsidR="00D1373B">
        <w:rPr>
          <w:szCs w:val="18"/>
        </w:rPr>
        <w:t>-</w:t>
      </w:r>
      <w:r w:rsidRPr="00926965">
        <w:rPr>
          <w:szCs w:val="18"/>
        </w:rPr>
        <w:t xml:space="preserve"> en Energieverkenning (KEV) 2022 en het vastgestelde, voldoende geconcretiseerde beleid tot en met 1 mei 2022.</w:t>
      </w:r>
      <w:r>
        <w:rPr>
          <w:szCs w:val="18"/>
        </w:rPr>
        <w:t xml:space="preserve"> De </w:t>
      </w:r>
      <w:r w:rsidR="00D1373B">
        <w:rPr>
          <w:szCs w:val="18"/>
        </w:rPr>
        <w:t>emissie</w:t>
      </w:r>
      <w:r>
        <w:rPr>
          <w:szCs w:val="18"/>
        </w:rPr>
        <w:t xml:space="preserve">ramingen worden </w:t>
      </w:r>
      <w:r w:rsidR="00D1373B">
        <w:rPr>
          <w:szCs w:val="18"/>
        </w:rPr>
        <w:t xml:space="preserve">eind </w:t>
      </w:r>
      <w:r>
        <w:rPr>
          <w:szCs w:val="18"/>
        </w:rPr>
        <w:t>dit jaar geactualiseerd</w:t>
      </w:r>
      <w:r w:rsidR="00D1373B">
        <w:rPr>
          <w:szCs w:val="18"/>
        </w:rPr>
        <w:t xml:space="preserve">, waarna in de stikstofmonitor van volgend jaar de nieuwe cijfers voor stikstofdepositie opgenomen worden. </w:t>
      </w:r>
    </w:p>
    <w:p w:rsidR="00F00136" w:rsidP="00B71249" w:rsidRDefault="00F00136" w14:paraId="48776858" w14:textId="77777777"/>
    <w:p w:rsidR="00F00136" w:rsidP="00B71249" w:rsidRDefault="00F00136" w14:paraId="2A72EA33" w14:textId="67E449CB">
      <w:r w:rsidRPr="000A76F6">
        <w:t xml:space="preserve">Omdat de ramingen dit jaar niet zijn geactualiseerd, is de conclusie van de rapportage gelijk aan wat eerder aan </w:t>
      </w:r>
      <w:r w:rsidR="00D1373B">
        <w:t>uw</w:t>
      </w:r>
      <w:r w:rsidRPr="000A76F6">
        <w:t xml:space="preserve"> Kamer is gemeld: naar verwachting dalen de emissies van ammoniak en stikstofoxiden, waardoor de gemiddelde overschrijding van de KDW afneemt van 510 (2021) naar 385 mol/ha/jr (2030). Het percentage van het areaal dat onder de KDW ligt, neemt naar verwachting echter nog maar zeer beperkt toe (29% in 2025 en 3</w:t>
      </w:r>
      <w:r w:rsidR="00B423F8">
        <w:t>0</w:t>
      </w:r>
      <w:r w:rsidRPr="000A76F6">
        <w:t>% in 2030 en 2035) en blijft achter bij de doelen uit de wet (40% in 2025, 50% in 2030, 74% in 2035).</w:t>
      </w:r>
    </w:p>
    <w:p w:rsidRPr="00D51296" w:rsidR="00D51296" w:rsidP="00B71249" w:rsidRDefault="00794A3C" w14:paraId="3FD7DE54" w14:textId="09120078">
      <w:pPr>
        <w:rPr>
          <w:szCs w:val="18"/>
        </w:rPr>
      </w:pPr>
      <w:r w:rsidRPr="00D51296">
        <w:t xml:space="preserve">In </w:t>
      </w:r>
      <w:r w:rsidR="00396DF3">
        <w:t xml:space="preserve">de </w:t>
      </w:r>
      <w:r w:rsidRPr="00D51296">
        <w:t xml:space="preserve">rapportage is </w:t>
      </w:r>
      <w:r w:rsidR="00EE6E30">
        <w:t xml:space="preserve">daarnaast </w:t>
      </w:r>
      <w:r w:rsidRPr="00D51296">
        <w:t xml:space="preserve">ook het effect van </w:t>
      </w:r>
      <w:r w:rsidR="00D51296">
        <w:t>de landelijke be</w:t>
      </w:r>
      <w:r w:rsidR="00B71303">
        <w:t>ë</w:t>
      </w:r>
      <w:r w:rsidR="00D51296">
        <w:t>indigingsregeling veehouderijlocaties (Lbv), de</w:t>
      </w:r>
      <w:r w:rsidR="00B71303">
        <w:t xml:space="preserve"> </w:t>
      </w:r>
      <w:r w:rsidR="00D51296">
        <w:t>aanpak</w:t>
      </w:r>
      <w:r w:rsidR="00B71303">
        <w:t xml:space="preserve"> piekbelasting</w:t>
      </w:r>
      <w:r w:rsidR="00D51296">
        <w:t xml:space="preserve"> (Lbv-Plus) en het</w:t>
      </w:r>
      <w:r w:rsidRPr="00D51296" w:rsidR="00D51296">
        <w:t xml:space="preserve"> het vervallen van de derogatie-uitzonderingspositie </w:t>
      </w:r>
      <w:r w:rsidR="00D51296">
        <w:t xml:space="preserve">zichtbaar. Deze maatregelen zorgen ervoor dat </w:t>
      </w:r>
      <w:r w:rsidRPr="00D51296" w:rsidR="00D51296">
        <w:t xml:space="preserve">de gemiddelde mate van overschrijding van de KDW in 2030 op ongeveer 340 mol/ha/jaar </w:t>
      </w:r>
      <w:r w:rsidR="00D51296">
        <w:t>uitkomt</w:t>
      </w:r>
      <w:r w:rsidRPr="00D51296" w:rsidR="00D51296">
        <w:t>, dit is een daling van</w:t>
      </w:r>
      <w:r w:rsidRPr="00D51296" w:rsidR="00D51296">
        <w:rPr>
          <w:szCs w:val="18"/>
        </w:rPr>
        <w:t xml:space="preserve"> ca 4%. </w:t>
      </w:r>
    </w:p>
    <w:p w:rsidR="00D1373B" w:rsidP="00B71249" w:rsidRDefault="00D1373B" w14:paraId="50A40824" w14:textId="77777777"/>
    <w:p w:rsidRPr="00046A4B" w:rsidR="00327F9D" w:rsidP="00B71249" w:rsidRDefault="009B6B89" w14:paraId="14419786" w14:textId="1BAB5856">
      <w:pPr>
        <w:rPr>
          <w:b/>
          <w:bCs/>
        </w:rPr>
      </w:pPr>
      <w:r w:rsidRPr="009B6B89">
        <w:rPr>
          <w:b/>
          <w:bCs/>
        </w:rPr>
        <w:t>Inzet van het kabinet</w:t>
      </w:r>
    </w:p>
    <w:p w:rsidRPr="009521C1" w:rsidR="009521C1" w:rsidP="00B71249" w:rsidRDefault="009521C1" w14:paraId="510F0CC4" w14:textId="17E7D7E2">
      <w:r w:rsidRPr="00BB2399">
        <w:t>Uit de</w:t>
      </w:r>
      <w:r w:rsidRPr="00BB2399" w:rsidR="00327F9D">
        <w:t xml:space="preserve">  huidige</w:t>
      </w:r>
      <w:r w:rsidRPr="00BB2399">
        <w:t>, maar ook uit vorige rapportages, is duidelijk dat het stikstofdoel van 2025 in de tijd niet haalbaar is. Daarvoor zouden te ingrijpende maatregelen genomen moeten worden</w:t>
      </w:r>
      <w:r w:rsidRPr="00BB2399" w:rsidR="00A77C4D">
        <w:t>, die ook nog eens een forse uitvoeringslast met zich mee zouden brengen</w:t>
      </w:r>
      <w:r w:rsidRPr="00BB2399">
        <w:t>. Ook de doelen voor de volgende jaren vergen aanvullende inspanningen. Dit heeft het vorige kabinet in juni van dit jaar al geconstateerd en aan de Kamer gemeld</w:t>
      </w:r>
      <w:r w:rsidRPr="00BB2399" w:rsidR="0018656A">
        <w:t xml:space="preserve"> (</w:t>
      </w:r>
      <w:bookmarkStart w:name="_Hlk178598295" w:id="1"/>
      <w:r w:rsidRPr="00BB2399" w:rsidR="0018656A">
        <w:t>Kamerstuk 35334, nr. 377</w:t>
      </w:r>
      <w:bookmarkEnd w:id="1"/>
      <w:r w:rsidRPr="00BB2399" w:rsidR="0018656A">
        <w:t>)</w:t>
      </w:r>
      <w:r w:rsidRPr="00BB2399">
        <w:t>. De aanleiding was het RIVM-rapport “Effect van nieuwe inzichten op het bereiken van NPLG stikstofdoelen”, waarin is doorgerekend welke consequenties de herziene KDW’s hebben voor de eerder vastgestelde doelen voor emissiereductie.</w:t>
      </w:r>
    </w:p>
    <w:p w:rsidR="004840D4" w:rsidP="004840D4" w:rsidRDefault="004840D4" w14:paraId="387DA966" w14:textId="77777777"/>
    <w:p w:rsidR="004840D4" w:rsidP="004840D4" w:rsidRDefault="004840D4" w14:paraId="7D6A42AB" w14:textId="48EC9E31">
      <w:r>
        <w:t>In het hoofdlijnenakkoord is opgenomen dat s</w:t>
      </w:r>
      <w:r w:rsidRPr="003778FA">
        <w:t xml:space="preserve">tikstofreductie </w:t>
      </w:r>
      <w:r>
        <w:t xml:space="preserve">zal </w:t>
      </w:r>
      <w:r w:rsidRPr="003778FA">
        <w:t>plaats</w:t>
      </w:r>
      <w:r>
        <w:t>vinden</w:t>
      </w:r>
      <w:r w:rsidRPr="003778FA">
        <w:t xml:space="preserve"> daar waar dat aantoonbaar nodig is voor de instandhouding van de natuur en </w:t>
      </w:r>
      <w:r>
        <w:t xml:space="preserve">dat </w:t>
      </w:r>
      <w:r w:rsidRPr="003778FA">
        <w:t xml:space="preserve">andere drukfactoren ook worden aangepakt. </w:t>
      </w:r>
      <w:r>
        <w:t>In het Regeerprogramma is de nieuwe koers uitgezet om op een andere manier te gaan werken aan de internationale doelstellingen voor onder meer de natuur. Het kabinet is voornemens om in te zetten op doelsturing met r</w:t>
      </w:r>
      <w:r w:rsidRPr="009B6B89">
        <w:t>ealistische emissiedoelen</w:t>
      </w:r>
      <w:r>
        <w:t xml:space="preserve">, door doelsturing ontstaan </w:t>
      </w:r>
      <w:r w:rsidRPr="003778FA">
        <w:t xml:space="preserve">concrete handvatten </w:t>
      </w:r>
      <w:r>
        <w:t xml:space="preserve">voor agrariers </w:t>
      </w:r>
      <w:r w:rsidRPr="003778FA">
        <w:t xml:space="preserve">om </w:t>
      </w:r>
      <w:r>
        <w:t>in hun bedrijf</w:t>
      </w:r>
      <w:r w:rsidRPr="003778FA">
        <w:t xml:space="preserve"> emissiereductie te realiseren</w:t>
      </w:r>
      <w:r>
        <w:t>. O</w:t>
      </w:r>
      <w:r w:rsidRPr="009B6B89">
        <w:t xml:space="preserve">ndernemers </w:t>
      </w:r>
      <w:r>
        <w:t xml:space="preserve">zullen </w:t>
      </w:r>
      <w:r w:rsidRPr="009B6B89">
        <w:t xml:space="preserve">bij hun inspanningen </w:t>
      </w:r>
      <w:r>
        <w:t xml:space="preserve">worden </w:t>
      </w:r>
      <w:r w:rsidRPr="009B6B89">
        <w:t xml:space="preserve">ondersteund met innovatiemiddelen en </w:t>
      </w:r>
      <w:r>
        <w:t xml:space="preserve">er zullen </w:t>
      </w:r>
      <w:r w:rsidRPr="009B6B89">
        <w:t>meer middelen voor agrarisch natuurbeheer langjarig beschikbaar zijn</w:t>
      </w:r>
      <w:r>
        <w:t>. Het kabinet is van plan</w:t>
      </w:r>
      <w:r w:rsidRPr="009B6B89">
        <w:t xml:space="preserve"> die</w:t>
      </w:r>
      <w:r>
        <w:t xml:space="preserve"> middelen </w:t>
      </w:r>
      <w:r w:rsidRPr="009B6B89">
        <w:t xml:space="preserve">daar </w:t>
      </w:r>
      <w:r>
        <w:t>in te zetten</w:t>
      </w:r>
      <w:r w:rsidRPr="009B6B89">
        <w:t xml:space="preserve"> waar ze het meeste effect zullen hebben. </w:t>
      </w:r>
      <w:r>
        <w:t>Ondernemers die willen stoppen, krijgen</w:t>
      </w:r>
      <w:r w:rsidRPr="000A76F6">
        <w:t xml:space="preserve"> de mogelijkheid dat te doen.</w:t>
      </w:r>
    </w:p>
    <w:p w:rsidR="0018656A" w:rsidP="00B71249" w:rsidRDefault="0018656A" w14:paraId="4D6E8F8E" w14:textId="762AE6CF"/>
    <w:p w:rsidRPr="00C32F13" w:rsidR="0018656A" w:rsidP="00B71249" w:rsidRDefault="0018656A" w14:paraId="60EF2EB2" w14:textId="27470E15">
      <w:r w:rsidRPr="00C32F13">
        <w:t>De</w:t>
      </w:r>
      <w:r>
        <w:t xml:space="preserve"> koerswijziging </w:t>
      </w:r>
      <w:r w:rsidRPr="00C32F13">
        <w:t xml:space="preserve">is niet van vandaag op morgen gerealiseerd. Omdat duidelijk is dat een teveel aan stikstof, </w:t>
      </w:r>
      <w:r w:rsidR="00E327E2">
        <w:t xml:space="preserve">evenals </w:t>
      </w:r>
      <w:r w:rsidRPr="00C32F13">
        <w:t>andere factoren, van invloed kan zijn op de kwaliteit van stikstofgevoelige natuur, wordt de uitvoering van de eerder getroffen maatregelen voortgezet. Dat geldt ook voor de provincies die</w:t>
      </w:r>
      <w:r>
        <w:t xml:space="preserve"> de komende jaren</w:t>
      </w:r>
      <w:r w:rsidRPr="00C32F13">
        <w:t xml:space="preserve"> 2 miljard euro beschikbaar hebben om gebiedsgericht maatregelen te nemen, die </w:t>
      </w:r>
      <w:r w:rsidR="00A77C4D">
        <w:t>naast natuurdoelen, ook</w:t>
      </w:r>
      <w:r w:rsidRPr="00C32F13">
        <w:t xml:space="preserve"> bijdragen aan water- en klimaatdoelen.</w:t>
      </w:r>
    </w:p>
    <w:p w:rsidR="0018656A" w:rsidP="00B71249" w:rsidRDefault="0018656A" w14:paraId="11B2C576" w14:textId="77777777"/>
    <w:p w:rsidR="009B6B89" w:rsidP="00B71249" w:rsidRDefault="00C32F13" w14:paraId="2B9D2634" w14:textId="471023C6">
      <w:r>
        <w:t xml:space="preserve">Eind 2024 </w:t>
      </w:r>
      <w:r w:rsidR="00A77C4D">
        <w:t xml:space="preserve">ontvangt </w:t>
      </w:r>
      <w:r w:rsidR="0018656A">
        <w:t xml:space="preserve">uw Kamer als </w:t>
      </w:r>
      <w:r w:rsidR="00A77C4D">
        <w:t xml:space="preserve">verdere </w:t>
      </w:r>
      <w:r w:rsidR="0018656A">
        <w:t xml:space="preserve">uitwerking van het Regeerprogramma </w:t>
      </w:r>
      <w:r>
        <w:t xml:space="preserve">zowel </w:t>
      </w:r>
      <w:bookmarkStart w:name="_Hlk176884676" w:id="2"/>
      <w:r w:rsidR="001B1011">
        <w:t>een</w:t>
      </w:r>
      <w:r>
        <w:t xml:space="preserve"> agenda voor de implementatie van doelsturing op emissies, als de belangrijkste uitgangspunten voor de beëindigingsregeling en de eerste richting van de uitvoeringsgerichte en gebiedsspecifieke aanpak</w:t>
      </w:r>
      <w:bookmarkEnd w:id="2"/>
      <w:r>
        <w:t>.</w:t>
      </w:r>
    </w:p>
    <w:p w:rsidR="00C32F13" w:rsidP="00B71249" w:rsidRDefault="00C32F13" w14:paraId="505ACC9D" w14:textId="77777777"/>
    <w:p w:rsidRPr="00EC58D9" w:rsidR="00F71F9E" w:rsidP="00B71249" w:rsidRDefault="00B71249" w14:paraId="2A2F01A3" w14:textId="77CCD080">
      <w:r>
        <w:t>Hoogachtend,</w:t>
      </w:r>
    </w:p>
    <w:p w:rsidR="007239A1" w:rsidP="00B71249" w:rsidRDefault="007239A1" w14:paraId="0DE8CB61" w14:textId="77777777"/>
    <w:p w:rsidR="00B71249" w:rsidP="00B71249" w:rsidRDefault="00B71249" w14:paraId="35719098" w14:textId="77777777"/>
    <w:p w:rsidR="00B71249" w:rsidP="00B71249" w:rsidRDefault="00B71249" w14:paraId="6750394C" w14:textId="77777777"/>
    <w:p w:rsidRPr="006A15A5" w:rsidR="007239A1" w:rsidP="00B71249" w:rsidRDefault="00EE6E30" w14:paraId="36CEFD97" w14:textId="5FE81961">
      <w:pPr>
        <w:rPr>
          <w:szCs w:val="18"/>
        </w:rPr>
      </w:pPr>
      <w:r w:rsidRPr="00B11DD6">
        <w:t>Femke Marije Wiersma</w:t>
      </w:r>
    </w:p>
    <w:p w:rsidR="004E505E" w:rsidP="00B71249" w:rsidRDefault="00EE6E30" w14:paraId="3DE349EB" w14:textId="77777777">
      <w:r w:rsidRPr="00EC58D9">
        <w:t xml:space="preserve">Minister van </w:t>
      </w:r>
      <w:r w:rsidR="00704E60">
        <w:rPr>
          <w:rFonts w:cs="Calibri"/>
          <w:szCs w:val="18"/>
        </w:rPr>
        <w:t>Landbouw, Visserij, Voedselzekerheid en Natuur</w:t>
      </w:r>
    </w:p>
    <w:p w:rsidR="00377C58" w:rsidP="00B71249" w:rsidRDefault="00377C58" w14:paraId="7B27F33D" w14:textId="77777777"/>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E5CCD" w14:textId="77777777" w:rsidR="000A5C34" w:rsidRDefault="000A5C34">
      <w:r>
        <w:separator/>
      </w:r>
    </w:p>
    <w:p w14:paraId="1EBAE271" w14:textId="77777777" w:rsidR="000A5C34" w:rsidRDefault="000A5C34"/>
  </w:endnote>
  <w:endnote w:type="continuationSeparator" w:id="0">
    <w:p w14:paraId="13C56A5D" w14:textId="77777777" w:rsidR="000A5C34" w:rsidRDefault="000A5C34">
      <w:r>
        <w:continuationSeparator/>
      </w:r>
    </w:p>
    <w:p w14:paraId="178E27BD" w14:textId="77777777" w:rsidR="000A5C34" w:rsidRDefault="000A5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1B62" w14:textId="77777777" w:rsidR="00B71249" w:rsidRDefault="00B712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20D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60905" w14:paraId="241B4078" w14:textId="77777777" w:rsidTr="00CA6A25">
      <w:trPr>
        <w:trHeight w:hRule="exact" w:val="240"/>
      </w:trPr>
      <w:tc>
        <w:tcPr>
          <w:tcW w:w="7601" w:type="dxa"/>
          <w:shd w:val="clear" w:color="auto" w:fill="auto"/>
        </w:tcPr>
        <w:p w14:paraId="2E5DBC83" w14:textId="77777777" w:rsidR="00527BD4" w:rsidRDefault="00527BD4" w:rsidP="003F1F6B">
          <w:pPr>
            <w:pStyle w:val="Huisstijl-Rubricering"/>
          </w:pPr>
        </w:p>
      </w:tc>
      <w:tc>
        <w:tcPr>
          <w:tcW w:w="2156" w:type="dxa"/>
        </w:tcPr>
        <w:p w14:paraId="5D15B059" w14:textId="0FCB0580" w:rsidR="00527BD4" w:rsidRPr="00645414" w:rsidRDefault="00EE6E3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0A5C34">
            <w:fldChar w:fldCharType="begin"/>
          </w:r>
          <w:r w:rsidR="000A5C34">
            <w:instrText xml:space="preserve"> SECTIONPAGES   \* MERGEFORMAT </w:instrText>
          </w:r>
          <w:r w:rsidR="000A5C34">
            <w:fldChar w:fldCharType="separate"/>
          </w:r>
          <w:r w:rsidR="00BC63D0">
            <w:t>3</w:t>
          </w:r>
          <w:r w:rsidR="000A5C34">
            <w:fldChar w:fldCharType="end"/>
          </w:r>
        </w:p>
      </w:tc>
    </w:tr>
  </w:tbl>
  <w:p w14:paraId="4484F1E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60905" w14:paraId="2570AA7B" w14:textId="77777777" w:rsidTr="00CA6A25">
      <w:trPr>
        <w:trHeight w:hRule="exact" w:val="240"/>
      </w:trPr>
      <w:tc>
        <w:tcPr>
          <w:tcW w:w="7601" w:type="dxa"/>
          <w:shd w:val="clear" w:color="auto" w:fill="auto"/>
        </w:tcPr>
        <w:p w14:paraId="7F60D3AC" w14:textId="77777777" w:rsidR="00527BD4" w:rsidRDefault="00527BD4" w:rsidP="008C356D">
          <w:pPr>
            <w:pStyle w:val="Huisstijl-Rubricering"/>
          </w:pPr>
        </w:p>
      </w:tc>
      <w:tc>
        <w:tcPr>
          <w:tcW w:w="2170" w:type="dxa"/>
        </w:tcPr>
        <w:p w14:paraId="40A56DC3" w14:textId="691CDE6A" w:rsidR="00527BD4" w:rsidRPr="00ED539E" w:rsidRDefault="00EE6E3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0A5C34">
            <w:fldChar w:fldCharType="begin"/>
          </w:r>
          <w:r w:rsidR="000A5C34">
            <w:instrText xml:space="preserve"> SECTIONPAGES   \* MERGEFORMAT </w:instrText>
          </w:r>
          <w:r w:rsidR="000A5C34">
            <w:fldChar w:fldCharType="separate"/>
          </w:r>
          <w:r w:rsidR="000A5C34">
            <w:t>1</w:t>
          </w:r>
          <w:r w:rsidR="000A5C34">
            <w:fldChar w:fldCharType="end"/>
          </w:r>
        </w:p>
      </w:tc>
    </w:tr>
  </w:tbl>
  <w:p w14:paraId="6E4905F3" w14:textId="77777777" w:rsidR="00527BD4" w:rsidRPr="00BC3B53" w:rsidRDefault="00527BD4" w:rsidP="008C356D">
    <w:pPr>
      <w:pStyle w:val="Voettekst"/>
      <w:spacing w:line="240" w:lineRule="auto"/>
      <w:rPr>
        <w:sz w:val="2"/>
        <w:szCs w:val="2"/>
      </w:rPr>
    </w:pPr>
  </w:p>
  <w:p w14:paraId="027630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7BF33" w14:textId="77777777" w:rsidR="000A5C34" w:rsidRDefault="000A5C34">
      <w:r>
        <w:separator/>
      </w:r>
    </w:p>
    <w:p w14:paraId="2DFF05C8" w14:textId="77777777" w:rsidR="000A5C34" w:rsidRDefault="000A5C34"/>
  </w:footnote>
  <w:footnote w:type="continuationSeparator" w:id="0">
    <w:p w14:paraId="7427CC69" w14:textId="77777777" w:rsidR="000A5C34" w:rsidRDefault="000A5C34">
      <w:r>
        <w:continuationSeparator/>
      </w:r>
    </w:p>
    <w:p w14:paraId="35D9BEDF" w14:textId="77777777" w:rsidR="000A5C34" w:rsidRDefault="000A5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FB01" w14:textId="77777777" w:rsidR="00B71249" w:rsidRDefault="00B712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60905" w14:paraId="1C7EB1D4" w14:textId="77777777" w:rsidTr="00A50CF6">
      <w:tc>
        <w:tcPr>
          <w:tcW w:w="2156" w:type="dxa"/>
          <w:shd w:val="clear" w:color="auto" w:fill="auto"/>
        </w:tcPr>
        <w:p w14:paraId="1E181231" w14:textId="77777777" w:rsidR="00527BD4" w:rsidRPr="005819CE" w:rsidRDefault="00EE6E30" w:rsidP="00A50CF6">
          <w:pPr>
            <w:pStyle w:val="Huisstijl-Adres"/>
            <w:rPr>
              <w:b/>
            </w:rPr>
          </w:pPr>
          <w:r>
            <w:rPr>
              <w:b/>
            </w:rPr>
            <w:t>Directoraat Generaal Landelijk Gebied en Stikstof</w:t>
          </w:r>
          <w:r w:rsidRPr="005819CE">
            <w:rPr>
              <w:b/>
            </w:rPr>
            <w:br/>
          </w:r>
        </w:p>
      </w:tc>
    </w:tr>
    <w:tr w:rsidR="00C60905" w14:paraId="0B31C4F7" w14:textId="77777777" w:rsidTr="00A50CF6">
      <w:trPr>
        <w:trHeight w:hRule="exact" w:val="200"/>
      </w:trPr>
      <w:tc>
        <w:tcPr>
          <w:tcW w:w="2156" w:type="dxa"/>
          <w:shd w:val="clear" w:color="auto" w:fill="auto"/>
        </w:tcPr>
        <w:p w14:paraId="4378C531" w14:textId="77777777" w:rsidR="00527BD4" w:rsidRPr="005819CE" w:rsidRDefault="00527BD4" w:rsidP="00A50CF6"/>
      </w:tc>
    </w:tr>
    <w:tr w:rsidR="00C60905" w14:paraId="719FDF16" w14:textId="77777777" w:rsidTr="00502512">
      <w:trPr>
        <w:trHeight w:hRule="exact" w:val="774"/>
      </w:trPr>
      <w:tc>
        <w:tcPr>
          <w:tcW w:w="2156" w:type="dxa"/>
          <w:shd w:val="clear" w:color="auto" w:fill="auto"/>
        </w:tcPr>
        <w:p w14:paraId="0F5DFB3F" w14:textId="77777777" w:rsidR="00527BD4" w:rsidRDefault="00EE6E30" w:rsidP="003A5290">
          <w:pPr>
            <w:pStyle w:val="Huisstijl-Kopje"/>
          </w:pPr>
          <w:r>
            <w:t>Ons kenmerk</w:t>
          </w:r>
        </w:p>
        <w:p w14:paraId="237C4641" w14:textId="77777777" w:rsidR="00527BD4" w:rsidRPr="005819CE" w:rsidRDefault="00EE6E30" w:rsidP="001E6117">
          <w:pPr>
            <w:pStyle w:val="Huisstijl-Kopje"/>
          </w:pPr>
          <w:r>
            <w:rPr>
              <w:b w:val="0"/>
            </w:rPr>
            <w:t>DGLGS</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87240943</w:t>
              </w:r>
              <w:r w:rsidR="00F90A14">
                <w:rPr>
                  <w:b w:val="0"/>
                </w:rPr>
                <w:fldChar w:fldCharType="end"/>
              </w:r>
            </w:sdtContent>
          </w:sdt>
        </w:p>
      </w:tc>
    </w:tr>
  </w:tbl>
  <w:p w14:paraId="29888568" w14:textId="77777777" w:rsidR="00527BD4" w:rsidRDefault="00527BD4" w:rsidP="004F44C2">
    <w:pPr>
      <w:pStyle w:val="Koptekst"/>
      <w:rPr>
        <w:rFonts w:cs="Verdana-Bold"/>
        <w:b/>
        <w:bCs/>
        <w:smallCaps/>
        <w:szCs w:val="18"/>
      </w:rPr>
    </w:pPr>
  </w:p>
  <w:p w14:paraId="7572C171" w14:textId="77777777" w:rsidR="00527BD4" w:rsidRDefault="00527BD4" w:rsidP="004F44C2"/>
  <w:p w14:paraId="4E740403" w14:textId="77777777" w:rsidR="00527BD4" w:rsidRPr="00740712" w:rsidRDefault="00527BD4" w:rsidP="004F44C2"/>
  <w:p w14:paraId="53CAB99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60905" w14:paraId="242BB26B" w14:textId="77777777" w:rsidTr="00751A6A">
      <w:trPr>
        <w:trHeight w:val="2636"/>
      </w:trPr>
      <w:tc>
        <w:tcPr>
          <w:tcW w:w="737" w:type="dxa"/>
          <w:shd w:val="clear" w:color="auto" w:fill="auto"/>
        </w:tcPr>
        <w:p w14:paraId="5D9643D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B5DEA8" w14:textId="77777777" w:rsidR="00527BD4" w:rsidRDefault="00EE6E3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AE4FF7A" wp14:editId="0E29964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B686F1D" w14:textId="77777777" w:rsidR="00527BD4" w:rsidRDefault="00527BD4" w:rsidP="00D0609E">
    <w:pPr>
      <w:framePr w:w="6340" w:h="2750" w:hRule="exact" w:hSpace="180" w:wrap="around" w:vAnchor="page" w:hAnchor="text" w:x="3873" w:y="-140"/>
    </w:pPr>
  </w:p>
  <w:p w14:paraId="307B86E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60905" w14:paraId="0D30E9F6" w14:textId="77777777" w:rsidTr="00A50CF6">
      <w:tc>
        <w:tcPr>
          <w:tcW w:w="2160" w:type="dxa"/>
          <w:shd w:val="clear" w:color="auto" w:fill="auto"/>
        </w:tcPr>
        <w:p w14:paraId="0DF202F7" w14:textId="77777777" w:rsidR="00527BD4" w:rsidRPr="005819CE" w:rsidRDefault="00EE6E30" w:rsidP="00A50CF6">
          <w:pPr>
            <w:pStyle w:val="Huisstijl-Adres"/>
            <w:rPr>
              <w:b/>
            </w:rPr>
          </w:pPr>
          <w:r>
            <w:rPr>
              <w:b/>
            </w:rPr>
            <w:t>Directoraat Generaal Landelijk Gebied en Stikstof</w:t>
          </w:r>
          <w:r w:rsidRPr="005819CE">
            <w:rPr>
              <w:b/>
            </w:rPr>
            <w:br/>
          </w:r>
        </w:p>
        <w:p w14:paraId="18686B11" w14:textId="77777777" w:rsidR="00527BD4" w:rsidRPr="00BE5ED9" w:rsidRDefault="00EE6E30" w:rsidP="00A50CF6">
          <w:pPr>
            <w:pStyle w:val="Huisstijl-Adres"/>
          </w:pPr>
          <w:r>
            <w:rPr>
              <w:b/>
            </w:rPr>
            <w:t>Bezoekadres</w:t>
          </w:r>
          <w:r>
            <w:rPr>
              <w:b/>
            </w:rPr>
            <w:br/>
          </w:r>
          <w:r>
            <w:t>Bezuidenhoutseweg 73</w:t>
          </w:r>
          <w:r w:rsidRPr="005819CE">
            <w:br/>
          </w:r>
          <w:r>
            <w:t>2594 AC Den Haag</w:t>
          </w:r>
        </w:p>
        <w:p w14:paraId="78E01A87" w14:textId="77777777" w:rsidR="00EF495B" w:rsidRDefault="00EE6E30" w:rsidP="0098788A">
          <w:pPr>
            <w:pStyle w:val="Huisstijl-Adres"/>
          </w:pPr>
          <w:r>
            <w:rPr>
              <w:b/>
            </w:rPr>
            <w:t>Postadres</w:t>
          </w:r>
          <w:r>
            <w:rPr>
              <w:b/>
            </w:rPr>
            <w:br/>
          </w:r>
          <w:r>
            <w:t>Postbus 20401</w:t>
          </w:r>
          <w:r w:rsidRPr="005819CE">
            <w:br/>
            <w:t>2500 E</w:t>
          </w:r>
          <w:r>
            <w:t>K</w:t>
          </w:r>
          <w:r w:rsidRPr="005819CE">
            <w:t xml:space="preserve"> Den Haag</w:t>
          </w:r>
        </w:p>
        <w:p w14:paraId="4866A574" w14:textId="77777777" w:rsidR="00556BEE" w:rsidRPr="005B3814" w:rsidRDefault="00EE6E30" w:rsidP="0098788A">
          <w:pPr>
            <w:pStyle w:val="Huisstijl-Adres"/>
          </w:pPr>
          <w:r>
            <w:rPr>
              <w:b/>
            </w:rPr>
            <w:t>Overheidsidentificatienr</w:t>
          </w:r>
          <w:r>
            <w:rPr>
              <w:b/>
            </w:rPr>
            <w:br/>
          </w:r>
          <w:r w:rsidR="00BA129E">
            <w:rPr>
              <w:rFonts w:cs="Agrofont"/>
              <w:iCs/>
            </w:rPr>
            <w:t>00000001858272854000</w:t>
          </w:r>
        </w:p>
        <w:p w14:paraId="4DBAAAA2" w14:textId="161E5A40" w:rsidR="00527BD4" w:rsidRPr="00B71249" w:rsidRDefault="00EE6E3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60905" w14:paraId="2850563E" w14:textId="77777777" w:rsidTr="00A50CF6">
      <w:trPr>
        <w:trHeight w:hRule="exact" w:val="200"/>
      </w:trPr>
      <w:tc>
        <w:tcPr>
          <w:tcW w:w="2160" w:type="dxa"/>
          <w:shd w:val="clear" w:color="auto" w:fill="auto"/>
        </w:tcPr>
        <w:p w14:paraId="288C456E" w14:textId="77777777" w:rsidR="00527BD4" w:rsidRPr="005819CE" w:rsidRDefault="00527BD4" w:rsidP="00A50CF6"/>
      </w:tc>
    </w:tr>
    <w:tr w:rsidR="00C60905" w14:paraId="43C66AFF" w14:textId="77777777" w:rsidTr="00A50CF6">
      <w:tc>
        <w:tcPr>
          <w:tcW w:w="2160" w:type="dxa"/>
          <w:shd w:val="clear" w:color="auto" w:fill="auto"/>
        </w:tcPr>
        <w:p w14:paraId="2D0954BA" w14:textId="77777777" w:rsidR="000C0163" w:rsidRPr="005819CE" w:rsidRDefault="00EE6E30" w:rsidP="000C0163">
          <w:pPr>
            <w:pStyle w:val="Huisstijl-Kopje"/>
          </w:pPr>
          <w:r>
            <w:t>Ons kenmerk</w:t>
          </w:r>
          <w:r w:rsidRPr="005819CE">
            <w:t xml:space="preserve"> </w:t>
          </w:r>
        </w:p>
        <w:p w14:paraId="229ACA84" w14:textId="4D2200AD" w:rsidR="00527BD4" w:rsidRPr="005819CE" w:rsidRDefault="00EE6E30" w:rsidP="00A50CF6">
          <w:pPr>
            <w:pStyle w:val="Huisstijl-Gegeven"/>
          </w:pPr>
          <w:r>
            <w:t>DGLGS /</w:t>
          </w:r>
          <w:r w:rsidR="00486354">
            <w:t xml:space="preserve"> </w:t>
          </w:r>
          <w:r w:rsidR="00B71249" w:rsidRPr="00B71249">
            <w:t>87240943</w:t>
          </w:r>
        </w:p>
        <w:p w14:paraId="2757EA9E" w14:textId="77777777" w:rsidR="00527BD4" w:rsidRPr="005819CE" w:rsidRDefault="00EE6E30" w:rsidP="00A50CF6">
          <w:pPr>
            <w:pStyle w:val="Huisstijl-Kopje"/>
          </w:pPr>
          <w:r>
            <w:t>Bijlage(n)</w:t>
          </w:r>
        </w:p>
        <w:p w14:paraId="72D07FDE" w14:textId="54591A95" w:rsidR="00527BD4" w:rsidRPr="005819CE" w:rsidRDefault="00FF0EC1" w:rsidP="00A50CF6">
          <w:pPr>
            <w:pStyle w:val="Huisstijl-Gegeven"/>
          </w:pPr>
          <w:r>
            <w:t>1</w:t>
          </w:r>
        </w:p>
      </w:tc>
    </w:tr>
  </w:tbl>
  <w:p w14:paraId="2E03A28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60905" w:rsidRPr="00D809A6" w14:paraId="73A92543" w14:textId="77777777" w:rsidTr="009E2051">
      <w:trPr>
        <w:trHeight w:val="400"/>
      </w:trPr>
      <w:tc>
        <w:tcPr>
          <w:tcW w:w="7520" w:type="dxa"/>
          <w:gridSpan w:val="2"/>
          <w:shd w:val="clear" w:color="auto" w:fill="auto"/>
        </w:tcPr>
        <w:p w14:paraId="5C7E4851" w14:textId="77777777" w:rsidR="00527BD4" w:rsidRPr="00FF0EC1" w:rsidRDefault="00EE6E30" w:rsidP="00A50CF6">
          <w:pPr>
            <w:pStyle w:val="Huisstijl-Retouradres"/>
            <w:rPr>
              <w:lang w:val="de-CH"/>
            </w:rPr>
          </w:pPr>
          <w:r w:rsidRPr="00FF0EC1">
            <w:rPr>
              <w:lang w:val="de-CH"/>
            </w:rPr>
            <w:t>&gt; Retouradres Postbus 20401 2500 EK Den Haag</w:t>
          </w:r>
        </w:p>
      </w:tc>
    </w:tr>
    <w:tr w:rsidR="00C60905" w:rsidRPr="00D809A6" w14:paraId="27E2036B" w14:textId="77777777" w:rsidTr="009E2051">
      <w:tc>
        <w:tcPr>
          <w:tcW w:w="7520" w:type="dxa"/>
          <w:gridSpan w:val="2"/>
          <w:shd w:val="clear" w:color="auto" w:fill="auto"/>
        </w:tcPr>
        <w:p w14:paraId="3B077360" w14:textId="77777777" w:rsidR="00527BD4" w:rsidRPr="00FF0EC1" w:rsidRDefault="00527BD4" w:rsidP="00A50CF6">
          <w:pPr>
            <w:pStyle w:val="Huisstijl-Rubricering"/>
            <w:rPr>
              <w:lang w:val="de-CH"/>
            </w:rPr>
          </w:pPr>
        </w:p>
      </w:tc>
    </w:tr>
    <w:tr w:rsidR="00C60905" w14:paraId="7F349A9F" w14:textId="77777777" w:rsidTr="009E2051">
      <w:trPr>
        <w:trHeight w:hRule="exact" w:val="2440"/>
      </w:trPr>
      <w:tc>
        <w:tcPr>
          <w:tcW w:w="7520" w:type="dxa"/>
          <w:gridSpan w:val="2"/>
          <w:shd w:val="clear" w:color="auto" w:fill="auto"/>
        </w:tcPr>
        <w:p w14:paraId="29A82FC3" w14:textId="77777777" w:rsidR="00B71249" w:rsidRDefault="00EE6E30" w:rsidP="00A50CF6">
          <w:pPr>
            <w:pStyle w:val="Huisstijl-NAW"/>
          </w:pPr>
          <w:r>
            <w:t xml:space="preserve">De Voorzitter van de Tweede Kamer </w:t>
          </w:r>
        </w:p>
        <w:p w14:paraId="24A9D5AC" w14:textId="6F264168" w:rsidR="00527BD4" w:rsidRDefault="00EE6E30" w:rsidP="00A50CF6">
          <w:pPr>
            <w:pStyle w:val="Huisstijl-NAW"/>
          </w:pPr>
          <w:r>
            <w:t>der Staten-Generaal</w:t>
          </w:r>
        </w:p>
        <w:p w14:paraId="2276EAFF" w14:textId="77777777" w:rsidR="00C60905" w:rsidRDefault="00EE6E30">
          <w:pPr>
            <w:pStyle w:val="Huisstijl-NAW"/>
          </w:pPr>
          <w:r>
            <w:t>Prinses Irenestraat 6</w:t>
          </w:r>
        </w:p>
        <w:p w14:paraId="4722055D" w14:textId="112CCA5E" w:rsidR="00C60905" w:rsidRDefault="00EE6E30">
          <w:pPr>
            <w:pStyle w:val="Huisstijl-NAW"/>
          </w:pPr>
          <w:r>
            <w:t xml:space="preserve">2595 BD </w:t>
          </w:r>
          <w:r w:rsidR="00B71249">
            <w:t xml:space="preserve"> </w:t>
          </w:r>
          <w:r>
            <w:t>DEN HAAG</w:t>
          </w:r>
          <w:r w:rsidR="00486354">
            <w:t xml:space="preserve"> </w:t>
          </w:r>
        </w:p>
      </w:tc>
    </w:tr>
    <w:tr w:rsidR="00C60905" w14:paraId="09AA14A7" w14:textId="77777777" w:rsidTr="009E2051">
      <w:trPr>
        <w:trHeight w:hRule="exact" w:val="400"/>
      </w:trPr>
      <w:tc>
        <w:tcPr>
          <w:tcW w:w="7520" w:type="dxa"/>
          <w:gridSpan w:val="2"/>
          <w:shd w:val="clear" w:color="auto" w:fill="auto"/>
        </w:tcPr>
        <w:p w14:paraId="201CBDC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60905" w14:paraId="01F53B8A" w14:textId="77777777" w:rsidTr="009E2051">
      <w:trPr>
        <w:trHeight w:val="240"/>
      </w:trPr>
      <w:tc>
        <w:tcPr>
          <w:tcW w:w="900" w:type="dxa"/>
          <w:shd w:val="clear" w:color="auto" w:fill="auto"/>
        </w:tcPr>
        <w:p w14:paraId="5CE70077" w14:textId="77777777" w:rsidR="00527BD4" w:rsidRPr="007709EF" w:rsidRDefault="00EE6E30" w:rsidP="00A50CF6">
          <w:pPr>
            <w:rPr>
              <w:szCs w:val="18"/>
            </w:rPr>
          </w:pPr>
          <w:r>
            <w:rPr>
              <w:szCs w:val="18"/>
            </w:rPr>
            <w:t>Datum</w:t>
          </w:r>
        </w:p>
      </w:tc>
      <w:tc>
        <w:tcPr>
          <w:tcW w:w="6620" w:type="dxa"/>
          <w:shd w:val="clear" w:color="auto" w:fill="auto"/>
        </w:tcPr>
        <w:p w14:paraId="2509BF1B" w14:textId="4268ECA8" w:rsidR="00527BD4" w:rsidRPr="007709EF" w:rsidRDefault="00BB2399" w:rsidP="00A50CF6">
          <w:r>
            <w:t>1 oktober 2024</w:t>
          </w:r>
        </w:p>
      </w:tc>
    </w:tr>
    <w:tr w:rsidR="00C60905" w14:paraId="68609A5C" w14:textId="77777777" w:rsidTr="009E2051">
      <w:trPr>
        <w:trHeight w:val="240"/>
      </w:trPr>
      <w:tc>
        <w:tcPr>
          <w:tcW w:w="900" w:type="dxa"/>
          <w:shd w:val="clear" w:color="auto" w:fill="auto"/>
        </w:tcPr>
        <w:p w14:paraId="37F9D09C" w14:textId="77777777" w:rsidR="00527BD4" w:rsidRPr="007709EF" w:rsidRDefault="00EE6E30" w:rsidP="00A50CF6">
          <w:pPr>
            <w:rPr>
              <w:szCs w:val="18"/>
            </w:rPr>
          </w:pPr>
          <w:r>
            <w:rPr>
              <w:szCs w:val="18"/>
            </w:rPr>
            <w:t>Betreft</w:t>
          </w:r>
        </w:p>
      </w:tc>
      <w:tc>
        <w:tcPr>
          <w:tcW w:w="6620" w:type="dxa"/>
          <w:shd w:val="clear" w:color="auto" w:fill="auto"/>
        </w:tcPr>
        <w:p w14:paraId="05C4C25A" w14:textId="77777777" w:rsidR="00527BD4" w:rsidRPr="007709EF" w:rsidRDefault="00EE6E30" w:rsidP="00A50CF6">
          <w:r>
            <w:t>Publicatie Monitor stikstofdepositie in Natura 2000-gebieden 2024</w:t>
          </w:r>
        </w:p>
      </w:tc>
    </w:tr>
  </w:tbl>
  <w:p w14:paraId="5D0EA6F1" w14:textId="77777777" w:rsidR="00527BD4" w:rsidRDefault="00527BD4" w:rsidP="00BC4AE3">
    <w:pPr>
      <w:pStyle w:val="Koptekst"/>
    </w:pPr>
  </w:p>
  <w:p w14:paraId="40B4A162" w14:textId="515355EA" w:rsidR="00B71249" w:rsidRPr="00BC4AE3" w:rsidRDefault="00B71249"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0863B8A">
      <w:start w:val="1"/>
      <w:numFmt w:val="bullet"/>
      <w:pStyle w:val="Lijstopsomteken"/>
      <w:lvlText w:val="•"/>
      <w:lvlJc w:val="left"/>
      <w:pPr>
        <w:tabs>
          <w:tab w:val="num" w:pos="227"/>
        </w:tabs>
        <w:ind w:left="227" w:hanging="227"/>
      </w:pPr>
      <w:rPr>
        <w:rFonts w:ascii="Verdana" w:hAnsi="Verdana" w:hint="default"/>
        <w:sz w:val="18"/>
        <w:szCs w:val="18"/>
      </w:rPr>
    </w:lvl>
    <w:lvl w:ilvl="1" w:tplc="8C4CCC2E" w:tentative="1">
      <w:start w:val="1"/>
      <w:numFmt w:val="bullet"/>
      <w:lvlText w:val="o"/>
      <w:lvlJc w:val="left"/>
      <w:pPr>
        <w:tabs>
          <w:tab w:val="num" w:pos="1440"/>
        </w:tabs>
        <w:ind w:left="1440" w:hanging="360"/>
      </w:pPr>
      <w:rPr>
        <w:rFonts w:ascii="Courier New" w:hAnsi="Courier New" w:cs="Courier New" w:hint="default"/>
      </w:rPr>
    </w:lvl>
    <w:lvl w:ilvl="2" w:tplc="79C613AA" w:tentative="1">
      <w:start w:val="1"/>
      <w:numFmt w:val="bullet"/>
      <w:lvlText w:val=""/>
      <w:lvlJc w:val="left"/>
      <w:pPr>
        <w:tabs>
          <w:tab w:val="num" w:pos="2160"/>
        </w:tabs>
        <w:ind w:left="2160" w:hanging="360"/>
      </w:pPr>
      <w:rPr>
        <w:rFonts w:ascii="Wingdings" w:hAnsi="Wingdings" w:hint="default"/>
      </w:rPr>
    </w:lvl>
    <w:lvl w:ilvl="3" w:tplc="B316EB24" w:tentative="1">
      <w:start w:val="1"/>
      <w:numFmt w:val="bullet"/>
      <w:lvlText w:val=""/>
      <w:lvlJc w:val="left"/>
      <w:pPr>
        <w:tabs>
          <w:tab w:val="num" w:pos="2880"/>
        </w:tabs>
        <w:ind w:left="2880" w:hanging="360"/>
      </w:pPr>
      <w:rPr>
        <w:rFonts w:ascii="Symbol" w:hAnsi="Symbol" w:hint="default"/>
      </w:rPr>
    </w:lvl>
    <w:lvl w:ilvl="4" w:tplc="81481D1E" w:tentative="1">
      <w:start w:val="1"/>
      <w:numFmt w:val="bullet"/>
      <w:lvlText w:val="o"/>
      <w:lvlJc w:val="left"/>
      <w:pPr>
        <w:tabs>
          <w:tab w:val="num" w:pos="3600"/>
        </w:tabs>
        <w:ind w:left="3600" w:hanging="360"/>
      </w:pPr>
      <w:rPr>
        <w:rFonts w:ascii="Courier New" w:hAnsi="Courier New" w:cs="Courier New" w:hint="default"/>
      </w:rPr>
    </w:lvl>
    <w:lvl w:ilvl="5" w:tplc="71009D9C" w:tentative="1">
      <w:start w:val="1"/>
      <w:numFmt w:val="bullet"/>
      <w:lvlText w:val=""/>
      <w:lvlJc w:val="left"/>
      <w:pPr>
        <w:tabs>
          <w:tab w:val="num" w:pos="4320"/>
        </w:tabs>
        <w:ind w:left="4320" w:hanging="360"/>
      </w:pPr>
      <w:rPr>
        <w:rFonts w:ascii="Wingdings" w:hAnsi="Wingdings" w:hint="default"/>
      </w:rPr>
    </w:lvl>
    <w:lvl w:ilvl="6" w:tplc="E52670DA" w:tentative="1">
      <w:start w:val="1"/>
      <w:numFmt w:val="bullet"/>
      <w:lvlText w:val=""/>
      <w:lvlJc w:val="left"/>
      <w:pPr>
        <w:tabs>
          <w:tab w:val="num" w:pos="5040"/>
        </w:tabs>
        <w:ind w:left="5040" w:hanging="360"/>
      </w:pPr>
      <w:rPr>
        <w:rFonts w:ascii="Symbol" w:hAnsi="Symbol" w:hint="default"/>
      </w:rPr>
    </w:lvl>
    <w:lvl w:ilvl="7" w:tplc="EB20D8A2" w:tentative="1">
      <w:start w:val="1"/>
      <w:numFmt w:val="bullet"/>
      <w:lvlText w:val="o"/>
      <w:lvlJc w:val="left"/>
      <w:pPr>
        <w:tabs>
          <w:tab w:val="num" w:pos="5760"/>
        </w:tabs>
        <w:ind w:left="5760" w:hanging="360"/>
      </w:pPr>
      <w:rPr>
        <w:rFonts w:ascii="Courier New" w:hAnsi="Courier New" w:cs="Courier New" w:hint="default"/>
      </w:rPr>
    </w:lvl>
    <w:lvl w:ilvl="8" w:tplc="61FC93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ED89806">
      <w:start w:val="1"/>
      <w:numFmt w:val="bullet"/>
      <w:pStyle w:val="Lijstopsomteken2"/>
      <w:lvlText w:val="–"/>
      <w:lvlJc w:val="left"/>
      <w:pPr>
        <w:tabs>
          <w:tab w:val="num" w:pos="227"/>
        </w:tabs>
        <w:ind w:left="227" w:firstLine="0"/>
      </w:pPr>
      <w:rPr>
        <w:rFonts w:ascii="Verdana" w:hAnsi="Verdana" w:hint="default"/>
      </w:rPr>
    </w:lvl>
    <w:lvl w:ilvl="1" w:tplc="8B84B0E8" w:tentative="1">
      <w:start w:val="1"/>
      <w:numFmt w:val="bullet"/>
      <w:lvlText w:val="o"/>
      <w:lvlJc w:val="left"/>
      <w:pPr>
        <w:tabs>
          <w:tab w:val="num" w:pos="1440"/>
        </w:tabs>
        <w:ind w:left="1440" w:hanging="360"/>
      </w:pPr>
      <w:rPr>
        <w:rFonts w:ascii="Courier New" w:hAnsi="Courier New" w:cs="Courier New" w:hint="default"/>
      </w:rPr>
    </w:lvl>
    <w:lvl w:ilvl="2" w:tplc="2690EB1E" w:tentative="1">
      <w:start w:val="1"/>
      <w:numFmt w:val="bullet"/>
      <w:lvlText w:val=""/>
      <w:lvlJc w:val="left"/>
      <w:pPr>
        <w:tabs>
          <w:tab w:val="num" w:pos="2160"/>
        </w:tabs>
        <w:ind w:left="2160" w:hanging="360"/>
      </w:pPr>
      <w:rPr>
        <w:rFonts w:ascii="Wingdings" w:hAnsi="Wingdings" w:hint="default"/>
      </w:rPr>
    </w:lvl>
    <w:lvl w:ilvl="3" w:tplc="769CC21C" w:tentative="1">
      <w:start w:val="1"/>
      <w:numFmt w:val="bullet"/>
      <w:lvlText w:val=""/>
      <w:lvlJc w:val="left"/>
      <w:pPr>
        <w:tabs>
          <w:tab w:val="num" w:pos="2880"/>
        </w:tabs>
        <w:ind w:left="2880" w:hanging="360"/>
      </w:pPr>
      <w:rPr>
        <w:rFonts w:ascii="Symbol" w:hAnsi="Symbol" w:hint="default"/>
      </w:rPr>
    </w:lvl>
    <w:lvl w:ilvl="4" w:tplc="2DE642CC" w:tentative="1">
      <w:start w:val="1"/>
      <w:numFmt w:val="bullet"/>
      <w:lvlText w:val="o"/>
      <w:lvlJc w:val="left"/>
      <w:pPr>
        <w:tabs>
          <w:tab w:val="num" w:pos="3600"/>
        </w:tabs>
        <w:ind w:left="3600" w:hanging="360"/>
      </w:pPr>
      <w:rPr>
        <w:rFonts w:ascii="Courier New" w:hAnsi="Courier New" w:cs="Courier New" w:hint="default"/>
      </w:rPr>
    </w:lvl>
    <w:lvl w:ilvl="5" w:tplc="FBC205FC" w:tentative="1">
      <w:start w:val="1"/>
      <w:numFmt w:val="bullet"/>
      <w:lvlText w:val=""/>
      <w:lvlJc w:val="left"/>
      <w:pPr>
        <w:tabs>
          <w:tab w:val="num" w:pos="4320"/>
        </w:tabs>
        <w:ind w:left="4320" w:hanging="360"/>
      </w:pPr>
      <w:rPr>
        <w:rFonts w:ascii="Wingdings" w:hAnsi="Wingdings" w:hint="default"/>
      </w:rPr>
    </w:lvl>
    <w:lvl w:ilvl="6" w:tplc="F8E4CFA2" w:tentative="1">
      <w:start w:val="1"/>
      <w:numFmt w:val="bullet"/>
      <w:lvlText w:val=""/>
      <w:lvlJc w:val="left"/>
      <w:pPr>
        <w:tabs>
          <w:tab w:val="num" w:pos="5040"/>
        </w:tabs>
        <w:ind w:left="5040" w:hanging="360"/>
      </w:pPr>
      <w:rPr>
        <w:rFonts w:ascii="Symbol" w:hAnsi="Symbol" w:hint="default"/>
      </w:rPr>
    </w:lvl>
    <w:lvl w:ilvl="7" w:tplc="FC5E25F6" w:tentative="1">
      <w:start w:val="1"/>
      <w:numFmt w:val="bullet"/>
      <w:lvlText w:val="o"/>
      <w:lvlJc w:val="left"/>
      <w:pPr>
        <w:tabs>
          <w:tab w:val="num" w:pos="5760"/>
        </w:tabs>
        <w:ind w:left="5760" w:hanging="360"/>
      </w:pPr>
      <w:rPr>
        <w:rFonts w:ascii="Courier New" w:hAnsi="Courier New" w:cs="Courier New" w:hint="default"/>
      </w:rPr>
    </w:lvl>
    <w:lvl w:ilvl="8" w:tplc="B6AC84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65AF0"/>
    <w:multiLevelType w:val="hybridMultilevel"/>
    <w:tmpl w:val="0B6A4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AA76B3"/>
    <w:multiLevelType w:val="hybridMultilevel"/>
    <w:tmpl w:val="98D254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75082976">
    <w:abstractNumId w:val="10"/>
  </w:num>
  <w:num w:numId="2" w16cid:durableId="1025599980">
    <w:abstractNumId w:val="7"/>
  </w:num>
  <w:num w:numId="3" w16cid:durableId="217057915">
    <w:abstractNumId w:val="6"/>
  </w:num>
  <w:num w:numId="4" w16cid:durableId="1806972277">
    <w:abstractNumId w:val="5"/>
  </w:num>
  <w:num w:numId="5" w16cid:durableId="364791601">
    <w:abstractNumId w:val="4"/>
  </w:num>
  <w:num w:numId="6" w16cid:durableId="831137735">
    <w:abstractNumId w:val="8"/>
  </w:num>
  <w:num w:numId="7" w16cid:durableId="849297134">
    <w:abstractNumId w:val="3"/>
  </w:num>
  <w:num w:numId="8" w16cid:durableId="1212110203">
    <w:abstractNumId w:val="2"/>
  </w:num>
  <w:num w:numId="9" w16cid:durableId="838734717">
    <w:abstractNumId w:val="1"/>
  </w:num>
  <w:num w:numId="10" w16cid:durableId="319427320">
    <w:abstractNumId w:val="0"/>
  </w:num>
  <w:num w:numId="11" w16cid:durableId="2067681552">
    <w:abstractNumId w:val="9"/>
  </w:num>
  <w:num w:numId="12" w16cid:durableId="739056818">
    <w:abstractNumId w:val="11"/>
  </w:num>
  <w:num w:numId="13" w16cid:durableId="1202865832">
    <w:abstractNumId w:val="15"/>
  </w:num>
  <w:num w:numId="14" w16cid:durableId="752749277">
    <w:abstractNumId w:val="12"/>
  </w:num>
  <w:num w:numId="15" w16cid:durableId="523906248">
    <w:abstractNumId w:val="13"/>
  </w:num>
  <w:num w:numId="16" w16cid:durableId="153966404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6A4B"/>
    <w:rsid w:val="0006024D"/>
    <w:rsid w:val="00064021"/>
    <w:rsid w:val="00071F28"/>
    <w:rsid w:val="00074079"/>
    <w:rsid w:val="00092799"/>
    <w:rsid w:val="00092C5F"/>
    <w:rsid w:val="0009485F"/>
    <w:rsid w:val="00096680"/>
    <w:rsid w:val="000A0F36"/>
    <w:rsid w:val="000A174A"/>
    <w:rsid w:val="000A3E0A"/>
    <w:rsid w:val="000A5C34"/>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8656A"/>
    <w:rsid w:val="00196B8B"/>
    <w:rsid w:val="001A2BEA"/>
    <w:rsid w:val="001A6D93"/>
    <w:rsid w:val="001B1011"/>
    <w:rsid w:val="001C32EC"/>
    <w:rsid w:val="001C38BD"/>
    <w:rsid w:val="001C4D5A"/>
    <w:rsid w:val="001E34C6"/>
    <w:rsid w:val="001E5581"/>
    <w:rsid w:val="001E6117"/>
    <w:rsid w:val="001F3C70"/>
    <w:rsid w:val="00200D88"/>
    <w:rsid w:val="00201F68"/>
    <w:rsid w:val="00212F2A"/>
    <w:rsid w:val="00214F2B"/>
    <w:rsid w:val="00217880"/>
    <w:rsid w:val="0022184D"/>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A6F29"/>
    <w:rsid w:val="002B153C"/>
    <w:rsid w:val="002B52FC"/>
    <w:rsid w:val="002C2830"/>
    <w:rsid w:val="002D001A"/>
    <w:rsid w:val="002D28E2"/>
    <w:rsid w:val="002D317B"/>
    <w:rsid w:val="002D3587"/>
    <w:rsid w:val="002D502D"/>
    <w:rsid w:val="002E0F69"/>
    <w:rsid w:val="002E6556"/>
    <w:rsid w:val="002F5147"/>
    <w:rsid w:val="002F7ABD"/>
    <w:rsid w:val="003000FB"/>
    <w:rsid w:val="00303EC5"/>
    <w:rsid w:val="00312597"/>
    <w:rsid w:val="00327BA5"/>
    <w:rsid w:val="00327F9D"/>
    <w:rsid w:val="00334154"/>
    <w:rsid w:val="003372C4"/>
    <w:rsid w:val="00340ECA"/>
    <w:rsid w:val="00341298"/>
    <w:rsid w:val="00341FA0"/>
    <w:rsid w:val="00342D8E"/>
    <w:rsid w:val="00344F3D"/>
    <w:rsid w:val="00345299"/>
    <w:rsid w:val="00351A8D"/>
    <w:rsid w:val="003526BB"/>
    <w:rsid w:val="00352BCF"/>
    <w:rsid w:val="00353932"/>
    <w:rsid w:val="0035464B"/>
    <w:rsid w:val="0035550C"/>
    <w:rsid w:val="00361A56"/>
    <w:rsid w:val="0036252A"/>
    <w:rsid w:val="00364D9D"/>
    <w:rsid w:val="00366564"/>
    <w:rsid w:val="003670B6"/>
    <w:rsid w:val="00371048"/>
    <w:rsid w:val="0037396C"/>
    <w:rsid w:val="0037421D"/>
    <w:rsid w:val="00376093"/>
    <w:rsid w:val="003778FA"/>
    <w:rsid w:val="00377C58"/>
    <w:rsid w:val="0038181A"/>
    <w:rsid w:val="00383DA1"/>
    <w:rsid w:val="00385F30"/>
    <w:rsid w:val="0039201D"/>
    <w:rsid w:val="00393696"/>
    <w:rsid w:val="00393963"/>
    <w:rsid w:val="00395575"/>
    <w:rsid w:val="00395672"/>
    <w:rsid w:val="00396DF3"/>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21F2"/>
    <w:rsid w:val="00413D48"/>
    <w:rsid w:val="004369B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40D4"/>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54B5"/>
    <w:rsid w:val="00516022"/>
    <w:rsid w:val="0051735C"/>
    <w:rsid w:val="00521CEE"/>
    <w:rsid w:val="00524FB4"/>
    <w:rsid w:val="00527BD4"/>
    <w:rsid w:val="005403C8"/>
    <w:rsid w:val="005429DC"/>
    <w:rsid w:val="00552B28"/>
    <w:rsid w:val="005565F9"/>
    <w:rsid w:val="00556BEE"/>
    <w:rsid w:val="005654C3"/>
    <w:rsid w:val="00573041"/>
    <w:rsid w:val="00575B80"/>
    <w:rsid w:val="0057620F"/>
    <w:rsid w:val="005819CE"/>
    <w:rsid w:val="00582846"/>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3834"/>
    <w:rsid w:val="006B413E"/>
    <w:rsid w:val="006B775E"/>
    <w:rsid w:val="006B7BC7"/>
    <w:rsid w:val="006C2535"/>
    <w:rsid w:val="006C441E"/>
    <w:rsid w:val="006C4B90"/>
    <w:rsid w:val="006D1016"/>
    <w:rsid w:val="006D17F2"/>
    <w:rsid w:val="006E27E1"/>
    <w:rsid w:val="006E3546"/>
    <w:rsid w:val="006E3FA9"/>
    <w:rsid w:val="006E4BA0"/>
    <w:rsid w:val="006E7D82"/>
    <w:rsid w:val="006F038F"/>
    <w:rsid w:val="006F0F93"/>
    <w:rsid w:val="006F31F2"/>
    <w:rsid w:val="006F7494"/>
    <w:rsid w:val="006F751F"/>
    <w:rsid w:val="00700038"/>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653FF"/>
    <w:rsid w:val="007709EF"/>
    <w:rsid w:val="00775F6E"/>
    <w:rsid w:val="00783559"/>
    <w:rsid w:val="00794A3C"/>
    <w:rsid w:val="0079551B"/>
    <w:rsid w:val="00797AA5"/>
    <w:rsid w:val="007A26B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1100"/>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254E6"/>
    <w:rsid w:val="00926965"/>
    <w:rsid w:val="00930B13"/>
    <w:rsid w:val="009311C8"/>
    <w:rsid w:val="00933376"/>
    <w:rsid w:val="00933A2F"/>
    <w:rsid w:val="00947A32"/>
    <w:rsid w:val="009521C1"/>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B6B89"/>
    <w:rsid w:val="009C3F20"/>
    <w:rsid w:val="009C7CA1"/>
    <w:rsid w:val="009D043D"/>
    <w:rsid w:val="009D7223"/>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C4D"/>
    <w:rsid w:val="00A77F6F"/>
    <w:rsid w:val="00A831FD"/>
    <w:rsid w:val="00A83352"/>
    <w:rsid w:val="00A850A2"/>
    <w:rsid w:val="00A91FA3"/>
    <w:rsid w:val="00A927D3"/>
    <w:rsid w:val="00AA3ECB"/>
    <w:rsid w:val="00AA7FC9"/>
    <w:rsid w:val="00AB237D"/>
    <w:rsid w:val="00AB374B"/>
    <w:rsid w:val="00AB5933"/>
    <w:rsid w:val="00AC1079"/>
    <w:rsid w:val="00AE013D"/>
    <w:rsid w:val="00AE11B7"/>
    <w:rsid w:val="00AE7F68"/>
    <w:rsid w:val="00AF2321"/>
    <w:rsid w:val="00AF52F6"/>
    <w:rsid w:val="00AF52FD"/>
    <w:rsid w:val="00AF54A8"/>
    <w:rsid w:val="00AF7237"/>
    <w:rsid w:val="00B0043A"/>
    <w:rsid w:val="00B00D75"/>
    <w:rsid w:val="00B070CB"/>
    <w:rsid w:val="00B11DD6"/>
    <w:rsid w:val="00B12456"/>
    <w:rsid w:val="00B12AE7"/>
    <w:rsid w:val="00B145F0"/>
    <w:rsid w:val="00B259C8"/>
    <w:rsid w:val="00B26CCF"/>
    <w:rsid w:val="00B30FC2"/>
    <w:rsid w:val="00B331A2"/>
    <w:rsid w:val="00B423F8"/>
    <w:rsid w:val="00B425F0"/>
    <w:rsid w:val="00B42DFA"/>
    <w:rsid w:val="00B531DD"/>
    <w:rsid w:val="00B55014"/>
    <w:rsid w:val="00B62232"/>
    <w:rsid w:val="00B70BF3"/>
    <w:rsid w:val="00B71249"/>
    <w:rsid w:val="00B71303"/>
    <w:rsid w:val="00B71CD5"/>
    <w:rsid w:val="00B71DC2"/>
    <w:rsid w:val="00B91CFC"/>
    <w:rsid w:val="00B9300F"/>
    <w:rsid w:val="00B93893"/>
    <w:rsid w:val="00BA11F9"/>
    <w:rsid w:val="00BA129E"/>
    <w:rsid w:val="00BA6EB2"/>
    <w:rsid w:val="00BA7E0A"/>
    <w:rsid w:val="00BB2399"/>
    <w:rsid w:val="00BC3B53"/>
    <w:rsid w:val="00BC3B96"/>
    <w:rsid w:val="00BC4AE3"/>
    <w:rsid w:val="00BC5B28"/>
    <w:rsid w:val="00BC63D0"/>
    <w:rsid w:val="00BE3F88"/>
    <w:rsid w:val="00BE4756"/>
    <w:rsid w:val="00BE5ED9"/>
    <w:rsid w:val="00BE7B41"/>
    <w:rsid w:val="00C15A91"/>
    <w:rsid w:val="00C206F1"/>
    <w:rsid w:val="00C217E1"/>
    <w:rsid w:val="00C219B1"/>
    <w:rsid w:val="00C32F13"/>
    <w:rsid w:val="00C4015B"/>
    <w:rsid w:val="00C40C60"/>
    <w:rsid w:val="00C5258E"/>
    <w:rsid w:val="00C530C9"/>
    <w:rsid w:val="00C60905"/>
    <w:rsid w:val="00C61353"/>
    <w:rsid w:val="00C619A7"/>
    <w:rsid w:val="00C73D5F"/>
    <w:rsid w:val="00C8584E"/>
    <w:rsid w:val="00C927CC"/>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373B"/>
    <w:rsid w:val="00D17AF8"/>
    <w:rsid w:val="00D21E4B"/>
    <w:rsid w:val="00D23522"/>
    <w:rsid w:val="00D264D6"/>
    <w:rsid w:val="00D33BF0"/>
    <w:rsid w:val="00D33DE0"/>
    <w:rsid w:val="00D36447"/>
    <w:rsid w:val="00D51296"/>
    <w:rsid w:val="00D516BE"/>
    <w:rsid w:val="00D5423B"/>
    <w:rsid w:val="00D54F4E"/>
    <w:rsid w:val="00D604B3"/>
    <w:rsid w:val="00D60BA4"/>
    <w:rsid w:val="00D62419"/>
    <w:rsid w:val="00D75078"/>
    <w:rsid w:val="00D77870"/>
    <w:rsid w:val="00D80977"/>
    <w:rsid w:val="00D809A6"/>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27E2"/>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E6E30"/>
    <w:rsid w:val="00EF1B5A"/>
    <w:rsid w:val="00EF24FB"/>
    <w:rsid w:val="00EF2CCA"/>
    <w:rsid w:val="00EF495B"/>
    <w:rsid w:val="00EF60DC"/>
    <w:rsid w:val="00F00136"/>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1F9E"/>
    <w:rsid w:val="00F74073"/>
    <w:rsid w:val="00F75603"/>
    <w:rsid w:val="00F80713"/>
    <w:rsid w:val="00F845B4"/>
    <w:rsid w:val="00F8713B"/>
    <w:rsid w:val="00F90A14"/>
    <w:rsid w:val="00F93F9E"/>
    <w:rsid w:val="00FA2CD7"/>
    <w:rsid w:val="00FB06ED"/>
    <w:rsid w:val="00FB36C4"/>
    <w:rsid w:val="00FC02F0"/>
    <w:rsid w:val="00FC3165"/>
    <w:rsid w:val="00FC36AB"/>
    <w:rsid w:val="00FC4300"/>
    <w:rsid w:val="00FC7F66"/>
    <w:rsid w:val="00FD5776"/>
    <w:rsid w:val="00FE1CB6"/>
    <w:rsid w:val="00FE486B"/>
    <w:rsid w:val="00FE4F08"/>
    <w:rsid w:val="00FE6EB1"/>
    <w:rsid w:val="00FF0EC1"/>
    <w:rsid w:val="00FF192E"/>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7AF84"/>
  <w15:docId w15:val="{908F8B78-646C-4B43-81BC-44D88187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F00136"/>
    <w:pPr>
      <w:ind w:left="720"/>
      <w:contextualSpacing/>
    </w:pPr>
    <w:rPr>
      <w:rFonts w:asciiTheme="minorHAnsi" w:eastAsiaTheme="minorHAnsi" w:hAnsiTheme="minorHAnsi" w:cstheme="minorBidi"/>
      <w:sz w:val="22"/>
      <w:szCs w:val="22"/>
      <w:lang w:val="en-US" w:eastAsia="en-US"/>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F00136"/>
    <w:rPr>
      <w:rFonts w:asciiTheme="minorHAnsi" w:eastAsiaTheme="minorHAnsi" w:hAnsiTheme="minorHAnsi" w:cstheme="minorBidi"/>
      <w:sz w:val="22"/>
      <w:szCs w:val="22"/>
    </w:rPr>
  </w:style>
  <w:style w:type="paragraph" w:styleId="Revisie">
    <w:name w:val="Revision"/>
    <w:hidden/>
    <w:uiPriority w:val="99"/>
    <w:semiHidden/>
    <w:rsid w:val="00794A3C"/>
    <w:rPr>
      <w:rFonts w:ascii="Verdana" w:hAnsi="Verdana"/>
      <w:sz w:val="18"/>
      <w:szCs w:val="24"/>
      <w:lang w:val="nl-NL" w:eastAsia="nl-NL"/>
    </w:rPr>
  </w:style>
  <w:style w:type="character" w:styleId="Verwijzingopmerking">
    <w:name w:val="annotation reference"/>
    <w:basedOn w:val="Standaardalinea-lettertype"/>
    <w:semiHidden/>
    <w:unhideWhenUsed/>
    <w:rsid w:val="00FE6EB1"/>
    <w:rPr>
      <w:sz w:val="16"/>
      <w:szCs w:val="16"/>
    </w:rPr>
  </w:style>
  <w:style w:type="paragraph" w:styleId="Tekstopmerking">
    <w:name w:val="annotation text"/>
    <w:basedOn w:val="Standaard"/>
    <w:link w:val="TekstopmerkingChar"/>
    <w:unhideWhenUsed/>
    <w:rsid w:val="00FE6EB1"/>
    <w:pPr>
      <w:spacing w:line="240" w:lineRule="auto"/>
    </w:pPr>
    <w:rPr>
      <w:sz w:val="20"/>
      <w:szCs w:val="20"/>
    </w:rPr>
  </w:style>
  <w:style w:type="character" w:customStyle="1" w:styleId="TekstopmerkingChar">
    <w:name w:val="Tekst opmerking Char"/>
    <w:basedOn w:val="Standaardalinea-lettertype"/>
    <w:link w:val="Tekstopmerking"/>
    <w:rsid w:val="00FE6EB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E6EB1"/>
    <w:rPr>
      <w:b/>
      <w:bCs/>
    </w:rPr>
  </w:style>
  <w:style w:type="character" w:customStyle="1" w:styleId="OnderwerpvanopmerkingChar">
    <w:name w:val="Onderwerp van opmerking Char"/>
    <w:basedOn w:val="TekstopmerkingChar"/>
    <w:link w:val="Onderwerpvanopmerking"/>
    <w:semiHidden/>
    <w:rsid w:val="00FE6EB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528794">
      <w:bodyDiv w:val="1"/>
      <w:marLeft w:val="0"/>
      <w:marRight w:val="0"/>
      <w:marTop w:val="0"/>
      <w:marBottom w:val="0"/>
      <w:divBdr>
        <w:top w:val="none" w:sz="0" w:space="0" w:color="auto"/>
        <w:left w:val="none" w:sz="0" w:space="0" w:color="auto"/>
        <w:bottom w:val="none" w:sz="0" w:space="0" w:color="auto"/>
        <w:right w:val="none" w:sz="0" w:space="0" w:color="auto"/>
      </w:divBdr>
    </w:div>
    <w:div w:id="1010987532">
      <w:bodyDiv w:val="1"/>
      <w:marLeft w:val="0"/>
      <w:marRight w:val="0"/>
      <w:marTop w:val="0"/>
      <w:marBottom w:val="0"/>
      <w:divBdr>
        <w:top w:val="none" w:sz="0" w:space="0" w:color="auto"/>
        <w:left w:val="none" w:sz="0" w:space="0" w:color="auto"/>
        <w:bottom w:val="none" w:sz="0" w:space="0" w:color="auto"/>
        <w:right w:val="none" w:sz="0" w:space="0" w:color="auto"/>
      </w:divBdr>
    </w:div>
    <w:div w:id="1676346279">
      <w:bodyDiv w:val="1"/>
      <w:marLeft w:val="0"/>
      <w:marRight w:val="0"/>
      <w:marTop w:val="0"/>
      <w:marBottom w:val="0"/>
      <w:divBdr>
        <w:top w:val="none" w:sz="0" w:space="0" w:color="auto"/>
        <w:left w:val="none" w:sz="0" w:space="0" w:color="auto"/>
        <w:bottom w:val="none" w:sz="0" w:space="0" w:color="auto"/>
        <w:right w:val="none" w:sz="0" w:space="0" w:color="auto"/>
      </w:divBdr>
    </w:div>
    <w:div w:id="1759862943">
      <w:bodyDiv w:val="1"/>
      <w:marLeft w:val="0"/>
      <w:marRight w:val="0"/>
      <w:marTop w:val="0"/>
      <w:marBottom w:val="0"/>
      <w:divBdr>
        <w:top w:val="none" w:sz="0" w:space="0" w:color="auto"/>
        <w:left w:val="none" w:sz="0" w:space="0" w:color="auto"/>
        <w:bottom w:val="none" w:sz="0" w:space="0" w:color="auto"/>
        <w:right w:val="none" w:sz="0" w:space="0" w:color="auto"/>
      </w:divBdr>
    </w:div>
    <w:div w:id="20462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1A5FE4">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9485F"/>
    <w:rsid w:val="001A5FE4"/>
    <w:rsid w:val="002E763F"/>
    <w:rsid w:val="00341298"/>
    <w:rsid w:val="003A1B16"/>
    <w:rsid w:val="004369B8"/>
    <w:rsid w:val="005154B5"/>
    <w:rsid w:val="00552B28"/>
    <w:rsid w:val="00582846"/>
    <w:rsid w:val="00605AE2"/>
    <w:rsid w:val="006B413E"/>
    <w:rsid w:val="00700038"/>
    <w:rsid w:val="00755E8F"/>
    <w:rsid w:val="00772AD3"/>
    <w:rsid w:val="00796D2C"/>
    <w:rsid w:val="008131C3"/>
    <w:rsid w:val="00861968"/>
    <w:rsid w:val="00871100"/>
    <w:rsid w:val="00947A32"/>
    <w:rsid w:val="00A33283"/>
    <w:rsid w:val="00AA3ECB"/>
    <w:rsid w:val="00AB374B"/>
    <w:rsid w:val="00B12AE7"/>
    <w:rsid w:val="00B87C5F"/>
    <w:rsid w:val="00E3749F"/>
    <w:rsid w:val="00F41B49"/>
    <w:rsid w:val="00FF7A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920</ap:Words>
  <ap:Characters>5063</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2024-09-30T20:50:00.0000000Z</dcterms:created>
  <dcterms:modified xsi:type="dcterms:W3CDTF">2024-09-30T20:50:00.0000000Z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GerritsenK1</vt:lpwstr>
  </property>
  <property fmtid="{D5CDD505-2E9C-101B-9397-08002B2CF9AE}" pid="3" name="AUTHOR_ID">
    <vt:lpwstr>GerritsenK1</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Publicatie Monitor stikstofdepositie in Natura 2000-gebieden 2024</vt:lpwstr>
  </property>
  <property fmtid="{D5CDD505-2E9C-101B-9397-08002B2CF9AE}" pid="9" name="documentId">
    <vt:lpwstr>87240943</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GerritsenK1</vt:lpwstr>
  </property>
</Properties>
</file>