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5992" w:rsidR="00105992" w:rsidRDefault="00481C50" w14:paraId="4B6D680B" w14:textId="77777777">
      <w:pPr>
        <w:rPr>
          <w:rFonts w:cstheme="minorHAnsi"/>
        </w:rPr>
      </w:pPr>
      <w:r w:rsidRPr="00105992">
        <w:rPr>
          <w:rFonts w:cstheme="minorHAnsi"/>
        </w:rPr>
        <w:t>29477</w:t>
      </w:r>
      <w:r w:rsidRPr="00105992" w:rsidR="00105992">
        <w:rPr>
          <w:rFonts w:cstheme="minorHAnsi"/>
        </w:rPr>
        <w:tab/>
      </w:r>
      <w:r w:rsidRPr="00105992" w:rsidR="00105992">
        <w:rPr>
          <w:rFonts w:cstheme="minorHAnsi"/>
        </w:rPr>
        <w:tab/>
      </w:r>
      <w:r w:rsidRPr="00105992" w:rsidR="00105992">
        <w:rPr>
          <w:rFonts w:cstheme="minorHAnsi"/>
        </w:rPr>
        <w:tab/>
        <w:t>Geneesmiddelenbeleid</w:t>
      </w:r>
    </w:p>
    <w:p w:rsidRPr="00105992" w:rsidR="00105992" w:rsidP="00105992" w:rsidRDefault="00105992" w14:paraId="034A0879" w14:textId="700FF3AC">
      <w:pPr>
        <w:ind w:left="2124" w:hanging="2124"/>
        <w:rPr>
          <w:rFonts w:cstheme="minorHAnsi"/>
        </w:rPr>
      </w:pPr>
      <w:r w:rsidRPr="00105992">
        <w:rPr>
          <w:rFonts w:cstheme="minorHAnsi"/>
        </w:rPr>
        <w:t xml:space="preserve">Nr. </w:t>
      </w:r>
      <w:r w:rsidRPr="00105992">
        <w:rPr>
          <w:rFonts w:cstheme="minorHAnsi"/>
        </w:rPr>
        <w:t>908</w:t>
      </w:r>
      <w:r w:rsidRPr="00105992">
        <w:rPr>
          <w:rFonts w:cstheme="minorHAnsi"/>
        </w:rPr>
        <w:tab/>
        <w:t>Brief van de minister van Volksgezondheid, Welzijn en Sport</w:t>
      </w:r>
    </w:p>
    <w:p w:rsidRPr="00105992" w:rsidR="00105992" w:rsidP="00481C50" w:rsidRDefault="00105992" w14:paraId="22442866" w14:textId="3D61BFCA">
      <w:pPr>
        <w:spacing w:line="240" w:lineRule="atLeast"/>
        <w:rPr>
          <w:rFonts w:cstheme="minorHAnsi"/>
        </w:rPr>
      </w:pPr>
      <w:r w:rsidRPr="00105992">
        <w:rPr>
          <w:rFonts w:cstheme="minorHAnsi"/>
        </w:rPr>
        <w:t>Aan de Voorzitter van de Tweede Kamer der Staten-Generaal</w:t>
      </w:r>
    </w:p>
    <w:p w:rsidRPr="00105992" w:rsidR="00105992" w:rsidP="00481C50" w:rsidRDefault="00105992" w14:paraId="3E71A6FD" w14:textId="421BAFEA">
      <w:pPr>
        <w:spacing w:line="240" w:lineRule="atLeast"/>
        <w:rPr>
          <w:rFonts w:cstheme="minorHAnsi"/>
        </w:rPr>
      </w:pPr>
      <w:r w:rsidRPr="00105992">
        <w:rPr>
          <w:rFonts w:cstheme="minorHAnsi"/>
        </w:rPr>
        <w:t>Den Haag, 27 september 2024</w:t>
      </w:r>
    </w:p>
    <w:p w:rsidRPr="00105992" w:rsidR="00481C50" w:rsidP="00481C50" w:rsidRDefault="00481C50" w14:paraId="6CAD9A65" w14:textId="77777777">
      <w:pPr>
        <w:spacing w:line="240" w:lineRule="atLeast"/>
        <w:rPr>
          <w:rFonts w:cstheme="minorHAnsi"/>
        </w:rPr>
      </w:pPr>
    </w:p>
    <w:p w:rsidRPr="00105992" w:rsidR="00481C50" w:rsidP="00481C50" w:rsidRDefault="00481C50" w14:paraId="02D38D5B" w14:textId="1644E90F">
      <w:pPr>
        <w:spacing w:line="240" w:lineRule="atLeast"/>
        <w:rPr>
          <w:rFonts w:cstheme="minorHAnsi"/>
        </w:rPr>
      </w:pPr>
      <w:r w:rsidRPr="00105992">
        <w:rPr>
          <w:rFonts w:cstheme="minorHAnsi"/>
        </w:rPr>
        <w:t xml:space="preserve">Ik ben verheugd uw Kamer te kunnen informeren over mijn besluit om het geneesmiddel </w:t>
      </w:r>
      <w:proofErr w:type="spellStart"/>
      <w:r w:rsidRPr="00105992">
        <w:rPr>
          <w:rFonts w:cstheme="minorHAnsi"/>
        </w:rPr>
        <w:t>Trodelvy</w:t>
      </w:r>
      <w:proofErr w:type="spellEnd"/>
      <w:r w:rsidRPr="00105992">
        <w:rPr>
          <w:rFonts w:cstheme="minorHAnsi"/>
        </w:rPr>
        <w:t xml:space="preserve"> (werkzame stof: </w:t>
      </w:r>
      <w:proofErr w:type="spellStart"/>
      <w:r w:rsidRPr="00105992">
        <w:rPr>
          <w:rFonts w:cstheme="minorHAnsi"/>
        </w:rPr>
        <w:t>sacituzumab</w:t>
      </w:r>
      <w:proofErr w:type="spellEnd"/>
      <w:r w:rsidRPr="00105992">
        <w:rPr>
          <w:rFonts w:cstheme="minorHAnsi"/>
        </w:rPr>
        <w:t xml:space="preserve"> </w:t>
      </w:r>
      <w:proofErr w:type="spellStart"/>
      <w:r w:rsidRPr="00105992">
        <w:rPr>
          <w:rFonts w:cstheme="minorHAnsi"/>
        </w:rPr>
        <w:t>govitecan</w:t>
      </w:r>
      <w:proofErr w:type="spellEnd"/>
      <w:r w:rsidRPr="00105992">
        <w:rPr>
          <w:rFonts w:cstheme="minorHAnsi"/>
        </w:rPr>
        <w:t>) op te nemen in het basispakket van de zorgverzekering voor een specifieke groep patiënten met borstkanker. Met de leverancier ben ik een maatschappelijk aanvaardbare prijs overeengekomen voor dit geneesmiddel. De prijsafspraken gelden tot en met 31 december 2027.</w:t>
      </w:r>
    </w:p>
    <w:p w:rsidRPr="00105992" w:rsidR="00481C50" w:rsidP="00481C50" w:rsidRDefault="00481C50" w14:paraId="7464A691" w14:textId="0E017C11">
      <w:pPr>
        <w:spacing w:line="240" w:lineRule="atLeast"/>
        <w:rPr>
          <w:rFonts w:cstheme="minorHAnsi"/>
        </w:rPr>
      </w:pPr>
      <w:r w:rsidRPr="00105992">
        <w:rPr>
          <w:rFonts w:cstheme="minorHAnsi"/>
        </w:rPr>
        <w:t xml:space="preserve">Tijdens een eerdere onderhandeling was het niet mogelijk om tot een positief onderhandelresultaat te komen. Op 28 maart 2023 is uw Kamer geïnformeerd dat </w:t>
      </w:r>
      <w:proofErr w:type="spellStart"/>
      <w:r w:rsidRPr="00105992">
        <w:rPr>
          <w:rFonts w:cstheme="minorHAnsi"/>
        </w:rPr>
        <w:t>Trodelvy</w:t>
      </w:r>
      <w:proofErr w:type="spellEnd"/>
      <w:r w:rsidRPr="00105992">
        <w:rPr>
          <w:rFonts w:cstheme="minorHAnsi"/>
        </w:rPr>
        <w:t xml:space="preserve"> niet werd opgenomen in het basispakket (Kamerstuk 29477, nr. 811).</w:t>
      </w:r>
    </w:p>
    <w:p w:rsidRPr="00105992" w:rsidR="00481C50" w:rsidP="00481C50" w:rsidRDefault="00481C50" w14:paraId="25E2E4C1" w14:textId="77777777">
      <w:pPr>
        <w:spacing w:line="240" w:lineRule="atLeast"/>
        <w:rPr>
          <w:rFonts w:cstheme="minorHAnsi"/>
        </w:rPr>
      </w:pPr>
      <w:r w:rsidRPr="00105992">
        <w:rPr>
          <w:rFonts w:cstheme="minorHAnsi"/>
        </w:rPr>
        <w:t xml:space="preserve">Nadat door de leverancier nieuwe data over de lange(re) termijn effecten had aangeleverd, heeft het Zorginstituut op 10 juli 2024 opnieuw advies uitgebracht over </w:t>
      </w:r>
      <w:proofErr w:type="spellStart"/>
      <w:r w:rsidRPr="00105992">
        <w:rPr>
          <w:rFonts w:cstheme="minorHAnsi"/>
        </w:rPr>
        <w:t>Trodelvy</w:t>
      </w:r>
      <w:proofErr w:type="spellEnd"/>
      <w:r w:rsidRPr="00105992">
        <w:rPr>
          <w:rFonts w:cstheme="minorHAnsi"/>
        </w:rPr>
        <w:t xml:space="preserve">. Op basis van de nieuwe studiedata is de kosteneffectiviteit van </w:t>
      </w:r>
      <w:proofErr w:type="spellStart"/>
      <w:r w:rsidRPr="00105992">
        <w:rPr>
          <w:rFonts w:cstheme="minorHAnsi"/>
        </w:rPr>
        <w:t>Trodelvy</w:t>
      </w:r>
      <w:proofErr w:type="spellEnd"/>
      <w:r w:rsidRPr="00105992">
        <w:rPr>
          <w:rFonts w:cstheme="minorHAnsi"/>
        </w:rPr>
        <w:t xml:space="preserve"> nog steeds ongunstig, maar wel minder en daardoor is de benodigde korting op de prijs van </w:t>
      </w:r>
      <w:proofErr w:type="spellStart"/>
      <w:r w:rsidRPr="00105992">
        <w:rPr>
          <w:rFonts w:cstheme="minorHAnsi"/>
        </w:rPr>
        <w:t>Trodelvy</w:t>
      </w:r>
      <w:proofErr w:type="spellEnd"/>
      <w:r w:rsidRPr="00105992">
        <w:rPr>
          <w:rFonts w:cstheme="minorHAnsi"/>
        </w:rPr>
        <w:t xml:space="preserve"> lager. Het Zorginstituut heeft naar aanleiding van deze nieuwe informatie geadviseerd opnieuw te onderhandelen met de leverancier van het geneesmiddel. Deze onderhandeling heeft geresulteerd in voor beide partijen aanvaardbare prijsafspraken voor </w:t>
      </w:r>
      <w:proofErr w:type="spellStart"/>
      <w:r w:rsidRPr="00105992">
        <w:rPr>
          <w:rFonts w:cstheme="minorHAnsi"/>
        </w:rPr>
        <w:t>Trodelvy</w:t>
      </w:r>
      <w:proofErr w:type="spellEnd"/>
      <w:r w:rsidRPr="00105992">
        <w:rPr>
          <w:rFonts w:cstheme="minorHAnsi"/>
        </w:rPr>
        <w:t xml:space="preserve">. Hierin is meegewogen dat de leverancier </w:t>
      </w:r>
      <w:proofErr w:type="spellStart"/>
      <w:r w:rsidRPr="00105992">
        <w:rPr>
          <w:rFonts w:cstheme="minorHAnsi"/>
        </w:rPr>
        <w:t>Trodelvy</w:t>
      </w:r>
      <w:proofErr w:type="spellEnd"/>
      <w:r w:rsidRPr="00105992">
        <w:rPr>
          <w:rFonts w:cstheme="minorHAnsi"/>
        </w:rPr>
        <w:t xml:space="preserve"> tijdens de sluisperiode gratis ter beschikking heeft gesteld.</w:t>
      </w:r>
    </w:p>
    <w:p w:rsidRPr="00105992" w:rsidR="00481C50" w:rsidP="00481C50" w:rsidRDefault="00481C50" w14:paraId="073DB809" w14:textId="77777777">
      <w:pPr>
        <w:spacing w:line="240" w:lineRule="atLeast"/>
        <w:rPr>
          <w:rFonts w:cstheme="minorHAnsi"/>
        </w:rPr>
      </w:pPr>
      <w:r w:rsidRPr="00105992">
        <w:rPr>
          <w:rFonts w:cstheme="minorHAnsi"/>
        </w:rPr>
        <w:t xml:space="preserve">Ik realiseer me dat de onderhandelingen over </w:t>
      </w:r>
      <w:proofErr w:type="spellStart"/>
      <w:r w:rsidRPr="00105992">
        <w:rPr>
          <w:rFonts w:cstheme="minorHAnsi"/>
        </w:rPr>
        <w:t>Trodelvy</w:t>
      </w:r>
      <w:proofErr w:type="spellEnd"/>
      <w:r w:rsidRPr="00105992">
        <w:rPr>
          <w:rFonts w:cstheme="minorHAnsi"/>
        </w:rPr>
        <w:t xml:space="preserve"> veel tijd in beslag hebben genomen. Dit heeft voor patiënten en hun naasten tot veel onzekerheid geleid. Ook vanuit uw Kamer zijn meermaals vragen gesteld over de duur van de onderhandelingen van (sluis)geneesmiddelen. Ik heb hier uiteraard begrip voor. </w:t>
      </w:r>
    </w:p>
    <w:p w:rsidRPr="00105992" w:rsidR="00481C50" w:rsidP="00481C50" w:rsidRDefault="00481C50" w14:paraId="07F86A00" w14:textId="77777777">
      <w:pPr>
        <w:spacing w:line="240" w:lineRule="atLeast"/>
        <w:rPr>
          <w:rFonts w:cstheme="minorHAnsi"/>
        </w:rPr>
      </w:pPr>
      <w:r w:rsidRPr="00105992">
        <w:rPr>
          <w:rFonts w:cstheme="minorHAnsi"/>
        </w:rPr>
        <w:t xml:space="preserve">Toch benadruk ik het belang van goede prijsafspraken. Dankzij dergelijke prijsafspraken maken we dure geneesmiddelen, zoals </w:t>
      </w:r>
      <w:proofErr w:type="spellStart"/>
      <w:r w:rsidRPr="00105992">
        <w:rPr>
          <w:rFonts w:cstheme="minorHAnsi"/>
        </w:rPr>
        <w:t>Trodelvy</w:t>
      </w:r>
      <w:proofErr w:type="spellEnd"/>
      <w:r w:rsidRPr="00105992">
        <w:rPr>
          <w:rFonts w:cstheme="minorHAnsi"/>
        </w:rPr>
        <w:t>, toegankelijk voor alle patiënten die deze medicijnen nodig hebben, tegen een maatschappelijk aanvaardbare prijs. Zo houden we de zorg ook op langere termijn betaalbaar.</w:t>
      </w:r>
    </w:p>
    <w:p w:rsidRPr="00105992" w:rsidR="00481C50" w:rsidP="00481C50" w:rsidRDefault="00481C50" w14:paraId="0F845C08" w14:textId="77777777">
      <w:pPr>
        <w:pStyle w:val="Huisstijl-Ondertekening"/>
        <w:rPr>
          <w:rFonts w:asciiTheme="minorHAnsi" w:hAnsiTheme="minorHAnsi" w:cstheme="minorHAnsi"/>
          <w:sz w:val="22"/>
          <w:szCs w:val="22"/>
        </w:rPr>
      </w:pPr>
    </w:p>
    <w:p w:rsidRPr="00105992" w:rsidR="00481C50" w:rsidP="00105992" w:rsidRDefault="00105992" w14:paraId="0944155D" w14:textId="7E4F3500">
      <w:pPr>
        <w:pStyle w:val="Geenafstand"/>
      </w:pPr>
      <w:r>
        <w:t>D</w:t>
      </w:r>
      <w:r w:rsidRPr="00105992" w:rsidR="00481C50">
        <w:t>e minister van Volksgezondheid,</w:t>
      </w:r>
      <w:r>
        <w:t xml:space="preserve"> </w:t>
      </w:r>
      <w:r w:rsidRPr="00105992" w:rsidR="00481C50">
        <w:t>Welzijn en Sport,</w:t>
      </w:r>
    </w:p>
    <w:p w:rsidRPr="00105992" w:rsidR="00481C50" w:rsidP="00105992" w:rsidRDefault="00105992" w14:paraId="023527C6" w14:textId="34028CEA">
      <w:pPr>
        <w:pStyle w:val="Geenafstand"/>
      </w:pPr>
      <w:r>
        <w:t xml:space="preserve">M. </w:t>
      </w:r>
      <w:proofErr w:type="spellStart"/>
      <w:r w:rsidRPr="00105992" w:rsidR="00481C50">
        <w:t>Agema</w:t>
      </w:r>
      <w:proofErr w:type="spellEnd"/>
    </w:p>
    <w:p w:rsidRPr="00105992" w:rsidR="00C66C49" w:rsidRDefault="00C66C49" w14:paraId="4C437D71" w14:textId="77777777">
      <w:pPr>
        <w:rPr>
          <w:rFonts w:cstheme="minorHAnsi"/>
        </w:rPr>
      </w:pPr>
    </w:p>
    <w:sectPr w:rsidRPr="00105992" w:rsidR="00C66C49" w:rsidSect="00481C50">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BA27" w14:textId="77777777" w:rsidR="00481C50" w:rsidRDefault="00481C50" w:rsidP="00481C50">
      <w:pPr>
        <w:spacing w:after="0" w:line="240" w:lineRule="auto"/>
      </w:pPr>
      <w:r>
        <w:separator/>
      </w:r>
    </w:p>
  </w:endnote>
  <w:endnote w:type="continuationSeparator" w:id="0">
    <w:p w14:paraId="1D101D01" w14:textId="77777777" w:rsidR="00481C50" w:rsidRDefault="00481C50" w:rsidP="0048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FBE0" w14:textId="77777777" w:rsidR="00481C50" w:rsidRPr="00481C50" w:rsidRDefault="00481C50" w:rsidP="00481C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3AAA" w14:textId="77777777" w:rsidR="00481C50" w:rsidRPr="00481C50" w:rsidRDefault="00481C50" w:rsidP="00481C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A4C4" w14:textId="77777777" w:rsidR="00481C50" w:rsidRPr="00481C50" w:rsidRDefault="00481C50" w:rsidP="00481C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7009" w14:textId="77777777" w:rsidR="00481C50" w:rsidRDefault="00481C50" w:rsidP="00481C50">
      <w:pPr>
        <w:spacing w:after="0" w:line="240" w:lineRule="auto"/>
      </w:pPr>
      <w:r>
        <w:separator/>
      </w:r>
    </w:p>
  </w:footnote>
  <w:footnote w:type="continuationSeparator" w:id="0">
    <w:p w14:paraId="59CC3146" w14:textId="77777777" w:rsidR="00481C50" w:rsidRDefault="00481C50" w:rsidP="0048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6F03" w14:textId="77777777" w:rsidR="00481C50" w:rsidRPr="00481C50" w:rsidRDefault="00481C50" w:rsidP="00481C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F488" w14:textId="77777777" w:rsidR="00481C50" w:rsidRPr="00481C50" w:rsidRDefault="00481C50" w:rsidP="00481C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21B3" w14:textId="77777777" w:rsidR="00481C50" w:rsidRPr="00481C50" w:rsidRDefault="00481C50" w:rsidP="00481C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50"/>
    <w:rsid w:val="00105992"/>
    <w:rsid w:val="002B4822"/>
    <w:rsid w:val="00481C50"/>
    <w:rsid w:val="00C66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1956"/>
  <w15:chartTrackingRefBased/>
  <w15:docId w15:val="{8D06744C-3F7A-47E1-ABDE-CC5504F3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481C5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481C5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481C5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481C5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481C5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481C5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481C5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481C5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Standaard"/>
    <w:rsid w:val="00481C5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Paginanummer">
    <w:name w:val="Huisstijl - Paginanummer"/>
    <w:basedOn w:val="Standaard"/>
    <w:rsid w:val="00481C5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81C5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81C5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481C5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481C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1C50"/>
  </w:style>
  <w:style w:type="paragraph" w:styleId="Geenafstand">
    <w:name w:val="No Spacing"/>
    <w:uiPriority w:val="1"/>
    <w:qFormat/>
    <w:rsid w:val="00105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337</ap:Words>
  <ap:Characters>1859</ap:Characters>
  <ap:DocSecurity>0</ap:DocSecurity>
  <ap:Lines>15</ap:Lines>
  <ap:Paragraphs>4</ap:Paragraphs>
  <ap:ScaleCrop>false</ap:ScaleCrop>
  <ap:LinksUpToDate>false</ap:LinksUpToDate>
  <ap:CharactersWithSpaces>2192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2024-10-01T07:26:00.0000000Z</dcterms:created>
  <dcterms:modified xsi:type="dcterms:W3CDTF">2024-10-01T07:26:00.0000000Z</dcterms:modified>
  <version/>
  <category/>
</coreProperties>
</file>