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6B86" w:rsidR="00BD7099" w:rsidP="00BD7099" w:rsidRDefault="00BD7099" w14:paraId="1586F166" w14:textId="77777777">
      <w:pPr>
        <w:ind w:left="1410" w:hanging="1410"/>
        <w:rPr>
          <w:b/>
          <w:bCs/>
        </w:rPr>
      </w:pPr>
      <w:r w:rsidRPr="00D46B86">
        <w:rPr>
          <w:b/>
        </w:rPr>
        <w:t>36 613 IX</w:t>
      </w:r>
      <w:r w:rsidRPr="00D46B86" w:rsidR="00DD3CCC">
        <w:rPr>
          <w:b/>
        </w:rPr>
        <w:tab/>
      </w:r>
      <w:r w:rsidRPr="00D46B86" w:rsidR="002D3580">
        <w:rPr>
          <w:rFonts w:eastAsia="Calibri"/>
          <w:b/>
          <w:lang w:eastAsia="en-US"/>
        </w:rPr>
        <w:tab/>
      </w:r>
      <w:r w:rsidRPr="00D46B86">
        <w:rPr>
          <w:b/>
          <w:bCs/>
        </w:rPr>
        <w:t>Wijziging van de begrotingsstaat van het Ministerie van Financiën (IXB) en de begrotingsstaat van Nationale Schuld (IXA) voor het jaar 2024 (wijziging samenhangende met Miljoenennota)</w:t>
      </w:r>
    </w:p>
    <w:p w:rsidRPr="00D46B86" w:rsidR="00DD3CCC" w:rsidP="00DD3CCC" w:rsidRDefault="00DD3CCC" w14:paraId="379FD519" w14:textId="74E78F26">
      <w:pPr>
        <w:rPr>
          <w:b/>
        </w:rPr>
      </w:pPr>
    </w:p>
    <w:p w:rsidRPr="00D46B86" w:rsidR="002D3580" w:rsidP="002D3580" w:rsidRDefault="002D3580" w14:paraId="09BEFFD8" w14:textId="77777777">
      <w:pPr>
        <w:ind w:left="1410" w:hanging="1410"/>
        <w:rPr>
          <w:rFonts w:eastAsia="Calibri"/>
          <w:sz w:val="22"/>
          <w:szCs w:val="22"/>
          <w:lang w:eastAsia="en-US"/>
        </w:rPr>
      </w:pPr>
    </w:p>
    <w:p w:rsidRPr="00D46B86" w:rsidR="002D3580" w:rsidP="002D3580" w:rsidRDefault="002D3580" w14:paraId="7F69BA30" w14:textId="6AFF2C6A">
      <w:pPr>
        <w:autoSpaceDE w:val="0"/>
        <w:autoSpaceDN w:val="0"/>
        <w:adjustRightInd w:val="0"/>
        <w:ind w:left="1410" w:hanging="1410"/>
        <w:rPr>
          <w:rFonts w:eastAsia="Calibri"/>
          <w:color w:val="000000"/>
          <w:lang w:eastAsia="en-US"/>
        </w:rPr>
      </w:pPr>
      <w:r w:rsidRPr="00D46B86">
        <w:rPr>
          <w:rFonts w:eastAsia="Calibri"/>
          <w:b/>
          <w:color w:val="000000"/>
          <w:lang w:eastAsia="en-US"/>
        </w:rPr>
        <w:t>Nr.</w:t>
      </w:r>
      <w:r w:rsidRPr="00D46B86" w:rsidR="00642FA3">
        <w:rPr>
          <w:rFonts w:eastAsia="Calibri"/>
          <w:b/>
          <w:color w:val="000000"/>
          <w:lang w:eastAsia="en-US"/>
        </w:rPr>
        <w:t xml:space="preserve"> 3</w:t>
      </w:r>
      <w:r w:rsidRPr="00D46B86">
        <w:rPr>
          <w:rFonts w:eastAsia="Calibri"/>
          <w:b/>
          <w:color w:val="000000"/>
          <w:lang w:eastAsia="en-US"/>
        </w:rPr>
        <w:tab/>
        <w:t>VERSLAG HOUDENDE EEN LIJST VAN VRAGEN EN ANTWOORDEN</w:t>
      </w:r>
      <w:r w:rsidRPr="00D46B86">
        <w:rPr>
          <w:rFonts w:eastAsia="Calibri"/>
          <w:color w:val="000000"/>
          <w:lang w:eastAsia="en-US"/>
        </w:rPr>
        <w:t xml:space="preserve"> </w:t>
      </w:r>
    </w:p>
    <w:p w:rsidRPr="00D46B86" w:rsidR="002D3580" w:rsidP="002D3580" w:rsidRDefault="002D3580" w14:paraId="1618B089" w14:textId="171C90CC">
      <w:pPr>
        <w:autoSpaceDE w:val="0"/>
        <w:autoSpaceDN w:val="0"/>
        <w:adjustRightInd w:val="0"/>
        <w:ind w:firstLine="708"/>
      </w:pPr>
      <w:r w:rsidRPr="00D46B86">
        <w:rPr>
          <w:rFonts w:eastAsia="Calibri"/>
          <w:color w:val="000000"/>
          <w:lang w:eastAsia="en-US"/>
        </w:rPr>
        <w:tab/>
        <w:t xml:space="preserve">Vastgesteld </w:t>
      </w:r>
      <w:r w:rsidRPr="00D46B86" w:rsidR="00D46B86">
        <w:t>27</w:t>
      </w:r>
      <w:r w:rsidRPr="00D46B86" w:rsidR="00BD7099">
        <w:t xml:space="preserve"> september 2024</w:t>
      </w:r>
    </w:p>
    <w:p w:rsidRPr="00D46B86" w:rsidR="00BD7099" w:rsidP="002D3580" w:rsidRDefault="00BD7099" w14:paraId="2C4D0329" w14:textId="77777777">
      <w:pPr>
        <w:autoSpaceDE w:val="0"/>
        <w:autoSpaceDN w:val="0"/>
        <w:adjustRightInd w:val="0"/>
        <w:ind w:firstLine="708"/>
        <w:rPr>
          <w:rFonts w:eastAsia="Calibri"/>
          <w:color w:val="000000"/>
          <w:lang w:eastAsia="en-US"/>
        </w:rPr>
      </w:pPr>
    </w:p>
    <w:p w:rsidRPr="00D46B86" w:rsidR="002D3580" w:rsidP="002D3580" w:rsidRDefault="002D3580" w14:paraId="4C393D3A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Pr="00D46B86" w:rsidR="002D3580" w:rsidP="002D3580" w:rsidRDefault="002D3580" w14:paraId="4AEEC285" w14:textId="231CF15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46B86">
        <w:rPr>
          <w:rFonts w:eastAsia="Calibri"/>
          <w:color w:val="000000"/>
          <w:lang w:eastAsia="en-US"/>
        </w:rPr>
        <w:t>De</w:t>
      </w:r>
      <w:r w:rsidRPr="00D46B86" w:rsidR="00DD3CCC">
        <w:t xml:space="preserve"> </w:t>
      </w:r>
      <w:r w:rsidRPr="00D46B86" w:rsidR="00BD7099">
        <w:t>vaste</w:t>
      </w:r>
      <w:r w:rsidRPr="00D46B86" w:rsidR="00DD3CCC">
        <w:t xml:space="preserve"> </w:t>
      </w:r>
      <w:r w:rsidRPr="00D46B86">
        <w:rPr>
          <w:rFonts w:eastAsia="Calibri"/>
          <w:color w:val="000000"/>
          <w:lang w:eastAsia="en-US"/>
        </w:rPr>
        <w:t>commissie voor</w:t>
      </w:r>
      <w:r w:rsidRPr="00D46B86" w:rsidR="00DD3CCC">
        <w:t xml:space="preserve"> </w:t>
      </w:r>
      <w:r w:rsidRPr="00D46B86" w:rsidR="00BD7099">
        <w:t>Financiën</w:t>
      </w:r>
      <w:r w:rsidRPr="00D46B86" w:rsidR="00DD3CCC">
        <w:t>,</w:t>
      </w:r>
      <w:r w:rsidRPr="00D46B86">
        <w:rPr>
          <w:rFonts w:eastAsia="Calibri"/>
          <w:color w:val="000000"/>
          <w:lang w:eastAsia="en-US"/>
        </w:rPr>
        <w:t xml:space="preserve"> belast met het voorbereidend onderzoek van dit voorstel van wet, heeft de eer verslag uit te brengen in de vorm van een lijst van</w:t>
      </w:r>
      <w:r w:rsidRPr="00D46B86" w:rsidR="00DD3CCC">
        <w:t xml:space="preserve"> </w:t>
      </w:r>
      <w:r w:rsidRPr="00D46B86" w:rsidR="00BD7099">
        <w:t>vraag</w:t>
      </w:r>
      <w:r w:rsidRPr="00D46B86">
        <w:rPr>
          <w:rFonts w:eastAsia="Calibri"/>
          <w:color w:val="000000"/>
          <w:lang w:eastAsia="en-US"/>
        </w:rPr>
        <w:t xml:space="preserve"> met de daarop gegeven</w:t>
      </w:r>
      <w:r w:rsidRPr="00D46B86" w:rsidR="00DD3CCC">
        <w:t xml:space="preserve"> </w:t>
      </w:r>
      <w:r w:rsidRPr="00D46B86" w:rsidR="00BD7099">
        <w:t>antwoord</w:t>
      </w:r>
      <w:r w:rsidRPr="00D46B86">
        <w:rPr>
          <w:rFonts w:eastAsia="Calibri"/>
          <w:color w:val="000000"/>
          <w:lang w:eastAsia="en-US"/>
        </w:rPr>
        <w:t xml:space="preserve">. </w:t>
      </w:r>
    </w:p>
    <w:p w:rsidRPr="00D46B86" w:rsidR="002D3580" w:rsidP="002D3580" w:rsidRDefault="002D3580" w14:paraId="44A94A19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Pr="00D46B86" w:rsidR="002D3580" w:rsidP="002D3580" w:rsidRDefault="002D3580" w14:paraId="2D8C7C7F" w14:textId="24C15CB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46B86">
        <w:rPr>
          <w:rFonts w:eastAsia="Calibri"/>
          <w:color w:val="000000"/>
          <w:lang w:eastAsia="en-US"/>
        </w:rPr>
        <w:t xml:space="preserve">De </w:t>
      </w:r>
      <w:r w:rsidRPr="00D46B86" w:rsidR="00BD7099">
        <w:t>vraag</w:t>
      </w:r>
      <w:r w:rsidRPr="00D46B86">
        <w:rPr>
          <w:rFonts w:eastAsia="Calibri"/>
          <w:color w:val="000000"/>
          <w:lang w:eastAsia="en-US"/>
        </w:rPr>
        <w:t xml:space="preserve"> </w:t>
      </w:r>
      <w:r w:rsidRPr="00D46B86" w:rsidR="00BD7099">
        <w:t>is</w:t>
      </w:r>
      <w:r w:rsidRPr="00D46B86" w:rsidR="00FE484A">
        <w:rPr>
          <w:rFonts w:eastAsia="Calibri"/>
          <w:color w:val="000000"/>
          <w:lang w:eastAsia="en-US"/>
        </w:rPr>
        <w:t xml:space="preserve"> </w:t>
      </w:r>
      <w:r w:rsidRPr="00D46B86">
        <w:rPr>
          <w:rFonts w:eastAsia="Calibri"/>
          <w:color w:val="000000"/>
          <w:lang w:eastAsia="en-US"/>
        </w:rPr>
        <w:t xml:space="preserve">op </w:t>
      </w:r>
      <w:r w:rsidRPr="00D46B86" w:rsidR="00BD7099">
        <w:t>24 september 2024</w:t>
      </w:r>
      <w:r w:rsidRPr="00D46B86" w:rsidR="00716217">
        <w:t xml:space="preserve"> </w:t>
      </w:r>
      <w:r w:rsidRPr="00D46B86">
        <w:rPr>
          <w:rFonts w:eastAsia="Calibri"/>
          <w:color w:val="000000"/>
          <w:lang w:eastAsia="en-US"/>
        </w:rPr>
        <w:t>voorgelegd</w:t>
      </w:r>
      <w:r w:rsidRPr="00D46B86" w:rsidR="003B5BD2">
        <w:rPr>
          <w:rFonts w:eastAsia="Calibri"/>
          <w:color w:val="000000"/>
          <w:lang w:eastAsia="en-US"/>
        </w:rPr>
        <w:t xml:space="preserve"> aan de minister </w:t>
      </w:r>
      <w:r w:rsidRPr="00D46B86" w:rsidR="00DD3CCC">
        <w:rPr>
          <w:rFonts w:eastAsia="Calibri"/>
          <w:color w:val="000000"/>
          <w:lang w:eastAsia="en-US"/>
        </w:rPr>
        <w:t>van</w:t>
      </w:r>
      <w:r w:rsidRPr="00D46B86" w:rsidR="00DD3CCC">
        <w:t xml:space="preserve"> </w:t>
      </w:r>
      <w:r w:rsidRPr="00D46B86" w:rsidR="00BD7099">
        <w:t>Financiën</w:t>
      </w:r>
      <w:r w:rsidRPr="00D46B86">
        <w:rPr>
          <w:rFonts w:eastAsia="Calibri"/>
          <w:color w:val="000000"/>
          <w:lang w:eastAsia="en-US"/>
        </w:rPr>
        <w:t>. Bij brief van</w:t>
      </w:r>
      <w:r w:rsidRPr="00D46B86" w:rsidR="00DD3CCC">
        <w:t xml:space="preserve"> </w:t>
      </w:r>
      <w:r w:rsidRPr="00D46B86" w:rsidR="00BD7099">
        <w:t>27 september 2024</w:t>
      </w:r>
      <w:r w:rsidRPr="00D46B86" w:rsidR="00DD3CCC">
        <w:t xml:space="preserve"> </w:t>
      </w:r>
      <w:r w:rsidRPr="00D46B86" w:rsidR="00BD7099">
        <w:t>is</w:t>
      </w:r>
      <w:r w:rsidRPr="00D46B86" w:rsidR="00DD3CCC">
        <w:t xml:space="preserve"> </w:t>
      </w:r>
      <w:r w:rsidRPr="00D46B86">
        <w:rPr>
          <w:rFonts w:eastAsia="Calibri"/>
          <w:color w:val="000000"/>
          <w:lang w:eastAsia="en-US"/>
        </w:rPr>
        <w:t xml:space="preserve">ze door de minister </w:t>
      </w:r>
      <w:r w:rsidRPr="00D46B86" w:rsidR="00DD3CCC">
        <w:rPr>
          <w:rFonts w:eastAsia="Calibri"/>
          <w:color w:val="000000"/>
          <w:lang w:eastAsia="en-US"/>
        </w:rPr>
        <w:t>van</w:t>
      </w:r>
      <w:r w:rsidRPr="00D46B86" w:rsidR="00DD3CCC">
        <w:t xml:space="preserve"> </w:t>
      </w:r>
      <w:r w:rsidRPr="00D46B86" w:rsidR="00BD7099">
        <w:t>Financiën</w:t>
      </w:r>
      <w:r w:rsidRPr="00D46B86" w:rsidR="003B5BD2">
        <w:rPr>
          <w:rFonts w:eastAsia="Calibri"/>
          <w:color w:val="000000"/>
          <w:lang w:eastAsia="en-US"/>
        </w:rPr>
        <w:t xml:space="preserve"> </w:t>
      </w:r>
      <w:r w:rsidRPr="00D46B86">
        <w:rPr>
          <w:rFonts w:eastAsia="Calibri"/>
          <w:color w:val="000000"/>
          <w:lang w:eastAsia="en-US"/>
        </w:rPr>
        <w:t xml:space="preserve">beantwoord. </w:t>
      </w:r>
    </w:p>
    <w:p w:rsidRPr="00D46B86" w:rsidR="002D3580" w:rsidP="002D3580" w:rsidRDefault="002D3580" w14:paraId="0190DEB2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Pr="00D46B86" w:rsidR="002D3580" w:rsidP="002D3580" w:rsidRDefault="002D3580" w14:paraId="2DBBFBE0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46B86">
        <w:rPr>
          <w:rFonts w:eastAsia="Calibri"/>
          <w:color w:val="000000"/>
          <w:lang w:eastAsia="en-US"/>
        </w:rPr>
        <w:t xml:space="preserve">Met de vaststelling van het verslag acht de commissie de openbare behandeling van het wetsvoorstel voldoende voorbereid. </w:t>
      </w:r>
    </w:p>
    <w:p w:rsidRPr="00D46B86" w:rsidR="00BD7099" w:rsidP="002D3580" w:rsidRDefault="00BD7099" w14:paraId="17F4A6D7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Pr="00D46B86" w:rsidR="002D3580" w:rsidP="002D3580" w:rsidRDefault="002D3580" w14:paraId="1FBA9679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Pr="00D46B86" w:rsidR="002D3580" w:rsidP="002D3580" w:rsidRDefault="002D3580" w14:paraId="542B539F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46B86">
        <w:rPr>
          <w:rFonts w:eastAsia="Calibri"/>
          <w:color w:val="000000"/>
          <w:lang w:eastAsia="en-US"/>
        </w:rPr>
        <w:t>De voorzitter van de commissie,</w:t>
      </w:r>
    </w:p>
    <w:p w:rsidRPr="00D46B86" w:rsidR="002D3580" w:rsidP="002D3580" w:rsidRDefault="00BD7099" w14:paraId="1D33CAAD" w14:textId="2C0C9B52">
      <w:pPr>
        <w:autoSpaceDE w:val="0"/>
        <w:autoSpaceDN w:val="0"/>
        <w:adjustRightInd w:val="0"/>
      </w:pPr>
      <w:r w:rsidRPr="00D46B86">
        <w:t>Nijhof-Leeuw</w:t>
      </w:r>
    </w:p>
    <w:p w:rsidRPr="00D46B86" w:rsidR="00DD3CCC" w:rsidP="002D3580" w:rsidRDefault="00DD3CCC" w14:paraId="66F30ACA" w14:textId="7777777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Pr="00D46B86" w:rsidR="002D3580" w:rsidP="002D3580" w:rsidRDefault="00BD7099" w14:paraId="14F1CD37" w14:textId="770B85E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46B86">
        <w:rPr>
          <w:rFonts w:eastAsia="Calibri"/>
          <w:color w:val="000000"/>
          <w:lang w:eastAsia="en-US"/>
        </w:rPr>
        <w:t>Adjunct-griffier</w:t>
      </w:r>
      <w:r w:rsidRPr="00D46B86" w:rsidR="00DD3CCC">
        <w:fldChar w:fldCharType="begin"/>
      </w:r>
      <w:r w:rsidRPr="00D46B86" w:rsidR="00DD3CCC">
        <w:instrText xml:space="preserve"> =  \* MERGEFORMAT </w:instrText>
      </w:r>
      <w:r w:rsidRPr="00D46B86" w:rsidR="00D46B86">
        <w:fldChar w:fldCharType="separate"/>
      </w:r>
      <w:r w:rsidRPr="00D46B86" w:rsidR="00DD3CCC">
        <w:fldChar w:fldCharType="end"/>
      </w:r>
      <w:r w:rsidRPr="00D46B86" w:rsidR="002D3580">
        <w:rPr>
          <w:rFonts w:eastAsia="Calibri"/>
          <w:color w:val="000000"/>
          <w:lang w:eastAsia="en-US"/>
        </w:rPr>
        <w:t xml:space="preserve"> van de commissie,</w:t>
      </w:r>
    </w:p>
    <w:p w:rsidRPr="00D46B86" w:rsidR="002D3580" w:rsidP="002D3580" w:rsidRDefault="00BD7099" w14:paraId="1B5A64B0" w14:textId="7E547A0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proofErr w:type="spellStart"/>
      <w:r w:rsidRPr="00D46B86">
        <w:t>Coco</w:t>
      </w:r>
      <w:proofErr w:type="spellEnd"/>
      <w:r w:rsidRPr="00D46B86">
        <w:t xml:space="preserve"> Martin</w:t>
      </w:r>
    </w:p>
    <w:p w:rsidRPr="00D46B86" w:rsidR="002D3580" w:rsidP="002D3580" w:rsidRDefault="002D3580" w14:paraId="75D58622" w14:textId="77777777">
      <w:pPr>
        <w:rPr>
          <w:rFonts w:eastAsia="Calibri"/>
          <w:sz w:val="22"/>
          <w:szCs w:val="22"/>
          <w:lang w:eastAsia="en-US"/>
        </w:rPr>
      </w:pPr>
    </w:p>
    <w:p w:rsidR="00D46B86" w:rsidRDefault="00D46B86" w14:paraId="1B87AA29" w14:textId="05EB2A5E">
      <w:r>
        <w:br w:type="page"/>
      </w:r>
    </w:p>
    <w:p w:rsidR="009E7070" w:rsidRDefault="00D46B86" w14:paraId="29C51298" w14:textId="466A30E7">
      <w:pPr>
        <w:rPr>
          <w:b/>
          <w:bCs/>
        </w:rPr>
      </w:pPr>
      <w:r>
        <w:rPr>
          <w:b/>
          <w:bCs/>
        </w:rPr>
        <w:lastRenderedPageBreak/>
        <w:t>Vraag en antwoord</w:t>
      </w:r>
    </w:p>
    <w:p w:rsidR="00D46B86" w:rsidRDefault="00D46B86" w14:paraId="03A8A8C2" w14:textId="77777777">
      <w:pPr>
        <w:rPr>
          <w:b/>
          <w:bCs/>
        </w:rPr>
      </w:pPr>
    </w:p>
    <w:p w:rsidR="00D46B86" w:rsidP="00D46B86" w:rsidRDefault="00D46B86" w14:paraId="3D38745A" w14:textId="49F373D3">
      <w:pPr>
        <w:rPr>
          <w:b/>
          <w:bCs/>
          <w:color w:val="00B0F0"/>
        </w:rPr>
      </w:pPr>
      <w:bookmarkStart w:name="32365043226970" w:id="0"/>
      <w:r w:rsidRPr="00D46B86">
        <w:rPr>
          <w:b/>
          <w:bCs/>
          <w:color w:val="00B0F0"/>
        </w:rPr>
        <w:t>VRAAG 1</w:t>
      </w:r>
      <w:bookmarkEnd w:id="0"/>
    </w:p>
    <w:p w:rsidRPr="00D46B86" w:rsidR="00D46B86" w:rsidP="00D46B86" w:rsidRDefault="00D46B86" w14:paraId="2F5CBCD7" w14:textId="77777777">
      <w:pPr>
        <w:rPr>
          <w:b/>
          <w:bCs/>
          <w:color w:val="00B0F0"/>
        </w:rPr>
      </w:pPr>
    </w:p>
    <w:p w:rsidRPr="00D46B86" w:rsidR="00D46B86" w:rsidP="00D46B86" w:rsidRDefault="00D46B86" w14:paraId="39D47D88" w14:textId="77777777">
      <w:pPr>
        <w:rPr>
          <w:b/>
          <w:bCs/>
        </w:rPr>
      </w:pPr>
      <w:r w:rsidRPr="00D46B86">
        <w:rPr>
          <w:b/>
          <w:bCs/>
        </w:rPr>
        <w:t>Vraag 1</w:t>
      </w:r>
    </w:p>
    <w:p w:rsidR="00D46B86" w:rsidP="00D46B86" w:rsidRDefault="00D46B86" w14:paraId="27E0A645" w14:textId="77777777">
      <w:r w:rsidRPr="00D46B86">
        <w:t>Wat verklaart de €1,6 mld. lagere dividenduitkering in 2024?</w:t>
      </w:r>
    </w:p>
    <w:p w:rsidRPr="00D46B86" w:rsidR="00D46B86" w:rsidP="00D46B86" w:rsidRDefault="00D46B86" w14:paraId="315E018D" w14:textId="77777777"/>
    <w:p w:rsidRPr="00D46B86" w:rsidR="00D46B86" w:rsidP="00D46B86" w:rsidRDefault="00D46B86" w14:paraId="70577310" w14:textId="77777777">
      <w:pPr>
        <w:rPr>
          <w:b/>
          <w:bCs/>
        </w:rPr>
      </w:pPr>
      <w:r w:rsidRPr="00D46B86">
        <w:rPr>
          <w:b/>
          <w:bCs/>
        </w:rPr>
        <w:t>Antwoord op vraag 1</w:t>
      </w:r>
    </w:p>
    <w:p w:rsidRPr="00D46B86" w:rsidR="00D46B86" w:rsidP="00D46B86" w:rsidRDefault="00D46B86" w14:paraId="65E63062" w14:textId="77777777">
      <w:r w:rsidRPr="00D46B86">
        <w:t xml:space="preserve">De lagere dividenduitkering van 1,602 miljard euro betreft het terugdraaien van de verwachte </w:t>
      </w:r>
      <w:proofErr w:type="spellStart"/>
      <w:r w:rsidRPr="00D46B86">
        <w:t>terugontvangst</w:t>
      </w:r>
      <w:proofErr w:type="spellEnd"/>
      <w:r w:rsidRPr="00D46B86">
        <w:t xml:space="preserve"> van </w:t>
      </w:r>
      <w:proofErr w:type="spellStart"/>
      <w:r w:rsidRPr="00D46B86">
        <w:t>TenneT</w:t>
      </w:r>
      <w:proofErr w:type="spellEnd"/>
      <w:r w:rsidRPr="00D46B86">
        <w:t xml:space="preserve">. In 2023 is in de voorjaarsnota verwerkt dat, conform afspraken met </w:t>
      </w:r>
      <w:proofErr w:type="spellStart"/>
      <w:r w:rsidRPr="00D46B86">
        <w:t>TenneT</w:t>
      </w:r>
      <w:proofErr w:type="spellEnd"/>
      <w:r w:rsidRPr="00D46B86">
        <w:t xml:space="preserve">, de Staat de kapitaalinjectie 2023 aan </w:t>
      </w:r>
      <w:proofErr w:type="spellStart"/>
      <w:r w:rsidRPr="00D46B86">
        <w:t>TenneT</w:t>
      </w:r>
      <w:proofErr w:type="spellEnd"/>
      <w:r w:rsidRPr="00D46B86">
        <w:t xml:space="preserve"> in 2024 terugontvangt na een eventuele volledige verkoop van </w:t>
      </w:r>
      <w:proofErr w:type="spellStart"/>
      <w:r w:rsidRPr="00D46B86">
        <w:t>TenneT</w:t>
      </w:r>
      <w:proofErr w:type="spellEnd"/>
      <w:r w:rsidRPr="00D46B86">
        <w:t xml:space="preserve"> Duitsland. De Duitse staat heeft laten weten dat het geen volledige aankoop van </w:t>
      </w:r>
      <w:proofErr w:type="spellStart"/>
      <w:r w:rsidRPr="00D46B86">
        <w:t>TenneT</w:t>
      </w:r>
      <w:proofErr w:type="spellEnd"/>
      <w:r w:rsidRPr="00D46B86">
        <w:t xml:space="preserve"> Duitsland kan realiseren. Dit betekent dat er in 2024 geen </w:t>
      </w:r>
      <w:proofErr w:type="spellStart"/>
      <w:r w:rsidRPr="00D46B86">
        <w:t>terugontvangst</w:t>
      </w:r>
      <w:proofErr w:type="spellEnd"/>
      <w:r w:rsidRPr="00D46B86">
        <w:t xml:space="preserve"> is van de kapitaalstorting uit 2023 door de Nederlandse staat in </w:t>
      </w:r>
      <w:proofErr w:type="spellStart"/>
      <w:r w:rsidRPr="00D46B86">
        <w:t>TenneT</w:t>
      </w:r>
      <w:proofErr w:type="spellEnd"/>
      <w:r w:rsidRPr="00D46B86">
        <w:t xml:space="preserve"> (1,602 miljard euro). Daarom wordt de dividenduitkering neerwaarts bijgesteld.</w:t>
      </w:r>
    </w:p>
    <w:p w:rsidRPr="00D46B86" w:rsidR="00D46B86" w:rsidP="00D46B86" w:rsidRDefault="00D46B86" w14:paraId="4ADB1E4E" w14:textId="77777777">
      <w:pPr>
        <w:rPr>
          <w:sz w:val="28"/>
          <w:szCs w:val="28"/>
        </w:rPr>
      </w:pPr>
    </w:p>
    <w:p w:rsidRPr="00D46B86" w:rsidR="00D46B86" w:rsidRDefault="00D46B86" w14:paraId="698B4A3D" w14:textId="77777777">
      <w:pPr>
        <w:rPr>
          <w:b/>
          <w:bCs/>
          <w:sz w:val="28"/>
          <w:szCs w:val="28"/>
        </w:rPr>
      </w:pPr>
    </w:p>
    <w:sectPr w:rsidRPr="00D46B86" w:rsidR="00D46B8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99"/>
    <w:rsid w:val="002D3580"/>
    <w:rsid w:val="003B5BD2"/>
    <w:rsid w:val="0046608A"/>
    <w:rsid w:val="00642FA3"/>
    <w:rsid w:val="00716217"/>
    <w:rsid w:val="00971C17"/>
    <w:rsid w:val="009E7070"/>
    <w:rsid w:val="00A54391"/>
    <w:rsid w:val="00AC31AE"/>
    <w:rsid w:val="00BD7099"/>
    <w:rsid w:val="00D46B86"/>
    <w:rsid w:val="00DD3CC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83CE"/>
  <w15:docId w15:val="{80412EED-2D12-4852-B62F-EE35FA8F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D358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D35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D3580"/>
    <w:rPr>
      <w:rFonts w:ascii="Tahoma" w:hAnsi="Tahoma" w:cs="Tahoma"/>
      <w:sz w:val="16"/>
      <w:szCs w:val="16"/>
    </w:rPr>
  </w:style>
  <w:style w:type="paragraph" w:customStyle="1" w:styleId="p">
    <w:name w:val="p"/>
    <w:rsid w:val="00D46B86"/>
    <w:pPr>
      <w:widowControl w:val="0"/>
      <w:autoSpaceDN w:val="0"/>
      <w:spacing w:after="220" w:line="220" w:lineRule="exact"/>
      <w:textAlignment w:val="baseline"/>
    </w:pPr>
    <w:rPr>
      <w:rFonts w:ascii="DejaVu Sans" w:eastAsia="Arial Unicode MS" w:hAnsi="DejaVu Sans" w:cs="Tahoma"/>
      <w:kern w:val="3"/>
      <w:sz w:val="17"/>
    </w:rPr>
  </w:style>
  <w:style w:type="paragraph" w:customStyle="1" w:styleId="header-h1">
    <w:name w:val="header-h1"/>
    <w:basedOn w:val="p"/>
    <w:rsid w:val="00D46B86"/>
    <w:pPr>
      <w:keepNext/>
      <w:keepLines/>
      <w:spacing w:after="20"/>
    </w:pPr>
    <w:rPr>
      <w:b/>
    </w:rPr>
  </w:style>
  <w:style w:type="paragraph" w:customStyle="1" w:styleId="section-title-1">
    <w:name w:val="section-title-1"/>
    <w:rsid w:val="00D46B86"/>
    <w:pPr>
      <w:keepNext/>
      <w:widowControl w:val="0"/>
      <w:autoSpaceDN w:val="0"/>
      <w:spacing w:after="227"/>
      <w:textAlignment w:val="baseline"/>
    </w:pPr>
    <w:rPr>
      <w:rFonts w:ascii="DejaVu Sans" w:eastAsia="Arial Unicode MS" w:hAnsi="DejaVu Sans" w:cs="Tahoma"/>
      <w:b/>
      <w:caps/>
      <w:color w:val="009EE0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07%20Griffie%20-%20Publicatie\Voorkantjes\Verslag%20houdende%20een%20lijst%20van%20vragen%20en%20antwoord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244</ap:Words>
  <ap:Characters>1390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2013-11-04T08:34:00.0000000Z</lastPrinted>
  <dcterms:created xsi:type="dcterms:W3CDTF">2024-10-03T10:47:00.0000000Z</dcterms:created>
  <dcterms:modified xsi:type="dcterms:W3CDTF">2024-10-03T10:47:00.0000000Z</dcterms:modified>
  <dc:description>------------------------</dc:description>
  <dc:subject/>
  <keywords/>
  <version/>
  <category/>
</coreProperties>
</file>