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3EC" w:rsidRDefault="0098034F" w14:paraId="2C05EBC0" w14:textId="77777777">
      <w:r>
        <w:t>Geachte voorzitter,</w:t>
      </w:r>
    </w:p>
    <w:p w:rsidR="001C13EC" w:rsidRDefault="001C13EC" w14:paraId="2C05EBC1" w14:textId="77777777"/>
    <w:p w:rsidR="0098034F" w:rsidRDefault="0098034F" w14:paraId="76319226" w14:textId="77777777"/>
    <w:p w:rsidR="0098034F" w:rsidP="0098034F" w:rsidRDefault="0098034F" w14:paraId="649A7234" w14:textId="1AF3CF4F">
      <w:r w:rsidRPr="005F1E22">
        <w:t xml:space="preserve">Met verwijzing naar het verzoek van de </w:t>
      </w:r>
      <w:r w:rsidRPr="00373EFF">
        <w:t>vaste commissie voor Buitenlandse Handel en Ontwikkelingshulp</w:t>
      </w:r>
      <w:r>
        <w:t xml:space="preserve"> d.d. 19 september 2024 </w:t>
      </w:r>
      <w:r w:rsidRPr="005F1E22">
        <w:t>informe</w:t>
      </w:r>
      <w:r>
        <w:t>e</w:t>
      </w:r>
      <w:r w:rsidRPr="005F1E22">
        <w:t xml:space="preserve">r ik u dat </w:t>
      </w:r>
      <w:r>
        <w:t>van de zijde van het ministerie van Buitenlandse Zaken de verantwoordelijke ambtenaren</w:t>
      </w:r>
      <w:r w:rsidRPr="00121080">
        <w:t xml:space="preserve"> toestemming is verleend voor het </w:t>
      </w:r>
      <w:r>
        <w:t>voeren van gesprekken met de rapporteurs internationale klimaatstrategie over de in uw verzoek genoemde onderwerpen.</w:t>
      </w:r>
    </w:p>
    <w:p w:rsidR="001C13EC" w:rsidRDefault="001C13EC" w14:paraId="2C05EBC3" w14:textId="77777777"/>
    <w:p w:rsidR="0098034F" w:rsidRDefault="0098034F" w14:paraId="3152BDAD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1C13EC" w14:paraId="2C05EBC6" w14:textId="77777777">
        <w:tc>
          <w:tcPr>
            <w:tcW w:w="3620" w:type="dxa"/>
          </w:tcPr>
          <w:p w:rsidR="001C13EC" w:rsidRDefault="0098034F" w14:paraId="2C05EBC4" w14:textId="4DCA3D69">
            <w:r>
              <w:t>De minister voor Buitenlandse Handel</w:t>
            </w:r>
            <w:r>
              <w:br/>
              <w:t>en Ontwikkelingshulp</w:t>
            </w:r>
            <w:r w:rsidR="00791D76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Reinette</w:t>
            </w:r>
            <w:proofErr w:type="spellEnd"/>
            <w:r>
              <w:t xml:space="preserve"> Klever</w:t>
            </w:r>
          </w:p>
        </w:tc>
        <w:tc>
          <w:tcPr>
            <w:tcW w:w="3921" w:type="dxa"/>
          </w:tcPr>
          <w:p w:rsidR="001C13EC" w:rsidRDefault="001C13EC" w14:paraId="2C05EBC5" w14:textId="77777777"/>
        </w:tc>
      </w:tr>
    </w:tbl>
    <w:p w:rsidR="001C13EC" w:rsidRDefault="001C13EC" w14:paraId="2C05EBC7" w14:textId="77777777"/>
    <w:sectPr w:rsidR="001C13EC" w:rsidSect="00EC2093">
      <w:headerReference w:type="default" r:id="rId13"/>
      <w:headerReference w:type="first" r:id="rId14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EBD0" w14:textId="77777777" w:rsidR="0098034F" w:rsidRDefault="0098034F">
      <w:pPr>
        <w:spacing w:line="240" w:lineRule="auto"/>
      </w:pPr>
      <w:r>
        <w:separator/>
      </w:r>
    </w:p>
  </w:endnote>
  <w:endnote w:type="continuationSeparator" w:id="0">
    <w:p w14:paraId="2C05EBD2" w14:textId="77777777" w:rsidR="0098034F" w:rsidRDefault="00980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EBCC" w14:textId="77777777" w:rsidR="0098034F" w:rsidRDefault="0098034F">
      <w:pPr>
        <w:spacing w:line="240" w:lineRule="auto"/>
      </w:pPr>
      <w:r>
        <w:separator/>
      </w:r>
    </w:p>
  </w:footnote>
  <w:footnote w:type="continuationSeparator" w:id="0">
    <w:p w14:paraId="2C05EBCE" w14:textId="77777777" w:rsidR="0098034F" w:rsidRDefault="00980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EBC8" w14:textId="77777777" w:rsidR="001C13EC" w:rsidRDefault="0098034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C05EBCC" wp14:editId="2C05EBC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05EC01" w14:textId="77777777" w:rsidR="001C13EC" w:rsidRDefault="0098034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C05EC02" w14:textId="77777777" w:rsidR="001C13EC" w:rsidRDefault="001C13EC">
                          <w:pPr>
                            <w:pStyle w:val="WitregelW2"/>
                          </w:pPr>
                        </w:p>
                        <w:p w14:paraId="2C05EC03" w14:textId="77777777" w:rsidR="001C13EC" w:rsidRDefault="0098034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C05EC04" w14:textId="77777777" w:rsidR="001C13EC" w:rsidRDefault="0098034F">
                          <w:pPr>
                            <w:pStyle w:val="Referentiegegevens"/>
                          </w:pPr>
                          <w:r>
                            <w:t>BZ2406062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05EBC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C05EC01" w14:textId="77777777" w:rsidR="001C13EC" w:rsidRDefault="0098034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C05EC02" w14:textId="77777777" w:rsidR="001C13EC" w:rsidRDefault="001C13EC">
                    <w:pPr>
                      <w:pStyle w:val="WitregelW2"/>
                    </w:pPr>
                  </w:p>
                  <w:p w14:paraId="2C05EC03" w14:textId="77777777" w:rsidR="001C13EC" w:rsidRDefault="0098034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C05EC04" w14:textId="77777777" w:rsidR="001C13EC" w:rsidRDefault="0098034F">
                    <w:pPr>
                      <w:pStyle w:val="Referentiegegevens"/>
                    </w:pPr>
                    <w:r>
                      <w:t>BZ2406062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C05EBCE" wp14:editId="2C05EBC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05EC05" w14:textId="77777777" w:rsidR="001C13EC" w:rsidRDefault="0098034F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05EBCE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C05EC05" w14:textId="77777777" w:rsidR="001C13EC" w:rsidRDefault="0098034F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C05EBD0" wp14:editId="2C05EBD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05EC12" w14:textId="77777777" w:rsidR="0098034F" w:rsidRDefault="0098034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05EBD0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C05EC12" w14:textId="77777777" w:rsidR="0098034F" w:rsidRDefault="0098034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EBCA" w14:textId="0A5A8995" w:rsidR="001C13EC" w:rsidRDefault="0098034F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C05EBD2" wp14:editId="2C05EBD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05EC06" w14:textId="77777777" w:rsidR="0098034F" w:rsidRDefault="0098034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05EBD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C05EC06" w14:textId="77777777" w:rsidR="0098034F" w:rsidRDefault="0098034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C05EBD4" wp14:editId="2C05EBD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05EBE3" w14:textId="77777777" w:rsidR="001C13EC" w:rsidRDefault="0098034F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2500EA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05EBD4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C05EBE3" w14:textId="77777777" w:rsidR="001C13EC" w:rsidRDefault="0098034F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2500EA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C05EBD6" wp14:editId="2C05EBD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1C13EC" w14:paraId="2C05EBE6" w14:textId="77777777">
                            <w:tc>
                              <w:tcPr>
                                <w:tcW w:w="678" w:type="dxa"/>
                              </w:tcPr>
                              <w:p w14:paraId="2C05EBE4" w14:textId="77777777" w:rsidR="001C13EC" w:rsidRDefault="0098034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C05EBE5" w14:textId="1FEC01E6" w:rsidR="001C13EC" w:rsidRDefault="000B6651">
                                <w:r>
                                  <w:t>20</w:t>
                                </w:r>
                                <w:r w:rsidR="0098034F">
                                  <w:t xml:space="preserve"> september 2024</w:t>
                                </w:r>
                              </w:p>
                            </w:tc>
                          </w:tr>
                          <w:tr w:rsidR="001C13EC" w14:paraId="2C05EBEB" w14:textId="77777777">
                            <w:tc>
                              <w:tcPr>
                                <w:tcW w:w="678" w:type="dxa"/>
                              </w:tcPr>
                              <w:p w14:paraId="2C05EBE7" w14:textId="77777777" w:rsidR="001C13EC" w:rsidRDefault="0098034F">
                                <w:r>
                                  <w:t>Betreft</w:t>
                                </w:r>
                              </w:p>
                              <w:p w14:paraId="2C05EBE8" w14:textId="77777777" w:rsidR="001C13EC" w:rsidRDefault="001C13EC"/>
                            </w:tc>
                            <w:tc>
                              <w:tcPr>
                                <w:tcW w:w="6851" w:type="dxa"/>
                              </w:tcPr>
                              <w:p w14:paraId="2C05EBE9" w14:textId="44A83887" w:rsidR="001C13EC" w:rsidRDefault="0098034F">
                                <w:r>
                                  <w:t>Toestemming</w:t>
                                </w:r>
                                <w:r w:rsidR="000B6651">
                                  <w:t xml:space="preserve"> </w:t>
                                </w:r>
                                <w:r>
                                  <w:t>inzake gesprekken ambtenaren met rapporteurs internationale klimaatstrategie</w:t>
                                </w:r>
                              </w:p>
                              <w:p w14:paraId="2C05EBEA" w14:textId="77777777" w:rsidR="001C13EC" w:rsidRDefault="001C13EC"/>
                            </w:tc>
                          </w:tr>
                        </w:tbl>
                        <w:p w14:paraId="2C05EBEC" w14:textId="77777777" w:rsidR="001C13EC" w:rsidRDefault="001C13EC"/>
                        <w:p w14:paraId="2C05EBED" w14:textId="77777777" w:rsidR="001C13EC" w:rsidRDefault="001C13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05EBD6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1C13EC" w14:paraId="2C05EBE6" w14:textId="77777777">
                      <w:tc>
                        <w:tcPr>
                          <w:tcW w:w="678" w:type="dxa"/>
                        </w:tcPr>
                        <w:p w14:paraId="2C05EBE4" w14:textId="77777777" w:rsidR="001C13EC" w:rsidRDefault="0098034F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C05EBE5" w14:textId="1FEC01E6" w:rsidR="001C13EC" w:rsidRDefault="000B6651">
                          <w:r>
                            <w:t>20</w:t>
                          </w:r>
                          <w:r w:rsidR="0098034F">
                            <w:t xml:space="preserve"> september 2024</w:t>
                          </w:r>
                        </w:p>
                      </w:tc>
                    </w:tr>
                    <w:tr w:rsidR="001C13EC" w14:paraId="2C05EBEB" w14:textId="77777777">
                      <w:tc>
                        <w:tcPr>
                          <w:tcW w:w="678" w:type="dxa"/>
                        </w:tcPr>
                        <w:p w14:paraId="2C05EBE7" w14:textId="77777777" w:rsidR="001C13EC" w:rsidRDefault="0098034F">
                          <w:r>
                            <w:t>Betreft</w:t>
                          </w:r>
                        </w:p>
                        <w:p w14:paraId="2C05EBE8" w14:textId="77777777" w:rsidR="001C13EC" w:rsidRDefault="001C13EC"/>
                      </w:tc>
                      <w:tc>
                        <w:tcPr>
                          <w:tcW w:w="6851" w:type="dxa"/>
                        </w:tcPr>
                        <w:p w14:paraId="2C05EBE9" w14:textId="44A83887" w:rsidR="001C13EC" w:rsidRDefault="0098034F">
                          <w:r>
                            <w:t>Toestemming</w:t>
                          </w:r>
                          <w:r w:rsidR="000B6651">
                            <w:t xml:space="preserve"> </w:t>
                          </w:r>
                          <w:r>
                            <w:t>inzake gesprekken ambtenaren met rapporteurs internationale klimaatstrategie</w:t>
                          </w:r>
                        </w:p>
                        <w:p w14:paraId="2C05EBEA" w14:textId="77777777" w:rsidR="001C13EC" w:rsidRDefault="001C13EC"/>
                      </w:tc>
                    </w:tr>
                  </w:tbl>
                  <w:p w14:paraId="2C05EBEC" w14:textId="77777777" w:rsidR="001C13EC" w:rsidRDefault="001C13EC"/>
                  <w:p w14:paraId="2C05EBED" w14:textId="77777777" w:rsidR="001C13EC" w:rsidRDefault="001C13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C05EBD8" wp14:editId="6AF439A0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382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05EBEF" w14:textId="3A258E20" w:rsidR="001C13EC" w:rsidRDefault="0098034F" w:rsidP="00791D7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C05EBF0" w14:textId="77777777" w:rsidR="001C13EC" w:rsidRDefault="0098034F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2C05EBF1" w14:textId="77777777" w:rsidR="001C13EC" w:rsidRPr="0098034F" w:rsidRDefault="0098034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8034F">
                            <w:rPr>
                              <w:lang w:val="de-DE"/>
                            </w:rPr>
                            <w:t>2500EB  Den Haag</w:t>
                          </w:r>
                        </w:p>
                        <w:p w14:paraId="2C05EBF2" w14:textId="77777777" w:rsidR="001C13EC" w:rsidRPr="0098034F" w:rsidRDefault="0098034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8034F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2C05EBF3" w14:textId="77777777" w:rsidR="001C13EC" w:rsidRPr="0098034F" w:rsidRDefault="0098034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8034F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2C05EBF4" w14:textId="77777777" w:rsidR="001C13EC" w:rsidRPr="0098034F" w:rsidRDefault="0098034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8034F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2C05EBF5" w14:textId="77777777" w:rsidR="001C13EC" w:rsidRPr="0098034F" w:rsidRDefault="001C13E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C05EBF6" w14:textId="77777777" w:rsidR="001C13EC" w:rsidRDefault="0098034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C05EBF7" w14:textId="77777777" w:rsidR="001C13EC" w:rsidRDefault="0098034F">
                          <w:pPr>
                            <w:pStyle w:val="Referentiegegevens"/>
                          </w:pPr>
                          <w:r>
                            <w:t>BZ2406062</w:t>
                          </w:r>
                        </w:p>
                        <w:p w14:paraId="2C05EBF8" w14:textId="77777777" w:rsidR="001C13EC" w:rsidRDefault="001C13EC">
                          <w:pPr>
                            <w:pStyle w:val="WitregelW1"/>
                          </w:pPr>
                        </w:p>
                        <w:p w14:paraId="2C05EBF9" w14:textId="77777777" w:rsidR="001C13EC" w:rsidRDefault="0098034F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C05EBFA" w14:textId="77777777" w:rsidR="001C13EC" w:rsidRDefault="0098034F">
                          <w:pPr>
                            <w:pStyle w:val="Referentiegegevens"/>
                          </w:pPr>
                          <w:r>
                            <w:t>2024Z06865/2024D33892</w:t>
                          </w:r>
                        </w:p>
                        <w:p w14:paraId="2C05EBFB" w14:textId="77777777" w:rsidR="001C13EC" w:rsidRDefault="001C13EC">
                          <w:pPr>
                            <w:pStyle w:val="WitregelW1"/>
                          </w:pPr>
                        </w:p>
                        <w:p w14:paraId="2C05EBFC" w14:textId="77777777" w:rsidR="001C13EC" w:rsidRDefault="0098034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C05EBFD" w14:textId="77777777" w:rsidR="001C13EC" w:rsidRDefault="0098034F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05EBD8" id="41b10cd4-80a4-11ea-b356-6230a4311406" o:spid="_x0000_s1032" type="#_x0000_t202" style="position:absolute;margin-left:466.45pt;margin-top:154.5pt;width:113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" filled="f" stroked="f">
              <v:textbox inset="0,0,0,0">
                <w:txbxContent>
                  <w:p w14:paraId="2C05EBEF" w14:textId="3A258E20" w:rsidR="001C13EC" w:rsidRDefault="0098034F" w:rsidP="00791D7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C05EBF0" w14:textId="77777777" w:rsidR="001C13EC" w:rsidRDefault="0098034F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2C05EBF1" w14:textId="77777777" w:rsidR="001C13EC" w:rsidRPr="0098034F" w:rsidRDefault="0098034F">
                    <w:pPr>
                      <w:pStyle w:val="Referentiegegevens"/>
                      <w:rPr>
                        <w:lang w:val="de-DE"/>
                      </w:rPr>
                    </w:pPr>
                    <w:r w:rsidRPr="0098034F">
                      <w:rPr>
                        <w:lang w:val="de-DE"/>
                      </w:rPr>
                      <w:t>2500EB  Den Haag</w:t>
                    </w:r>
                  </w:p>
                  <w:p w14:paraId="2C05EBF2" w14:textId="77777777" w:rsidR="001C13EC" w:rsidRPr="0098034F" w:rsidRDefault="0098034F">
                    <w:pPr>
                      <w:pStyle w:val="Referentiegegevens"/>
                      <w:rPr>
                        <w:lang w:val="de-DE"/>
                      </w:rPr>
                    </w:pPr>
                    <w:r w:rsidRPr="0098034F">
                      <w:rPr>
                        <w:lang w:val="de-DE"/>
                      </w:rPr>
                      <w:t>Postbus 20061</w:t>
                    </w:r>
                  </w:p>
                  <w:p w14:paraId="2C05EBF3" w14:textId="77777777" w:rsidR="001C13EC" w:rsidRPr="0098034F" w:rsidRDefault="0098034F">
                    <w:pPr>
                      <w:pStyle w:val="Referentiegegevens"/>
                      <w:rPr>
                        <w:lang w:val="de-DE"/>
                      </w:rPr>
                    </w:pPr>
                    <w:r w:rsidRPr="0098034F">
                      <w:rPr>
                        <w:lang w:val="de-DE"/>
                      </w:rPr>
                      <w:t>Nederland</w:t>
                    </w:r>
                  </w:p>
                  <w:p w14:paraId="2C05EBF4" w14:textId="77777777" w:rsidR="001C13EC" w:rsidRPr="0098034F" w:rsidRDefault="0098034F">
                    <w:pPr>
                      <w:pStyle w:val="Referentiegegevens"/>
                      <w:rPr>
                        <w:lang w:val="de-DE"/>
                      </w:rPr>
                    </w:pPr>
                    <w:r w:rsidRPr="0098034F">
                      <w:rPr>
                        <w:lang w:val="de-DE"/>
                      </w:rPr>
                      <w:t>www.minbuza.nl</w:t>
                    </w:r>
                  </w:p>
                  <w:p w14:paraId="2C05EBF5" w14:textId="77777777" w:rsidR="001C13EC" w:rsidRPr="0098034F" w:rsidRDefault="001C13E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C05EBF6" w14:textId="77777777" w:rsidR="001C13EC" w:rsidRDefault="0098034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C05EBF7" w14:textId="77777777" w:rsidR="001C13EC" w:rsidRDefault="0098034F">
                    <w:pPr>
                      <w:pStyle w:val="Referentiegegevens"/>
                    </w:pPr>
                    <w:r>
                      <w:t>BZ2406062</w:t>
                    </w:r>
                  </w:p>
                  <w:p w14:paraId="2C05EBF8" w14:textId="77777777" w:rsidR="001C13EC" w:rsidRDefault="001C13EC">
                    <w:pPr>
                      <w:pStyle w:val="WitregelW1"/>
                    </w:pPr>
                  </w:p>
                  <w:p w14:paraId="2C05EBF9" w14:textId="77777777" w:rsidR="001C13EC" w:rsidRDefault="0098034F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C05EBFA" w14:textId="77777777" w:rsidR="001C13EC" w:rsidRDefault="0098034F">
                    <w:pPr>
                      <w:pStyle w:val="Referentiegegevens"/>
                    </w:pPr>
                    <w:r>
                      <w:t>2024Z06865/2024D33892</w:t>
                    </w:r>
                  </w:p>
                  <w:p w14:paraId="2C05EBFB" w14:textId="77777777" w:rsidR="001C13EC" w:rsidRDefault="001C13EC">
                    <w:pPr>
                      <w:pStyle w:val="WitregelW1"/>
                    </w:pPr>
                  </w:p>
                  <w:p w14:paraId="2C05EBFC" w14:textId="77777777" w:rsidR="001C13EC" w:rsidRDefault="0098034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C05EBFD" w14:textId="77777777" w:rsidR="001C13EC" w:rsidRDefault="0098034F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C05EBDC" wp14:editId="4E5CDB1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05EC0C" w14:textId="77777777" w:rsidR="0098034F" w:rsidRDefault="0098034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05EBDC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C05EC0C" w14:textId="77777777" w:rsidR="0098034F" w:rsidRDefault="0098034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C05EBDE" wp14:editId="2C05EBD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05EBFF" w14:textId="77777777" w:rsidR="001C13EC" w:rsidRDefault="0098034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05EC06" wp14:editId="2C05EC07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05EBDE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C05EBFF" w14:textId="77777777" w:rsidR="001C13EC" w:rsidRDefault="0098034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05EC06" wp14:editId="2C05EC07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C05EBE0" wp14:editId="2C05EBE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05EC00" w14:textId="77777777" w:rsidR="001C13EC" w:rsidRDefault="0098034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05EC08" wp14:editId="2C05EC09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05EBE0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C05EC00" w14:textId="77777777" w:rsidR="001C13EC" w:rsidRDefault="0098034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05EC08" wp14:editId="2C05EC09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62D302"/>
    <w:multiLevelType w:val="multilevel"/>
    <w:tmpl w:val="9825781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CA551D3"/>
    <w:multiLevelType w:val="multilevel"/>
    <w:tmpl w:val="E2E6FC9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7C041EB"/>
    <w:multiLevelType w:val="multilevel"/>
    <w:tmpl w:val="EF0FA17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C6E0D26B"/>
    <w:multiLevelType w:val="multilevel"/>
    <w:tmpl w:val="52DCE49E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646017F"/>
    <w:multiLevelType w:val="multilevel"/>
    <w:tmpl w:val="FE3537A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842203350">
    <w:abstractNumId w:val="4"/>
  </w:num>
  <w:num w:numId="2" w16cid:durableId="733511652">
    <w:abstractNumId w:val="2"/>
  </w:num>
  <w:num w:numId="3" w16cid:durableId="1620606120">
    <w:abstractNumId w:val="0"/>
  </w:num>
  <w:num w:numId="4" w16cid:durableId="1067142636">
    <w:abstractNumId w:val="3"/>
  </w:num>
  <w:num w:numId="5" w16cid:durableId="149580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EC"/>
    <w:rsid w:val="000B6651"/>
    <w:rsid w:val="001C13EC"/>
    <w:rsid w:val="006550C7"/>
    <w:rsid w:val="00791D76"/>
    <w:rsid w:val="0098034F"/>
    <w:rsid w:val="00E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C05EBC0"/>
  <w15:docId w15:val="{3BFD14DE-D038-4DBB-893D-92AFA59F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803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34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8034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34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412</ap:Characters>
  <ap:DocSecurity>0</ap:DocSecurity>
  <ap:Lines>3</ap:Lines>
  <ap:Paragraphs>1</ap:Paragraphs>
  <ap:ScaleCrop>false</ap:ScaleCrop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2024-09-20T08:56:00.0000000Z</lastPrinted>
  <dcterms:created xsi:type="dcterms:W3CDTF">2024-09-20T15:35:00.0000000Z</dcterms:created>
  <dcterms:modified xsi:type="dcterms:W3CDTF">2024-09-20T15:35:00.0000000Z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0x0101009C7CE436063D44E9BE7DC0259EF7C32F006EB9F9836A634AE58B6169785FD3936F00B5974F60F89F3F43AC4014C384A15FB6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5;#X|0a4eb9ae-69eb-4d9e-b573-43ab99ef8592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4;#X|284e6a62-15ab-4017-be27-a1e965f4e940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2523d87a-6bb9-4dd3-a17a-81eb4c19e6f7</vt:lpwstr>
  </property>
  <property fmtid="{D5CDD505-2E9C-101B-9397-08002B2CF9AE}" pid="23" name="_docset_NoMedatataSyncRequired">
    <vt:lpwstr>False</vt:lpwstr>
  </property>
</Properties>
</file>