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7AF3" w:rsidR="00CE7AF3" w:rsidP="00CE7AF3" w:rsidRDefault="00D935CA" w14:paraId="09760677" w14:textId="094E3AFF">
      <w:pPr>
        <w:ind w:left="1410" w:hanging="1410"/>
        <w:rPr>
          <w:rFonts w:cstheme="minorHAnsi"/>
        </w:rPr>
      </w:pPr>
      <w:r w:rsidRPr="00CE7AF3">
        <w:rPr>
          <w:rFonts w:cstheme="minorHAnsi"/>
        </w:rPr>
        <w:t>36</w:t>
      </w:r>
      <w:r w:rsidRPr="00CE7AF3" w:rsidR="00CE7AF3">
        <w:rPr>
          <w:rFonts w:cstheme="minorHAnsi"/>
        </w:rPr>
        <w:t xml:space="preserve"> </w:t>
      </w:r>
      <w:r w:rsidRPr="00CE7AF3">
        <w:rPr>
          <w:rFonts w:cstheme="minorHAnsi"/>
        </w:rPr>
        <w:t>503</w:t>
      </w:r>
      <w:r w:rsidRPr="00CE7AF3" w:rsidR="00CE7AF3">
        <w:rPr>
          <w:rFonts w:cstheme="minorHAnsi"/>
        </w:rPr>
        <w:tab/>
      </w:r>
      <w:r w:rsidRPr="00CE7AF3" w:rsidR="00CE7AF3">
        <w:rPr>
          <w:rFonts w:cstheme="minorHAnsi"/>
        </w:rPr>
        <w:tab/>
        <w:t>Wijziging van de Warenwet en de Tabaks- en rookwarenwet in verband met aanpassingen overwegend ter verbetering van toezicht en handhaving en aanpassingen van technische aard</w:t>
      </w:r>
    </w:p>
    <w:p w:rsidRPr="00CE7AF3" w:rsidR="00D935CA" w:rsidP="00D935CA" w:rsidRDefault="00CE7AF3" w14:paraId="5C7BB81D" w14:textId="166B2A37">
      <w:pPr>
        <w:rPr>
          <w:rFonts w:cstheme="minorHAnsi"/>
          <w:spacing w:val="-3"/>
        </w:rPr>
      </w:pPr>
      <w:r w:rsidRPr="00CE7AF3">
        <w:rPr>
          <w:rFonts w:cstheme="minorHAnsi"/>
        </w:rPr>
        <w:t xml:space="preserve">Nr. </w:t>
      </w:r>
      <w:r w:rsidRPr="00CE7AF3" w:rsidR="00D935CA">
        <w:rPr>
          <w:rFonts w:cstheme="minorHAnsi"/>
        </w:rPr>
        <w:t>11</w:t>
      </w:r>
      <w:r w:rsidRPr="00CE7AF3">
        <w:rPr>
          <w:rFonts w:cstheme="minorHAnsi"/>
        </w:rPr>
        <w:tab/>
      </w:r>
      <w:r w:rsidRPr="00CE7AF3">
        <w:rPr>
          <w:rFonts w:cstheme="minorHAnsi"/>
        </w:rPr>
        <w:tab/>
        <w:t xml:space="preserve">Brief van de </w:t>
      </w:r>
      <w:r w:rsidRPr="00CE7AF3">
        <w:rPr>
          <w:rFonts w:cstheme="minorHAnsi"/>
        </w:rPr>
        <w:t xml:space="preserve">staatssecretaris van </w:t>
      </w:r>
      <w:r w:rsidRPr="00CE7AF3">
        <w:rPr>
          <w:rFonts w:cstheme="minorHAnsi"/>
          <w:spacing w:val="-3"/>
        </w:rPr>
        <w:t>Volksgezondheid, Welzijn en Sport</w:t>
      </w:r>
    </w:p>
    <w:p w:rsidRPr="00CE7AF3" w:rsidR="00CE7AF3" w:rsidP="00D935CA" w:rsidRDefault="00CE7AF3" w14:paraId="1E63419F" w14:textId="39A6497E">
      <w:pPr>
        <w:rPr>
          <w:rFonts w:cstheme="minorHAnsi"/>
          <w:spacing w:val="-3"/>
        </w:rPr>
      </w:pPr>
      <w:r w:rsidRPr="00CE7AF3">
        <w:rPr>
          <w:rFonts w:cstheme="minorHAnsi"/>
          <w:spacing w:val="-3"/>
        </w:rPr>
        <w:t>Aan de Voorzitter van de Tweede Kamer der Staten-Generaal</w:t>
      </w:r>
    </w:p>
    <w:p w:rsidRPr="00CE7AF3" w:rsidR="00CE7AF3" w:rsidP="00D935CA" w:rsidRDefault="00CE7AF3" w14:paraId="2A71523E" w14:textId="79B30657">
      <w:pPr>
        <w:rPr>
          <w:rFonts w:cstheme="minorHAnsi"/>
        </w:rPr>
      </w:pPr>
      <w:r w:rsidRPr="00CE7AF3">
        <w:rPr>
          <w:rFonts w:cstheme="minorHAnsi"/>
          <w:spacing w:val="-3"/>
        </w:rPr>
        <w:t>Den Haag, 20 september 2024</w:t>
      </w:r>
    </w:p>
    <w:p w:rsidRPr="00CE7AF3" w:rsidR="00D935CA" w:rsidP="00D935CA" w:rsidRDefault="00D935CA" w14:paraId="3B88021D" w14:textId="77777777">
      <w:pPr>
        <w:rPr>
          <w:rFonts w:cstheme="minorHAnsi"/>
        </w:rPr>
      </w:pPr>
    </w:p>
    <w:p w:rsidRPr="00CE7AF3" w:rsidR="00D935CA" w:rsidP="00D935CA" w:rsidRDefault="00D935CA" w14:paraId="44D12660" w14:textId="2EC0ED97">
      <w:pPr>
        <w:rPr>
          <w:rFonts w:cstheme="minorHAnsi"/>
        </w:rPr>
      </w:pPr>
      <w:r w:rsidRPr="00CE7AF3">
        <w:rPr>
          <w:rFonts w:cstheme="minorHAnsi"/>
        </w:rPr>
        <w:t>Bij de plenaire behandeling op 11 september 2024 van de wijziging van de Warenwet en de Tabaks- en rookwarenwet in verband met aanpassingen overwegend ter verbetering van toezicht en handhaving en aanpassingen van technische aard (Kamerstuk 36</w:t>
      </w:r>
      <w:r w:rsidRPr="00CE7AF3" w:rsidR="00E3253C">
        <w:rPr>
          <w:rFonts w:cstheme="minorHAnsi"/>
        </w:rPr>
        <w:t xml:space="preserve"> </w:t>
      </w:r>
      <w:r w:rsidRPr="00CE7AF3">
        <w:rPr>
          <w:rFonts w:cstheme="minorHAnsi"/>
        </w:rPr>
        <w:t xml:space="preserve">503), is een (naderhand gewijzigde) motie van het lid Van der Plas (BBB) </w:t>
      </w:r>
      <w:r w:rsidRPr="00CE7AF3">
        <w:rPr>
          <w:rFonts w:cstheme="minorHAnsi"/>
          <w:kern w:val="0"/>
        </w:rPr>
        <w:t>ingediend.</w:t>
      </w:r>
      <w:r w:rsidRPr="00CE7AF3">
        <w:rPr>
          <w:rStyle w:val="Voetnootmarkering"/>
          <w:rFonts w:cstheme="minorHAnsi"/>
          <w:kern w:val="0"/>
        </w:rPr>
        <w:footnoteReference w:id="1"/>
      </w:r>
      <w:r w:rsidRPr="00CE7AF3">
        <w:rPr>
          <w:rFonts w:cstheme="minorHAnsi"/>
          <w:kern w:val="0"/>
        </w:rPr>
        <w:t xml:space="preserve"> In deze motie wordt de regering </w:t>
      </w:r>
      <w:r w:rsidRPr="00CE7AF3">
        <w:rPr>
          <w:rFonts w:cstheme="minorHAnsi"/>
        </w:rPr>
        <w:t>verzocht de wettekst van de wijziging van de Warenwet en de Tabaks- en rookwarenwet na te lezen, zodat rauwe melk als product niet meer geassocieerd wordt met een direct gevaar voor de gezondheid en veiligheid van de mens.</w:t>
      </w:r>
    </w:p>
    <w:p w:rsidRPr="00CE7AF3" w:rsidR="00D935CA" w:rsidP="00D935CA" w:rsidRDefault="00D935CA" w14:paraId="26B9FF67" w14:textId="77777777">
      <w:pPr>
        <w:rPr>
          <w:rFonts w:cstheme="minorHAnsi"/>
        </w:rPr>
      </w:pPr>
    </w:p>
    <w:p w:rsidRPr="00CE7AF3" w:rsidR="00D935CA" w:rsidP="00D935CA" w:rsidRDefault="00D935CA" w14:paraId="4887D3AE" w14:textId="77777777">
      <w:pPr>
        <w:rPr>
          <w:rFonts w:cstheme="minorHAnsi"/>
        </w:rPr>
      </w:pPr>
      <w:r w:rsidRPr="00CE7AF3">
        <w:rPr>
          <w:rFonts w:cstheme="minorHAnsi"/>
        </w:rPr>
        <w:t xml:space="preserve">In het voorliggende wetsvoorstel en de bijbehorende memorie van toelichting wordt nergens vermeld dat rauwe melk als product geassocieerd wordt met een direct gevaar voor de gezondheid en veiligheid van de mens. </w:t>
      </w:r>
      <w:bookmarkStart w:name="_Hlk177126370" w:id="0"/>
      <w:r w:rsidRPr="00CE7AF3">
        <w:rPr>
          <w:rFonts w:cstheme="minorHAnsi"/>
        </w:rPr>
        <w:t>In de toelichting wordt wel bij een ander onderdeel van het wetsvoorstel (artikel I, onderdeel G)</w:t>
      </w:r>
      <w:r w:rsidRPr="00CE7AF3">
        <w:rPr>
          <w:rStyle w:val="Voetnootmarkering"/>
          <w:rFonts w:cstheme="minorHAnsi"/>
        </w:rPr>
        <w:footnoteReference w:id="2"/>
      </w:r>
      <w:r w:rsidRPr="00CE7AF3">
        <w:rPr>
          <w:rFonts w:cstheme="minorHAnsi"/>
        </w:rPr>
        <w:t>, dat betrekking heeft op handhaving van de Warenwet in het algemeen, gesproken over</w:t>
      </w:r>
      <w:bookmarkEnd w:id="0"/>
      <w:r w:rsidRPr="00CE7AF3">
        <w:rPr>
          <w:rFonts w:cstheme="minorHAnsi"/>
        </w:rPr>
        <w:t xml:space="preserve"> een direct gevaar voor de gezondheid en veiligheid van de mens. Als sprake is van een opzettelijke of roekeloze overtreding die een direct gevaar voor de gezondheid of veiligheid van de mens tot gevolg heeft, kan strafrechtelijke handhaving van de Warenwet aan de orde zijn. Dit wordt echter opgemerkt in het algemeen, en niet in het kader van het product rauwe melk. </w:t>
      </w:r>
    </w:p>
    <w:p w:rsidRPr="00CE7AF3" w:rsidR="00D935CA" w:rsidP="00D935CA" w:rsidRDefault="00D935CA" w14:paraId="1DD09C12" w14:textId="77777777">
      <w:pPr>
        <w:rPr>
          <w:rFonts w:cstheme="minorHAnsi"/>
        </w:rPr>
      </w:pPr>
    </w:p>
    <w:p w:rsidRPr="00CE7AF3" w:rsidR="00D935CA" w:rsidP="00D935CA" w:rsidRDefault="00D935CA" w14:paraId="67001A8E" w14:textId="77777777">
      <w:pPr>
        <w:rPr>
          <w:rFonts w:cstheme="minorHAnsi"/>
        </w:rPr>
      </w:pPr>
      <w:r w:rsidRPr="00CE7AF3">
        <w:rPr>
          <w:rFonts w:cstheme="minorHAnsi"/>
        </w:rPr>
        <w:t>Appreciatie van deze motie vindt plaats met inachtneming van het verzoek bij de indiening van de motie van het lid Slagt-Tichelman (GroenLinks-PvdA) om zwangere vrouwen te informeren dat ze rauwe melk voor consumptie moeten verhitten. Eén van de eisen bij de verkoop van rauwe melk aan de consument is dat de consument erop gewezen wordt om schadelijke bacteriën geen kans te geven en de rauwe melk voor gebruik te koken. Daarnaast wordt in de zwangerschap app ZwangerHap van het Voedingscentrum bij rauwe melk aangegeven dat rauwe melk alleen na verhitten veilig gedronken kan worden. Daarmee wordt de (zwangere) consument voldoende ingelicht over het koken van rauwe melk voor consumptie.</w:t>
      </w:r>
    </w:p>
    <w:p w:rsidRPr="00CE7AF3" w:rsidR="00D935CA" w:rsidP="00D935CA" w:rsidRDefault="00D935CA" w14:paraId="0A07A663" w14:textId="77777777">
      <w:pPr>
        <w:rPr>
          <w:rFonts w:cstheme="minorHAnsi"/>
        </w:rPr>
      </w:pPr>
    </w:p>
    <w:p w:rsidRPr="00CE7AF3" w:rsidR="00D935CA" w:rsidP="00D935CA" w:rsidRDefault="00D935CA" w14:paraId="6286CD8C" w14:textId="77777777">
      <w:pPr>
        <w:rPr>
          <w:rFonts w:cstheme="minorHAnsi"/>
        </w:rPr>
      </w:pPr>
      <w:r w:rsidRPr="00CE7AF3">
        <w:rPr>
          <w:rFonts w:cstheme="minorHAnsi"/>
        </w:rPr>
        <w:t>Naar mijn oordeel heb ik de motie met mijn hiervoor weergegeven bevinding al uitgevoerd. Ik zie er ook geen bezwaren in, waardoor ik de motie de appreciatie ‘oordeel Kamer’ wil geven.</w:t>
      </w:r>
    </w:p>
    <w:p w:rsidRPr="00CE7AF3" w:rsidR="00D935CA" w:rsidP="00D935CA" w:rsidRDefault="00D935CA" w14:paraId="54C28807" w14:textId="77777777">
      <w:pPr>
        <w:spacing w:line="240" w:lineRule="auto"/>
        <w:rPr>
          <w:rFonts w:cstheme="minorHAnsi"/>
          <w:noProof/>
        </w:rPr>
      </w:pPr>
    </w:p>
    <w:p w:rsidRPr="00CE7AF3" w:rsidR="00CE7AF3" w:rsidP="00CE7AF3" w:rsidRDefault="00CE7AF3" w14:paraId="0C73F48C" w14:textId="1CFD19C6">
      <w:pPr>
        <w:pStyle w:val="Geenafstand"/>
      </w:pPr>
      <w:r w:rsidRPr="00CE7AF3">
        <w:t>D</w:t>
      </w:r>
      <w:r w:rsidRPr="00CE7AF3" w:rsidR="00D935CA">
        <w:t xml:space="preserve">e staatssecretaris </w:t>
      </w:r>
      <w:r w:rsidRPr="00CE7AF3">
        <w:t>van Volksgezondheid, Welzijn en Sport,</w:t>
      </w:r>
    </w:p>
    <w:p w:rsidRPr="00CE7AF3" w:rsidR="00D935CA" w:rsidP="00CE7AF3" w:rsidRDefault="00D935CA" w14:paraId="5C263019" w14:textId="5E4876A9">
      <w:pPr>
        <w:pStyle w:val="Geenafstand"/>
      </w:pPr>
      <w:r w:rsidRPr="00CE7AF3">
        <w:t>V</w:t>
      </w:r>
      <w:r w:rsidRPr="00CE7AF3" w:rsidR="00CE7AF3">
        <w:t>.P.G.</w:t>
      </w:r>
      <w:r w:rsidRPr="00CE7AF3">
        <w:t xml:space="preserve"> Karremans</w:t>
      </w:r>
    </w:p>
    <w:p w:rsidRPr="00CE7AF3" w:rsidR="001B1F2C" w:rsidRDefault="001B1F2C" w14:paraId="41D15BCE" w14:textId="77777777">
      <w:pPr>
        <w:rPr>
          <w:rFonts w:cstheme="minorHAnsi"/>
        </w:rPr>
      </w:pPr>
    </w:p>
    <w:sectPr w:rsidRPr="00CE7AF3" w:rsidR="001B1F2C" w:rsidSect="00B630DB">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5D7E" w14:textId="77777777" w:rsidR="00D935CA" w:rsidRDefault="00D935CA" w:rsidP="00D935CA">
      <w:pPr>
        <w:spacing w:after="0" w:line="240" w:lineRule="auto"/>
      </w:pPr>
      <w:r>
        <w:separator/>
      </w:r>
    </w:p>
  </w:endnote>
  <w:endnote w:type="continuationSeparator" w:id="0">
    <w:p w14:paraId="25C5A4F4" w14:textId="77777777" w:rsidR="00D935CA" w:rsidRDefault="00D935CA" w:rsidP="00D93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4DC1" w14:textId="77777777" w:rsidR="00D935CA" w:rsidRPr="00D935CA" w:rsidRDefault="00D935CA" w:rsidP="00D935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58F" w14:textId="77777777" w:rsidR="00D935CA" w:rsidRPr="00D935CA" w:rsidRDefault="00D935CA" w:rsidP="00D935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D254" w14:textId="77777777" w:rsidR="00D935CA" w:rsidRPr="00D935CA" w:rsidRDefault="00D935CA" w:rsidP="00D93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BE37" w14:textId="77777777" w:rsidR="00D935CA" w:rsidRDefault="00D935CA" w:rsidP="00D935CA">
      <w:pPr>
        <w:spacing w:after="0" w:line="240" w:lineRule="auto"/>
      </w:pPr>
      <w:r>
        <w:separator/>
      </w:r>
    </w:p>
  </w:footnote>
  <w:footnote w:type="continuationSeparator" w:id="0">
    <w:p w14:paraId="1D7A0099" w14:textId="77777777" w:rsidR="00D935CA" w:rsidRDefault="00D935CA" w:rsidP="00D935CA">
      <w:pPr>
        <w:spacing w:after="0" w:line="240" w:lineRule="auto"/>
      </w:pPr>
      <w:r>
        <w:continuationSeparator/>
      </w:r>
    </w:p>
  </w:footnote>
  <w:footnote w:id="1">
    <w:p w14:paraId="0857A44F" w14:textId="6287A27F" w:rsidR="00D935CA" w:rsidRPr="00CE7AF3" w:rsidRDefault="00D935CA" w:rsidP="00D935CA">
      <w:pPr>
        <w:pStyle w:val="Voetnoottekst"/>
        <w:rPr>
          <w:rFonts w:asciiTheme="minorHAnsi" w:hAnsiTheme="minorHAnsi" w:cstheme="minorHAnsi"/>
          <w:szCs w:val="20"/>
        </w:rPr>
      </w:pPr>
      <w:r w:rsidRPr="00CE7AF3">
        <w:rPr>
          <w:rStyle w:val="Voetnootmarkering"/>
          <w:rFonts w:asciiTheme="minorHAnsi" w:hAnsiTheme="minorHAnsi" w:cstheme="minorHAnsi"/>
          <w:szCs w:val="20"/>
        </w:rPr>
        <w:footnoteRef/>
      </w:r>
      <w:r w:rsidRPr="00CE7AF3">
        <w:rPr>
          <w:rFonts w:asciiTheme="minorHAnsi" w:hAnsiTheme="minorHAnsi" w:cstheme="minorHAnsi"/>
          <w:szCs w:val="20"/>
        </w:rPr>
        <w:t xml:space="preserve"> </w:t>
      </w:r>
      <w:r w:rsidRPr="00CE7AF3">
        <w:rPr>
          <w:rFonts w:asciiTheme="minorHAnsi" w:hAnsiTheme="minorHAnsi" w:cstheme="minorHAnsi"/>
          <w:kern w:val="0"/>
          <w:szCs w:val="20"/>
        </w:rPr>
        <w:t>Kamerstuk 36 503, nr. 10</w:t>
      </w:r>
    </w:p>
  </w:footnote>
  <w:footnote w:id="2">
    <w:p w14:paraId="25471689" w14:textId="189A5208" w:rsidR="00D935CA" w:rsidRPr="00CE7AF3" w:rsidRDefault="00D935CA" w:rsidP="00D935CA">
      <w:pPr>
        <w:pStyle w:val="Voetnoottekst"/>
        <w:rPr>
          <w:rFonts w:asciiTheme="minorHAnsi" w:hAnsiTheme="minorHAnsi" w:cstheme="minorHAnsi"/>
          <w:szCs w:val="20"/>
        </w:rPr>
      </w:pPr>
      <w:r w:rsidRPr="00CE7AF3">
        <w:rPr>
          <w:rStyle w:val="Voetnootmarkering"/>
          <w:rFonts w:asciiTheme="minorHAnsi" w:hAnsiTheme="minorHAnsi" w:cstheme="minorHAnsi"/>
          <w:szCs w:val="20"/>
        </w:rPr>
        <w:footnoteRef/>
      </w:r>
      <w:r w:rsidRPr="00CE7AF3">
        <w:rPr>
          <w:rFonts w:asciiTheme="minorHAnsi" w:hAnsiTheme="minorHAnsi" w:cstheme="minorHAnsi"/>
          <w:szCs w:val="20"/>
        </w:rPr>
        <w:t xml:space="preserve"> </w:t>
      </w:r>
      <w:r w:rsidRPr="00CE7AF3">
        <w:rPr>
          <w:rFonts w:asciiTheme="minorHAnsi" w:hAnsiTheme="minorHAnsi" w:cstheme="minorHAnsi"/>
          <w:kern w:val="0"/>
          <w:szCs w:val="20"/>
        </w:rPr>
        <w:t>Kamerstuk 36 503,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6303" w14:textId="77777777" w:rsidR="00D935CA" w:rsidRPr="00D935CA" w:rsidRDefault="00D935CA" w:rsidP="00D935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5CE8" w14:textId="77777777" w:rsidR="00E3253C" w:rsidRPr="00D935CA" w:rsidRDefault="00E3253C" w:rsidP="00D935C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03C4" w14:textId="77777777" w:rsidR="00E3253C" w:rsidRPr="00D935CA" w:rsidRDefault="00E3253C" w:rsidP="00D935C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CA"/>
    <w:rsid w:val="001B1F2C"/>
    <w:rsid w:val="00B630DB"/>
    <w:rsid w:val="00BC0498"/>
    <w:rsid w:val="00CE7AF3"/>
    <w:rsid w:val="00D935CA"/>
    <w:rsid w:val="00E325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6808"/>
  <w15:chartTrackingRefBased/>
  <w15:docId w15:val="{BDED4F9C-B9D3-429E-A95A-98E8B553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D935C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935C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935C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D935CA"/>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935C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935C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935C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935C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D935C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935C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935C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935C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D935CA"/>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D935CA"/>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D935CA"/>
    <w:rPr>
      <w:vertAlign w:val="superscript"/>
    </w:rPr>
  </w:style>
  <w:style w:type="paragraph" w:styleId="Voettekst">
    <w:name w:val="footer"/>
    <w:basedOn w:val="Standaard"/>
    <w:link w:val="VoettekstChar"/>
    <w:uiPriority w:val="99"/>
    <w:unhideWhenUsed/>
    <w:rsid w:val="00D935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5CA"/>
  </w:style>
  <w:style w:type="paragraph" w:styleId="Geenafstand">
    <w:name w:val="No Spacing"/>
    <w:uiPriority w:val="1"/>
    <w:qFormat/>
    <w:rsid w:val="00CE7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407</ap:Words>
  <ap:Characters>2242</ap:Characters>
  <ap:DocSecurity>0</ap:DocSecurity>
  <ap:Lines>18</ap:Lines>
  <ap:Paragraphs>5</ap:Paragraphs>
  <ap:ScaleCrop>false</ap:ScaleCrop>
  <ap:LinksUpToDate>false</ap:LinksUpToDate>
  <ap:CharactersWithSpaces>2644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2024-09-24T08:35:00.0000000Z</dcterms:created>
  <dcterms:modified xsi:type="dcterms:W3CDTF">2024-09-24T08:35:00.0000000Z</dcterms:modified>
  <version/>
  <category/>
</coreProperties>
</file>