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4770" w:rsidR="00154770" w:rsidP="00154770" w:rsidRDefault="00453E2C" w14:paraId="5C158516" w14:textId="77777777">
      <w:pPr>
        <w:pStyle w:val="Geenafstand"/>
        <w:rPr>
          <w:rFonts w:cstheme="minorHAnsi"/>
        </w:rPr>
      </w:pPr>
      <w:r w:rsidRPr="00154770">
        <w:rPr>
          <w:rFonts w:cstheme="minorHAnsi"/>
        </w:rPr>
        <w:t>28345</w:t>
      </w:r>
      <w:r w:rsidRPr="00154770" w:rsidR="00EC1D94">
        <w:rPr>
          <w:rFonts w:cstheme="minorHAnsi"/>
        </w:rPr>
        <w:tab/>
      </w:r>
      <w:r w:rsidRPr="00154770" w:rsidR="00154770">
        <w:rPr>
          <w:rFonts w:cstheme="minorHAnsi"/>
        </w:rPr>
        <w:tab/>
      </w:r>
      <w:r w:rsidRPr="00154770" w:rsidR="00154770">
        <w:rPr>
          <w:rFonts w:cstheme="minorHAnsi"/>
        </w:rPr>
        <w:tab/>
      </w:r>
      <w:r w:rsidRPr="00154770" w:rsidR="00154770">
        <w:rPr>
          <w:rFonts w:cstheme="minorHAnsi"/>
        </w:rPr>
        <w:tab/>
        <w:t xml:space="preserve">Aanpak huiselijk geweld </w:t>
      </w:r>
    </w:p>
    <w:p w:rsidRPr="00154770" w:rsidR="00154770" w:rsidP="00154770" w:rsidRDefault="00154770" w14:paraId="6C38EB85" w14:textId="77777777">
      <w:pPr>
        <w:pStyle w:val="Geenafstand"/>
        <w:rPr>
          <w:rFonts w:cstheme="minorHAnsi"/>
        </w:rPr>
      </w:pPr>
    </w:p>
    <w:p w:rsidRPr="00154770" w:rsidR="00154770" w:rsidRDefault="00453E2C" w14:paraId="10238E0F" w14:textId="05A6B9A3">
      <w:pPr>
        <w:rPr>
          <w:rFonts w:cstheme="minorHAnsi"/>
        </w:rPr>
      </w:pPr>
      <w:r w:rsidRPr="00154770">
        <w:rPr>
          <w:rFonts w:cstheme="minorHAnsi"/>
        </w:rPr>
        <w:t>31015</w:t>
      </w:r>
      <w:r w:rsidRPr="00154770" w:rsidR="00154770">
        <w:rPr>
          <w:rFonts w:cstheme="minorHAnsi"/>
        </w:rPr>
        <w:tab/>
      </w:r>
      <w:r w:rsidRPr="00154770" w:rsidR="00154770">
        <w:rPr>
          <w:rFonts w:cstheme="minorHAnsi"/>
        </w:rPr>
        <w:tab/>
      </w:r>
      <w:r w:rsidRPr="00154770" w:rsidR="00154770">
        <w:rPr>
          <w:rFonts w:cstheme="minorHAnsi"/>
        </w:rPr>
        <w:tab/>
      </w:r>
      <w:r w:rsidRPr="00154770" w:rsidR="00154770">
        <w:rPr>
          <w:rFonts w:cstheme="minorHAnsi"/>
        </w:rPr>
        <w:tab/>
        <w:t>Kindermishandeling</w:t>
      </w:r>
    </w:p>
    <w:p w:rsidRPr="00154770" w:rsidR="00154770" w:rsidP="00154770" w:rsidRDefault="00154770" w14:paraId="2F1AC866" w14:textId="53C6EE50">
      <w:pPr>
        <w:ind w:left="2832" w:hanging="2832"/>
        <w:rPr>
          <w:rFonts w:cstheme="minorHAnsi"/>
        </w:rPr>
      </w:pPr>
      <w:r w:rsidRPr="00154770">
        <w:rPr>
          <w:rFonts w:cstheme="minorHAnsi"/>
        </w:rPr>
        <w:t xml:space="preserve">Nr. </w:t>
      </w:r>
      <w:r w:rsidRPr="00154770">
        <w:rPr>
          <w:rFonts w:cstheme="minorHAnsi"/>
        </w:rPr>
        <w:t>279</w:t>
      </w:r>
      <w:r w:rsidRPr="00154770">
        <w:rPr>
          <w:rFonts w:cstheme="minorHAnsi"/>
        </w:rPr>
        <w:tab/>
        <w:t>Brief van de staatssecretaris van Volksgezondheid, Welzijn en Sport</w:t>
      </w:r>
    </w:p>
    <w:p w:rsidRPr="00154770" w:rsidR="00154770" w:rsidP="00154770" w:rsidRDefault="00154770" w14:paraId="5355B089" w14:textId="208E4FA7">
      <w:pPr>
        <w:pStyle w:val="Geenafstand"/>
        <w:rPr>
          <w:rFonts w:cstheme="minorHAnsi"/>
        </w:rPr>
      </w:pPr>
      <w:r w:rsidRPr="00154770">
        <w:rPr>
          <w:rFonts w:cstheme="minorHAnsi"/>
        </w:rPr>
        <w:t>Aan de Voorzitter van de Tweede Kamer der Staten-Generaal</w:t>
      </w:r>
    </w:p>
    <w:p w:rsidRPr="00154770" w:rsidR="00154770" w:rsidP="00154770" w:rsidRDefault="00154770" w14:paraId="26320AEC" w14:textId="77777777">
      <w:pPr>
        <w:pStyle w:val="Geenafstand"/>
        <w:rPr>
          <w:rFonts w:cstheme="minorHAnsi"/>
        </w:rPr>
      </w:pPr>
    </w:p>
    <w:p w:rsidRPr="00154770" w:rsidR="00154770" w:rsidP="00154770" w:rsidRDefault="00154770" w14:paraId="035DE90D" w14:textId="01D93D63">
      <w:pPr>
        <w:pStyle w:val="Geenafstand"/>
        <w:rPr>
          <w:rFonts w:cstheme="minorHAnsi"/>
        </w:rPr>
      </w:pPr>
      <w:r w:rsidRPr="00154770">
        <w:rPr>
          <w:rFonts w:cstheme="minorHAnsi"/>
        </w:rPr>
        <w:t>Den Haag, 20 september 2024</w:t>
      </w:r>
    </w:p>
    <w:p w:rsidRPr="00154770" w:rsidR="00453E2C" w:rsidP="00154770" w:rsidRDefault="00EC1D94" w14:paraId="658975F5" w14:textId="1AC00392">
      <w:pPr>
        <w:pStyle w:val="Geenafstand"/>
        <w:rPr>
          <w:rFonts w:cstheme="minorHAnsi"/>
        </w:rPr>
      </w:pPr>
      <w:r w:rsidRPr="00154770">
        <w:rPr>
          <w:rFonts w:cstheme="minorHAnsi"/>
        </w:rPr>
        <w:t xml:space="preserve">  </w:t>
      </w:r>
      <w:r w:rsidRPr="00154770">
        <w:rPr>
          <w:rFonts w:cstheme="minorHAnsi"/>
        </w:rPr>
        <w:tab/>
      </w:r>
      <w:r w:rsidRPr="00154770">
        <w:rPr>
          <w:rFonts w:cstheme="minorHAnsi"/>
        </w:rPr>
        <w:tab/>
      </w:r>
      <w:r w:rsidRPr="00154770">
        <w:rPr>
          <w:rFonts w:cstheme="minorHAnsi"/>
        </w:rPr>
        <w:tab/>
      </w:r>
      <w:r w:rsidRPr="00154770">
        <w:rPr>
          <w:rFonts w:cstheme="minorHAnsi"/>
        </w:rPr>
        <w:tab/>
      </w:r>
      <w:r w:rsidRPr="00154770">
        <w:rPr>
          <w:rFonts w:cstheme="minorHAnsi"/>
        </w:rPr>
        <w:tab/>
      </w:r>
      <w:r w:rsidRPr="00154770">
        <w:rPr>
          <w:rFonts w:cstheme="minorHAnsi"/>
        </w:rPr>
        <w:tab/>
      </w:r>
      <w:r w:rsidRPr="00154770" w:rsidR="00453E2C">
        <w:rPr>
          <w:rFonts w:cstheme="minorHAnsi"/>
        </w:rPr>
        <w:br/>
      </w:r>
      <w:r w:rsidRPr="00154770" w:rsidR="00453E2C">
        <w:rPr>
          <w:rFonts w:cstheme="minorHAnsi"/>
        </w:rPr>
        <w:br/>
        <w:t>Met deze brief informeer ik uw Kamer over mijn voornemen tot het publiceren van de Regeling specifieke uitkering specialistische functies aanpak huiselijk geweld en kindermishandeling (hierna: de Regeling). Deze regeling is niet nieuw maar een voortzetting van de bestaande regeling die 1 juli 2024 is afgelopen. Omdat de bestaande reling helaas niet tijdig is verlengd, is deze voorhang noodzakelijk.</w:t>
      </w:r>
    </w:p>
    <w:p w:rsidRPr="00154770" w:rsidR="00453E2C" w:rsidP="00453E2C" w:rsidRDefault="00453E2C" w14:paraId="657F30DC" w14:textId="77777777">
      <w:pPr>
        <w:pStyle w:val="StandaardSlotzin"/>
        <w:suppressAutoHyphens/>
        <w:rPr>
          <w:rFonts w:asciiTheme="minorHAnsi" w:hAnsiTheme="minorHAnsi" w:cstheme="minorHAnsi"/>
          <w:sz w:val="22"/>
          <w:szCs w:val="22"/>
        </w:rPr>
      </w:pPr>
      <w:r w:rsidRPr="00154770">
        <w:rPr>
          <w:rFonts w:asciiTheme="minorHAnsi" w:hAnsiTheme="minorHAnsi" w:cstheme="minorHAnsi"/>
          <w:sz w:val="22"/>
          <w:szCs w:val="22"/>
        </w:rPr>
        <w:t xml:space="preserve">De beoogde Regeling regelt enkele specialistische functies in het domein van huiselijk geweld en kindermishandeling die landelijke samenwerking vereisen. De doelgroep van deze functies is te klein om lokaal of regionaal te organiseren. Deze Regeling is aanvullend op de aanpak huiselijk geweld en kindermishandeling waarvoor gemeenten verantwoordelijk zijn. De middelen van deze regeling zijn afkomstig uit de Decentralisatie-Uitkering Vrouwenopvang. </w:t>
      </w:r>
    </w:p>
    <w:p w:rsidRPr="00154770" w:rsidR="00453E2C" w:rsidP="00453E2C" w:rsidRDefault="00453E2C" w14:paraId="5B826799" w14:textId="77777777">
      <w:pPr>
        <w:pStyle w:val="StandaardSlotzin"/>
        <w:suppressAutoHyphens/>
        <w:rPr>
          <w:rFonts w:asciiTheme="minorHAnsi" w:hAnsiTheme="minorHAnsi" w:cstheme="minorHAnsi"/>
          <w:sz w:val="22"/>
          <w:szCs w:val="22"/>
        </w:rPr>
      </w:pPr>
      <w:r w:rsidRPr="00154770">
        <w:rPr>
          <w:rFonts w:asciiTheme="minorHAnsi" w:hAnsiTheme="minorHAnsi" w:cstheme="minorHAnsi"/>
          <w:sz w:val="22"/>
          <w:szCs w:val="22"/>
        </w:rPr>
        <w:t xml:space="preserve">Ik stuur deze brief in het kader van de wettelijk voorgeschreven voorhangprocedure (artikel 4.10, zesde lid, van de Comptabiliteitswet 2016) en bied uw Kamer de mogelijkheid zich uit te spreken over mijn voornemen voordat ik deze regeling zal vaststellen en ter publicatie aan de Staatscourant zal zenden. </w:t>
      </w:r>
    </w:p>
    <w:p w:rsidR="00154770" w:rsidP="00453E2C" w:rsidRDefault="00453E2C" w14:paraId="3DACB2B8" w14:textId="77777777">
      <w:pPr>
        <w:pStyle w:val="StandaardSlotzin"/>
        <w:suppressAutoHyphens/>
        <w:rPr>
          <w:rFonts w:asciiTheme="minorHAnsi" w:hAnsiTheme="minorHAnsi" w:cstheme="minorHAnsi"/>
          <w:sz w:val="22"/>
          <w:szCs w:val="22"/>
        </w:rPr>
      </w:pPr>
      <w:r w:rsidRPr="00154770">
        <w:rPr>
          <w:rFonts w:asciiTheme="minorHAnsi" w:hAnsiTheme="minorHAnsi" w:cstheme="minorHAnsi"/>
          <w:sz w:val="22"/>
          <w:szCs w:val="22"/>
        </w:rPr>
        <w:t xml:space="preserve">Op grond van de aangehaalde bepaling onderteken ik een nieuwe regeling niet eerder dan 30 dagen (buiten het reces) nadat mijn voornemen aan uw Kamer is voorgelegd. Ik streef naar inwerkingtreding zo spoedig mogelijk na deze voorhangprocedure. </w:t>
      </w:r>
    </w:p>
    <w:p w:rsidR="00154770" w:rsidRDefault="00154770" w14:paraId="30452740" w14:textId="77777777">
      <w:pPr>
        <w:rPr>
          <w:rFonts w:eastAsia="DejaVu Sans" w:cstheme="minorHAnsi"/>
          <w:color w:val="000000"/>
          <w:kern w:val="0"/>
          <w:lang w:eastAsia="nl-NL"/>
          <w14:ligatures w14:val="none"/>
        </w:rPr>
      </w:pPr>
      <w:r>
        <w:rPr>
          <w:rFonts w:cstheme="minorHAnsi"/>
        </w:rPr>
        <w:br w:type="page"/>
      </w:r>
    </w:p>
    <w:p w:rsidRPr="00154770" w:rsidR="00453E2C" w:rsidP="00453E2C" w:rsidRDefault="00453E2C" w14:paraId="34CD4634" w14:textId="2551054D">
      <w:pPr>
        <w:pStyle w:val="StandaardSlotzin"/>
        <w:suppressAutoHyphens/>
        <w:rPr>
          <w:rFonts w:asciiTheme="minorHAnsi" w:hAnsiTheme="minorHAnsi" w:cstheme="minorHAnsi"/>
          <w:sz w:val="22"/>
          <w:szCs w:val="22"/>
        </w:rPr>
      </w:pPr>
      <w:r w:rsidRPr="00154770">
        <w:rPr>
          <w:rFonts w:asciiTheme="minorHAnsi" w:hAnsiTheme="minorHAnsi" w:cstheme="minorHAnsi"/>
          <w:sz w:val="22"/>
          <w:szCs w:val="22"/>
        </w:rPr>
        <w:lastRenderedPageBreak/>
        <w:t xml:space="preserve">De regeling zal in verband met het aflopen van de vorige SPUK terugwerken tot 1 juli 2024 en loopt budgettair tot 31 december 2025. </w:t>
      </w:r>
    </w:p>
    <w:p w:rsidRPr="00154770" w:rsidR="00453E2C" w:rsidP="00453E2C" w:rsidRDefault="00453E2C" w14:paraId="4B37F24A" w14:textId="77777777">
      <w:pPr>
        <w:spacing w:line="240" w:lineRule="atLeast"/>
        <w:rPr>
          <w:rFonts w:cstheme="minorHAnsi"/>
        </w:rPr>
      </w:pPr>
      <w:bookmarkStart w:name="bmkHandtekening" w:id="0"/>
    </w:p>
    <w:bookmarkEnd w:id="0"/>
    <w:p w:rsidR="00154770" w:rsidP="00154770" w:rsidRDefault="00453E2C" w14:paraId="4033A371" w14:textId="77777777">
      <w:pPr>
        <w:pStyle w:val="Geenafstand"/>
      </w:pPr>
      <w:r w:rsidRPr="00154770">
        <w:rPr>
          <w:rFonts w:cstheme="minorHAnsi"/>
        </w:rPr>
        <w:cr/>
      </w:r>
      <w:r w:rsidR="00154770">
        <w:rPr>
          <w:rFonts w:cstheme="minorHAnsi"/>
        </w:rPr>
        <w:t xml:space="preserve">De </w:t>
      </w:r>
      <w:r w:rsidRPr="00D31852" w:rsidR="00154770">
        <w:t>staatssecretaris van Volksgezondheid, Welzijn en Sport</w:t>
      </w:r>
      <w:r w:rsidR="00154770">
        <w:t>,</w:t>
      </w:r>
    </w:p>
    <w:p w:rsidR="00453E2C" w:rsidP="00154770" w:rsidRDefault="00154770" w14:paraId="6B7EF7F6" w14:textId="4AC8E071">
      <w:pPr>
        <w:pStyle w:val="Geenafstand"/>
        <w:rPr>
          <w:rFonts w:cstheme="minorHAnsi"/>
        </w:rPr>
      </w:pPr>
      <w:r>
        <w:rPr>
          <w:rFonts w:cstheme="minorHAnsi"/>
        </w:rPr>
        <w:t xml:space="preserve">V. </w:t>
      </w:r>
      <w:proofErr w:type="spellStart"/>
      <w:r w:rsidRPr="00154770" w:rsidR="00453E2C">
        <w:rPr>
          <w:rFonts w:cstheme="minorHAnsi"/>
        </w:rPr>
        <w:t>Maeijer</w:t>
      </w:r>
      <w:proofErr w:type="spellEnd"/>
    </w:p>
    <w:p w:rsidR="00154770" w:rsidP="00154770" w:rsidRDefault="00154770" w14:paraId="090A1F00" w14:textId="77777777">
      <w:pPr>
        <w:pStyle w:val="Geenafstand"/>
        <w:rPr>
          <w:rFonts w:cstheme="minorHAnsi"/>
        </w:rPr>
      </w:pPr>
    </w:p>
    <w:p w:rsidRPr="00154770" w:rsidR="00154770" w:rsidP="00154770" w:rsidRDefault="00154770" w14:paraId="049B2984" w14:textId="77777777">
      <w:pPr>
        <w:pStyle w:val="Geenafstand"/>
        <w:rPr>
          <w:sz w:val="20"/>
          <w:szCs w:val="20"/>
        </w:rPr>
      </w:pPr>
      <w:r w:rsidRPr="00154770">
        <w:rPr>
          <w:sz w:val="20"/>
          <w:szCs w:val="20"/>
        </w:rPr>
        <w:t>Ter griffie van de Tweede Kamer der</w:t>
      </w:r>
      <w:r w:rsidRPr="00154770">
        <w:rPr>
          <w:sz w:val="20"/>
          <w:szCs w:val="20"/>
        </w:rPr>
        <w:br/>
        <w:t>Staten-Generaal ontvangen op</w:t>
      </w:r>
      <w:r w:rsidRPr="00154770">
        <w:rPr>
          <w:sz w:val="20"/>
          <w:szCs w:val="20"/>
        </w:rPr>
        <w:br/>
        <w:t xml:space="preserve">20 september 2024. </w:t>
      </w:r>
      <w:r w:rsidRPr="00154770">
        <w:rPr>
          <w:sz w:val="20"/>
          <w:szCs w:val="20"/>
        </w:rPr>
        <w:br/>
      </w:r>
      <w:r w:rsidRPr="00154770">
        <w:rPr>
          <w:sz w:val="20"/>
          <w:szCs w:val="20"/>
        </w:rPr>
        <w:br/>
        <w:t>De wens om over de voorgenomen</w:t>
      </w:r>
      <w:r w:rsidRPr="00154770">
        <w:rPr>
          <w:sz w:val="20"/>
          <w:szCs w:val="20"/>
        </w:rPr>
        <w:br/>
        <w:t>voordracht voor de vast te stellen</w:t>
      </w:r>
      <w:r w:rsidRPr="00154770">
        <w:rPr>
          <w:sz w:val="20"/>
          <w:szCs w:val="20"/>
        </w:rPr>
        <w:br/>
        <w:t>ministeriële regeling nadere inlichtingen</w:t>
      </w:r>
      <w:r w:rsidRPr="00154770">
        <w:rPr>
          <w:sz w:val="20"/>
          <w:szCs w:val="20"/>
        </w:rPr>
        <w:br/>
        <w:t>te ontvangen kan door of namens de Kamer</w:t>
      </w:r>
      <w:r w:rsidRPr="00154770">
        <w:rPr>
          <w:sz w:val="20"/>
          <w:szCs w:val="20"/>
        </w:rPr>
        <w:br/>
        <w:t>of door ten minste dertig leden van de Kamer</w:t>
      </w:r>
      <w:r w:rsidRPr="00154770">
        <w:rPr>
          <w:sz w:val="20"/>
          <w:szCs w:val="20"/>
        </w:rPr>
        <w:br/>
        <w:t xml:space="preserve">te kennen worden gegeven uiterlijk op 20 oktober 2024. </w:t>
      </w:r>
      <w:r w:rsidRPr="00154770">
        <w:rPr>
          <w:sz w:val="20"/>
          <w:szCs w:val="20"/>
        </w:rPr>
        <w:br/>
      </w:r>
      <w:r w:rsidRPr="00154770">
        <w:rPr>
          <w:sz w:val="20"/>
          <w:szCs w:val="20"/>
        </w:rPr>
        <w:br/>
        <w:t>De voordracht voor de vast te stellen</w:t>
      </w:r>
      <w:r w:rsidRPr="00154770">
        <w:rPr>
          <w:sz w:val="20"/>
          <w:szCs w:val="20"/>
        </w:rPr>
        <w:br/>
        <w:t>ministeriële regeling kan niet eerder</w:t>
      </w:r>
      <w:r w:rsidRPr="00154770">
        <w:rPr>
          <w:sz w:val="20"/>
          <w:szCs w:val="20"/>
        </w:rPr>
        <w:br/>
        <w:t>worden gedaan dan op 21 oktober 2024</w:t>
      </w:r>
      <w:r w:rsidRPr="00154770">
        <w:rPr>
          <w:sz w:val="20"/>
          <w:szCs w:val="20"/>
        </w:rPr>
        <w:br/>
        <w:t>dan wel binnen veertien dagen na het verstrekken</w:t>
      </w:r>
      <w:r w:rsidRPr="00154770">
        <w:rPr>
          <w:sz w:val="20"/>
          <w:szCs w:val="20"/>
        </w:rPr>
        <w:br/>
        <w:t>van de in de vorige volzin bedoelde inlichtingen</w:t>
      </w:r>
    </w:p>
    <w:p w:rsidRPr="00154770" w:rsidR="00154770" w:rsidP="00154770" w:rsidRDefault="00154770" w14:paraId="033202DC" w14:textId="77777777">
      <w:pPr>
        <w:pStyle w:val="Geenafstand"/>
        <w:rPr>
          <w:rFonts w:cstheme="minorHAnsi"/>
          <w:noProof/>
          <w:sz w:val="20"/>
          <w:szCs w:val="20"/>
        </w:rPr>
      </w:pPr>
    </w:p>
    <w:p w:rsidRPr="00154770" w:rsidR="00824443" w:rsidP="00154770" w:rsidRDefault="00824443" w14:paraId="00FB94FA" w14:textId="77777777">
      <w:pPr>
        <w:pStyle w:val="Geenafstand"/>
        <w:rPr>
          <w:rFonts w:cstheme="minorHAnsi"/>
          <w:sz w:val="20"/>
          <w:szCs w:val="20"/>
        </w:rPr>
      </w:pPr>
    </w:p>
    <w:sectPr w:rsidRPr="00154770" w:rsidR="00824443" w:rsidSect="00453E2C">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26A8" w14:textId="77777777" w:rsidR="00453E2C" w:rsidRDefault="00453E2C" w:rsidP="00453E2C">
      <w:pPr>
        <w:spacing w:after="0" w:line="240" w:lineRule="auto"/>
      </w:pPr>
      <w:r>
        <w:separator/>
      </w:r>
    </w:p>
  </w:endnote>
  <w:endnote w:type="continuationSeparator" w:id="0">
    <w:p w14:paraId="0C7EF4F0" w14:textId="77777777" w:rsidR="00453E2C" w:rsidRDefault="00453E2C" w:rsidP="0045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01AD" w14:textId="77777777" w:rsidR="00453E2C" w:rsidRPr="00453E2C" w:rsidRDefault="00453E2C" w:rsidP="00453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62EC" w14:textId="77777777" w:rsidR="00453E2C" w:rsidRPr="00453E2C" w:rsidRDefault="00453E2C" w:rsidP="00453E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BED3" w14:textId="77777777" w:rsidR="00453E2C" w:rsidRPr="00453E2C" w:rsidRDefault="00453E2C" w:rsidP="00453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6235" w14:textId="77777777" w:rsidR="00453E2C" w:rsidRDefault="00453E2C" w:rsidP="00453E2C">
      <w:pPr>
        <w:spacing w:after="0" w:line="240" w:lineRule="auto"/>
      </w:pPr>
      <w:r>
        <w:separator/>
      </w:r>
    </w:p>
  </w:footnote>
  <w:footnote w:type="continuationSeparator" w:id="0">
    <w:p w14:paraId="34B57787" w14:textId="77777777" w:rsidR="00453E2C" w:rsidRDefault="00453E2C" w:rsidP="00453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459" w14:textId="77777777" w:rsidR="00453E2C" w:rsidRPr="00453E2C" w:rsidRDefault="00453E2C" w:rsidP="00453E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0CE1" w14:textId="77777777" w:rsidR="00453E2C" w:rsidRPr="00453E2C" w:rsidRDefault="00453E2C" w:rsidP="00453E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36F6" w14:textId="77777777" w:rsidR="00453E2C" w:rsidRPr="00453E2C" w:rsidRDefault="00453E2C" w:rsidP="00453E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2C"/>
    <w:rsid w:val="00154770"/>
    <w:rsid w:val="00453E2C"/>
    <w:rsid w:val="00824443"/>
    <w:rsid w:val="00EC1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01896"/>
  <w15:chartTrackingRefBased/>
  <w15:docId w15:val="{072027BB-4368-4CF3-B0EC-495AB58A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453E2C"/>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453E2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453E2C"/>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453E2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453E2C"/>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453E2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453E2C"/>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453E2C"/>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453E2C"/>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53E2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53E2C"/>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453E2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StandaardSlotzin">
    <w:name w:val="Standaard_Slotzin"/>
    <w:basedOn w:val="Standaard"/>
    <w:next w:val="Standaard"/>
    <w:rsid w:val="00453E2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53E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3E2C"/>
  </w:style>
  <w:style w:type="paragraph" w:styleId="Geenafstand">
    <w:name w:val="No Spacing"/>
    <w:uiPriority w:val="1"/>
    <w:qFormat/>
    <w:rsid w:val="00154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369</ap:Words>
  <ap:Characters>2030</ap:Characters>
  <ap:DocSecurity>0</ap:DocSecurity>
  <ap:Lines>16</ap:Lines>
  <ap:Paragraphs>4</ap:Paragraphs>
  <ap:ScaleCrop>false</ap:ScaleCrop>
  <ap:LinksUpToDate>false</ap:LinksUpToDate>
  <ap:CharactersWithSpaces>2395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2024-09-24T07:45:00.0000000Z</dcterms:created>
  <dcterms:modified xsi:type="dcterms:W3CDTF">2024-09-24T07:45:00.0000000Z</dcterms:modified>
  <version/>
  <category/>
</coreProperties>
</file>