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428AA" w:rsidR="00B428AA" w:rsidRDefault="007D3534" w14:paraId="679C9AD7" w14:textId="77777777">
      <w:pPr>
        <w:rPr>
          <w:rFonts w:cstheme="minorHAnsi"/>
        </w:rPr>
      </w:pPr>
      <w:r w:rsidRPr="00B428AA">
        <w:rPr>
          <w:rFonts w:cstheme="minorHAnsi"/>
        </w:rPr>
        <w:t>31477</w:t>
      </w:r>
      <w:r w:rsidRPr="00B428AA" w:rsidR="00B428AA">
        <w:rPr>
          <w:rFonts w:cstheme="minorHAnsi"/>
        </w:rPr>
        <w:tab/>
      </w:r>
      <w:r w:rsidRPr="00B428AA" w:rsidR="00B428AA">
        <w:rPr>
          <w:rFonts w:cstheme="minorHAnsi"/>
        </w:rPr>
        <w:tab/>
      </w:r>
      <w:r w:rsidRPr="00B428AA" w:rsidR="00B428AA">
        <w:rPr>
          <w:rFonts w:cstheme="minorHAnsi"/>
        </w:rPr>
        <w:tab/>
        <w:t xml:space="preserve">Bestrijden witwassen en terrorismefinanciering </w:t>
      </w:r>
    </w:p>
    <w:p w:rsidRPr="00B428AA" w:rsidR="00B428AA" w:rsidP="00D80872" w:rsidRDefault="00B428AA" w14:paraId="7411BDCD" w14:textId="77777777">
      <w:pPr>
        <w:rPr>
          <w:rFonts w:cstheme="minorHAnsi"/>
        </w:rPr>
      </w:pPr>
      <w:r w:rsidRPr="00B428AA">
        <w:rPr>
          <w:rFonts w:cstheme="minorHAnsi"/>
        </w:rPr>
        <w:t xml:space="preserve">Nr. </w:t>
      </w:r>
      <w:r w:rsidRPr="00B428AA">
        <w:rPr>
          <w:rFonts w:cstheme="minorHAnsi"/>
        </w:rPr>
        <w:t>104</w:t>
      </w:r>
      <w:r w:rsidRPr="00B428AA">
        <w:rPr>
          <w:rFonts w:cstheme="minorHAnsi"/>
        </w:rPr>
        <w:tab/>
      </w:r>
      <w:r w:rsidRPr="00B428AA">
        <w:rPr>
          <w:rFonts w:cstheme="minorHAnsi"/>
        </w:rPr>
        <w:tab/>
      </w:r>
      <w:r w:rsidRPr="00B428AA">
        <w:rPr>
          <w:rFonts w:cstheme="minorHAnsi"/>
        </w:rPr>
        <w:tab/>
        <w:t>Brief van de minister van Financiën</w:t>
      </w:r>
    </w:p>
    <w:p w:rsidRPr="00B428AA" w:rsidR="00B428AA" w:rsidP="007D3534" w:rsidRDefault="00B428AA" w14:paraId="500ACDE1" w14:textId="77777777">
      <w:pPr>
        <w:pStyle w:val="StandaardSlotzin"/>
        <w:spacing w:line="276" w:lineRule="auto"/>
        <w:rPr>
          <w:rFonts w:asciiTheme="minorHAnsi" w:hAnsiTheme="minorHAnsi" w:cstheme="minorHAnsi"/>
          <w:sz w:val="22"/>
          <w:szCs w:val="22"/>
        </w:rPr>
      </w:pPr>
      <w:r w:rsidRPr="00B428AA">
        <w:rPr>
          <w:rFonts w:asciiTheme="minorHAnsi" w:hAnsiTheme="minorHAnsi" w:cstheme="minorHAnsi"/>
          <w:sz w:val="22"/>
          <w:szCs w:val="22"/>
        </w:rPr>
        <w:t>Aan de Voorzitter van de Tweede Kamer der Staten-Generaal</w:t>
      </w:r>
    </w:p>
    <w:p w:rsidRPr="00B428AA" w:rsidR="00B428AA" w:rsidP="007D3534" w:rsidRDefault="00B428AA" w14:paraId="21F27880" w14:textId="77777777">
      <w:pPr>
        <w:pStyle w:val="StandaardSlotzin"/>
        <w:spacing w:line="276" w:lineRule="auto"/>
        <w:rPr>
          <w:rFonts w:asciiTheme="minorHAnsi" w:hAnsiTheme="minorHAnsi" w:cstheme="minorHAnsi"/>
          <w:sz w:val="22"/>
          <w:szCs w:val="22"/>
        </w:rPr>
      </w:pPr>
      <w:r w:rsidRPr="00B428AA">
        <w:rPr>
          <w:rFonts w:asciiTheme="minorHAnsi" w:hAnsiTheme="minorHAnsi" w:cstheme="minorHAnsi"/>
          <w:sz w:val="22"/>
          <w:szCs w:val="22"/>
        </w:rPr>
        <w:t>Den Haag, 20 september 2024</w:t>
      </w:r>
    </w:p>
    <w:p w:rsidRPr="00B428AA" w:rsidR="007D3534" w:rsidP="007D3534" w:rsidRDefault="007D3534" w14:paraId="19EE5ABD" w14:textId="7FA49947">
      <w:pPr>
        <w:pStyle w:val="StandaardSlotzin"/>
        <w:spacing w:line="276" w:lineRule="auto"/>
        <w:rPr>
          <w:rFonts w:asciiTheme="minorHAnsi" w:hAnsiTheme="minorHAnsi" w:cstheme="minorHAnsi"/>
          <w:sz w:val="22"/>
          <w:szCs w:val="22"/>
        </w:rPr>
      </w:pPr>
      <w:r w:rsidRPr="00B428AA">
        <w:rPr>
          <w:rFonts w:asciiTheme="minorHAnsi" w:hAnsiTheme="minorHAnsi" w:cstheme="minorHAnsi"/>
          <w:sz w:val="22"/>
          <w:szCs w:val="22"/>
        </w:rPr>
        <w:br/>
        <w:t xml:space="preserve">Van 26 tot en met 28 juni 2024 vond in Singapore de plenaire vergadering van de Financial Action </w:t>
      </w:r>
      <w:proofErr w:type="spellStart"/>
      <w:r w:rsidRPr="00B428AA">
        <w:rPr>
          <w:rFonts w:asciiTheme="minorHAnsi" w:hAnsiTheme="minorHAnsi" w:cstheme="minorHAnsi"/>
          <w:sz w:val="22"/>
          <w:szCs w:val="22"/>
        </w:rPr>
        <w:t>Task</w:t>
      </w:r>
      <w:proofErr w:type="spellEnd"/>
      <w:r w:rsidRPr="00B428AA">
        <w:rPr>
          <w:rFonts w:asciiTheme="minorHAnsi" w:hAnsiTheme="minorHAnsi" w:cstheme="minorHAnsi"/>
          <w:sz w:val="22"/>
          <w:szCs w:val="22"/>
        </w:rPr>
        <w:t xml:space="preserve"> Force (FATF) plaats. </w:t>
      </w:r>
    </w:p>
    <w:p w:rsidRPr="00B428AA" w:rsidR="007D3534" w:rsidP="007D3534" w:rsidRDefault="007D3534" w14:paraId="681BD668" w14:textId="77777777">
      <w:pPr>
        <w:pStyle w:val="StandaardSlotzin"/>
        <w:spacing w:line="276" w:lineRule="auto"/>
        <w:rPr>
          <w:rFonts w:asciiTheme="minorHAnsi" w:hAnsiTheme="minorHAnsi" w:cstheme="minorHAnsi"/>
          <w:sz w:val="22"/>
          <w:szCs w:val="22"/>
        </w:rPr>
      </w:pPr>
      <w:r w:rsidRPr="00B428AA">
        <w:rPr>
          <w:rFonts w:asciiTheme="minorHAnsi" w:hAnsiTheme="minorHAnsi" w:cstheme="minorHAnsi"/>
          <w:sz w:val="22"/>
          <w:szCs w:val="22"/>
        </w:rPr>
        <w:t xml:space="preserve">De FATF is een internationaal orgaan dat samen met negen zusterorganisaties ruim 200 jurisdicties bestrijkt. Het doel van de FATF is het voorkomen en het bestrijden van witwassen, de financiering van terrorisme en de financiering van massavernietigingswapens, om zo de integriteit van het internationale financiële stelsel te waarborgen. De FATF heeft hiertoe 40 standaarden vastgelegd. Landen worden geacht deze standaarden te implementeren in hun wet- en regelgeving en beleid. </w:t>
      </w:r>
    </w:p>
    <w:p w:rsidRPr="00B428AA" w:rsidR="007D3534" w:rsidP="007D3534" w:rsidRDefault="007D3534" w14:paraId="0EFD3424" w14:textId="77777777">
      <w:pPr>
        <w:pStyle w:val="StandaardSlotzin"/>
        <w:spacing w:line="276" w:lineRule="auto"/>
        <w:rPr>
          <w:rFonts w:asciiTheme="minorHAnsi" w:hAnsiTheme="minorHAnsi" w:cstheme="minorHAnsi"/>
          <w:sz w:val="22"/>
          <w:szCs w:val="22"/>
        </w:rPr>
      </w:pPr>
      <w:r w:rsidRPr="00B428AA">
        <w:rPr>
          <w:rFonts w:asciiTheme="minorHAnsi" w:hAnsiTheme="minorHAnsi" w:cstheme="minorHAnsi"/>
          <w:sz w:val="22"/>
          <w:szCs w:val="22"/>
        </w:rPr>
        <w:t xml:space="preserve">Ik informeer uw Kamer, mede namens de minister van Justitie en Veiligheid, over de belangrijkste onderwerpen die tijdens deze vergadering zijn besproken, te weten: </w:t>
      </w:r>
    </w:p>
    <w:p w:rsidRPr="00B428AA" w:rsidR="007D3534" w:rsidP="007D3534" w:rsidRDefault="007D3534" w14:paraId="22C6132F" w14:textId="77777777">
      <w:pPr>
        <w:pStyle w:val="StandaardSlotzin"/>
        <w:numPr>
          <w:ilvl w:val="0"/>
          <w:numId w:val="1"/>
        </w:numPr>
        <w:spacing w:line="276" w:lineRule="auto"/>
        <w:rPr>
          <w:rFonts w:asciiTheme="minorHAnsi" w:hAnsiTheme="minorHAnsi" w:cstheme="minorHAnsi"/>
          <w:sz w:val="22"/>
          <w:szCs w:val="22"/>
        </w:rPr>
      </w:pPr>
      <w:r w:rsidRPr="00B428AA">
        <w:rPr>
          <w:rFonts w:asciiTheme="minorHAnsi" w:hAnsiTheme="minorHAnsi" w:cstheme="minorHAnsi"/>
          <w:sz w:val="22"/>
          <w:szCs w:val="22"/>
        </w:rPr>
        <w:t>De verlenging van de schorsing van de Russische Federatie als lid van de FATF. Deze schorsing blijft gehandhaafd;</w:t>
      </w:r>
    </w:p>
    <w:p w:rsidRPr="00B428AA" w:rsidR="007D3534" w:rsidP="007D3534" w:rsidRDefault="007D3534" w14:paraId="23DABE34" w14:textId="77777777">
      <w:pPr>
        <w:pStyle w:val="Lijstalinea"/>
        <w:numPr>
          <w:ilvl w:val="0"/>
          <w:numId w:val="1"/>
        </w:numPr>
        <w:spacing w:line="276" w:lineRule="auto"/>
        <w:rPr>
          <w:rFonts w:asciiTheme="minorHAnsi" w:hAnsiTheme="minorHAnsi" w:cstheme="minorHAnsi"/>
          <w:sz w:val="22"/>
          <w:szCs w:val="22"/>
        </w:rPr>
      </w:pPr>
      <w:r w:rsidRPr="00B428AA">
        <w:rPr>
          <w:rFonts w:asciiTheme="minorHAnsi" w:hAnsiTheme="minorHAnsi" w:cstheme="minorHAnsi"/>
          <w:sz w:val="22"/>
          <w:szCs w:val="22"/>
        </w:rPr>
        <w:t xml:space="preserve">Het herhalen van de zorgen die de FATF heeft omtrent de weigering van Noord-Korea om ernstige tekortkomingen op het gebied van de bestrijding van witwassen en terrorisme financiering te verbeteren en de serieuze dreiging die uitgaat van zijn illegale activiteiten gerelateerd aan de proliferatie van massavernietigingswapens en de financiering daarvan; </w:t>
      </w:r>
    </w:p>
    <w:p w:rsidRPr="00B428AA" w:rsidR="007D3534" w:rsidP="007D3534" w:rsidRDefault="007D3534" w14:paraId="19BF9959" w14:textId="77777777">
      <w:pPr>
        <w:pStyle w:val="Lijstalinea"/>
        <w:numPr>
          <w:ilvl w:val="0"/>
          <w:numId w:val="1"/>
        </w:numPr>
        <w:spacing w:line="276" w:lineRule="auto"/>
        <w:rPr>
          <w:rFonts w:asciiTheme="minorHAnsi" w:hAnsiTheme="minorHAnsi" w:cstheme="minorHAnsi"/>
          <w:sz w:val="22"/>
          <w:szCs w:val="22"/>
        </w:rPr>
      </w:pPr>
      <w:r w:rsidRPr="00B428AA">
        <w:rPr>
          <w:rFonts w:asciiTheme="minorHAnsi" w:hAnsiTheme="minorHAnsi" w:cstheme="minorHAnsi"/>
          <w:sz w:val="22"/>
          <w:szCs w:val="22"/>
        </w:rPr>
        <w:t>Het herzien van de criteria die bepalen wanneer een land op de grijze of zwarte lijst geplaatst wordt;</w:t>
      </w:r>
    </w:p>
    <w:p w:rsidRPr="00B428AA" w:rsidR="007D3534" w:rsidP="007D3534" w:rsidRDefault="007D3534" w14:paraId="666AB79B" w14:textId="77777777">
      <w:pPr>
        <w:pStyle w:val="Lijstalinea"/>
        <w:numPr>
          <w:ilvl w:val="0"/>
          <w:numId w:val="1"/>
        </w:numPr>
        <w:spacing w:line="276" w:lineRule="auto"/>
        <w:rPr>
          <w:rFonts w:asciiTheme="minorHAnsi" w:hAnsiTheme="minorHAnsi" w:cstheme="minorHAnsi"/>
          <w:sz w:val="22"/>
          <w:szCs w:val="22"/>
        </w:rPr>
      </w:pPr>
      <w:r w:rsidRPr="00B428AA">
        <w:rPr>
          <w:rFonts w:asciiTheme="minorHAnsi" w:hAnsiTheme="minorHAnsi" w:cstheme="minorHAnsi"/>
          <w:sz w:val="22"/>
          <w:szCs w:val="22"/>
        </w:rPr>
        <w:t>Een aanpassing van de grijze lijst met jurisdicties die onder verscherpt toezicht staan. Venezuela en Monaco zijn toegevoegd, en Jamaica en Turkije zijn verwijderd van de lijst. De zwarte lijst is ongewijzigd gebleven en bevat Iran, Noord-Korea en Myanmar;</w:t>
      </w:r>
    </w:p>
    <w:p w:rsidRPr="00B428AA" w:rsidR="007D3534" w:rsidP="007D3534" w:rsidRDefault="007D3534" w14:paraId="2712B211" w14:textId="77777777">
      <w:pPr>
        <w:pStyle w:val="Lijstalinea"/>
        <w:numPr>
          <w:ilvl w:val="0"/>
          <w:numId w:val="1"/>
        </w:numPr>
        <w:spacing w:line="276" w:lineRule="auto"/>
        <w:rPr>
          <w:rFonts w:asciiTheme="minorHAnsi" w:hAnsiTheme="minorHAnsi" w:cstheme="minorHAnsi"/>
          <w:sz w:val="22"/>
          <w:szCs w:val="22"/>
        </w:rPr>
      </w:pPr>
      <w:r w:rsidRPr="00B428AA">
        <w:rPr>
          <w:rFonts w:asciiTheme="minorHAnsi" w:hAnsiTheme="minorHAnsi" w:cstheme="minorHAnsi"/>
          <w:sz w:val="22"/>
          <w:szCs w:val="22"/>
        </w:rPr>
        <w:t>De wederzijdse evaluaties van India en Koeweit;</w:t>
      </w:r>
    </w:p>
    <w:p w:rsidRPr="00B428AA" w:rsidR="007D3534" w:rsidP="007D3534" w:rsidRDefault="007D3534" w14:paraId="1345FA37" w14:textId="77777777">
      <w:pPr>
        <w:pStyle w:val="Lijstalinea"/>
        <w:numPr>
          <w:ilvl w:val="0"/>
          <w:numId w:val="1"/>
        </w:numPr>
        <w:spacing w:line="276" w:lineRule="auto"/>
        <w:rPr>
          <w:rFonts w:asciiTheme="minorHAnsi" w:hAnsiTheme="minorHAnsi" w:cstheme="minorHAnsi"/>
          <w:sz w:val="22"/>
          <w:szCs w:val="22"/>
        </w:rPr>
      </w:pPr>
      <w:r w:rsidRPr="00B428AA">
        <w:rPr>
          <w:rFonts w:asciiTheme="minorHAnsi" w:hAnsiTheme="minorHAnsi" w:cstheme="minorHAnsi"/>
          <w:sz w:val="22"/>
          <w:szCs w:val="22"/>
        </w:rPr>
        <w:t>Het instemmen met de strategische prioriteiten zoals deze zijn voorgesteld door het Mexicaanse voorzitterschap. In deze prioriteiten is financiële inclusie een doorlopend punt van grote aandacht;</w:t>
      </w:r>
    </w:p>
    <w:p w:rsidRPr="00B428AA" w:rsidR="007D3534" w:rsidP="007D3534" w:rsidRDefault="007D3534" w14:paraId="7E9CC0C1" w14:textId="77777777">
      <w:pPr>
        <w:pStyle w:val="Lijstalinea"/>
        <w:numPr>
          <w:ilvl w:val="0"/>
          <w:numId w:val="1"/>
        </w:numPr>
        <w:spacing w:line="276" w:lineRule="auto"/>
        <w:rPr>
          <w:rFonts w:asciiTheme="minorHAnsi" w:hAnsiTheme="minorHAnsi" w:cstheme="minorHAnsi"/>
          <w:sz w:val="22"/>
          <w:szCs w:val="22"/>
        </w:rPr>
      </w:pPr>
      <w:r w:rsidRPr="00B428AA">
        <w:rPr>
          <w:rFonts w:asciiTheme="minorHAnsi" w:hAnsiTheme="minorHAnsi" w:cstheme="minorHAnsi"/>
          <w:sz w:val="22"/>
          <w:szCs w:val="22"/>
        </w:rPr>
        <w:t xml:space="preserve">Unanieme dank aan Singapore voor hun voorzitterschap van de afgelopen twee jaar onder leiding van de heer </w:t>
      </w:r>
      <w:proofErr w:type="spellStart"/>
      <w:r w:rsidRPr="00B428AA">
        <w:rPr>
          <w:rFonts w:asciiTheme="minorHAnsi" w:hAnsiTheme="minorHAnsi" w:cstheme="minorHAnsi"/>
          <w:sz w:val="22"/>
          <w:szCs w:val="22"/>
        </w:rPr>
        <w:t>Raja</w:t>
      </w:r>
      <w:proofErr w:type="spellEnd"/>
      <w:r w:rsidRPr="00B428AA">
        <w:rPr>
          <w:rFonts w:asciiTheme="minorHAnsi" w:hAnsiTheme="minorHAnsi" w:cstheme="minorHAnsi"/>
          <w:sz w:val="22"/>
          <w:szCs w:val="22"/>
        </w:rPr>
        <w:t xml:space="preserve"> </w:t>
      </w:r>
      <w:proofErr w:type="spellStart"/>
      <w:r w:rsidRPr="00B428AA">
        <w:rPr>
          <w:rFonts w:asciiTheme="minorHAnsi" w:hAnsiTheme="minorHAnsi" w:cstheme="minorHAnsi"/>
          <w:sz w:val="22"/>
          <w:szCs w:val="22"/>
        </w:rPr>
        <w:t>Kumar</w:t>
      </w:r>
      <w:proofErr w:type="spellEnd"/>
      <w:r w:rsidRPr="00B428AA">
        <w:rPr>
          <w:rFonts w:asciiTheme="minorHAnsi" w:hAnsiTheme="minorHAnsi" w:cstheme="minorHAnsi"/>
          <w:sz w:val="22"/>
          <w:szCs w:val="22"/>
        </w:rPr>
        <w:t xml:space="preserve"> en hun gastvrijheid tijdens </w:t>
      </w:r>
      <w:r w:rsidRPr="00B428AA">
        <w:rPr>
          <w:rFonts w:asciiTheme="minorHAnsi" w:hAnsiTheme="minorHAnsi" w:cstheme="minorHAnsi"/>
          <w:sz w:val="22"/>
          <w:szCs w:val="22"/>
        </w:rPr>
        <w:lastRenderedPageBreak/>
        <w:t xml:space="preserve">de plenaire vergadering. Singapore wordt opgevolgd door Mexico met als voorzitter mevrouw De </w:t>
      </w:r>
      <w:proofErr w:type="spellStart"/>
      <w:r w:rsidRPr="00B428AA">
        <w:rPr>
          <w:rFonts w:asciiTheme="minorHAnsi" w:hAnsiTheme="minorHAnsi" w:cstheme="minorHAnsi"/>
          <w:sz w:val="22"/>
          <w:szCs w:val="22"/>
        </w:rPr>
        <w:t>Anda</w:t>
      </w:r>
      <w:proofErr w:type="spellEnd"/>
      <w:r w:rsidRPr="00B428AA">
        <w:rPr>
          <w:rFonts w:asciiTheme="minorHAnsi" w:hAnsiTheme="minorHAnsi" w:cstheme="minorHAnsi"/>
          <w:sz w:val="22"/>
          <w:szCs w:val="22"/>
        </w:rPr>
        <w:t xml:space="preserve"> </w:t>
      </w:r>
      <w:proofErr w:type="spellStart"/>
      <w:r w:rsidRPr="00B428AA">
        <w:rPr>
          <w:rFonts w:asciiTheme="minorHAnsi" w:hAnsiTheme="minorHAnsi" w:cstheme="minorHAnsi"/>
          <w:sz w:val="22"/>
          <w:szCs w:val="22"/>
        </w:rPr>
        <w:t>Madrazo</w:t>
      </w:r>
      <w:proofErr w:type="spellEnd"/>
      <w:r w:rsidRPr="00B428AA">
        <w:rPr>
          <w:rFonts w:asciiTheme="minorHAnsi" w:hAnsiTheme="minorHAnsi" w:cstheme="minorHAnsi"/>
          <w:sz w:val="22"/>
          <w:szCs w:val="22"/>
        </w:rPr>
        <w:t>.</w:t>
      </w:r>
    </w:p>
    <w:p w:rsidRPr="00B428AA" w:rsidR="007D3534" w:rsidP="007D3534" w:rsidRDefault="007D3534" w14:paraId="5E9BB5D4" w14:textId="77777777">
      <w:pPr>
        <w:pStyle w:val="StandaardSlotzin"/>
        <w:spacing w:line="276" w:lineRule="auto"/>
        <w:rPr>
          <w:rFonts w:asciiTheme="minorHAnsi" w:hAnsiTheme="minorHAnsi" w:cstheme="minorHAnsi"/>
          <w:sz w:val="22"/>
          <w:szCs w:val="22"/>
        </w:rPr>
      </w:pPr>
      <w:r w:rsidRPr="00B428AA">
        <w:rPr>
          <w:rFonts w:asciiTheme="minorHAnsi" w:hAnsiTheme="minorHAnsi" w:cstheme="minorHAnsi"/>
          <w:sz w:val="22"/>
          <w:szCs w:val="22"/>
        </w:rPr>
        <w:t>Een toelichting op deze onderwerpen treft u aan in bijgevoegd verslag. De volgende plenaire vergadering is van 23 tot en met 25 oktober 2024.</w:t>
      </w:r>
    </w:p>
    <w:p w:rsidR="007D3534" w:rsidP="007D3534" w:rsidRDefault="007D3534" w14:paraId="50968B7E" w14:textId="77777777">
      <w:pPr>
        <w:pStyle w:val="Verdana7"/>
        <w:rPr>
          <w:rFonts w:asciiTheme="minorHAnsi" w:hAnsiTheme="minorHAnsi" w:cstheme="minorHAnsi"/>
          <w:sz w:val="22"/>
          <w:szCs w:val="22"/>
        </w:rPr>
      </w:pPr>
    </w:p>
    <w:p w:rsidR="00B428AA" w:rsidP="00B428AA" w:rsidRDefault="00B428AA" w14:paraId="1AA2B9E1" w14:textId="77777777">
      <w:pPr>
        <w:pStyle w:val="Geenafstand"/>
      </w:pPr>
    </w:p>
    <w:p w:rsidRPr="00B428AA" w:rsidR="00B428AA" w:rsidP="00B428AA" w:rsidRDefault="00B428AA" w14:paraId="1C22D0E5" w14:textId="4B691DA2">
      <w:pPr>
        <w:pStyle w:val="Geenafstand"/>
      </w:pPr>
      <w:r>
        <w:t>D</w:t>
      </w:r>
      <w:r w:rsidRPr="00B428AA">
        <w:t>e minister van Financiën,</w:t>
      </w:r>
    </w:p>
    <w:p w:rsidR="00B428AA" w:rsidP="00B428AA" w:rsidRDefault="00B428AA" w14:paraId="5EB928BA" w14:textId="6DD552A4">
      <w:pPr>
        <w:pStyle w:val="Geenafstand"/>
      </w:pPr>
      <w:r w:rsidRPr="00B428AA">
        <w:t>E. Heinen</w:t>
      </w:r>
    </w:p>
    <w:p w:rsidR="00B428AA" w:rsidP="00B428AA" w:rsidRDefault="00B428AA" w14:paraId="724BCE3A" w14:textId="77777777">
      <w:pPr>
        <w:pStyle w:val="Geenafstand"/>
      </w:pPr>
    </w:p>
    <w:p w:rsidRPr="00B428AA" w:rsidR="00B428AA" w:rsidP="00B428AA" w:rsidRDefault="00B428AA" w14:paraId="0FBFA6DB" w14:textId="77777777">
      <w:pPr>
        <w:pStyle w:val="Geenafstand"/>
      </w:pPr>
    </w:p>
    <w:p w:rsidRPr="00B428AA" w:rsidR="00B428AA" w:rsidP="00B428AA" w:rsidRDefault="00B428AA" w14:paraId="378C4AEA" w14:textId="77777777">
      <w:pPr>
        <w:pStyle w:val="Geenafstand"/>
        <w:rPr>
          <w:lang w:eastAsia="nl-NL"/>
        </w:rPr>
      </w:pPr>
    </w:p>
    <w:p w:rsidRPr="00B428AA" w:rsidR="00281A80" w:rsidP="00B428AA" w:rsidRDefault="00281A80" w14:paraId="3A72457A" w14:textId="77777777">
      <w:pPr>
        <w:pStyle w:val="Geenafstand"/>
      </w:pPr>
    </w:p>
    <w:sectPr w:rsidRPr="00B428AA" w:rsidR="00281A80" w:rsidSect="007D3534">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88C4D" w14:textId="77777777" w:rsidR="007D3534" w:rsidRDefault="007D3534" w:rsidP="007D3534">
      <w:pPr>
        <w:spacing w:after="0" w:line="240" w:lineRule="auto"/>
      </w:pPr>
      <w:r>
        <w:separator/>
      </w:r>
    </w:p>
  </w:endnote>
  <w:endnote w:type="continuationSeparator" w:id="0">
    <w:p w14:paraId="25975551" w14:textId="77777777" w:rsidR="007D3534" w:rsidRDefault="007D3534" w:rsidP="007D3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27F00" w14:textId="77777777" w:rsidR="007D3534" w:rsidRPr="007D3534" w:rsidRDefault="007D3534" w:rsidP="007D353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CCBBF" w14:textId="77777777" w:rsidR="007D3534" w:rsidRPr="007D3534" w:rsidRDefault="007D3534" w:rsidP="007D353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1BC83" w14:textId="77777777" w:rsidR="007D3534" w:rsidRPr="007D3534" w:rsidRDefault="007D3534" w:rsidP="007D35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6A8F8" w14:textId="77777777" w:rsidR="007D3534" w:rsidRDefault="007D3534" w:rsidP="007D3534">
      <w:pPr>
        <w:spacing w:after="0" w:line="240" w:lineRule="auto"/>
      </w:pPr>
      <w:r>
        <w:separator/>
      </w:r>
    </w:p>
  </w:footnote>
  <w:footnote w:type="continuationSeparator" w:id="0">
    <w:p w14:paraId="64A1CAD2" w14:textId="77777777" w:rsidR="007D3534" w:rsidRDefault="007D3534" w:rsidP="007D35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8E99C" w14:textId="77777777" w:rsidR="007D3534" w:rsidRPr="007D3534" w:rsidRDefault="007D3534" w:rsidP="007D353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62ED1" w14:textId="77777777" w:rsidR="007D3534" w:rsidRPr="007D3534" w:rsidRDefault="007D3534" w:rsidP="007D353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6F5B3" w14:textId="77777777" w:rsidR="007D3534" w:rsidRPr="007D3534" w:rsidRDefault="007D3534" w:rsidP="007D353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F13BA"/>
    <w:multiLevelType w:val="hybridMultilevel"/>
    <w:tmpl w:val="104C9A5C"/>
    <w:lvl w:ilvl="0" w:tplc="BDC26226">
      <w:numFmt w:val="bullet"/>
      <w:lvlText w:val="•"/>
      <w:lvlJc w:val="left"/>
      <w:pPr>
        <w:ind w:left="705" w:hanging="705"/>
      </w:pPr>
      <w:rPr>
        <w:rFonts w:ascii="Verdana" w:eastAsia="DejaVu Sans"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614214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534"/>
    <w:rsid w:val="00281A80"/>
    <w:rsid w:val="007D3534"/>
    <w:rsid w:val="00B428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88889"/>
  <w15:chartTrackingRefBased/>
  <w15:docId w15:val="{CAD351AE-F8AA-4167-8374-408D78C46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ubricering">
    <w:name w:val="Rubricering"/>
    <w:basedOn w:val="Standaard"/>
    <w:next w:val="Standaard"/>
    <w:rsid w:val="007D3534"/>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7D353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7D3534"/>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7D3534"/>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7D3534"/>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7D3534"/>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7D3534"/>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7D3534"/>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7D3534"/>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Lijstalinea">
    <w:name w:val="List Paragraph"/>
    <w:basedOn w:val="Standaard"/>
    <w:uiPriority w:val="34"/>
    <w:rsid w:val="007D3534"/>
    <w:pPr>
      <w:autoSpaceDN w:val="0"/>
      <w:spacing w:after="0" w:line="240" w:lineRule="atLeast"/>
      <w:ind w:left="720"/>
      <w:contextualSpacing/>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7D353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D3534"/>
  </w:style>
  <w:style w:type="paragraph" w:styleId="Voettekst">
    <w:name w:val="footer"/>
    <w:basedOn w:val="Standaard"/>
    <w:link w:val="VoettekstChar"/>
    <w:uiPriority w:val="99"/>
    <w:unhideWhenUsed/>
    <w:rsid w:val="007D353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D3534"/>
  </w:style>
  <w:style w:type="paragraph" w:styleId="Geenafstand">
    <w:name w:val="No Spacing"/>
    <w:uiPriority w:val="1"/>
    <w:qFormat/>
    <w:rsid w:val="00B428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379</ap:Words>
  <ap:Characters>2089</ap:Characters>
  <ap:DocSecurity>0</ap:DocSecurity>
  <ap:Lines>17</ap:Lines>
  <ap:Paragraphs>4</ap:Paragraphs>
  <ap:ScaleCrop>false</ap:ScaleCrop>
  <ap:LinksUpToDate>false</ap:LinksUpToDate>
  <ap:CharactersWithSpaces>2464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2024-09-24T11:00:00.0000000Z</dcterms:created>
  <dcterms:modified xsi:type="dcterms:W3CDTF">2024-09-24T11:00:00.0000000Z</dcterms:modified>
  <version/>
  <category/>
</coreProperties>
</file>