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C06" w:rsidP="00C02C06" w:rsidRDefault="00C02C06" w14:paraId="35BF280A" w14:textId="5FE84896">
      <w:pPr>
        <w:rPr>
          <w:b/>
        </w:rPr>
      </w:pPr>
      <w:r>
        <w:rPr>
          <w:b/>
        </w:rPr>
        <w:t xml:space="preserve">Lijst van vragen </w:t>
      </w:r>
    </w:p>
    <w:p w:rsidR="00C02C06" w:rsidP="00C02C06" w:rsidRDefault="00C02C06" w14:paraId="1AC25749" w14:textId="0F652B67">
      <w:r>
        <w:t xml:space="preserve">De vaste commissie voor Economische Zaken heeft een aantal vragen voorgelegd aan de minister van Financiën over de </w:t>
      </w:r>
      <w:r w:rsidRPr="004E5444">
        <w:rPr>
          <w:bCs/>
        </w:rPr>
        <w:t>financiering van het mkb</w:t>
      </w:r>
      <w:r>
        <w:rPr>
          <w:bCs/>
        </w:rPr>
        <w:t>.</w:t>
      </w:r>
    </w:p>
    <w:p w:rsidR="00C02C06" w:rsidP="00C02C06" w:rsidRDefault="00C02C06" w14:paraId="6A7D5D57" w14:textId="278333D5">
      <w:pPr>
        <w:spacing w:after="0"/>
      </w:pPr>
      <w:r>
        <w:t>De fungerend v</w:t>
      </w:r>
      <w:r>
        <w:t xml:space="preserve">oorzitter van de commissie, </w:t>
      </w:r>
    </w:p>
    <w:p w:rsidR="00C02C06" w:rsidP="00C02C06" w:rsidRDefault="00C02C06" w14:paraId="6672BECD" w14:textId="0D8BE5AD">
      <w:pPr>
        <w:spacing w:after="0"/>
      </w:pPr>
      <w:r>
        <w:t>Michon-</w:t>
      </w:r>
      <w:proofErr w:type="spellStart"/>
      <w:r>
        <w:t>Derkzen</w:t>
      </w:r>
      <w:proofErr w:type="spellEnd"/>
    </w:p>
    <w:p w:rsidR="00C02C06" w:rsidP="00C02C06" w:rsidRDefault="00C02C06" w14:paraId="5B0EA366" w14:textId="77777777">
      <w:pPr>
        <w:spacing w:after="0"/>
      </w:pPr>
      <w:r>
        <w:tab/>
      </w:r>
      <w:r>
        <w:tab/>
      </w:r>
    </w:p>
    <w:p w:rsidR="00C02C06" w:rsidP="00C02C06" w:rsidRDefault="00C02C06" w14:paraId="5B9F7398" w14:textId="7BA0999D">
      <w:pPr>
        <w:spacing w:after="0"/>
      </w:pPr>
      <w:r>
        <w:t>Adjunct-griffier van de commissie,</w:t>
      </w:r>
    </w:p>
    <w:p w:rsidR="00C02C06" w:rsidP="00C02C06" w:rsidRDefault="00C02C06" w14:paraId="0F226B82" w14:textId="28D48B8D">
      <w:pPr>
        <w:spacing w:after="0"/>
      </w:pPr>
      <w:proofErr w:type="spellStart"/>
      <w:r>
        <w:t>Teske</w:t>
      </w:r>
      <w:proofErr w:type="spellEnd"/>
    </w:p>
    <w:p w:rsidR="00C02C06" w:rsidP="00C02C06" w:rsidRDefault="00C02C06" w14:paraId="3683132C"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C02C06" w:rsidTr="00C02C06" w14:paraId="21306A1A" w14:textId="77777777">
        <w:trPr>
          <w:cantSplit/>
        </w:trPr>
        <w:tc>
          <w:tcPr>
            <w:tcW w:w="567" w:type="dxa"/>
          </w:tcPr>
          <w:p w:rsidR="00C02C06" w:rsidP="00AA6136" w:rsidRDefault="00C02C06" w14:paraId="5D835A9F" w14:textId="77777777">
            <w:bookmarkStart w:name="bmkStartTabel" w:id="0"/>
            <w:bookmarkEnd w:id="0"/>
            <w:proofErr w:type="spellStart"/>
            <w:r>
              <w:t>Nr</w:t>
            </w:r>
            <w:proofErr w:type="spellEnd"/>
          </w:p>
        </w:tc>
        <w:tc>
          <w:tcPr>
            <w:tcW w:w="6521" w:type="dxa"/>
          </w:tcPr>
          <w:p w:rsidR="00C02C06" w:rsidP="00AA6136" w:rsidRDefault="00C02C06" w14:paraId="13386539" w14:textId="77777777">
            <w:r>
              <w:t>Vraag</w:t>
            </w:r>
          </w:p>
        </w:tc>
      </w:tr>
      <w:tr w:rsidR="00C02C06" w:rsidTr="00C02C06" w14:paraId="16FCC277" w14:textId="77777777">
        <w:tc>
          <w:tcPr>
            <w:tcW w:w="567" w:type="dxa"/>
          </w:tcPr>
          <w:p w:rsidR="00C02C06" w:rsidP="00AA6136" w:rsidRDefault="00C02C06" w14:paraId="5963288F" w14:textId="77777777">
            <w:r>
              <w:t>1</w:t>
            </w:r>
          </w:p>
        </w:tc>
        <w:tc>
          <w:tcPr>
            <w:tcW w:w="6521" w:type="dxa"/>
          </w:tcPr>
          <w:p w:rsidR="00C02C06" w:rsidP="00AA6136" w:rsidRDefault="00C02C06" w14:paraId="4C17C9DE" w14:textId="77777777">
            <w:r>
              <w:t>Waarom kunnen kredietunies (met meer specifieke branchekennis) wel financieringen doen tot 1 miljoen euro terwijl banken dit minder doen?</w:t>
            </w:r>
          </w:p>
        </w:tc>
      </w:tr>
      <w:tr w:rsidR="00C02C06" w:rsidTr="00C02C06" w14:paraId="60546B9B" w14:textId="77777777">
        <w:tc>
          <w:tcPr>
            <w:tcW w:w="567" w:type="dxa"/>
          </w:tcPr>
          <w:p w:rsidR="00C02C06" w:rsidP="00AA6136" w:rsidRDefault="00C02C06" w14:paraId="79BD0567" w14:textId="77777777">
            <w:r>
              <w:t>2</w:t>
            </w:r>
          </w:p>
        </w:tc>
        <w:tc>
          <w:tcPr>
            <w:tcW w:w="6521" w:type="dxa"/>
          </w:tcPr>
          <w:p w:rsidR="00C02C06" w:rsidP="00AA6136" w:rsidRDefault="00C02C06" w14:paraId="638526C5" w14:textId="77777777">
            <w:r>
              <w:t>Hoe kijkt u aan tegen het kredietpaspoort van het Instituut voor het Midden- en Kleinbedrijf (IMK) waarmee ondernemers zelf met een kredietwaardigheidsrapport bij banken aan kunnen kloppen?</w:t>
            </w:r>
          </w:p>
        </w:tc>
      </w:tr>
      <w:tr w:rsidR="00C02C06" w:rsidTr="00C02C06" w14:paraId="258E5EF6" w14:textId="77777777">
        <w:tc>
          <w:tcPr>
            <w:tcW w:w="567" w:type="dxa"/>
          </w:tcPr>
          <w:p w:rsidR="00C02C06" w:rsidP="00AA6136" w:rsidRDefault="00C02C06" w14:paraId="21B11039" w14:textId="77777777">
            <w:r>
              <w:t>3</w:t>
            </w:r>
          </w:p>
        </w:tc>
        <w:tc>
          <w:tcPr>
            <w:tcW w:w="6521" w:type="dxa"/>
          </w:tcPr>
          <w:p w:rsidR="00C02C06" w:rsidP="00AA6136" w:rsidRDefault="00C02C06" w14:paraId="20C8184D" w14:textId="77777777">
            <w:r>
              <w:t>Hoe kan het dat het bedrijfsleven ervaart dat banken weinig zicht hebben op de kredietwaardigheid van het bedrijfsleven?</w:t>
            </w:r>
          </w:p>
        </w:tc>
      </w:tr>
      <w:tr w:rsidR="00C02C06" w:rsidTr="00C02C06" w14:paraId="603B48F7" w14:textId="77777777">
        <w:tc>
          <w:tcPr>
            <w:tcW w:w="567" w:type="dxa"/>
          </w:tcPr>
          <w:p w:rsidR="00C02C06" w:rsidP="00AA6136" w:rsidRDefault="00C02C06" w14:paraId="61DDC2C1" w14:textId="77777777">
            <w:r>
              <w:t>4</w:t>
            </w:r>
          </w:p>
        </w:tc>
        <w:tc>
          <w:tcPr>
            <w:tcW w:w="6521" w:type="dxa"/>
          </w:tcPr>
          <w:p w:rsidR="00C02C06" w:rsidP="00AA6136" w:rsidRDefault="00C02C06" w14:paraId="13855995" w14:textId="77777777">
            <w:r>
              <w:t>Hoe kijkt u naar het feit dat banken enorm veel regels en eisen ervaren waaraan zij moeten voldoen bij het verstrekken van een financiering?</w:t>
            </w:r>
          </w:p>
        </w:tc>
      </w:tr>
      <w:tr w:rsidR="00C02C06" w:rsidTr="00C02C06" w14:paraId="56D100B3" w14:textId="77777777">
        <w:tc>
          <w:tcPr>
            <w:tcW w:w="567" w:type="dxa"/>
          </w:tcPr>
          <w:p w:rsidR="00C02C06" w:rsidP="00AA6136" w:rsidRDefault="00C02C06" w14:paraId="5D6B25CA" w14:textId="77777777">
            <w:r>
              <w:t>5</w:t>
            </w:r>
          </w:p>
        </w:tc>
        <w:tc>
          <w:tcPr>
            <w:tcW w:w="6521" w:type="dxa"/>
          </w:tcPr>
          <w:p w:rsidR="00C02C06" w:rsidP="00AA6136" w:rsidRDefault="00C02C06" w14:paraId="72958C19" w14:textId="77777777">
            <w:r>
              <w:t>Zijn banken helemaal vrij om zelf hun aanbod te bepalen, aangezien uit gesprekken met banken blijkt dat zij weinig rendement maken op financieringen tot 100 duizend euro?</w:t>
            </w:r>
          </w:p>
        </w:tc>
      </w:tr>
      <w:tr w:rsidR="00C02C06" w:rsidTr="00C02C06" w14:paraId="2C1E009A" w14:textId="77777777">
        <w:tc>
          <w:tcPr>
            <w:tcW w:w="567" w:type="dxa"/>
          </w:tcPr>
          <w:p w:rsidR="00C02C06" w:rsidP="00AA6136" w:rsidRDefault="00C02C06" w14:paraId="2B14B004" w14:textId="77777777">
            <w:r>
              <w:t>6</w:t>
            </w:r>
          </w:p>
        </w:tc>
        <w:tc>
          <w:tcPr>
            <w:tcW w:w="6521" w:type="dxa"/>
          </w:tcPr>
          <w:p w:rsidR="00C02C06" w:rsidP="00AA6136" w:rsidRDefault="00C02C06" w14:paraId="53B14CE3" w14:textId="77777777">
            <w:r>
              <w:t>Hoe kijkt u aan tegen het speelveld van banken op de financieringsmarkt, is er voldoende concurrentie?</w:t>
            </w:r>
          </w:p>
        </w:tc>
      </w:tr>
      <w:tr w:rsidR="00C02C06" w:rsidTr="00C02C06" w14:paraId="5A3440C3" w14:textId="77777777">
        <w:tc>
          <w:tcPr>
            <w:tcW w:w="567" w:type="dxa"/>
          </w:tcPr>
          <w:p w:rsidR="00C02C06" w:rsidP="00AA6136" w:rsidRDefault="00C02C06" w14:paraId="1609D06A" w14:textId="77777777">
            <w:r>
              <w:t>7</w:t>
            </w:r>
          </w:p>
        </w:tc>
        <w:tc>
          <w:tcPr>
            <w:tcW w:w="6521" w:type="dxa"/>
          </w:tcPr>
          <w:p w:rsidR="00C02C06" w:rsidP="00AA6136" w:rsidRDefault="00C02C06" w14:paraId="118D3C64" w14:textId="77777777">
            <w:r>
              <w:t>Welke mogelijkheden ziet u voor het verbinden, verbeteren en aanvullen van de midden- en kleinbedrijfsfinanciering (mkb-financiering) tot 1 miljoen euro?</w:t>
            </w:r>
          </w:p>
        </w:tc>
      </w:tr>
      <w:tr w:rsidR="00C02C06" w:rsidTr="00C02C06" w14:paraId="15FB8DD9" w14:textId="77777777">
        <w:tc>
          <w:tcPr>
            <w:tcW w:w="567" w:type="dxa"/>
          </w:tcPr>
          <w:p w:rsidR="00C02C06" w:rsidP="00AA6136" w:rsidRDefault="00C02C06" w14:paraId="21A5547B" w14:textId="77777777">
            <w:r>
              <w:t>8</w:t>
            </w:r>
          </w:p>
        </w:tc>
        <w:tc>
          <w:tcPr>
            <w:tcW w:w="6521" w:type="dxa"/>
          </w:tcPr>
          <w:p w:rsidR="00C02C06" w:rsidP="00AA6136" w:rsidRDefault="00C02C06" w14:paraId="5EA6ABC7" w14:textId="77777777">
            <w:r>
              <w:t>Welke financiële wet- en regelgeving belemmert of beperkt de mkb-financiering tot 1 miljoen euro?</w:t>
            </w:r>
          </w:p>
        </w:tc>
      </w:tr>
      <w:tr w:rsidR="00C02C06" w:rsidTr="00C02C06" w14:paraId="52197030" w14:textId="77777777">
        <w:tc>
          <w:tcPr>
            <w:tcW w:w="567" w:type="dxa"/>
          </w:tcPr>
          <w:p w:rsidR="00C02C06" w:rsidP="00AA6136" w:rsidRDefault="00C02C06" w14:paraId="6E7D7EF1" w14:textId="77777777">
            <w:r>
              <w:t>9</w:t>
            </w:r>
          </w:p>
        </w:tc>
        <w:tc>
          <w:tcPr>
            <w:tcW w:w="6521" w:type="dxa"/>
          </w:tcPr>
          <w:p w:rsidR="00C02C06" w:rsidP="00AA6136" w:rsidRDefault="00C02C06" w14:paraId="5F7BDDD5" w14:textId="77777777">
            <w:r>
              <w:t>Waarom is er in Nederland weinig durfkapitaal beschikbaar en hoe kan dat worden gestimuleerd?</w:t>
            </w:r>
          </w:p>
        </w:tc>
      </w:tr>
      <w:tr w:rsidR="00C02C06" w:rsidTr="00C02C06" w14:paraId="337830AB" w14:textId="77777777">
        <w:tc>
          <w:tcPr>
            <w:tcW w:w="567" w:type="dxa"/>
          </w:tcPr>
          <w:p w:rsidR="00C02C06" w:rsidP="00AA6136" w:rsidRDefault="00C02C06" w14:paraId="34F1C4F1" w14:textId="77777777">
            <w:r>
              <w:t>10</w:t>
            </w:r>
          </w:p>
        </w:tc>
        <w:tc>
          <w:tcPr>
            <w:tcW w:w="6521" w:type="dxa"/>
          </w:tcPr>
          <w:p w:rsidR="00C02C06" w:rsidP="00AA6136" w:rsidRDefault="00C02C06" w14:paraId="3A1D33C8" w14:textId="77777777">
            <w:r>
              <w:t>Hoe kunnen banken weer meer bijdragen aan het financieren van het mkb?</w:t>
            </w:r>
          </w:p>
        </w:tc>
      </w:tr>
      <w:tr w:rsidR="00C02C06" w:rsidTr="00C02C06" w14:paraId="48A0F3B1" w14:textId="77777777">
        <w:tc>
          <w:tcPr>
            <w:tcW w:w="567" w:type="dxa"/>
          </w:tcPr>
          <w:p w:rsidR="00C02C06" w:rsidP="00AA6136" w:rsidRDefault="00C02C06" w14:paraId="24EFD61B" w14:textId="77777777">
            <w:r>
              <w:t>11</w:t>
            </w:r>
          </w:p>
        </w:tc>
        <w:tc>
          <w:tcPr>
            <w:tcW w:w="6521" w:type="dxa"/>
          </w:tcPr>
          <w:p w:rsidR="00C02C06" w:rsidP="00AA6136" w:rsidRDefault="00C02C06" w14:paraId="1FF59650" w14:textId="77777777">
            <w:r>
              <w:t>Welke mogelijkheden biedt de kapitaalmarktunie voor de verbetering van de financiering van het mkb? Welke plannen zijn er in het kader van de kapitaalmarktunie die de financiering voor het mkb daadwerkelijk kunnen verbeteren?</w:t>
            </w:r>
          </w:p>
        </w:tc>
      </w:tr>
      <w:tr w:rsidR="00C02C06" w:rsidTr="00C02C06" w14:paraId="2BBF9924" w14:textId="77777777">
        <w:tc>
          <w:tcPr>
            <w:tcW w:w="567" w:type="dxa"/>
          </w:tcPr>
          <w:p w:rsidR="00C02C06" w:rsidP="00AA6136" w:rsidRDefault="00C02C06" w14:paraId="61B19814" w14:textId="77777777">
            <w:r>
              <w:t>12</w:t>
            </w:r>
          </w:p>
        </w:tc>
        <w:tc>
          <w:tcPr>
            <w:tcW w:w="6521" w:type="dxa"/>
          </w:tcPr>
          <w:p w:rsidR="00C02C06" w:rsidP="00AA6136" w:rsidRDefault="00C02C06" w14:paraId="75241BBE" w14:textId="77777777">
            <w:r>
              <w:t>Wat doen andere landen in het kader van de financiering van het mkb beter en wat kunnen we van hen leren?</w:t>
            </w:r>
          </w:p>
        </w:tc>
      </w:tr>
      <w:tr w:rsidR="00C02C06" w:rsidTr="00C02C06" w14:paraId="209491B1" w14:textId="77777777">
        <w:tc>
          <w:tcPr>
            <w:tcW w:w="567" w:type="dxa"/>
          </w:tcPr>
          <w:p w:rsidR="00C02C06" w:rsidP="00AA6136" w:rsidRDefault="00C02C06" w14:paraId="7062BBCA" w14:textId="77777777">
            <w:r>
              <w:lastRenderedPageBreak/>
              <w:t>13</w:t>
            </w:r>
          </w:p>
        </w:tc>
        <w:tc>
          <w:tcPr>
            <w:tcW w:w="6521" w:type="dxa"/>
          </w:tcPr>
          <w:p w:rsidR="00C02C06" w:rsidP="00AA6136" w:rsidRDefault="00C02C06" w14:paraId="16CB19B0" w14:textId="77777777">
            <w:r>
              <w:t>Wanneer komt de kabinetsreactie op het rapport van de gezant mkb-financiering?</w:t>
            </w:r>
          </w:p>
        </w:tc>
      </w:tr>
      <w:tr w:rsidR="00C02C06" w:rsidTr="00C02C06" w14:paraId="1992CD4E" w14:textId="77777777">
        <w:tc>
          <w:tcPr>
            <w:tcW w:w="567" w:type="dxa"/>
          </w:tcPr>
          <w:p w:rsidR="00C02C06" w:rsidP="00AA6136" w:rsidRDefault="00C02C06" w14:paraId="7EA5F875" w14:textId="77777777">
            <w:r>
              <w:t>14</w:t>
            </w:r>
          </w:p>
        </w:tc>
        <w:tc>
          <w:tcPr>
            <w:tcW w:w="6521" w:type="dxa"/>
          </w:tcPr>
          <w:p w:rsidR="00C02C06" w:rsidP="00AA6136" w:rsidRDefault="00C02C06" w14:paraId="40399372" w14:textId="77777777">
            <w:r>
              <w:t>Hoe kunt u bijdragen aan concretisering van de aanbevelingen in het rapport?</w:t>
            </w:r>
          </w:p>
        </w:tc>
      </w:tr>
      <w:tr w:rsidR="00C02C06" w:rsidTr="00C02C06" w14:paraId="349904B7" w14:textId="77777777">
        <w:tc>
          <w:tcPr>
            <w:tcW w:w="567" w:type="dxa"/>
          </w:tcPr>
          <w:p w:rsidR="00C02C06" w:rsidP="00AA6136" w:rsidRDefault="00C02C06" w14:paraId="2FDAF70A" w14:textId="77777777">
            <w:r>
              <w:t>15</w:t>
            </w:r>
          </w:p>
        </w:tc>
        <w:tc>
          <w:tcPr>
            <w:tcW w:w="6521" w:type="dxa"/>
          </w:tcPr>
          <w:p w:rsidR="00C02C06" w:rsidP="00AA6136" w:rsidRDefault="00C02C06" w14:paraId="7E43FBF8" w14:textId="77777777">
            <w:r>
              <w:t>Hoe kan het doorverwijzen van banken naar andere (combinaties van) financieringsmogelijkheden worden gestimuleerd?</w:t>
            </w:r>
          </w:p>
        </w:tc>
      </w:tr>
      <w:tr w:rsidR="00C02C06" w:rsidTr="00C02C06" w14:paraId="75E91074" w14:textId="77777777">
        <w:tc>
          <w:tcPr>
            <w:tcW w:w="567" w:type="dxa"/>
          </w:tcPr>
          <w:p w:rsidR="00C02C06" w:rsidP="00AA6136" w:rsidRDefault="00C02C06" w14:paraId="6D569ED2" w14:textId="77777777">
            <w:r>
              <w:t>16</w:t>
            </w:r>
          </w:p>
        </w:tc>
        <w:tc>
          <w:tcPr>
            <w:tcW w:w="6521" w:type="dxa"/>
          </w:tcPr>
          <w:p w:rsidR="00C02C06" w:rsidP="00AA6136" w:rsidRDefault="00C02C06" w14:paraId="2F17BCED" w14:textId="77777777">
            <w:r>
              <w:t>Bent u bekend met een lijst die gehanteerd word door banken waarop de Standaard Bedrijfsindeling (SBI) voor bedrijven staat, waar op basis van deze SBI-code negatief door een  bank besloten kan worden tot het overgaan van het openen van een account?</w:t>
            </w:r>
          </w:p>
        </w:tc>
      </w:tr>
      <w:tr w:rsidR="00C02C06" w:rsidTr="00C02C06" w14:paraId="1310079D" w14:textId="77777777">
        <w:tc>
          <w:tcPr>
            <w:tcW w:w="567" w:type="dxa"/>
          </w:tcPr>
          <w:p w:rsidR="00C02C06" w:rsidP="00AA6136" w:rsidRDefault="00C02C06" w14:paraId="092938F1" w14:textId="77777777">
            <w:r>
              <w:t>17</w:t>
            </w:r>
          </w:p>
        </w:tc>
        <w:tc>
          <w:tcPr>
            <w:tcW w:w="6521" w:type="dxa"/>
          </w:tcPr>
          <w:p w:rsidR="00C02C06" w:rsidP="00AA6136" w:rsidRDefault="00C02C06" w14:paraId="0D7A2057" w14:textId="77777777">
            <w:r>
              <w:t>Als u bekend bent met deze lijst (zie vraag 16), kunt u dan de meest actuele lijst die gehanteerd wordt met de Kamer delen?</w:t>
            </w:r>
          </w:p>
        </w:tc>
      </w:tr>
      <w:tr w:rsidR="00C02C06" w:rsidTr="00C02C06" w14:paraId="72936EFE" w14:textId="77777777">
        <w:tc>
          <w:tcPr>
            <w:tcW w:w="567" w:type="dxa"/>
          </w:tcPr>
          <w:p w:rsidR="00C02C06" w:rsidP="00AA6136" w:rsidRDefault="00C02C06" w14:paraId="6900C356" w14:textId="77777777">
            <w:r>
              <w:t>18</w:t>
            </w:r>
          </w:p>
        </w:tc>
        <w:tc>
          <w:tcPr>
            <w:tcW w:w="6521" w:type="dxa"/>
          </w:tcPr>
          <w:p w:rsidR="00C02C06" w:rsidP="00AA6136" w:rsidRDefault="00C02C06" w14:paraId="5D52A803" w14:textId="77777777">
            <w:r>
              <w:t>Ziet u ook dat op basis van een SBI-code nooit een besluit genomen kan en mag worden voor het wel of niet overgaan tot het openen van een account?</w:t>
            </w:r>
          </w:p>
        </w:tc>
      </w:tr>
      <w:tr w:rsidR="00C02C06" w:rsidTr="00C02C06" w14:paraId="0D7145DE" w14:textId="77777777">
        <w:tc>
          <w:tcPr>
            <w:tcW w:w="567" w:type="dxa"/>
          </w:tcPr>
          <w:p w:rsidR="00C02C06" w:rsidP="00AA6136" w:rsidRDefault="00C02C06" w14:paraId="1D15FD90" w14:textId="77777777">
            <w:r>
              <w:t>19</w:t>
            </w:r>
          </w:p>
        </w:tc>
        <w:tc>
          <w:tcPr>
            <w:tcW w:w="6521" w:type="dxa"/>
          </w:tcPr>
          <w:p w:rsidR="00C02C06" w:rsidP="00AA6136" w:rsidRDefault="00C02C06" w14:paraId="6FAD3761" w14:textId="77777777">
            <w:r>
              <w:t>Bent u op de hoogte dat banken ondernemers die ook over de grens ondernemen en daar contant geld ontvangen het advies krijgen om dan in bijvoorbeeld Duitsland een rekening te openen?</w:t>
            </w:r>
          </w:p>
        </w:tc>
      </w:tr>
      <w:tr w:rsidR="00C02C06" w:rsidTr="00C02C06" w14:paraId="74D9439A" w14:textId="77777777">
        <w:tc>
          <w:tcPr>
            <w:tcW w:w="567" w:type="dxa"/>
          </w:tcPr>
          <w:p w:rsidR="00C02C06" w:rsidP="00AA6136" w:rsidRDefault="00C02C06" w14:paraId="4D92182F" w14:textId="77777777">
            <w:r>
              <w:t>20</w:t>
            </w:r>
          </w:p>
        </w:tc>
        <w:tc>
          <w:tcPr>
            <w:tcW w:w="6521" w:type="dxa"/>
          </w:tcPr>
          <w:p w:rsidR="00C02C06" w:rsidP="00AA6136" w:rsidRDefault="00C02C06" w14:paraId="78B6A84D" w14:textId="77777777">
            <w:r>
              <w:t>Ziet u ook in dat dit onnodige kosten en regeldruk voor die ondernemers veroorzaakt en dat wij letterlijk het geld het land uitsturen?</w:t>
            </w:r>
          </w:p>
        </w:tc>
      </w:tr>
      <w:tr w:rsidR="00C02C06" w:rsidTr="00C02C06" w14:paraId="7B2F3D1F" w14:textId="77777777">
        <w:tc>
          <w:tcPr>
            <w:tcW w:w="567" w:type="dxa"/>
          </w:tcPr>
          <w:p w:rsidR="00C02C06" w:rsidP="00AA6136" w:rsidRDefault="00C02C06" w14:paraId="4E036BD2" w14:textId="77777777">
            <w:r>
              <w:t>21</w:t>
            </w:r>
          </w:p>
        </w:tc>
        <w:tc>
          <w:tcPr>
            <w:tcW w:w="6521" w:type="dxa"/>
          </w:tcPr>
          <w:p w:rsidR="00C02C06" w:rsidP="00AA6136" w:rsidRDefault="00C02C06" w14:paraId="744C414F" w14:textId="77777777">
            <w:r>
              <w:t>Bent u bekend met de regel gehanteerd door banken dat als een ondernemer meer dan 20% van zijn jaaromzet nog ontvangt in contant geld deze ondernemer niet aanmerking kan komen van een financiering?</w:t>
            </w:r>
          </w:p>
        </w:tc>
      </w:tr>
      <w:tr w:rsidR="00C02C06" w:rsidTr="00C02C06" w14:paraId="3831C392" w14:textId="77777777">
        <w:tc>
          <w:tcPr>
            <w:tcW w:w="567" w:type="dxa"/>
          </w:tcPr>
          <w:p w:rsidR="00C02C06" w:rsidP="00AA6136" w:rsidRDefault="00C02C06" w14:paraId="5E48C0D3" w14:textId="77777777">
            <w:r>
              <w:t>22</w:t>
            </w:r>
          </w:p>
        </w:tc>
        <w:tc>
          <w:tcPr>
            <w:tcW w:w="6521" w:type="dxa"/>
          </w:tcPr>
          <w:p w:rsidR="00C02C06" w:rsidP="00AA6136" w:rsidRDefault="00C02C06" w14:paraId="281A5484" w14:textId="77777777">
            <w:r>
              <w:t>Bent u op de hoogte dat ondernemers om deze reden uit moeten wijken naar alternatieve financieringsmogelijkheden die dan duurder uit pakken?</w:t>
            </w:r>
          </w:p>
        </w:tc>
      </w:tr>
      <w:tr w:rsidR="00C02C06" w:rsidTr="00C02C06" w14:paraId="7164EC98" w14:textId="77777777">
        <w:tc>
          <w:tcPr>
            <w:tcW w:w="567" w:type="dxa"/>
          </w:tcPr>
          <w:p w:rsidR="00C02C06" w:rsidP="00AA6136" w:rsidRDefault="00C02C06" w14:paraId="682888A9" w14:textId="77777777">
            <w:r>
              <w:t>23</w:t>
            </w:r>
          </w:p>
        </w:tc>
        <w:tc>
          <w:tcPr>
            <w:tcW w:w="6521" w:type="dxa"/>
          </w:tcPr>
          <w:p w:rsidR="00C02C06" w:rsidP="00AA6136" w:rsidRDefault="00C02C06" w14:paraId="760FA650" w14:textId="77777777">
            <w:r>
              <w:t>Ziet u ook dat dit een ongelijk speelveld creëert voor ondernemers die wel onder die 20% uitkomen?</w:t>
            </w:r>
          </w:p>
        </w:tc>
      </w:tr>
      <w:tr w:rsidR="00C02C06" w:rsidTr="00C02C06" w14:paraId="2DC76550" w14:textId="77777777">
        <w:tc>
          <w:tcPr>
            <w:tcW w:w="567" w:type="dxa"/>
          </w:tcPr>
          <w:p w:rsidR="00C02C06" w:rsidP="00AA6136" w:rsidRDefault="00C02C06" w14:paraId="47D564A0" w14:textId="77777777">
            <w:r>
              <w:t>24</w:t>
            </w:r>
          </w:p>
        </w:tc>
        <w:tc>
          <w:tcPr>
            <w:tcW w:w="6521" w:type="dxa"/>
          </w:tcPr>
          <w:p w:rsidR="00C02C06" w:rsidP="00AA6136" w:rsidRDefault="00C02C06" w14:paraId="60822D0F" w14:textId="77777777">
            <w:r>
              <w:t>Bent u bekend met het te lage aantal Geldmaten en de problematiek van veilig en tijdig afstorten, omdat deze automaten vaak buiten werking zijn? Ziet u ook dat dit het langer vasthouden van ontvangen contant geld in de hand werkt, omdat men geen veilige, werkende geldmaat kan vinden?</w:t>
            </w:r>
          </w:p>
        </w:tc>
      </w:tr>
      <w:tr w:rsidR="00C02C06" w:rsidTr="00C02C06" w14:paraId="7E50757C" w14:textId="77777777">
        <w:tc>
          <w:tcPr>
            <w:tcW w:w="567" w:type="dxa"/>
          </w:tcPr>
          <w:p w:rsidR="00C02C06" w:rsidP="00AA6136" w:rsidRDefault="00C02C06" w14:paraId="55868833" w14:textId="77777777">
            <w:r>
              <w:t>25</w:t>
            </w:r>
          </w:p>
        </w:tc>
        <w:tc>
          <w:tcPr>
            <w:tcW w:w="6521" w:type="dxa"/>
          </w:tcPr>
          <w:p w:rsidR="00C02C06" w:rsidP="00AA6136" w:rsidRDefault="00C02C06" w14:paraId="2523FA13" w14:textId="77777777">
            <w:r>
              <w:t>Bent u op de hoogte dat er actief door banken wordt gebeld en zeer indringend wordt gevraagd om af te stappen van het ontvangen van contant geld?</w:t>
            </w:r>
          </w:p>
        </w:tc>
      </w:tr>
      <w:tr w:rsidR="00C02C06" w:rsidTr="00C02C06" w14:paraId="44B6E5EE" w14:textId="77777777">
        <w:tc>
          <w:tcPr>
            <w:tcW w:w="567" w:type="dxa"/>
          </w:tcPr>
          <w:p w:rsidR="00C02C06" w:rsidP="00AA6136" w:rsidRDefault="00C02C06" w14:paraId="6FB809E2" w14:textId="77777777">
            <w:r>
              <w:t>26</w:t>
            </w:r>
          </w:p>
        </w:tc>
        <w:tc>
          <w:tcPr>
            <w:tcW w:w="6521" w:type="dxa"/>
          </w:tcPr>
          <w:p w:rsidR="00C02C06" w:rsidP="00AA6136" w:rsidRDefault="00C02C06" w14:paraId="02601C6A" w14:textId="77777777">
            <w:r>
              <w:t>Ziet u ook dat dit ontmoedigingsbeleid haaks staat op de aankomende Wet voor acceptatieplicht van contant geld?</w:t>
            </w:r>
          </w:p>
        </w:tc>
      </w:tr>
      <w:tr w:rsidR="00C02C06" w:rsidTr="00C02C06" w14:paraId="297F420A" w14:textId="77777777">
        <w:tc>
          <w:tcPr>
            <w:tcW w:w="567" w:type="dxa"/>
          </w:tcPr>
          <w:p w:rsidR="00C02C06" w:rsidP="00AA6136" w:rsidRDefault="00C02C06" w14:paraId="379FB4B4" w14:textId="77777777">
            <w:r>
              <w:lastRenderedPageBreak/>
              <w:t>27</w:t>
            </w:r>
          </w:p>
        </w:tc>
        <w:tc>
          <w:tcPr>
            <w:tcW w:w="6521" w:type="dxa"/>
          </w:tcPr>
          <w:p w:rsidR="00C02C06" w:rsidP="00AA6136" w:rsidRDefault="00C02C06" w14:paraId="04E41DAF" w14:textId="77777777">
            <w:r>
              <w:t>Bent u op de hoogte dat er door banken vragenlijsten worden verstuurd en afgevuurd op ondernemers om hen te controleren?</w:t>
            </w:r>
          </w:p>
        </w:tc>
      </w:tr>
      <w:tr w:rsidR="00C02C06" w:rsidTr="00C02C06" w14:paraId="3F4D6404" w14:textId="77777777">
        <w:tc>
          <w:tcPr>
            <w:tcW w:w="567" w:type="dxa"/>
          </w:tcPr>
          <w:p w:rsidR="00C02C06" w:rsidP="00AA6136" w:rsidRDefault="00C02C06" w14:paraId="12154B88" w14:textId="77777777">
            <w:r>
              <w:t>28</w:t>
            </w:r>
          </w:p>
        </w:tc>
        <w:tc>
          <w:tcPr>
            <w:tcW w:w="6521" w:type="dxa"/>
          </w:tcPr>
          <w:p w:rsidR="00C02C06" w:rsidP="00AA6136" w:rsidRDefault="00C02C06" w14:paraId="55FF6856" w14:textId="77777777">
            <w:r>
              <w:t>Bent u op de hoogte dat deze vragenlijsten niet zijn vastgesteld en dat men dus willekeurig vragen kan stellen en dat deze de randen opzoeken van wat een bank mag vragen?</w:t>
            </w:r>
          </w:p>
        </w:tc>
      </w:tr>
      <w:tr w:rsidR="00C02C06" w:rsidTr="00C02C06" w14:paraId="2402E35D" w14:textId="77777777">
        <w:tc>
          <w:tcPr>
            <w:tcW w:w="567" w:type="dxa"/>
          </w:tcPr>
          <w:p w:rsidR="00C02C06" w:rsidP="00AA6136" w:rsidRDefault="00C02C06" w14:paraId="1702CE90" w14:textId="77777777">
            <w:r>
              <w:t>29</w:t>
            </w:r>
          </w:p>
        </w:tc>
        <w:tc>
          <w:tcPr>
            <w:tcW w:w="6521" w:type="dxa"/>
          </w:tcPr>
          <w:p w:rsidR="00C02C06" w:rsidP="00AA6136" w:rsidRDefault="00C02C06" w14:paraId="61BB2D5F" w14:textId="77777777">
            <w:r>
              <w:t>Bent u op de hoogte dat als men deze vragenlijsten heeft beantwoord dit binnen een maand zich weer kan herhalen?</w:t>
            </w:r>
          </w:p>
        </w:tc>
      </w:tr>
      <w:tr w:rsidR="00C02C06" w:rsidTr="00C02C06" w14:paraId="7F5191F6" w14:textId="77777777">
        <w:tc>
          <w:tcPr>
            <w:tcW w:w="567" w:type="dxa"/>
          </w:tcPr>
          <w:p w:rsidR="00C02C06" w:rsidP="00AA6136" w:rsidRDefault="00C02C06" w14:paraId="1DD93D8E" w14:textId="77777777">
            <w:r>
              <w:t>30</w:t>
            </w:r>
          </w:p>
        </w:tc>
        <w:tc>
          <w:tcPr>
            <w:tcW w:w="6521" w:type="dxa"/>
          </w:tcPr>
          <w:p w:rsidR="00C02C06" w:rsidP="00AA6136" w:rsidRDefault="00C02C06" w14:paraId="321B311A" w14:textId="77777777">
            <w:r>
              <w:t>Ziet u ook dat dit onnodige kosten en regeldruk voor de ondernemer met zich meebrengt en dat dit een verlammende werking heeft op de ondernemer?</w:t>
            </w:r>
          </w:p>
        </w:tc>
      </w:tr>
      <w:tr w:rsidR="00C02C06" w:rsidTr="00C02C06" w14:paraId="2EB8D46A" w14:textId="77777777">
        <w:tc>
          <w:tcPr>
            <w:tcW w:w="567" w:type="dxa"/>
          </w:tcPr>
          <w:p w:rsidR="00C02C06" w:rsidP="00AA6136" w:rsidRDefault="00C02C06" w14:paraId="77599189" w14:textId="77777777">
            <w:r>
              <w:t>31</w:t>
            </w:r>
          </w:p>
        </w:tc>
        <w:tc>
          <w:tcPr>
            <w:tcW w:w="6521" w:type="dxa"/>
          </w:tcPr>
          <w:p w:rsidR="00C02C06" w:rsidP="00AA6136" w:rsidRDefault="00C02C06" w14:paraId="423128AF" w14:textId="77777777">
            <w:r>
              <w:t xml:space="preserve">Kunt u een appreciatie geven van de rapportage van de gezant mkb-financiering Menno Snel, ‘’Aanbevelingen ter verbetering van de mkb-financiering tot 1 </w:t>
            </w:r>
            <w:proofErr w:type="spellStart"/>
            <w:r>
              <w:t>mln</w:t>
            </w:r>
            <w:proofErr w:type="spellEnd"/>
            <w:r>
              <w:t>’’?</w:t>
            </w:r>
          </w:p>
        </w:tc>
      </w:tr>
      <w:tr w:rsidR="00C02C06" w:rsidTr="00C02C06" w14:paraId="48088148" w14:textId="77777777">
        <w:tc>
          <w:tcPr>
            <w:tcW w:w="567" w:type="dxa"/>
          </w:tcPr>
          <w:p w:rsidR="00C02C06" w:rsidP="00AA6136" w:rsidRDefault="00C02C06" w14:paraId="03B9AA06" w14:textId="77777777">
            <w:r>
              <w:t>32</w:t>
            </w:r>
          </w:p>
        </w:tc>
        <w:tc>
          <w:tcPr>
            <w:tcW w:w="6521" w:type="dxa"/>
          </w:tcPr>
          <w:p w:rsidR="00C02C06" w:rsidP="00AA6136" w:rsidRDefault="00C02C06" w14:paraId="04BC4E8C" w14:textId="77777777">
            <w:r>
              <w:t xml:space="preserve">Waarom is ervoor gekozen om de </w:t>
            </w:r>
            <w:proofErr w:type="spellStart"/>
            <w:r>
              <w:t>financieringshub</w:t>
            </w:r>
            <w:proofErr w:type="spellEnd"/>
            <w:r>
              <w:t xml:space="preserve"> bij de Kamer van Koophandel (KvK) onder te brengen?</w:t>
            </w:r>
          </w:p>
        </w:tc>
      </w:tr>
      <w:tr w:rsidR="00C02C06" w:rsidTr="00C02C06" w14:paraId="508B82AB" w14:textId="77777777">
        <w:tc>
          <w:tcPr>
            <w:tcW w:w="567" w:type="dxa"/>
          </w:tcPr>
          <w:p w:rsidR="00C02C06" w:rsidP="00AA6136" w:rsidRDefault="00C02C06" w14:paraId="095472EA" w14:textId="77777777">
            <w:r>
              <w:t>33</w:t>
            </w:r>
          </w:p>
        </w:tc>
        <w:tc>
          <w:tcPr>
            <w:tcW w:w="6521" w:type="dxa"/>
          </w:tcPr>
          <w:p w:rsidR="00C02C06" w:rsidP="00AA6136" w:rsidRDefault="00C02C06" w14:paraId="07C920A0" w14:textId="77777777">
            <w:r>
              <w:t>Zijn er alternatieven overwogen naast onderbrengen bij de KvK en zo ja, welke?</w:t>
            </w:r>
          </w:p>
        </w:tc>
      </w:tr>
      <w:tr w:rsidR="00C02C06" w:rsidTr="00C02C06" w14:paraId="6ED17D4C" w14:textId="77777777">
        <w:tc>
          <w:tcPr>
            <w:tcW w:w="567" w:type="dxa"/>
          </w:tcPr>
          <w:p w:rsidR="00C02C06" w:rsidP="00AA6136" w:rsidRDefault="00C02C06" w14:paraId="1320B41D" w14:textId="77777777">
            <w:r>
              <w:t>34</w:t>
            </w:r>
          </w:p>
        </w:tc>
        <w:tc>
          <w:tcPr>
            <w:tcW w:w="6521" w:type="dxa"/>
          </w:tcPr>
          <w:p w:rsidR="00C02C06" w:rsidP="00AA6136" w:rsidRDefault="00C02C06" w14:paraId="68AA75C7" w14:textId="77777777">
            <w:r>
              <w:t xml:space="preserve">Kunt u aangeven waar specifiek de expertise van de KvK op het gebied van mkb-financiering ligt? Hoe wordt deze expertise geborgd binnen de nieuwe </w:t>
            </w:r>
            <w:proofErr w:type="spellStart"/>
            <w:r>
              <w:t>financieringshub</w:t>
            </w:r>
            <w:proofErr w:type="spellEnd"/>
            <w:r>
              <w:t>?</w:t>
            </w:r>
          </w:p>
        </w:tc>
      </w:tr>
      <w:tr w:rsidR="00C02C06" w:rsidTr="00C02C06" w14:paraId="36AA06F4" w14:textId="77777777">
        <w:tc>
          <w:tcPr>
            <w:tcW w:w="567" w:type="dxa"/>
          </w:tcPr>
          <w:p w:rsidR="00C02C06" w:rsidP="00AA6136" w:rsidRDefault="00C02C06" w14:paraId="75C0CF82" w14:textId="77777777">
            <w:r>
              <w:t>35</w:t>
            </w:r>
          </w:p>
        </w:tc>
        <w:tc>
          <w:tcPr>
            <w:tcW w:w="6521" w:type="dxa"/>
          </w:tcPr>
          <w:p w:rsidR="00C02C06" w:rsidP="00AA6136" w:rsidRDefault="00C02C06" w14:paraId="00E594A8" w14:textId="77777777">
            <w:r>
              <w:t xml:space="preserve">Klopt het dat de </w:t>
            </w:r>
            <w:proofErr w:type="spellStart"/>
            <w:r>
              <w:t>financieringshub</w:t>
            </w:r>
            <w:proofErr w:type="spellEnd"/>
            <w:r>
              <w:t xml:space="preserve"> alleen een rol krijgt in het doorverwijzen van ondernemers en het bieden van informatie? Is dat voldoende om de knelpunten om te lossen?</w:t>
            </w:r>
          </w:p>
        </w:tc>
      </w:tr>
      <w:tr w:rsidR="00C02C06" w:rsidTr="00C02C06" w14:paraId="4F2492AC" w14:textId="77777777">
        <w:tc>
          <w:tcPr>
            <w:tcW w:w="567" w:type="dxa"/>
          </w:tcPr>
          <w:p w:rsidR="00C02C06" w:rsidP="00AA6136" w:rsidRDefault="00C02C06" w14:paraId="33D99E40" w14:textId="77777777">
            <w:r>
              <w:t>36</w:t>
            </w:r>
          </w:p>
        </w:tc>
        <w:tc>
          <w:tcPr>
            <w:tcW w:w="6521" w:type="dxa"/>
          </w:tcPr>
          <w:p w:rsidR="00C02C06" w:rsidP="00AA6136" w:rsidRDefault="00C02C06" w14:paraId="3E98CE66" w14:textId="77777777">
            <w:r>
              <w:t xml:space="preserve">Welke lessen heeft u getrokken uit het model van de British Business Bank en in hoeverre komen deze terug in de opzet van de </w:t>
            </w:r>
            <w:proofErr w:type="spellStart"/>
            <w:r>
              <w:t>financieringshub</w:t>
            </w:r>
            <w:proofErr w:type="spellEnd"/>
            <w:r>
              <w:t>?</w:t>
            </w:r>
          </w:p>
        </w:tc>
      </w:tr>
      <w:tr w:rsidR="00C02C06" w:rsidTr="00C02C06" w14:paraId="00E20390" w14:textId="77777777">
        <w:tc>
          <w:tcPr>
            <w:tcW w:w="567" w:type="dxa"/>
          </w:tcPr>
          <w:p w:rsidR="00C02C06" w:rsidP="00AA6136" w:rsidRDefault="00C02C06" w14:paraId="491BA826" w14:textId="77777777">
            <w:r>
              <w:t>37</w:t>
            </w:r>
          </w:p>
        </w:tc>
        <w:tc>
          <w:tcPr>
            <w:tcW w:w="6521" w:type="dxa"/>
          </w:tcPr>
          <w:p w:rsidR="00C02C06" w:rsidP="00AA6136" w:rsidRDefault="00C02C06" w14:paraId="450EA793" w14:textId="77777777">
            <w:r>
              <w:t xml:space="preserve">Herinnert u zich de uitspraken van de voormalige minister van EZK dat het belangrijk is om de </w:t>
            </w:r>
            <w:proofErr w:type="spellStart"/>
            <w:r>
              <w:t>financieringshub</w:t>
            </w:r>
            <w:proofErr w:type="spellEnd"/>
            <w:r>
              <w:t xml:space="preserve"> door te ontwikkelen naar hét platform voor ondernemers met voldoende expertise en brede betrokkenheid van stakeholders en financiers? Hoe is dit geborgd in de nieuwe </w:t>
            </w:r>
            <w:proofErr w:type="spellStart"/>
            <w:r>
              <w:t>financieringshub</w:t>
            </w:r>
            <w:proofErr w:type="spellEnd"/>
            <w:r>
              <w:t>?</w:t>
            </w:r>
          </w:p>
        </w:tc>
      </w:tr>
      <w:tr w:rsidR="00C02C06" w:rsidTr="00C02C06" w14:paraId="22647648" w14:textId="77777777">
        <w:tc>
          <w:tcPr>
            <w:tcW w:w="567" w:type="dxa"/>
          </w:tcPr>
          <w:p w:rsidR="00C02C06" w:rsidP="00AA6136" w:rsidRDefault="00C02C06" w14:paraId="79AF55F2" w14:textId="77777777">
            <w:r>
              <w:t>38</w:t>
            </w:r>
          </w:p>
        </w:tc>
        <w:tc>
          <w:tcPr>
            <w:tcW w:w="6521" w:type="dxa"/>
          </w:tcPr>
          <w:p w:rsidR="00C02C06" w:rsidP="00AA6136" w:rsidRDefault="00C02C06" w14:paraId="56810C51" w14:textId="77777777">
            <w:r>
              <w:t xml:space="preserve">Hoe ziet u de doorontwikkeling van de </w:t>
            </w:r>
            <w:proofErr w:type="spellStart"/>
            <w:r>
              <w:t>financieringshub</w:t>
            </w:r>
            <w:proofErr w:type="spellEnd"/>
            <w:r>
              <w:t xml:space="preserve"> na de opstart eruit? Welke stappen zet u daartoe?</w:t>
            </w:r>
          </w:p>
        </w:tc>
      </w:tr>
      <w:tr w:rsidR="00C02C06" w:rsidTr="00C02C06" w14:paraId="1BB96C92" w14:textId="77777777">
        <w:tc>
          <w:tcPr>
            <w:tcW w:w="567" w:type="dxa"/>
          </w:tcPr>
          <w:p w:rsidR="00C02C06" w:rsidP="00AA6136" w:rsidRDefault="00C02C06" w14:paraId="031A66BA" w14:textId="77777777">
            <w:r>
              <w:t>39</w:t>
            </w:r>
          </w:p>
        </w:tc>
        <w:tc>
          <w:tcPr>
            <w:tcW w:w="6521" w:type="dxa"/>
          </w:tcPr>
          <w:p w:rsidR="00C02C06" w:rsidP="00AA6136" w:rsidRDefault="00C02C06" w14:paraId="26E39463" w14:textId="77777777">
            <w:r>
              <w:t xml:space="preserve">Klopt het dat nog steeds de ambitie is om de </w:t>
            </w:r>
            <w:proofErr w:type="spellStart"/>
            <w:r>
              <w:t>financieringshub</w:t>
            </w:r>
            <w:proofErr w:type="spellEnd"/>
            <w:r>
              <w:t xml:space="preserve"> in 2024 operationeel te laten zijn?</w:t>
            </w:r>
          </w:p>
        </w:tc>
      </w:tr>
      <w:tr w:rsidR="00C02C06" w:rsidTr="00C02C06" w14:paraId="6B809A1E" w14:textId="77777777">
        <w:tc>
          <w:tcPr>
            <w:tcW w:w="567" w:type="dxa"/>
          </w:tcPr>
          <w:p w:rsidR="00C02C06" w:rsidP="00AA6136" w:rsidRDefault="00C02C06" w14:paraId="3386E02D" w14:textId="77777777">
            <w:r>
              <w:t>40</w:t>
            </w:r>
          </w:p>
        </w:tc>
        <w:tc>
          <w:tcPr>
            <w:tcW w:w="6521" w:type="dxa"/>
          </w:tcPr>
          <w:p w:rsidR="00C02C06" w:rsidP="00AA6136" w:rsidRDefault="00C02C06" w14:paraId="5852EE98" w14:textId="77777777">
            <w:r>
              <w:t xml:space="preserve">Hoeveel capaciteit en budget is er beschikbaar voor de </w:t>
            </w:r>
            <w:proofErr w:type="spellStart"/>
            <w:r>
              <w:t>financieringshub</w:t>
            </w:r>
            <w:proofErr w:type="spellEnd"/>
            <w:r>
              <w:t>?</w:t>
            </w:r>
          </w:p>
        </w:tc>
      </w:tr>
      <w:tr w:rsidR="00C02C06" w:rsidTr="00C02C06" w14:paraId="011EB49D" w14:textId="77777777">
        <w:tc>
          <w:tcPr>
            <w:tcW w:w="567" w:type="dxa"/>
          </w:tcPr>
          <w:p w:rsidR="00C02C06" w:rsidP="00AA6136" w:rsidRDefault="00C02C06" w14:paraId="3FA551A2" w14:textId="77777777">
            <w:r>
              <w:t>41</w:t>
            </w:r>
          </w:p>
        </w:tc>
        <w:tc>
          <w:tcPr>
            <w:tcW w:w="6521" w:type="dxa"/>
          </w:tcPr>
          <w:p w:rsidR="00C02C06" w:rsidP="00AA6136" w:rsidRDefault="00C02C06" w14:paraId="44397A82" w14:textId="77777777">
            <w:r>
              <w:t xml:space="preserve">Welke stappen zet u om flankerend beleid te ontwikkelen, zoals aanvullende financiële of fiscale regelingen die kunnen bijdragen aan het succes van de </w:t>
            </w:r>
            <w:proofErr w:type="spellStart"/>
            <w:r>
              <w:t>financieringshub</w:t>
            </w:r>
            <w:proofErr w:type="spellEnd"/>
            <w:r>
              <w:t>?</w:t>
            </w:r>
          </w:p>
        </w:tc>
      </w:tr>
      <w:tr w:rsidR="00C02C06" w:rsidTr="00C02C06" w14:paraId="73CCBDF9" w14:textId="77777777">
        <w:tc>
          <w:tcPr>
            <w:tcW w:w="567" w:type="dxa"/>
          </w:tcPr>
          <w:p w:rsidR="00C02C06" w:rsidP="00AA6136" w:rsidRDefault="00C02C06" w14:paraId="12039FB6" w14:textId="77777777">
            <w:r>
              <w:lastRenderedPageBreak/>
              <w:t>42</w:t>
            </w:r>
          </w:p>
        </w:tc>
        <w:tc>
          <w:tcPr>
            <w:tcW w:w="6521" w:type="dxa"/>
          </w:tcPr>
          <w:p w:rsidR="00C02C06" w:rsidP="00AA6136" w:rsidRDefault="00C02C06" w14:paraId="3012D732" w14:textId="77777777">
            <w:r>
              <w:t>Welke instrumenten heeft u tot uw beschikking om financiering voor vrouwelijke ondernemers te bevorderen?</w:t>
            </w:r>
          </w:p>
        </w:tc>
      </w:tr>
      <w:tr w:rsidR="00C02C06" w:rsidTr="00C02C06" w14:paraId="43D04D9D" w14:textId="77777777">
        <w:tc>
          <w:tcPr>
            <w:tcW w:w="567" w:type="dxa"/>
          </w:tcPr>
          <w:p w:rsidR="00C02C06" w:rsidP="00AA6136" w:rsidRDefault="00C02C06" w14:paraId="10A0E3B5" w14:textId="77777777">
            <w:r>
              <w:t>43</w:t>
            </w:r>
          </w:p>
        </w:tc>
        <w:tc>
          <w:tcPr>
            <w:tcW w:w="6521" w:type="dxa"/>
          </w:tcPr>
          <w:p w:rsidR="00C02C06" w:rsidP="00AA6136" w:rsidRDefault="00C02C06" w14:paraId="074C601D" w14:textId="77777777">
            <w:r>
              <w:t>Welke instrumenten heeft u tot uw beschikking om financiering voor migrantenondernemers en andere vormen van inclusief ondernemerschap te bevorderen?</w:t>
            </w:r>
          </w:p>
        </w:tc>
      </w:tr>
      <w:tr w:rsidR="00C02C06" w:rsidTr="00C02C06" w14:paraId="3BFD43D4" w14:textId="77777777">
        <w:tc>
          <w:tcPr>
            <w:tcW w:w="567" w:type="dxa"/>
          </w:tcPr>
          <w:p w:rsidR="00C02C06" w:rsidP="00AA6136" w:rsidRDefault="00C02C06" w14:paraId="293E524F" w14:textId="77777777">
            <w:r>
              <w:t>44</w:t>
            </w:r>
          </w:p>
        </w:tc>
        <w:tc>
          <w:tcPr>
            <w:tcW w:w="6521" w:type="dxa"/>
          </w:tcPr>
          <w:p w:rsidR="00C02C06" w:rsidP="00AA6136" w:rsidRDefault="00C02C06" w14:paraId="56E8651C" w14:textId="77777777">
            <w:r>
              <w:t xml:space="preserve">Wat doet u om </w:t>
            </w:r>
            <w:proofErr w:type="spellStart"/>
            <w:r>
              <w:t>start-ups</w:t>
            </w:r>
            <w:proofErr w:type="spellEnd"/>
            <w:r>
              <w:t xml:space="preserve"> en </w:t>
            </w:r>
            <w:proofErr w:type="spellStart"/>
            <w:r>
              <w:t>scale</w:t>
            </w:r>
            <w:proofErr w:type="spellEnd"/>
            <w:r>
              <w:t>-ups beter te helpen en financieren? Welke instrumenten en middelen heeft u hiervoor ter beschikking?</w:t>
            </w:r>
          </w:p>
        </w:tc>
      </w:tr>
      <w:tr w:rsidR="00C02C06" w:rsidTr="00C02C06" w14:paraId="13475E97" w14:textId="77777777">
        <w:tc>
          <w:tcPr>
            <w:tcW w:w="567" w:type="dxa"/>
          </w:tcPr>
          <w:p w:rsidR="00C02C06" w:rsidP="00AA6136" w:rsidRDefault="00C02C06" w14:paraId="7E1FFF98" w14:textId="77777777">
            <w:r>
              <w:t>45</w:t>
            </w:r>
          </w:p>
        </w:tc>
        <w:tc>
          <w:tcPr>
            <w:tcW w:w="6521" w:type="dxa"/>
          </w:tcPr>
          <w:p w:rsidR="00C02C06" w:rsidP="00AA6136" w:rsidRDefault="00C02C06" w14:paraId="2C9D536B" w14:textId="77777777">
            <w:r>
              <w:t>Wat zijn uw plannen om te zorgen voor betere toegang tot financiering voor het mkb dat hier problemen mee ervaart, zoals innovatieve bedrijven met een grote kapitaalbehoefte (vanaf circa 50 miljoen euro), het brede mkb met een financieringsbehoefte tot 1 miljoen euro en het internationaal opererend mkb?</w:t>
            </w:r>
          </w:p>
        </w:tc>
      </w:tr>
      <w:tr w:rsidR="00C02C06" w:rsidTr="00C02C06" w14:paraId="69A6FE87" w14:textId="77777777">
        <w:tc>
          <w:tcPr>
            <w:tcW w:w="567" w:type="dxa"/>
          </w:tcPr>
          <w:p w:rsidR="00C02C06" w:rsidP="00AA6136" w:rsidRDefault="00C02C06" w14:paraId="34048EB7" w14:textId="77777777">
            <w:r>
              <w:t>46</w:t>
            </w:r>
          </w:p>
        </w:tc>
        <w:tc>
          <w:tcPr>
            <w:tcW w:w="6521" w:type="dxa"/>
          </w:tcPr>
          <w:p w:rsidR="00C02C06" w:rsidP="00AA6136" w:rsidRDefault="00C02C06" w14:paraId="2DE3D461" w14:textId="77777777">
            <w:r>
              <w:t>Hoe geeft u opvolging aan het advies van het Interdepartementaal Beleidsonderzoek (IBO) Bedrijfsfinanciering dat aangeeft dat de Europese kapitaalmarkten te gefragmenteerd is en aanbeveelt de ontwikkeling van de Europese kapitaalmarktunie te intensiveren?</w:t>
            </w:r>
          </w:p>
        </w:tc>
      </w:tr>
      <w:tr w:rsidR="00C02C06" w:rsidTr="00C02C06" w14:paraId="2CA7A3D2" w14:textId="77777777">
        <w:tc>
          <w:tcPr>
            <w:tcW w:w="567" w:type="dxa"/>
          </w:tcPr>
          <w:p w:rsidR="00C02C06" w:rsidP="00AA6136" w:rsidRDefault="00C02C06" w14:paraId="467F70D6" w14:textId="77777777">
            <w:r>
              <w:t>47</w:t>
            </w:r>
          </w:p>
        </w:tc>
        <w:tc>
          <w:tcPr>
            <w:tcW w:w="6521" w:type="dxa"/>
          </w:tcPr>
          <w:p w:rsidR="00C02C06" w:rsidP="00AA6136" w:rsidRDefault="00C02C06" w14:paraId="22189BE2" w14:textId="77777777">
            <w:r>
              <w:t>Hoe gaan de (groot)banken precies bijdragen aan het verbeteren van de financiering aan het mkb?</w:t>
            </w:r>
          </w:p>
        </w:tc>
      </w:tr>
      <w:tr w:rsidR="00C02C06" w:rsidTr="00C02C06" w14:paraId="6B5E7AA4" w14:textId="77777777">
        <w:tc>
          <w:tcPr>
            <w:tcW w:w="567" w:type="dxa"/>
          </w:tcPr>
          <w:p w:rsidR="00C02C06" w:rsidP="00AA6136" w:rsidRDefault="00C02C06" w14:paraId="364475A6" w14:textId="77777777">
            <w:r>
              <w:t>48</w:t>
            </w:r>
          </w:p>
        </w:tc>
        <w:tc>
          <w:tcPr>
            <w:tcW w:w="6521" w:type="dxa"/>
          </w:tcPr>
          <w:p w:rsidR="00C02C06" w:rsidP="00AA6136" w:rsidRDefault="00C02C06" w14:paraId="7B622A48" w14:textId="77777777">
            <w:r>
              <w:t>Hoe komt het dat banken zeggen tot 1 miljoen wel te financieren terwijl uit het IBO-rapport blijkt dat er bij financieringen tot 1 miljoen knelpunten zijn?</w:t>
            </w:r>
          </w:p>
        </w:tc>
      </w:tr>
    </w:tbl>
    <w:p w:rsidR="00C02C06" w:rsidP="00C02C06" w:rsidRDefault="00C02C06" w14:paraId="2293CE68" w14:textId="77777777"/>
    <w:p w:rsidR="006C09DC" w:rsidRDefault="006C09DC" w14:paraId="1B6223C1" w14:textId="77777777"/>
    <w:sectPr w:rsidR="006C09DC" w:rsidSect="00C02C0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3917" w14:textId="77777777" w:rsidR="00C02C06" w:rsidRDefault="00C02C06" w:rsidP="00C02C06">
      <w:pPr>
        <w:spacing w:after="0" w:line="240" w:lineRule="auto"/>
      </w:pPr>
      <w:r>
        <w:separator/>
      </w:r>
    </w:p>
  </w:endnote>
  <w:endnote w:type="continuationSeparator" w:id="0">
    <w:p w14:paraId="52480D1C" w14:textId="77777777" w:rsidR="00C02C06" w:rsidRDefault="00C02C06" w:rsidP="00C0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B174" w14:textId="77777777" w:rsidR="00C02C06" w:rsidRPr="00C02C06" w:rsidRDefault="00C02C06" w:rsidP="00C02C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0AA4" w14:textId="77777777" w:rsidR="00C02C06" w:rsidRPr="00C02C06" w:rsidRDefault="00C02C06" w:rsidP="00C02C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1CB1" w14:textId="77777777" w:rsidR="00C02C06" w:rsidRPr="00C02C06" w:rsidRDefault="00C02C06" w:rsidP="00C02C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8ABA" w14:textId="77777777" w:rsidR="00C02C06" w:rsidRDefault="00C02C06" w:rsidP="00C02C06">
      <w:pPr>
        <w:spacing w:after="0" w:line="240" w:lineRule="auto"/>
      </w:pPr>
      <w:r>
        <w:separator/>
      </w:r>
    </w:p>
  </w:footnote>
  <w:footnote w:type="continuationSeparator" w:id="0">
    <w:p w14:paraId="08E11E0B" w14:textId="77777777" w:rsidR="00C02C06" w:rsidRDefault="00C02C06" w:rsidP="00C0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9CCC" w14:textId="77777777" w:rsidR="00C02C06" w:rsidRPr="00C02C06" w:rsidRDefault="00C02C06" w:rsidP="00C02C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E3F0" w14:textId="77777777" w:rsidR="00C02C06" w:rsidRPr="00C02C06" w:rsidRDefault="00C02C06" w:rsidP="00C02C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117A" w14:textId="77777777" w:rsidR="00C02C06" w:rsidRPr="00C02C06" w:rsidRDefault="00C02C06" w:rsidP="00C02C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06"/>
    <w:rsid w:val="006C09DC"/>
    <w:rsid w:val="00C02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0AA6"/>
  <w15:chartTrackingRefBased/>
  <w15:docId w15:val="{0F58A6A5-9616-4B42-8273-A7600EEF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02C0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02C06"/>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C02C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1149</ap:Words>
  <ap:Characters>6321</ap:Characters>
  <ap:DocSecurity>0</ap:DocSecurity>
  <ap:Lines>52</ap:Lines>
  <ap:Paragraphs>14</ap:Paragraphs>
  <ap:ScaleCrop>false</ap:ScaleCrop>
  <ap:LinksUpToDate>false</ap:LinksUpToDate>
  <ap:CharactersWithSpaces>7456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2024-09-23T09:25:00.0000000Z</dcterms:created>
  <dcterms:modified xsi:type="dcterms:W3CDTF">2024-09-23T09:26:00.0000000Z</dcterms:modified>
  <version/>
  <category/>
</coreProperties>
</file>