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426AA" w:rsidR="00F73E7A" w:rsidP="00F73E7A" w:rsidRDefault="00F73E7A" w14:paraId="1F3DCD10" w14:textId="77777777">
      <w:pPr>
        <w:rPr>
          <w:szCs w:val="18"/>
        </w:rPr>
      </w:pPr>
      <w:bookmarkStart w:name="_GoBack" w:id="0"/>
      <w:bookmarkEnd w:id="0"/>
    </w:p>
    <w:p w:rsidRPr="00CA185D" w:rsidR="00F73E7A" w:rsidP="00F73E7A" w:rsidRDefault="00F73E7A" w14:paraId="20F0AE77" w14:textId="77777777">
      <w:r>
        <w:br/>
      </w:r>
      <w:r w:rsidRPr="00CA185D">
        <w:t>Geachte Voorzitter,</w:t>
      </w:r>
      <w:r w:rsidRPr="00CA185D">
        <w:br/>
      </w:r>
    </w:p>
    <w:p w:rsidR="00F73E7A" w:rsidP="00F73E7A" w:rsidRDefault="00F73E7A" w14:paraId="4C61C1ED" w14:textId="39223B6A">
      <w:r w:rsidRPr="00CA185D">
        <w:t>Hierbij</w:t>
      </w:r>
      <w:r w:rsidR="004F4499">
        <w:t xml:space="preserve"> ontvangt de Kamer</w:t>
      </w:r>
      <w:r w:rsidRPr="00CA185D">
        <w:t xml:space="preserve"> de </w:t>
      </w:r>
      <w:r w:rsidR="004F4499">
        <w:t>antwoorden</w:t>
      </w:r>
      <w:r w:rsidRPr="00CA185D">
        <w:t xml:space="preserve"> op de vragen van het lid Eerdmans (JA21) over het vernattingsbeleid van de duinstreek van Noord- en Zuid-Holland (Kamerstuk 2024Z12204), ingezonden op 26 juli 2024. </w:t>
      </w:r>
    </w:p>
    <w:p w:rsidR="004F4499" w:rsidP="00F73E7A" w:rsidRDefault="004F4499" w14:paraId="366E46F4" w14:textId="77777777"/>
    <w:p w:rsidR="004F4499" w:rsidP="00F73E7A" w:rsidRDefault="004F4499" w14:paraId="37BEB8D5" w14:textId="392D0B1D">
      <w:r>
        <w:t>Hoogachtend,</w:t>
      </w:r>
    </w:p>
    <w:p w:rsidR="004F4499" w:rsidP="00F73E7A" w:rsidRDefault="004F4499" w14:paraId="4751044B" w14:textId="77777777"/>
    <w:p w:rsidR="004F4499" w:rsidP="00F73E7A" w:rsidRDefault="004F4499" w14:paraId="7533ECF6" w14:textId="3B52B844">
      <w:r>
        <w:t>DE MINISTER VAN INFRASTRUCTUUR EN WATERSTAAT,</w:t>
      </w:r>
    </w:p>
    <w:p w:rsidR="004F4499" w:rsidP="00F73E7A" w:rsidRDefault="004F4499" w14:paraId="2FC28E18" w14:textId="77777777"/>
    <w:p w:rsidR="004F4499" w:rsidP="00F73E7A" w:rsidRDefault="004F4499" w14:paraId="606F579C" w14:textId="77777777"/>
    <w:p w:rsidR="004F4499" w:rsidP="00F73E7A" w:rsidRDefault="004F4499" w14:paraId="44BA4EE3" w14:textId="77777777"/>
    <w:p w:rsidR="004F4499" w:rsidP="00F73E7A" w:rsidRDefault="004F4499" w14:paraId="36300D2E" w14:textId="77777777"/>
    <w:p w:rsidRPr="00CA185D" w:rsidR="004F4499" w:rsidP="00F73E7A" w:rsidRDefault="004F4499" w14:paraId="2C152181" w14:textId="4F5650F8">
      <w:r>
        <w:t>Barry Madlener</w:t>
      </w:r>
    </w:p>
    <w:p w:rsidR="004F4499" w:rsidRDefault="004F4499" w14:paraId="5D5991DD" w14:textId="3CF0B979">
      <w:pPr>
        <w:spacing w:line="240" w:lineRule="auto"/>
      </w:pPr>
      <w:r>
        <w:br w:type="page"/>
      </w:r>
    </w:p>
    <w:p w:rsidRPr="004F4499" w:rsidR="00F73E7A" w:rsidP="00F73E7A" w:rsidRDefault="004F4499" w14:paraId="7A082B06" w14:textId="7DBF9597">
      <w:pPr>
        <w:rPr>
          <w:b/>
          <w:bCs/>
        </w:rPr>
      </w:pPr>
      <w:r w:rsidRPr="004F4499">
        <w:rPr>
          <w:b/>
          <w:bCs/>
        </w:rPr>
        <w:lastRenderedPageBreak/>
        <w:t>2024Z12204</w:t>
      </w:r>
    </w:p>
    <w:p w:rsidR="004F4499" w:rsidP="00F73E7A" w:rsidRDefault="004F4499" w14:paraId="3CCC141E" w14:textId="77777777"/>
    <w:p w:rsidR="004F4499" w:rsidP="00F73E7A" w:rsidRDefault="004F4499" w14:paraId="66F339D8" w14:textId="236BC864">
      <w:r>
        <w:t>V</w:t>
      </w:r>
      <w:r w:rsidRPr="00CA185D">
        <w:t>ragen van het lid Eerdmans (JA21) over het vernattingsbeleid van de duinstreek van Noord- en Zuid-Holland (Kamerstuk 2024Z12204), ingezonden op 26 juli 2024</w:t>
      </w:r>
    </w:p>
    <w:p w:rsidR="004F4499" w:rsidP="00F73E7A" w:rsidRDefault="004F4499" w14:paraId="0F116548" w14:textId="77777777"/>
    <w:p w:rsidRPr="00CA185D" w:rsidR="00F73E7A" w:rsidP="00F73E7A" w:rsidRDefault="00F73E7A" w14:paraId="503DB349" w14:textId="41A0BA08">
      <w:r w:rsidRPr="00CA185D">
        <w:t>1</w:t>
      </w:r>
    </w:p>
    <w:p w:rsidRPr="00CA185D" w:rsidR="00F73E7A" w:rsidP="00F73E7A" w:rsidRDefault="00F73E7A" w14:paraId="6A13D5DA" w14:textId="1D917793">
      <w:r w:rsidRPr="00CA185D">
        <w:t>Bent u bekend met het artikel “Bewoners duinstreek houden schade en natte voeten door ’vernattingsbeleid’: ’Kikkers belangrijker dan schade woning”?</w:t>
      </w:r>
      <w:r w:rsidR="004F4499">
        <w:rPr>
          <w:rStyle w:val="FootnoteReference"/>
        </w:rPr>
        <w:footnoteReference w:id="1"/>
      </w:r>
      <w:r w:rsidRPr="00CA185D">
        <w:t xml:space="preserve"> </w:t>
      </w:r>
    </w:p>
    <w:p w:rsidRPr="00CA185D" w:rsidR="00F73E7A" w:rsidP="00F73E7A" w:rsidRDefault="00F73E7A" w14:paraId="16000056" w14:textId="77777777"/>
    <w:p w:rsidRPr="00CA185D" w:rsidR="00F73E7A" w:rsidP="00F73E7A" w:rsidRDefault="00F73E7A" w14:paraId="1919AB8D" w14:textId="77777777">
      <w:r w:rsidRPr="00CA185D">
        <w:t>Antwoord:</w:t>
      </w:r>
    </w:p>
    <w:p w:rsidRPr="00CA185D" w:rsidR="00F73E7A" w:rsidP="00F73E7A" w:rsidRDefault="00F73E7A" w14:paraId="08D6FE91" w14:textId="658C71D6">
      <w:r w:rsidRPr="00CA185D">
        <w:t>Ja</w:t>
      </w:r>
      <w:r w:rsidR="004F4499">
        <w:t>.</w:t>
      </w:r>
    </w:p>
    <w:p w:rsidRPr="00CA185D" w:rsidR="00F73E7A" w:rsidP="00F73E7A" w:rsidRDefault="00F73E7A" w14:paraId="3AF0B8F3" w14:textId="77777777"/>
    <w:p w:rsidRPr="00CA185D" w:rsidR="00F73E7A" w:rsidP="00F73E7A" w:rsidRDefault="00F73E7A" w14:paraId="3FF40590" w14:textId="77777777">
      <w:r w:rsidRPr="00CA185D">
        <w:t>2</w:t>
      </w:r>
    </w:p>
    <w:p w:rsidRPr="00CA185D" w:rsidR="00F73E7A" w:rsidP="00F73E7A" w:rsidRDefault="00F73E7A" w14:paraId="0F864380" w14:textId="77777777">
      <w:r w:rsidRPr="00CA185D">
        <w:t>Gelet op het feit dat de overlast die omwonenden en bedrijven ervaren naar het schijnt deels veroorzaakt is door het landelijke vernattingsbeleid: bent u van mening dat dit beleid door de grote hoeveelheden neerslag in het afgelopen jaar herzien zou moeten worden?</w:t>
      </w:r>
    </w:p>
    <w:p w:rsidRPr="00CA185D" w:rsidR="00F73E7A" w:rsidP="00F73E7A" w:rsidRDefault="00F73E7A" w14:paraId="2CD84557" w14:textId="77777777"/>
    <w:p w:rsidRPr="00CA185D" w:rsidR="00F73E7A" w:rsidP="00F73E7A" w:rsidRDefault="00F73E7A" w14:paraId="7FE8EB26" w14:textId="77777777">
      <w:r w:rsidRPr="00CA185D">
        <w:t>Antwoord:</w:t>
      </w:r>
    </w:p>
    <w:p w:rsidRPr="00CA185D" w:rsidR="00321F4C" w:rsidP="00F73E7A" w:rsidRDefault="00321F4C" w14:paraId="4981DB77" w14:textId="4A91336D">
      <w:r w:rsidRPr="00CA185D">
        <w:t xml:space="preserve">Het is erg vervelend dat sommige omwonenden en bedrijven in de duinstreek momenteel wateroverlast ondervinden. </w:t>
      </w:r>
      <w:r w:rsidRPr="00CA185D" w:rsidR="00AD4013">
        <w:t>E</w:t>
      </w:r>
      <w:r w:rsidRPr="00CA185D" w:rsidR="00F73E7A">
        <w:t xml:space="preserve">r bestaat </w:t>
      </w:r>
      <w:r w:rsidRPr="00CA185D">
        <w:t xml:space="preserve">echter </w:t>
      </w:r>
      <w:r w:rsidRPr="00CA185D" w:rsidR="00F73E7A">
        <w:t>geen</w:t>
      </w:r>
      <w:r w:rsidRPr="00CA185D" w:rsidR="00493EDA">
        <w:t xml:space="preserve"> </w:t>
      </w:r>
      <w:r w:rsidRPr="00CA185D" w:rsidR="00F73E7A">
        <w:t>'landelijk vernattingsbeleid' voor de duine</w:t>
      </w:r>
      <w:r w:rsidR="004F4499">
        <w:t>n en daardoor ook geen mogelijkheid tot herziening ervan</w:t>
      </w:r>
      <w:r w:rsidRPr="00CA185D" w:rsidR="00F73E7A">
        <w:t>.</w:t>
      </w:r>
      <w:r w:rsidRPr="00CA185D">
        <w:t xml:space="preserve"> </w:t>
      </w:r>
    </w:p>
    <w:p w:rsidRPr="00CA185D" w:rsidR="00321F4C" w:rsidP="00F73E7A" w:rsidRDefault="00321F4C" w14:paraId="3C3F0938" w14:textId="77777777"/>
    <w:p w:rsidRPr="00CA185D" w:rsidR="00F73E7A" w:rsidP="00F73E7A" w:rsidRDefault="00321F4C" w14:paraId="65C23FF1" w14:textId="3EC2B38D">
      <w:r w:rsidRPr="00CA185D">
        <w:t xml:space="preserve">Wél geven </w:t>
      </w:r>
      <w:r w:rsidR="004F4499">
        <w:t xml:space="preserve">de </w:t>
      </w:r>
      <w:r w:rsidRPr="00CA185D" w:rsidR="00C52630">
        <w:t>P</w:t>
      </w:r>
      <w:r w:rsidRPr="00CA185D" w:rsidR="00F73E7A">
        <w:t xml:space="preserve">rovincie Noord-Holland en drinkwaterbedrijf PWN aan dat het waterbeheer in de duinen onderdeel uitmaakt van ‘natuurlijk duinbeheer’. Dit beleid wordt inmiddels al 24 jaar ongewijzigd gevoerd. Mede hierdoor is er lokaal gestopt met het winnen van drinkwater en zit er inderdaad relatief meer water in het duinengebied dan voorheen. De afgelopen </w:t>
      </w:r>
      <w:r w:rsidR="004F4499">
        <w:t>jaren</w:t>
      </w:r>
      <w:r w:rsidRPr="00CA185D" w:rsidR="00F73E7A">
        <w:t xml:space="preserve"> heeft deze beheersvorm echter niet geleid tot structureel meer of vaker overlast. </w:t>
      </w:r>
      <w:r w:rsidRPr="00CA185D">
        <w:t>De uitzonderlijk</w:t>
      </w:r>
      <w:r w:rsidRPr="00CA185D" w:rsidR="00F73E7A">
        <w:t xml:space="preserve"> hoge grondwaterstand </w:t>
      </w:r>
      <w:r w:rsidRPr="00CA185D" w:rsidR="00EA4D46">
        <w:t>blijkt</w:t>
      </w:r>
      <w:r w:rsidRPr="00CA185D" w:rsidR="00C52630">
        <w:t xml:space="preserve"> </w:t>
      </w:r>
      <w:r w:rsidRPr="00CA185D">
        <w:t xml:space="preserve">dan ook </w:t>
      </w:r>
      <w:r w:rsidRPr="00CA185D" w:rsidR="00C52630">
        <w:t>het gevolg van</w:t>
      </w:r>
      <w:r w:rsidRPr="00CA185D" w:rsidR="00F73E7A">
        <w:t xml:space="preserve"> een </w:t>
      </w:r>
      <w:r w:rsidRPr="00CA185D" w:rsidR="00C52630">
        <w:t>zeldzaam lange</w:t>
      </w:r>
      <w:r w:rsidRPr="00CA185D" w:rsidR="00F73E7A">
        <w:t xml:space="preserve"> periode </w:t>
      </w:r>
      <w:r w:rsidR="004F4499">
        <w:t>met veel</w:t>
      </w:r>
      <w:r w:rsidRPr="00CA185D" w:rsidR="00F73E7A">
        <w:t xml:space="preserve"> neerslag. Ook veel plekken in het binnenland zijn verzadigd</w:t>
      </w:r>
      <w:r w:rsidRPr="00CA185D" w:rsidR="00EA4D46">
        <w:t xml:space="preserve"> geraakt</w:t>
      </w:r>
      <w:r w:rsidRPr="00CA185D" w:rsidR="00F73E7A">
        <w:t xml:space="preserve">. </w:t>
      </w:r>
    </w:p>
    <w:p w:rsidRPr="00CA185D" w:rsidR="00F73E7A" w:rsidP="00F73E7A" w:rsidRDefault="00F73E7A" w14:paraId="681BF24A" w14:textId="77777777">
      <w:r w:rsidRPr="00CA185D">
        <w:t xml:space="preserve"> </w:t>
      </w:r>
    </w:p>
    <w:p w:rsidRPr="00CA185D" w:rsidR="00F73E7A" w:rsidP="00F73E7A" w:rsidRDefault="00F73E7A" w14:paraId="132AF6C0" w14:textId="77777777">
      <w:r w:rsidRPr="00CA185D">
        <w:t>3</w:t>
      </w:r>
    </w:p>
    <w:p w:rsidRPr="00CA185D" w:rsidR="00F73E7A" w:rsidP="00F73E7A" w:rsidRDefault="00F73E7A" w14:paraId="7248CC82" w14:textId="77777777">
      <w:r w:rsidRPr="00CA185D">
        <w:t>In hoeverre is het realistisch om consumenten waarbij het grondwaterpeil in een aantal gevallen nu één meter hoger is dan wat het maximaal zou zijn op basis van het bestemmingsplan, af te schepen met het argument van de zorgplicht voor het waterdicht maken van een kelder en het afvoeren van overtollig grondwater?</w:t>
      </w:r>
    </w:p>
    <w:p w:rsidRPr="00CA185D" w:rsidR="00F73E7A" w:rsidP="00F73E7A" w:rsidRDefault="00F73E7A" w14:paraId="6DDA903C" w14:textId="77777777"/>
    <w:p w:rsidRPr="00CA185D" w:rsidR="00F73E7A" w:rsidP="00F73E7A" w:rsidRDefault="00F73E7A" w14:paraId="74DC351F" w14:textId="77777777">
      <w:r w:rsidRPr="00CA185D">
        <w:t>Antwoord:</w:t>
      </w:r>
    </w:p>
    <w:p w:rsidRPr="00CA185D" w:rsidR="00F73E7A" w:rsidP="00F73E7A" w:rsidRDefault="00F73E7A" w14:paraId="3EEED2AF" w14:textId="5CD5275E">
      <w:r w:rsidRPr="00CA185D">
        <w:t xml:space="preserve">De gemeenten </w:t>
      </w:r>
      <w:r w:rsidRPr="00CA185D" w:rsidR="00C52630">
        <w:t>dragen</w:t>
      </w:r>
      <w:r w:rsidRPr="00CA185D">
        <w:t xml:space="preserve"> een wettelijke zorgplicht voor grondwater (Art. 2.16 van de Omgevingswet). Dat houdt onder andere in dat zij maatregelen in het openbaar gemeentelijke gebied treffen om </w:t>
      </w:r>
      <w:r w:rsidRPr="00CA185D" w:rsidR="00C52630">
        <w:t xml:space="preserve">de </w:t>
      </w:r>
      <w:r w:rsidRPr="00CA185D">
        <w:rPr>
          <w:i/>
          <w:iCs/>
        </w:rPr>
        <w:t>structureel</w:t>
      </w:r>
      <w:r w:rsidRPr="00CA185D">
        <w:t xml:space="preserve"> nadelige gevolgen van de grondwaterstand voor </w:t>
      </w:r>
      <w:r w:rsidRPr="00CA185D" w:rsidR="00C52630">
        <w:t xml:space="preserve">de </w:t>
      </w:r>
      <w:r w:rsidRPr="00CA185D">
        <w:t xml:space="preserve">fysieke leefomgeving toegedeelde functies proberen te voorkomen of te beperken. </w:t>
      </w:r>
    </w:p>
    <w:p w:rsidRPr="00CA185D" w:rsidR="00F73E7A" w:rsidP="00F73E7A" w:rsidRDefault="00F73E7A" w14:paraId="6B15571E" w14:textId="77777777"/>
    <w:p w:rsidRPr="00CA185D" w:rsidR="00F73E7A" w:rsidP="00F73E7A" w:rsidRDefault="00F73E7A" w14:paraId="2CBC080B" w14:textId="23AC55D5">
      <w:r w:rsidRPr="00CA185D">
        <w:t xml:space="preserve">De huidige overlast is echter ontstaan na een zeldzame periode van </w:t>
      </w:r>
      <w:r w:rsidR="004F4499">
        <w:t>veel</w:t>
      </w:r>
      <w:r w:rsidRPr="00CA185D">
        <w:t xml:space="preserve"> neerslag en is daarmee incidenteel, niet structureel. In een normaal jaar </w:t>
      </w:r>
      <w:r w:rsidR="004F4499">
        <w:t>is er</w:t>
      </w:r>
      <w:r w:rsidRPr="00CA185D">
        <w:t xml:space="preserve"> doorgaans geen last van fluctuerende grondwaterstanden. </w:t>
      </w:r>
    </w:p>
    <w:p w:rsidRPr="00CA185D" w:rsidR="00F73E7A" w:rsidP="00F73E7A" w:rsidRDefault="00F73E7A" w14:paraId="448D686F" w14:textId="77777777"/>
    <w:p w:rsidRPr="00CA185D" w:rsidR="00F73E7A" w:rsidP="00F73E7A" w:rsidRDefault="00581E71" w14:paraId="7FEC4D60" w14:textId="750336AC">
      <w:r w:rsidRPr="00CA185D">
        <w:t>U</w:t>
      </w:r>
      <w:r w:rsidRPr="00CA185D" w:rsidR="00AD4013">
        <w:t xml:space="preserve">iteindelijk </w:t>
      </w:r>
      <w:r w:rsidRPr="00CA185D">
        <w:t xml:space="preserve">hebben particulieren </w:t>
      </w:r>
      <w:r w:rsidRPr="00CA185D" w:rsidR="00AD4013">
        <w:t>zelf</w:t>
      </w:r>
      <w:r w:rsidRPr="00CA185D" w:rsidR="00F73E7A">
        <w:t xml:space="preserve"> </w:t>
      </w:r>
      <w:r w:rsidRPr="00CA185D">
        <w:t xml:space="preserve">ook een </w:t>
      </w:r>
      <w:r w:rsidRPr="00CA185D" w:rsidR="00F73E7A">
        <w:t xml:space="preserve">verantwoordelijkheid voor hun eigen perceel en de bouwwerken daarop. </w:t>
      </w:r>
      <w:r w:rsidRPr="00CA185D" w:rsidR="00C52630">
        <w:t>Dit</w:t>
      </w:r>
      <w:r w:rsidRPr="00CA185D" w:rsidR="00F73E7A">
        <w:t xml:space="preserve"> houdt onder andere </w:t>
      </w:r>
      <w:r w:rsidRPr="00CA185D" w:rsidR="00ED46C6">
        <w:t xml:space="preserve">in </w:t>
      </w:r>
      <w:r w:rsidRPr="00CA185D" w:rsidR="00F73E7A">
        <w:t xml:space="preserve">het treffen van maatregelen tegen </w:t>
      </w:r>
      <w:r w:rsidRPr="00CA185D" w:rsidR="00EA4D46">
        <w:t>neerslagextremen</w:t>
      </w:r>
      <w:r w:rsidRPr="00CA185D" w:rsidR="00F73E7A">
        <w:t>, zoals het afvoeren van overtollig grond- en hemelwater en het waterdicht</w:t>
      </w:r>
      <w:r w:rsidR="004F4499">
        <w:t xml:space="preserve"> maken</w:t>
      </w:r>
      <w:r w:rsidRPr="00CA185D" w:rsidR="00F73E7A">
        <w:t xml:space="preserve"> van kelders.</w:t>
      </w:r>
      <w:r w:rsidRPr="00CA185D" w:rsidR="00AD4013">
        <w:t xml:space="preserve"> Zo </w:t>
      </w:r>
      <w:r w:rsidR="004F4499">
        <w:t>kunnen mensen</w:t>
      </w:r>
      <w:r w:rsidRPr="00CA185D" w:rsidR="00AD4013">
        <w:t xml:space="preserve"> zichzelf weerbaar</w:t>
      </w:r>
      <w:r w:rsidRPr="00CA185D">
        <w:t xml:space="preserve">der maken </w:t>
      </w:r>
      <w:r w:rsidRPr="00CA185D" w:rsidR="00AD4013">
        <w:t xml:space="preserve">en daarmee </w:t>
      </w:r>
      <w:r w:rsidRPr="00CA185D">
        <w:t xml:space="preserve">de </w:t>
      </w:r>
      <w:r w:rsidRPr="00CA185D" w:rsidR="00AD4013">
        <w:t xml:space="preserve">kans op overlast </w:t>
      </w:r>
      <w:r w:rsidRPr="00CA185D">
        <w:t xml:space="preserve">verder </w:t>
      </w:r>
      <w:r w:rsidRPr="00CA185D" w:rsidR="00AD4013">
        <w:t>verkleinen.</w:t>
      </w:r>
    </w:p>
    <w:p w:rsidRPr="00CA185D" w:rsidR="00F73E7A" w:rsidP="00F73E7A" w:rsidRDefault="00F73E7A" w14:paraId="27616106" w14:textId="77777777"/>
    <w:p w:rsidRPr="00CA185D" w:rsidR="00F73E7A" w:rsidP="00F73E7A" w:rsidRDefault="00F73E7A" w14:paraId="5DD3F47A" w14:textId="77777777">
      <w:r w:rsidRPr="00CA185D">
        <w:t>4</w:t>
      </w:r>
    </w:p>
    <w:p w:rsidRPr="00CA185D" w:rsidR="00F73E7A" w:rsidP="00F73E7A" w:rsidRDefault="00F73E7A" w14:paraId="2756C93C" w14:textId="77777777">
      <w:r w:rsidRPr="00CA185D">
        <w:t>In hoeverre is er in het vernattingsbeleid rekening gehouden met extreme jaren van neerslag, zoals nu het geval is, en in welke mate is rekening gehouden met de overlast van omwonenden en bedrijven in kwetsbare gebieden zoals in sommige duinstreken?</w:t>
      </w:r>
    </w:p>
    <w:p w:rsidRPr="00CA185D" w:rsidR="00F73E7A" w:rsidP="00F73E7A" w:rsidRDefault="00F73E7A" w14:paraId="4772BF44" w14:textId="77777777"/>
    <w:p w:rsidRPr="00CA185D" w:rsidR="00F73E7A" w:rsidP="00F73E7A" w:rsidRDefault="00F73E7A" w14:paraId="18205D96" w14:textId="77777777">
      <w:r w:rsidRPr="00CA185D">
        <w:t>Antwoord:</w:t>
      </w:r>
    </w:p>
    <w:p w:rsidRPr="00CA185D" w:rsidR="00F73E7A" w:rsidP="00F73E7A" w:rsidRDefault="00F73E7A" w14:paraId="2CB2FAB7" w14:textId="5FA9E37D">
      <w:r w:rsidRPr="00CA185D">
        <w:t xml:space="preserve">Zie </w:t>
      </w:r>
      <w:r w:rsidR="004F4499">
        <w:t xml:space="preserve">het </w:t>
      </w:r>
      <w:r w:rsidRPr="00CA185D">
        <w:t xml:space="preserve">antwoord op </w:t>
      </w:r>
      <w:r w:rsidR="004F4499">
        <w:t xml:space="preserve">de </w:t>
      </w:r>
      <w:r w:rsidRPr="00CA185D">
        <w:t>vrag</w:t>
      </w:r>
      <w:r w:rsidR="004F4499">
        <w:t>en</w:t>
      </w:r>
      <w:r w:rsidRPr="00CA185D">
        <w:t xml:space="preserve"> 2</w:t>
      </w:r>
      <w:r w:rsidRPr="00CA185D" w:rsidR="00493EDA">
        <w:t xml:space="preserve"> en 6</w:t>
      </w:r>
      <w:r w:rsidRPr="00CA185D">
        <w:t>.</w:t>
      </w:r>
    </w:p>
    <w:p w:rsidRPr="00CA185D" w:rsidR="00F73E7A" w:rsidP="00F73E7A" w:rsidRDefault="00F73E7A" w14:paraId="6949134C" w14:textId="77777777">
      <w:pPr>
        <w:spacing w:line="240" w:lineRule="auto"/>
      </w:pPr>
    </w:p>
    <w:p w:rsidRPr="00CA185D" w:rsidR="00F73E7A" w:rsidP="00F73E7A" w:rsidRDefault="00F73E7A" w14:paraId="33763C20" w14:textId="77777777">
      <w:r w:rsidRPr="00CA185D">
        <w:t>5</w:t>
      </w:r>
    </w:p>
    <w:p w:rsidRPr="00CA185D" w:rsidR="00F73E7A" w:rsidP="00F73E7A" w:rsidRDefault="00F73E7A" w14:paraId="59ED7895" w14:textId="77777777">
      <w:r w:rsidRPr="00CA185D">
        <w:t>Welke mogelijkheden zijn er voor de verschillende stakeholders om op relatief korte termijn sturing te geven aan de extreem hoge grondwaterstanden in de betreffende duinstreken?</w:t>
      </w:r>
    </w:p>
    <w:p w:rsidRPr="00CA185D" w:rsidR="00F73E7A" w:rsidP="00F73E7A" w:rsidRDefault="00F73E7A" w14:paraId="0637C79F" w14:textId="77777777"/>
    <w:p w:rsidRPr="00CA185D" w:rsidR="00F73E7A" w:rsidP="00F73E7A" w:rsidRDefault="00F73E7A" w14:paraId="24F1C9EC" w14:textId="77777777">
      <w:r w:rsidRPr="00CA185D">
        <w:t>Antwoord:</w:t>
      </w:r>
    </w:p>
    <w:p w:rsidRPr="00CA185D" w:rsidR="00CB462D" w:rsidP="00CB462D" w:rsidRDefault="00493EDA" w14:paraId="0B85D8A8" w14:textId="23233879">
      <w:r w:rsidRPr="00CA185D">
        <w:t xml:space="preserve">Er zijn maar beperkt mogelijkheden voor stakeholders om sturing te geven aan de huidige grondwaterstanden. </w:t>
      </w:r>
      <w:r w:rsidRPr="00CA185D" w:rsidR="00ED46C6">
        <w:t>I</w:t>
      </w:r>
      <w:r w:rsidRPr="00CA185D" w:rsidR="00CB462D">
        <w:t xml:space="preserve">n tegenstelling tot in onze polders </w:t>
      </w:r>
      <w:r w:rsidRPr="00CA185D" w:rsidR="00ED46C6">
        <w:t xml:space="preserve">ligt er in de duinen </w:t>
      </w:r>
      <w:r w:rsidRPr="00CA185D" w:rsidR="00E333FA">
        <w:t xml:space="preserve">namelijk </w:t>
      </w:r>
      <w:r w:rsidRPr="00CA185D" w:rsidR="00CB462D">
        <w:t xml:space="preserve">geen infrastructuur waarmee het grondwaterpeil makkelijk </w:t>
      </w:r>
      <w:r w:rsidRPr="00CA185D" w:rsidR="004F4499">
        <w:t>beheers</w:t>
      </w:r>
      <w:r w:rsidR="004F4499">
        <w:t>t</w:t>
      </w:r>
      <w:r w:rsidRPr="00CA185D" w:rsidR="00CB462D">
        <w:t xml:space="preserve"> kan worden. Er zijn dan ook geen voor</w:t>
      </w:r>
      <w:r w:rsidR="004F4499">
        <w:t xml:space="preserve"> </w:t>
      </w:r>
      <w:r w:rsidRPr="00CA185D" w:rsidR="00CB462D">
        <w:t>de</w:t>
      </w:r>
      <w:r w:rsidR="004F4499">
        <w:t xml:space="preserve"> </w:t>
      </w:r>
      <w:r w:rsidRPr="00CA185D" w:rsidR="00CB462D">
        <w:t>hand</w:t>
      </w:r>
      <w:r w:rsidR="004F4499">
        <w:t xml:space="preserve"> </w:t>
      </w:r>
      <w:r w:rsidRPr="00CA185D" w:rsidR="00CB462D">
        <w:t xml:space="preserve">liggende maatregelen die genomen kunnen worden om direct verlichting te bieden. </w:t>
      </w:r>
    </w:p>
    <w:p w:rsidRPr="00CA185D" w:rsidR="00CB462D" w:rsidP="00CB462D" w:rsidRDefault="00CB462D" w14:paraId="74E11A24" w14:textId="6D23E9EC">
      <w:r w:rsidRPr="00CA185D">
        <w:t xml:space="preserve">De pompen die </w:t>
      </w:r>
      <w:r w:rsidRPr="00CA185D" w:rsidR="00ED46C6">
        <w:t xml:space="preserve">wel </w:t>
      </w:r>
      <w:r w:rsidRPr="00CA185D">
        <w:t xml:space="preserve">in de duinen liggen voor de winning van drinkwater zijn volgens drinkwaterbedrijf PWN ongeschikt voor grondwaterpeilbeheersing. Voor de huidige situatie zal het inzetten van deze pompen </w:t>
      </w:r>
      <w:r w:rsidRPr="00CA185D" w:rsidR="00E333FA">
        <w:t xml:space="preserve">maar </w:t>
      </w:r>
      <w:r w:rsidRPr="00CA185D" w:rsidR="00581E71">
        <w:t>weinig</w:t>
      </w:r>
      <w:r w:rsidRPr="00CA185D">
        <w:t xml:space="preserve"> verlichting bieden.</w:t>
      </w:r>
    </w:p>
    <w:p w:rsidRPr="00CA185D" w:rsidR="00CB462D" w:rsidP="00CB462D" w:rsidRDefault="00CB462D" w14:paraId="3839DA68" w14:textId="77777777"/>
    <w:p w:rsidRPr="00CA185D" w:rsidR="00F73E7A" w:rsidP="00F73E7A" w:rsidRDefault="00F73E7A" w14:paraId="6ADC2E2F" w14:textId="2E2A6A3F">
      <w:r w:rsidRPr="00CA185D">
        <w:t xml:space="preserve">Om de huidige wateroverlast tegen te gaan, zijn er door verschillende waterbeheerders op diverse plaatsen </w:t>
      </w:r>
      <w:r w:rsidRPr="00CA185D" w:rsidR="00CB462D">
        <w:t>wel al</w:t>
      </w:r>
      <w:r w:rsidRPr="00CA185D">
        <w:t xml:space="preserve"> tijdelijke maatregelen getroffen. Er zijn lokaal </w:t>
      </w:r>
      <w:r w:rsidRPr="00CA185D" w:rsidR="00E333FA">
        <w:t>nood</w:t>
      </w:r>
      <w:r w:rsidRPr="00CA185D">
        <w:t xml:space="preserve">pompen geplaats, oude oppervlakkige waterafvoeren zijn schoongemaakt en hersteld en er is een tijdelijke brug aangelegd. Noodzaak en mogelijkheid voor structurele maatregelen worden momenteel </w:t>
      </w:r>
      <w:r w:rsidRPr="00CA185D" w:rsidR="00C52630">
        <w:t xml:space="preserve">door </w:t>
      </w:r>
      <w:r w:rsidRPr="00CA185D" w:rsidR="00EA4D46">
        <w:t xml:space="preserve">de </w:t>
      </w:r>
      <w:r w:rsidRPr="00CA185D" w:rsidR="00C52630">
        <w:t xml:space="preserve">Provincie en </w:t>
      </w:r>
      <w:r w:rsidRPr="00CA185D" w:rsidR="00EA4D46">
        <w:t xml:space="preserve">het </w:t>
      </w:r>
      <w:r w:rsidRPr="00CA185D" w:rsidR="00C52630">
        <w:t xml:space="preserve">waterbedrijf </w:t>
      </w:r>
      <w:r w:rsidRPr="00CA185D" w:rsidR="00EA4D46">
        <w:t xml:space="preserve">verder </w:t>
      </w:r>
      <w:r w:rsidRPr="00CA185D">
        <w:t>onderzocht.</w:t>
      </w:r>
    </w:p>
    <w:p w:rsidRPr="00CA185D" w:rsidR="00F73E7A" w:rsidP="00F73E7A" w:rsidRDefault="00F73E7A" w14:paraId="1BE4BDE8" w14:textId="77777777"/>
    <w:p w:rsidRPr="00CA185D" w:rsidR="00F73E7A" w:rsidP="00F73E7A" w:rsidRDefault="00F73E7A" w14:paraId="31563870" w14:textId="77777777">
      <w:r w:rsidRPr="00CA185D">
        <w:t>6</w:t>
      </w:r>
    </w:p>
    <w:p w:rsidRPr="00CA185D" w:rsidR="00F73E7A" w:rsidP="00F73E7A" w:rsidRDefault="00F73E7A" w14:paraId="53BFDB48" w14:textId="77777777">
      <w:r w:rsidRPr="00CA185D">
        <w:t>Stakeholders, zoals waterbedrijf Puur Water &amp; Natuur (PWN), stelt dat ‘vochtige valleien’ hersteld zullen worden voor ‘natuurlijk duinbeheer’, maar in hoeverre zijn de belangen van omwonenden volgens u voldoende meegewogen in de totstandkoming van dergelijk beleid?</w:t>
      </w:r>
    </w:p>
    <w:p w:rsidR="00F73E7A" w:rsidP="00F73E7A" w:rsidRDefault="00F73E7A" w14:paraId="024C34A6" w14:textId="77777777"/>
    <w:p w:rsidR="004F4499" w:rsidP="00F73E7A" w:rsidRDefault="004F4499" w14:paraId="749A7245" w14:textId="77777777"/>
    <w:p w:rsidRPr="00CA185D" w:rsidR="004F4499" w:rsidP="00F73E7A" w:rsidRDefault="004F4499" w14:paraId="56C4802F" w14:textId="77777777"/>
    <w:p w:rsidRPr="00CA185D" w:rsidR="00F73E7A" w:rsidP="00F73E7A" w:rsidRDefault="00F73E7A" w14:paraId="408C6F77" w14:textId="77777777">
      <w:r w:rsidRPr="00CA185D">
        <w:t>Antwoord:</w:t>
      </w:r>
    </w:p>
    <w:p w:rsidR="004F4499" w:rsidP="00F73E7A" w:rsidRDefault="00F73E7A" w14:paraId="32DF17D2" w14:textId="77777777">
      <w:r w:rsidRPr="00CA185D">
        <w:t xml:space="preserve">Geen van de partijen heeft kunnen aangeven dat er uitvoerig overleg is geweest met de omwonenden. Hier </w:t>
      </w:r>
      <w:r w:rsidR="004F4499">
        <w:t>wa</w:t>
      </w:r>
      <w:r w:rsidRPr="00CA185D">
        <w:t xml:space="preserve">s ook </w:t>
      </w:r>
      <w:r w:rsidR="004F4499">
        <w:t>geen</w:t>
      </w:r>
      <w:r w:rsidRPr="00CA185D">
        <w:t xml:space="preserve"> </w:t>
      </w:r>
      <w:r w:rsidRPr="00CA185D" w:rsidR="00CB462D">
        <w:t>aanleiding</w:t>
      </w:r>
      <w:r w:rsidRPr="00CA185D">
        <w:t xml:space="preserve"> voor aangezien </w:t>
      </w:r>
      <w:r w:rsidRPr="00CA185D" w:rsidR="00EA4D46">
        <w:t xml:space="preserve">er </w:t>
      </w:r>
      <w:r w:rsidRPr="00CA185D" w:rsidR="00CB462D">
        <w:t xml:space="preserve">bij natuurlijk duinbeheer doorgaans </w:t>
      </w:r>
      <w:r w:rsidRPr="00CA185D">
        <w:t xml:space="preserve">geen negatieve gevolgen voor </w:t>
      </w:r>
      <w:r w:rsidRPr="00CA185D" w:rsidR="00ED46C6">
        <w:t>omwonende</w:t>
      </w:r>
      <w:r w:rsidR="00DA6810">
        <w:t>n</w:t>
      </w:r>
      <w:r w:rsidRPr="00CA185D" w:rsidR="00EA4D46">
        <w:t xml:space="preserve"> worden voorzien</w:t>
      </w:r>
      <w:r w:rsidRPr="00CA185D">
        <w:t>.</w:t>
      </w:r>
      <w:r w:rsidR="004F4499">
        <w:t xml:space="preserve"> </w:t>
      </w:r>
      <w:r w:rsidRPr="00CA185D" w:rsidR="00CB462D">
        <w:t>D</w:t>
      </w:r>
      <w:r w:rsidRPr="00CA185D">
        <w:t xml:space="preserve">e </w:t>
      </w:r>
      <w:r w:rsidRPr="00CA185D" w:rsidR="00CB462D">
        <w:t xml:space="preserve">keuze </w:t>
      </w:r>
      <w:r w:rsidRPr="00CA185D">
        <w:t xml:space="preserve">voor natuurlijk duinbeheer </w:t>
      </w:r>
      <w:r w:rsidRPr="00CA185D" w:rsidR="00CB462D">
        <w:t xml:space="preserve">is door de Provincie en het waterbedrijf </w:t>
      </w:r>
      <w:r w:rsidR="004F4499">
        <w:t xml:space="preserve">al </w:t>
      </w:r>
      <w:r w:rsidRPr="00CA185D" w:rsidR="00CB462D">
        <w:t xml:space="preserve">in het jaar 2000 gemaakt. </w:t>
      </w:r>
    </w:p>
    <w:p w:rsidR="00B3673E" w:rsidP="00F73E7A" w:rsidRDefault="00CB462D" w14:paraId="330E7B03" w14:textId="77777777">
      <w:r w:rsidRPr="00CA185D">
        <w:t>Ten grondslag aan deze beslissing l</w:t>
      </w:r>
      <w:r w:rsidR="004F4499">
        <w:t>ag</w:t>
      </w:r>
      <w:r w:rsidRPr="00CA185D">
        <w:t xml:space="preserve"> het beschermen</w:t>
      </w:r>
      <w:r w:rsidRPr="00CA185D" w:rsidR="00F73E7A">
        <w:t xml:space="preserve"> van </w:t>
      </w:r>
      <w:r w:rsidRPr="00CA185D" w:rsidR="00C52630">
        <w:t xml:space="preserve">de zoetwaterreserves en </w:t>
      </w:r>
      <w:r w:rsidRPr="00CA185D" w:rsidR="00F73E7A">
        <w:t xml:space="preserve">Natura 2000 gebieden. Het drinkwater dat vroeger uit de duinen werd gewonnen werd namelijk te zout en de duinen zelf raakten door de waterwinning verdroogd. Door te stoppen met de waterwinning en valleien af te graven tot rondom het grondwaterniveau is de kwaliteit van de duinen sterk verbeterd. Er is een meer evenwichtig waterbalans gerealiseerd waar bewoners en bedrijven –  met name agrariërs en recreatie-ondernemingen – veel profijt van hebben. Het zoete water in de duinen verdrukt ook het zoute water van de zee en draagt daarmee bij aan het tegengaan van verzilting. </w:t>
      </w:r>
    </w:p>
    <w:p w:rsidR="00F73E7A" w:rsidP="00F73E7A" w:rsidRDefault="00F73E7A" w14:paraId="05B3844D" w14:textId="6162FA3D">
      <w:r w:rsidRPr="00CA185D">
        <w:t>De overlast die nu ervaren wordt staat los van dit beleid en is een</w:t>
      </w:r>
      <w:r w:rsidRPr="00CA185D" w:rsidR="00C52630">
        <w:t xml:space="preserve"> vervelend</w:t>
      </w:r>
      <w:r w:rsidRPr="00CA185D">
        <w:t xml:space="preserve"> gevolg van de extreme neerslag van de afgelopen maanden</w:t>
      </w:r>
      <w:r w:rsidR="00DA6810">
        <w:t xml:space="preserve">. </w:t>
      </w:r>
      <w:r w:rsidRPr="00851246" w:rsidR="00851246">
        <w:t xml:space="preserve">Het is aan de </w:t>
      </w:r>
      <w:r w:rsidR="00851246">
        <w:t>P</w:t>
      </w:r>
      <w:r w:rsidRPr="00851246" w:rsidR="00851246">
        <w:t xml:space="preserve">rovincie om te beslissen of </w:t>
      </w:r>
      <w:r w:rsidR="00E119D1">
        <w:t>de afgelopen periode</w:t>
      </w:r>
      <w:r w:rsidR="00851246">
        <w:t xml:space="preserve"> </w:t>
      </w:r>
      <w:r w:rsidR="00E119D1">
        <w:t xml:space="preserve">aanleiding </w:t>
      </w:r>
      <w:r w:rsidR="00B3673E">
        <w:t>geeft</w:t>
      </w:r>
      <w:r w:rsidR="00E119D1">
        <w:t xml:space="preserve"> voor wijziging van het duinbeheer</w:t>
      </w:r>
      <w:r w:rsidR="006A0799">
        <w:t xml:space="preserve">. </w:t>
      </w:r>
      <w:r w:rsidRPr="00CA185D">
        <w:t xml:space="preserve">Zie verder ook </w:t>
      </w:r>
      <w:r w:rsidR="00B3673E">
        <w:t>het</w:t>
      </w:r>
      <w:r w:rsidRPr="00CA185D">
        <w:t xml:space="preserve"> antwoord bij vraag 2. </w:t>
      </w:r>
    </w:p>
    <w:p w:rsidR="00CC7CF5" w:rsidP="00F73E7A" w:rsidRDefault="00CC7CF5" w14:paraId="12574225" w14:textId="77777777"/>
    <w:p w:rsidRPr="00CA185D" w:rsidR="00F73E7A" w:rsidP="00F73E7A" w:rsidRDefault="00F73E7A" w14:paraId="097AE4CD" w14:textId="77777777">
      <w:r w:rsidRPr="00CA185D">
        <w:t>7</w:t>
      </w:r>
    </w:p>
    <w:p w:rsidRPr="00CA185D" w:rsidR="00F73E7A" w:rsidP="00F73E7A" w:rsidRDefault="00F73E7A" w14:paraId="4AA82FEA" w14:textId="77777777">
      <w:r w:rsidRPr="00CA185D">
        <w:t>PWN zit ‘met de handen in het haar’, maar stelt dat het onbegonnen werk is om het overtollige water weg te pompen. Welke mogelijkheden ziet u die ingezet kunnen worden om op korte termijn verlichting te kunnen bieden?</w:t>
      </w:r>
    </w:p>
    <w:p w:rsidRPr="00CA185D" w:rsidR="00F73E7A" w:rsidP="00F73E7A" w:rsidRDefault="00F73E7A" w14:paraId="3142FAA0" w14:textId="77777777"/>
    <w:p w:rsidRPr="00CA185D" w:rsidR="00F73E7A" w:rsidP="00F73E7A" w:rsidRDefault="00F73E7A" w14:paraId="7195A510" w14:textId="77777777">
      <w:r w:rsidRPr="00CA185D">
        <w:t>Antwoord:</w:t>
      </w:r>
    </w:p>
    <w:p w:rsidRPr="00CA185D" w:rsidR="00F73E7A" w:rsidP="00F73E7A" w:rsidRDefault="00ED46C6" w14:paraId="14EA47F5" w14:textId="7BDD6AE2">
      <w:r w:rsidRPr="00CA185D">
        <w:t>Zie</w:t>
      </w:r>
      <w:r w:rsidRPr="00CA185D" w:rsidR="00F73E7A">
        <w:t xml:space="preserve"> </w:t>
      </w:r>
      <w:r w:rsidR="00B3673E">
        <w:t>het</w:t>
      </w:r>
      <w:r w:rsidRPr="00CA185D">
        <w:t xml:space="preserve"> antwoord bij</w:t>
      </w:r>
      <w:r w:rsidRPr="00CA185D" w:rsidR="00F73E7A">
        <w:t xml:space="preserve"> vraag 5.</w:t>
      </w:r>
    </w:p>
    <w:p w:rsidRPr="00CA185D" w:rsidR="00F73E7A" w:rsidP="00F73E7A" w:rsidRDefault="00F73E7A" w14:paraId="7AD74044" w14:textId="77777777"/>
    <w:p w:rsidRPr="00CA185D" w:rsidR="00F73E7A" w:rsidP="00F73E7A" w:rsidRDefault="00F73E7A" w14:paraId="2EC96EBC" w14:textId="77777777">
      <w:r w:rsidRPr="00CA185D">
        <w:t>8</w:t>
      </w:r>
    </w:p>
    <w:p w:rsidRPr="00CA185D" w:rsidR="00F73E7A" w:rsidP="00F73E7A" w:rsidRDefault="00F73E7A" w14:paraId="00A9E9DC" w14:textId="77777777">
      <w:r w:rsidRPr="00CA185D">
        <w:t>Is de extreme wateroverlast volgens u het gevolg van een serie besluiten om onder andere duingebieden aan te wenden voor het vasthouden van water?</w:t>
      </w:r>
    </w:p>
    <w:p w:rsidRPr="00CA185D" w:rsidR="00F73E7A" w:rsidP="00F73E7A" w:rsidRDefault="00F73E7A" w14:paraId="117D3BF2" w14:textId="77777777"/>
    <w:p w:rsidRPr="00CA185D" w:rsidR="00F73E7A" w:rsidP="00F73E7A" w:rsidRDefault="00F73E7A" w14:paraId="0C716E0A" w14:textId="77777777">
      <w:r w:rsidRPr="00CA185D">
        <w:t>Antwoord:</w:t>
      </w:r>
    </w:p>
    <w:p w:rsidRPr="00CA185D" w:rsidR="00F73E7A" w:rsidP="00F73E7A" w:rsidRDefault="00F73E7A" w14:paraId="25F758E9" w14:textId="090D9831">
      <w:r w:rsidRPr="00CA185D">
        <w:t xml:space="preserve">Nee, sinds het jaar 2000 zijn er geen besluiten genomen waardoor het waterbeheer in de duinen is veranderd. Zie verder ook </w:t>
      </w:r>
      <w:r w:rsidR="00B3673E">
        <w:t>het</w:t>
      </w:r>
      <w:r w:rsidRPr="00CA185D">
        <w:t xml:space="preserve"> antwoord bij vraag 2.</w:t>
      </w:r>
    </w:p>
    <w:p w:rsidR="00B3673E" w:rsidP="00F73E7A" w:rsidRDefault="00B3673E" w14:paraId="26B453A5" w14:textId="77777777"/>
    <w:p w:rsidRPr="00CA185D" w:rsidR="00F73E7A" w:rsidP="00F73E7A" w:rsidRDefault="00F73E7A" w14:paraId="1D1A9A05" w14:textId="3122FF99">
      <w:r w:rsidRPr="00CA185D">
        <w:t>9</w:t>
      </w:r>
    </w:p>
    <w:p w:rsidRPr="00CA185D" w:rsidR="00F73E7A" w:rsidP="00F73E7A" w:rsidRDefault="00F73E7A" w14:paraId="20936E36" w14:textId="77777777">
      <w:r w:rsidRPr="00CA185D">
        <w:t>Gelet op het feit dat aankomende herfst en winter waarschijnlijk weer gepaard zullen gaan met extra neerslag, in dit toch al verzadigde gebied: bent u voornemens extra maatregelen te treffen op het gebied van monitoring en evaluatie van de wateroverlast?</w:t>
      </w:r>
    </w:p>
    <w:p w:rsidRPr="00CA185D" w:rsidR="00F73E7A" w:rsidP="00F73E7A" w:rsidRDefault="00F73E7A" w14:paraId="52F7D087" w14:textId="77777777"/>
    <w:p w:rsidRPr="00CA185D" w:rsidR="00F73E7A" w:rsidP="00F73E7A" w:rsidRDefault="00F73E7A" w14:paraId="0807ACC1" w14:textId="77777777">
      <w:r w:rsidRPr="00CA185D">
        <w:t>Antwoord:</w:t>
      </w:r>
    </w:p>
    <w:p w:rsidRPr="00CA185D" w:rsidR="00F73E7A" w:rsidP="00F73E7A" w:rsidRDefault="00B3673E" w14:paraId="297B1632" w14:textId="2E1C3C4E">
      <w:r>
        <w:t>G</w:t>
      </w:r>
      <w:r w:rsidRPr="00CA185D" w:rsidR="00F73E7A">
        <w:t xml:space="preserve">ezien de </w:t>
      </w:r>
      <w:r>
        <w:t>plaats</w:t>
      </w:r>
      <w:r w:rsidRPr="00CA185D" w:rsidR="00F73E7A">
        <w:t xml:space="preserve"> van de overlast ligt deze verantwoordelijkheid bij de lokale en regionale waterbeheerders. Zij hebben het beste zicht op wat er nodig is in de regio.</w:t>
      </w:r>
      <w:r w:rsidRPr="00CA185D" w:rsidR="00493EDA">
        <w:t xml:space="preserve"> Zij kunnen ook het snelst schakelen met de bewoners en bedrijven.</w:t>
      </w:r>
    </w:p>
    <w:p w:rsidRPr="00CA185D" w:rsidR="00F73E7A" w:rsidP="00F73E7A" w:rsidRDefault="00F73E7A" w14:paraId="720F4AD6" w14:textId="77777777"/>
    <w:p w:rsidRPr="00CA185D" w:rsidR="00F73E7A" w:rsidP="00F73E7A" w:rsidRDefault="00F73E7A" w14:paraId="4FB6E94E" w14:textId="77777777">
      <w:r w:rsidRPr="00CA185D">
        <w:t>10</w:t>
      </w:r>
    </w:p>
    <w:p w:rsidRPr="00CA185D" w:rsidR="00F73E7A" w:rsidP="00F73E7A" w:rsidRDefault="00F73E7A" w14:paraId="37212F07" w14:textId="77777777">
      <w:r w:rsidRPr="00CA185D">
        <w:t>Ondanks de nijpende situatie voor consumenten en bedrijven zal er pas in oktober een bestuurlijk overleg plaatsvinden, waarbij het ministerie van Infrastructuur en Waterstaat zal aansluiten. Is het niet logischer, gezien de huidige situatie, om een dergelijk overleg naar voren te halen?</w:t>
      </w:r>
    </w:p>
    <w:p w:rsidRPr="00CA185D" w:rsidR="00F73E7A" w:rsidP="00F73E7A" w:rsidRDefault="00F73E7A" w14:paraId="0F15E348" w14:textId="77777777"/>
    <w:p w:rsidRPr="00CA185D" w:rsidR="00F73E7A" w:rsidP="00F73E7A" w:rsidRDefault="00F73E7A" w14:paraId="55BCFC6C" w14:textId="77777777">
      <w:r w:rsidRPr="00CA185D">
        <w:t>Antwoord:</w:t>
      </w:r>
    </w:p>
    <w:p w:rsidRPr="00CA185D" w:rsidR="00ED46C6" w:rsidP="00F73E7A" w:rsidRDefault="00B3673E" w14:paraId="3F8BF43D" w14:textId="00CE979C">
      <w:r>
        <w:t>D</w:t>
      </w:r>
      <w:r w:rsidRPr="00CA185D" w:rsidR="00F73E7A">
        <w:t>e regionale waterbeheerders zijn het beste in staat om te bekijken wat er wel en niet mogelijk is op de korte termijn</w:t>
      </w:r>
      <w:r>
        <w:t xml:space="preserve"> en welke overleggen hiervoor zinvol zijn</w:t>
      </w:r>
      <w:r w:rsidRPr="00CA185D" w:rsidR="00F73E7A">
        <w:t xml:space="preserve">. </w:t>
      </w:r>
      <w:r w:rsidR="00284DC6">
        <w:t>Het</w:t>
      </w:r>
      <w:r w:rsidRPr="00CA185D" w:rsidR="00E333FA">
        <w:t xml:space="preserve"> ministerie </w:t>
      </w:r>
      <w:r w:rsidR="00284DC6">
        <w:t>blijft</w:t>
      </w:r>
      <w:r w:rsidRPr="00CA185D" w:rsidR="003D2C0F">
        <w:t xml:space="preserve"> contact</w:t>
      </w:r>
      <w:r w:rsidR="00284DC6">
        <w:t xml:space="preserve"> houden</w:t>
      </w:r>
      <w:r w:rsidRPr="00CA185D" w:rsidR="003D2C0F">
        <w:t xml:space="preserve"> met de waterbeheerders over de </w:t>
      </w:r>
      <w:r w:rsidRPr="00CA185D" w:rsidR="00493EDA">
        <w:t>verdere ontwikkeling</w:t>
      </w:r>
      <w:r w:rsidRPr="00CA185D" w:rsidR="003D2C0F">
        <w:t>en</w:t>
      </w:r>
      <w:r w:rsidRPr="00CA185D" w:rsidR="00EA4D46">
        <w:t>.</w:t>
      </w:r>
      <w:r w:rsidRPr="00CA185D" w:rsidR="00C71916">
        <w:t xml:space="preserve"> </w:t>
      </w:r>
    </w:p>
    <w:p w:rsidRPr="00F73E7A" w:rsidR="000C07A9" w:rsidP="00F73E7A" w:rsidRDefault="000C07A9" w14:paraId="055C331F" w14:textId="5A886263"/>
    <w:sectPr w:rsidRPr="00F73E7A" w:rsidR="000C07A9"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6D268" w14:textId="77777777" w:rsidR="00960C52" w:rsidRDefault="00960C52">
      <w:pPr>
        <w:spacing w:line="240" w:lineRule="auto"/>
      </w:pPr>
      <w:r>
        <w:separator/>
      </w:r>
    </w:p>
  </w:endnote>
  <w:endnote w:type="continuationSeparator" w:id="0">
    <w:p w14:paraId="49F639C9" w14:textId="77777777" w:rsidR="00960C52" w:rsidRDefault="00960C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393F1" w14:textId="77777777" w:rsidR="00DA09B6" w:rsidRDefault="00DA0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855A3" w14:textId="77777777" w:rsidR="00527BD4" w:rsidRPr="00BC3B53" w:rsidRDefault="00527BD4" w:rsidP="008C356D">
    <w:pPr>
      <w:pStyle w:val="Footer"/>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52C82" w14:paraId="7679891C" w14:textId="77777777" w:rsidTr="00CA6A25">
      <w:trPr>
        <w:trHeight w:hRule="exact" w:val="240"/>
      </w:trPr>
      <w:tc>
        <w:tcPr>
          <w:tcW w:w="7601" w:type="dxa"/>
          <w:shd w:val="clear" w:color="auto" w:fill="auto"/>
        </w:tcPr>
        <w:p w14:paraId="009A1ADF" w14:textId="77777777" w:rsidR="00527BD4" w:rsidRDefault="00527BD4" w:rsidP="003F1F6B">
          <w:pPr>
            <w:pStyle w:val="Huisstijl-Rubricering"/>
          </w:pPr>
        </w:p>
      </w:tc>
      <w:tc>
        <w:tcPr>
          <w:tcW w:w="2156" w:type="dxa"/>
        </w:tcPr>
        <w:p w14:paraId="33058985" w14:textId="655D7AED" w:rsidR="00527BD4" w:rsidRPr="00645414" w:rsidRDefault="003D3F5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EB0FF1">
            <w:fldChar w:fldCharType="begin"/>
          </w:r>
          <w:r w:rsidR="00EB0FF1">
            <w:instrText xml:space="preserve"> SECTIONPAGES   \* MERGEFORMAT </w:instrText>
          </w:r>
          <w:r w:rsidR="00EB0FF1">
            <w:fldChar w:fldCharType="separate"/>
          </w:r>
          <w:r w:rsidR="00DA09B6">
            <w:t>5</w:t>
          </w:r>
          <w:r w:rsidR="00EB0FF1">
            <w:fldChar w:fldCharType="end"/>
          </w:r>
        </w:p>
      </w:tc>
    </w:tr>
  </w:tbl>
  <w:p w14:paraId="2F8DDBB1" w14:textId="77777777" w:rsidR="00527BD4" w:rsidRPr="00BC3B53" w:rsidRDefault="00527BD4" w:rsidP="00BC3B53">
    <w:pPr>
      <w:pStyle w:val="Foote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52C82" w14:paraId="768FFEEF" w14:textId="77777777" w:rsidTr="00CA6A25">
      <w:trPr>
        <w:trHeight w:hRule="exact" w:val="240"/>
      </w:trPr>
      <w:tc>
        <w:tcPr>
          <w:tcW w:w="7601" w:type="dxa"/>
          <w:shd w:val="clear" w:color="auto" w:fill="auto"/>
        </w:tcPr>
        <w:p w14:paraId="2E181A4E" w14:textId="77777777" w:rsidR="00527BD4" w:rsidRDefault="00527BD4" w:rsidP="008C356D">
          <w:pPr>
            <w:pStyle w:val="Huisstijl-Rubricering"/>
          </w:pPr>
        </w:p>
      </w:tc>
      <w:tc>
        <w:tcPr>
          <w:tcW w:w="2170" w:type="dxa"/>
        </w:tcPr>
        <w:p w14:paraId="6DB5E7F1" w14:textId="7062BF06" w:rsidR="00527BD4" w:rsidRPr="00ED539E" w:rsidRDefault="003D3F5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EB0FF1">
            <w:t>1</w:t>
          </w:r>
          <w:r w:rsidRPr="00645414">
            <w:fldChar w:fldCharType="end"/>
          </w:r>
          <w:r w:rsidRPr="00ED539E">
            <w:rPr>
              <w:rStyle w:val="Huisstijl-GegevenCharChar"/>
            </w:rPr>
            <w:t xml:space="preserve"> </w:t>
          </w:r>
          <w:r>
            <w:t>van</w:t>
          </w:r>
          <w:r w:rsidRPr="00ED539E">
            <w:t xml:space="preserve"> </w:t>
          </w:r>
          <w:r w:rsidR="00EB0FF1">
            <w:fldChar w:fldCharType="begin"/>
          </w:r>
          <w:r w:rsidR="00EB0FF1">
            <w:instrText xml:space="preserve"> SECTIONPAGES   \* MERGEFORMAT </w:instrText>
          </w:r>
          <w:r w:rsidR="00EB0FF1">
            <w:fldChar w:fldCharType="separate"/>
          </w:r>
          <w:r w:rsidR="00EB0FF1">
            <w:t>1</w:t>
          </w:r>
          <w:r w:rsidR="00EB0FF1">
            <w:fldChar w:fldCharType="end"/>
          </w:r>
        </w:p>
      </w:tc>
    </w:tr>
  </w:tbl>
  <w:p w14:paraId="0D3416BB" w14:textId="77777777" w:rsidR="00527BD4" w:rsidRPr="00BC3B53" w:rsidRDefault="00527BD4" w:rsidP="008C356D">
    <w:pPr>
      <w:pStyle w:val="Footer"/>
      <w:spacing w:line="240" w:lineRule="auto"/>
      <w:rPr>
        <w:sz w:val="2"/>
        <w:szCs w:val="2"/>
      </w:rPr>
    </w:pPr>
  </w:p>
  <w:p w14:paraId="2258B9CF" w14:textId="77777777" w:rsidR="00527BD4" w:rsidRPr="00BC3B53" w:rsidRDefault="00527BD4" w:rsidP="00023E9A">
    <w:pPr>
      <w:pStyle w:val="Foot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6B5C6" w14:textId="77777777" w:rsidR="00960C52" w:rsidRDefault="00960C52">
      <w:pPr>
        <w:spacing w:line="240" w:lineRule="auto"/>
      </w:pPr>
      <w:r>
        <w:separator/>
      </w:r>
    </w:p>
  </w:footnote>
  <w:footnote w:type="continuationSeparator" w:id="0">
    <w:p w14:paraId="5B74A72D" w14:textId="77777777" w:rsidR="00960C52" w:rsidRDefault="00960C52">
      <w:pPr>
        <w:spacing w:line="240" w:lineRule="auto"/>
      </w:pPr>
      <w:r>
        <w:continuationSeparator/>
      </w:r>
    </w:p>
  </w:footnote>
  <w:footnote w:id="1">
    <w:p w14:paraId="70A50BAE" w14:textId="3C1E0D8F" w:rsidR="004F4499" w:rsidRPr="00B3673E" w:rsidRDefault="004F4499">
      <w:pPr>
        <w:pStyle w:val="FootnoteText"/>
        <w:rPr>
          <w:sz w:val="16"/>
          <w:szCs w:val="16"/>
        </w:rPr>
      </w:pPr>
      <w:r w:rsidRPr="00B3673E">
        <w:rPr>
          <w:rStyle w:val="FootnoteReference"/>
          <w:sz w:val="16"/>
          <w:szCs w:val="16"/>
        </w:rPr>
        <w:footnoteRef/>
      </w:r>
      <w:r w:rsidRPr="00B3673E">
        <w:rPr>
          <w:sz w:val="16"/>
          <w:szCs w:val="16"/>
        </w:rPr>
        <w:t xml:space="preserve"> </w:t>
      </w:r>
      <w:hyperlink r:id="rId1" w:history="1">
        <w:r w:rsidRPr="00B3673E">
          <w:rPr>
            <w:rStyle w:val="Hyperlink"/>
            <w:sz w:val="16"/>
            <w:szCs w:val="16"/>
          </w:rPr>
          <w:t>https://www.telegraaf.nl/financieel/1413609540/bewoners-duinstreek-houden-schade-en-natte-voeten-door-vernattingsbeleid-kikkers-belangrijker-dan-schade-woning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02201" w14:textId="77777777" w:rsidR="00DA09B6" w:rsidRDefault="00DA0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52C82" w14:paraId="0A03DE1A" w14:textId="77777777" w:rsidTr="00A50CF6">
      <w:tc>
        <w:tcPr>
          <w:tcW w:w="2156" w:type="dxa"/>
          <w:shd w:val="clear" w:color="auto" w:fill="auto"/>
        </w:tcPr>
        <w:p w14:paraId="48F8C0A9" w14:textId="601AF7AE" w:rsidR="00527BD4" w:rsidRPr="005819CE" w:rsidRDefault="00F73E7A" w:rsidP="00A50CF6">
          <w:pPr>
            <w:pStyle w:val="Huisstijl-Adres"/>
            <w:rPr>
              <w:b/>
            </w:rPr>
          </w:pPr>
          <w:r>
            <w:rPr>
              <w:b/>
            </w:rPr>
            <w:t>Ministeria van</w:t>
          </w:r>
          <w:r>
            <w:rPr>
              <w:b/>
            </w:rPr>
            <w:br/>
            <w:t>Infrastructuur en</w:t>
          </w:r>
          <w:r>
            <w:rPr>
              <w:b/>
            </w:rPr>
            <w:br/>
            <w:t>Waterstaat</w:t>
          </w:r>
        </w:p>
      </w:tc>
    </w:tr>
    <w:tr w:rsidR="00D52C82" w14:paraId="41438F12" w14:textId="77777777" w:rsidTr="00A50CF6">
      <w:trPr>
        <w:trHeight w:hRule="exact" w:val="200"/>
      </w:trPr>
      <w:tc>
        <w:tcPr>
          <w:tcW w:w="2156" w:type="dxa"/>
          <w:shd w:val="clear" w:color="auto" w:fill="auto"/>
        </w:tcPr>
        <w:p w14:paraId="516C4298" w14:textId="44EB5FC0" w:rsidR="00527BD4" w:rsidRPr="005819CE" w:rsidRDefault="00527BD4" w:rsidP="00A50CF6"/>
      </w:tc>
    </w:tr>
    <w:tr w:rsidR="00D52C82" w14:paraId="5F4DDA73" w14:textId="77777777" w:rsidTr="00502512">
      <w:trPr>
        <w:trHeight w:hRule="exact" w:val="774"/>
      </w:trPr>
      <w:tc>
        <w:tcPr>
          <w:tcW w:w="2156" w:type="dxa"/>
          <w:shd w:val="clear" w:color="auto" w:fill="auto"/>
        </w:tcPr>
        <w:p w14:paraId="0094FA2B" w14:textId="73126922" w:rsidR="00F73E7A" w:rsidRPr="00F73E7A" w:rsidRDefault="003D3F55" w:rsidP="00F73E7A">
          <w:pPr>
            <w:pStyle w:val="Huisstijl-Kopje"/>
          </w:pPr>
          <w:r>
            <w:t>Ons kenmerk</w:t>
          </w:r>
        </w:p>
        <w:p w14:paraId="0C923026" w14:textId="07AB4862" w:rsidR="00527BD4" w:rsidRPr="005819CE" w:rsidRDefault="00EB0FF1" w:rsidP="001E6117">
          <w:pPr>
            <w:pStyle w:val="Huisstijl-Kopje"/>
          </w:pPr>
          <w:sdt>
            <w:sdtPr>
              <w:alias w:val="documentId"/>
              <w:id w:val="-2120756062"/>
              <w:placeholder>
                <w:docPart w:val="DefaultPlaceholder_-1854013440"/>
              </w:placeholder>
            </w:sdtPr>
            <w:sdtEndPr>
              <w:rPr>
                <w:b w:val="0"/>
              </w:rPr>
            </w:sdtEndPr>
            <w:sdtContent>
              <w:r w:rsidR="00F73E7A" w:rsidRPr="00E02CA6">
                <w:t xml:space="preserve"> </w:t>
              </w:r>
              <w:r w:rsidR="00F73E7A" w:rsidRPr="00F73E7A">
                <w:rPr>
                  <w:b w:val="0"/>
                  <w:bCs/>
                </w:rPr>
                <w:t>IENW/BSK-2024/2</w:t>
              </w:r>
              <w:r w:rsidR="004331A1">
                <w:rPr>
                  <w:b w:val="0"/>
                  <w:bCs/>
                </w:rPr>
                <w:t>37903</w:t>
              </w:r>
              <w:r w:rsidR="00F73E7A">
                <w:rPr>
                  <w:b w:val="0"/>
                </w:rPr>
                <w:t xml:space="preserve"> </w:t>
              </w:r>
            </w:sdtContent>
          </w:sdt>
        </w:p>
      </w:tc>
    </w:tr>
  </w:tbl>
  <w:p w14:paraId="48C253E8" w14:textId="77777777" w:rsidR="00527BD4" w:rsidRDefault="00527BD4" w:rsidP="008C356D"/>
  <w:p w14:paraId="6219B4DC" w14:textId="77777777" w:rsidR="00527BD4" w:rsidRPr="00740712" w:rsidRDefault="00527BD4" w:rsidP="008C356D"/>
  <w:p w14:paraId="0F3C4400" w14:textId="77777777" w:rsidR="00527BD4" w:rsidRPr="00217880" w:rsidRDefault="00527BD4" w:rsidP="008C356D">
    <w:pPr>
      <w:spacing w:line="0" w:lineRule="atLeast"/>
      <w:rPr>
        <w:sz w:val="2"/>
        <w:szCs w:val="2"/>
      </w:rPr>
    </w:pPr>
  </w:p>
  <w:p w14:paraId="160972F1" w14:textId="77777777" w:rsidR="00527BD4" w:rsidRDefault="00527BD4" w:rsidP="004F44C2">
    <w:pPr>
      <w:pStyle w:val="Header"/>
      <w:rPr>
        <w:rFonts w:cs="Verdana-Bold"/>
        <w:b/>
        <w:bCs/>
        <w:smallCaps/>
        <w:szCs w:val="18"/>
      </w:rPr>
    </w:pPr>
  </w:p>
  <w:p w14:paraId="038B5136" w14:textId="77777777" w:rsidR="00527BD4" w:rsidRDefault="00527BD4" w:rsidP="004F44C2"/>
  <w:p w14:paraId="12B726F0" w14:textId="77777777" w:rsidR="00527BD4" w:rsidRPr="00740712" w:rsidRDefault="00527BD4" w:rsidP="004F44C2"/>
  <w:p w14:paraId="175D8002"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737"/>
      <w:gridCol w:w="5156"/>
    </w:tblGrid>
    <w:tr w:rsidR="00D52C82" w14:paraId="5E47F112" w14:textId="77777777" w:rsidTr="00751A6A">
      <w:trPr>
        <w:trHeight w:val="2636"/>
      </w:trPr>
      <w:tc>
        <w:tcPr>
          <w:tcW w:w="737" w:type="dxa"/>
          <w:shd w:val="clear" w:color="auto" w:fill="auto"/>
        </w:tcPr>
        <w:p w14:paraId="41ED4096" w14:textId="535EEA07" w:rsidR="00527BD4" w:rsidRDefault="00E02CA6" w:rsidP="00D0609E">
          <w:pPr>
            <w:framePr w:w="6340" w:h="2750" w:hRule="exact" w:hSpace="180" w:wrap="around" w:vAnchor="page" w:hAnchor="text" w:x="3873" w:y="-140"/>
            <w:spacing w:line="240" w:lineRule="auto"/>
          </w:pPr>
          <w:r>
            <w:rPr>
              <w:noProof/>
              <w:lang w:val="en-GB" w:eastAsia="en-GB"/>
            </w:rPr>
            <w:drawing>
              <wp:inline distT="0" distB="0" distL="0" distR="0" wp14:anchorId="7B44FFFB" wp14:editId="211D408A">
                <wp:extent cx="467995" cy="1583865"/>
                <wp:effectExtent l="0" t="0" r="0" b="0"/>
                <wp:docPr id="4" name="Afbeelding 4"/>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c>
      <w:tc>
        <w:tcPr>
          <w:tcW w:w="5156" w:type="dxa"/>
          <w:shd w:val="clear" w:color="auto" w:fill="auto"/>
        </w:tcPr>
        <w:p w14:paraId="45D382A6" w14:textId="5D3E3700" w:rsidR="00527BD4" w:rsidRDefault="00E02CA6" w:rsidP="00D0609E">
          <w:pPr>
            <w:rPr>
              <w:szCs w:val="18"/>
            </w:rPr>
          </w:pPr>
          <w:r>
            <w:rPr>
              <w:noProof/>
              <w:lang w:val="en-GB" w:eastAsia="en-GB"/>
            </w:rPr>
            <w:drawing>
              <wp:inline distT="0" distB="0" distL="0" distR="0" wp14:anchorId="36D0F416" wp14:editId="0930B7DA">
                <wp:extent cx="2339975" cy="1582834"/>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4" name="IenM_Standaard"/>
                        <pic:cNvPicPr/>
                      </pic:nvPicPr>
                      <pic:blipFill>
                        <a:blip r:embed="rId2"/>
                        <a:stretch>
                          <a:fillRect/>
                        </a:stretch>
                      </pic:blipFill>
                      <pic:spPr bwMode="auto">
                        <a:xfrm>
                          <a:off x="0" y="0"/>
                          <a:ext cx="2339975" cy="1582834"/>
                        </a:xfrm>
                        <a:prstGeom prst="rect">
                          <a:avLst/>
                        </a:prstGeom>
                      </pic:spPr>
                    </pic:pic>
                  </a:graphicData>
                </a:graphic>
              </wp:inline>
            </w:drawing>
          </w:r>
        </w:p>
      </w:tc>
    </w:tr>
  </w:tbl>
  <w:p w14:paraId="08F8266B" w14:textId="77777777" w:rsidR="00527BD4" w:rsidRDefault="00527BD4" w:rsidP="00D0609E">
    <w:pPr>
      <w:framePr w:w="6340" w:h="2750" w:hRule="exact" w:hSpace="180" w:wrap="around" w:vAnchor="page" w:hAnchor="text" w:x="3873" w:y="-140"/>
    </w:pPr>
  </w:p>
  <w:p w14:paraId="32E69969" w14:textId="2EE3BE21" w:rsidR="00527BD4" w:rsidRDefault="00527BD4" w:rsidP="000049FB">
    <w:pPr>
      <w:pStyle w:val="Header"/>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52C82" w:rsidRPr="00222464" w14:paraId="64EAB5A6" w14:textId="77777777" w:rsidTr="00A50CF6">
      <w:tc>
        <w:tcPr>
          <w:tcW w:w="2160" w:type="dxa"/>
          <w:shd w:val="clear" w:color="auto" w:fill="auto"/>
        </w:tcPr>
        <w:p w14:paraId="0D7C742B" w14:textId="6E71D41F" w:rsidR="00E02CA6" w:rsidRPr="005819CE" w:rsidRDefault="00E02CA6" w:rsidP="00A50CF6">
          <w:pPr>
            <w:pStyle w:val="Huisstijl-Adres"/>
            <w:rPr>
              <w:b/>
            </w:rPr>
          </w:pPr>
          <w:r>
            <w:rPr>
              <w:b/>
            </w:rPr>
            <w:t>Ministeria van</w:t>
          </w:r>
          <w:r>
            <w:rPr>
              <w:b/>
            </w:rPr>
            <w:br/>
            <w:t>Infrastructuur en</w:t>
          </w:r>
          <w:r>
            <w:rPr>
              <w:b/>
            </w:rPr>
            <w:br/>
            <w:t>Waterstaat</w:t>
          </w:r>
        </w:p>
        <w:p w14:paraId="7D8794C2" w14:textId="77777777" w:rsidR="00E02CA6" w:rsidRDefault="003D3F55" w:rsidP="0098788A">
          <w:pPr>
            <w:pStyle w:val="Huisstijl-Adres"/>
          </w:pPr>
          <w:r>
            <w:rPr>
              <w:b/>
            </w:rPr>
            <w:t>Bezoekadres</w:t>
          </w:r>
          <w:r>
            <w:rPr>
              <w:b/>
            </w:rPr>
            <w:br/>
          </w:r>
          <w:r w:rsidR="00E02CA6">
            <w:t>Rijnstraat 8</w:t>
          </w:r>
          <w:r w:rsidR="00E02CA6">
            <w:br/>
            <w:t>2515 XP Den Haag</w:t>
          </w:r>
        </w:p>
        <w:p w14:paraId="085CA320" w14:textId="519D96D1" w:rsidR="00527BD4" w:rsidRPr="00E02CA6" w:rsidRDefault="003D3F55" w:rsidP="00A50CF6">
          <w:pPr>
            <w:pStyle w:val="Huisstijl-Adres"/>
          </w:pPr>
          <w:r>
            <w:rPr>
              <w:b/>
            </w:rPr>
            <w:t>Postadres</w:t>
          </w:r>
          <w:r>
            <w:rPr>
              <w:b/>
            </w:rPr>
            <w:br/>
          </w:r>
          <w:r w:rsidR="00E02CA6">
            <w:t>Postbus 20901</w:t>
          </w:r>
          <w:r w:rsidR="00E02CA6">
            <w:br/>
            <w:t>2500 EX Den Haag</w:t>
          </w:r>
        </w:p>
      </w:tc>
    </w:tr>
    <w:tr w:rsidR="00D52C82" w14:paraId="2A4FE485" w14:textId="77777777" w:rsidTr="00A50CF6">
      <w:tc>
        <w:tcPr>
          <w:tcW w:w="2160" w:type="dxa"/>
          <w:shd w:val="clear" w:color="auto" w:fill="auto"/>
        </w:tcPr>
        <w:p w14:paraId="68AB38E4" w14:textId="77777777" w:rsidR="000C0163" w:rsidRPr="005819CE" w:rsidRDefault="003D3F55" w:rsidP="000C0163">
          <w:pPr>
            <w:pStyle w:val="Huisstijl-Kopje"/>
          </w:pPr>
          <w:r>
            <w:t>Ons kenmerk</w:t>
          </w:r>
          <w:r w:rsidRPr="005819CE">
            <w:t xml:space="preserve"> </w:t>
          </w:r>
        </w:p>
        <w:p w14:paraId="0BB263B7" w14:textId="745C220F" w:rsidR="000C0163" w:rsidRPr="005819CE" w:rsidRDefault="00E02CA6" w:rsidP="000C0163">
          <w:pPr>
            <w:pStyle w:val="Huisstijl-Gegeven"/>
          </w:pPr>
          <w:r w:rsidRPr="00E02CA6">
            <w:t>IENW/BSK-2024/2</w:t>
          </w:r>
          <w:r w:rsidR="004331A1">
            <w:t>37903</w:t>
          </w:r>
        </w:p>
        <w:p w14:paraId="55A811A3" w14:textId="77777777" w:rsidR="00527BD4" w:rsidRPr="005819CE" w:rsidRDefault="003D3F55" w:rsidP="00A50CF6">
          <w:pPr>
            <w:pStyle w:val="Huisstijl-Kopje"/>
          </w:pPr>
          <w:r>
            <w:t>Uw kenmerk</w:t>
          </w:r>
        </w:p>
        <w:p w14:paraId="2BB96FDC" w14:textId="5FFAEA07" w:rsidR="00527BD4" w:rsidRPr="005819CE" w:rsidRDefault="00E02CA6" w:rsidP="00A50CF6">
          <w:pPr>
            <w:pStyle w:val="Huisstijl-Gegeven"/>
          </w:pPr>
          <w:r w:rsidRPr="00E02CA6">
            <w:t>2024Z12204</w:t>
          </w:r>
        </w:p>
        <w:p w14:paraId="04051601" w14:textId="77777777" w:rsidR="00527BD4" w:rsidRPr="005819CE" w:rsidRDefault="003D3F55" w:rsidP="00A50CF6">
          <w:pPr>
            <w:pStyle w:val="Huisstijl-Kopje"/>
          </w:pPr>
          <w:r>
            <w:t>Bijlage(n)</w:t>
          </w:r>
        </w:p>
        <w:p w14:paraId="5229D7FD" w14:textId="24F8E4A0" w:rsidR="00527BD4" w:rsidRPr="005819CE" w:rsidRDefault="00586112" w:rsidP="00A50CF6">
          <w:pPr>
            <w:pStyle w:val="Huisstijl-Gegeven"/>
          </w:pPr>
          <w:r>
            <w:t>1</w:t>
          </w:r>
        </w:p>
      </w:tc>
    </w:tr>
  </w:tbl>
  <w:p w14:paraId="55FE937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52C82" w:rsidRPr="00DA09B6" w14:paraId="25F6B4F7" w14:textId="77777777" w:rsidTr="009E2051">
      <w:trPr>
        <w:trHeight w:val="400"/>
      </w:trPr>
      <w:tc>
        <w:tcPr>
          <w:tcW w:w="7520" w:type="dxa"/>
          <w:gridSpan w:val="2"/>
          <w:shd w:val="clear" w:color="auto" w:fill="auto"/>
        </w:tcPr>
        <w:p w14:paraId="226C0B35" w14:textId="2FE9949D" w:rsidR="00527BD4" w:rsidRPr="00254A27" w:rsidRDefault="003D3F55" w:rsidP="00A50CF6">
          <w:pPr>
            <w:pStyle w:val="Huisstijl-Retouradres"/>
            <w:rPr>
              <w:lang w:val="fr-FR"/>
            </w:rPr>
          </w:pPr>
          <w:r w:rsidRPr="00254A27">
            <w:rPr>
              <w:lang w:val="fr-FR"/>
            </w:rPr>
            <w:t xml:space="preserve">&gt; Retouradres Postbus </w:t>
          </w:r>
          <w:r w:rsidR="00254A27" w:rsidRPr="00254A27">
            <w:rPr>
              <w:lang w:val="fr-FR"/>
            </w:rPr>
            <w:t xml:space="preserve">20901 </w:t>
          </w:r>
          <w:r w:rsidRPr="00254A27">
            <w:rPr>
              <w:lang w:val="fr-FR"/>
            </w:rPr>
            <w:t>2500 E</w:t>
          </w:r>
          <w:r w:rsidR="00254A27" w:rsidRPr="00254A27">
            <w:rPr>
              <w:lang w:val="fr-FR"/>
            </w:rPr>
            <w:t>X</w:t>
          </w:r>
          <w:r w:rsidRPr="00254A27">
            <w:rPr>
              <w:lang w:val="fr-FR"/>
            </w:rPr>
            <w:t xml:space="preserve"> Den Haag</w:t>
          </w:r>
        </w:p>
      </w:tc>
    </w:tr>
    <w:tr w:rsidR="00D52C82" w:rsidRPr="00DA09B6" w14:paraId="1E244C8E" w14:textId="77777777" w:rsidTr="009E2051">
      <w:tc>
        <w:tcPr>
          <w:tcW w:w="7520" w:type="dxa"/>
          <w:gridSpan w:val="2"/>
          <w:shd w:val="clear" w:color="auto" w:fill="auto"/>
        </w:tcPr>
        <w:p w14:paraId="048930DD" w14:textId="77777777" w:rsidR="00527BD4" w:rsidRPr="00254A27" w:rsidRDefault="00527BD4" w:rsidP="00A50CF6">
          <w:pPr>
            <w:pStyle w:val="Huisstijl-Rubricering"/>
            <w:rPr>
              <w:lang w:val="fr-FR"/>
            </w:rPr>
          </w:pPr>
        </w:p>
      </w:tc>
    </w:tr>
    <w:tr w:rsidR="00D52C82" w14:paraId="428E16F3" w14:textId="77777777" w:rsidTr="009E2051">
      <w:trPr>
        <w:trHeight w:hRule="exact" w:val="2440"/>
      </w:trPr>
      <w:tc>
        <w:tcPr>
          <w:tcW w:w="7520" w:type="dxa"/>
          <w:gridSpan w:val="2"/>
          <w:shd w:val="clear" w:color="auto" w:fill="auto"/>
        </w:tcPr>
        <w:p w14:paraId="5B7DD3AB" w14:textId="77777777" w:rsidR="00E02CA6" w:rsidRDefault="00E02CA6" w:rsidP="00E02CA6">
          <w:pPr>
            <w:pStyle w:val="Huisstijl-NAW"/>
          </w:pPr>
          <w:r>
            <w:t>De voorzitter van de Tweede Kamer</w:t>
          </w:r>
        </w:p>
        <w:p w14:paraId="052E2E14" w14:textId="77777777" w:rsidR="00E02CA6" w:rsidRDefault="00E02CA6" w:rsidP="00E02CA6">
          <w:pPr>
            <w:pStyle w:val="Huisstijl-NAW"/>
          </w:pPr>
          <w:r>
            <w:t>der Staten-Generaal</w:t>
          </w:r>
        </w:p>
        <w:p w14:paraId="57AA5868" w14:textId="77777777" w:rsidR="00E02CA6" w:rsidRDefault="00E02CA6" w:rsidP="00E02CA6">
          <w:pPr>
            <w:pStyle w:val="Huisstijl-NAW"/>
          </w:pPr>
          <w:r>
            <w:t>Postbus 20018</w:t>
          </w:r>
        </w:p>
        <w:p w14:paraId="6EBF78E7" w14:textId="3D0E6EE4" w:rsidR="005C769E" w:rsidRDefault="00E02CA6" w:rsidP="00E02CA6">
          <w:pPr>
            <w:pStyle w:val="Huisstijl-NAW"/>
          </w:pPr>
          <w:r>
            <w:t>2500 EA DEN HAAG</w:t>
          </w:r>
        </w:p>
      </w:tc>
    </w:tr>
    <w:tr w:rsidR="00D52C82" w14:paraId="5F29BB91" w14:textId="77777777" w:rsidTr="009E2051">
      <w:trPr>
        <w:trHeight w:hRule="exact" w:val="400"/>
      </w:trPr>
      <w:tc>
        <w:tcPr>
          <w:tcW w:w="7520" w:type="dxa"/>
          <w:gridSpan w:val="2"/>
          <w:shd w:val="clear" w:color="auto" w:fill="auto"/>
        </w:tcPr>
        <w:p w14:paraId="60134AC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52C82" w14:paraId="7348F1FE" w14:textId="77777777" w:rsidTr="009E2051">
      <w:trPr>
        <w:trHeight w:val="240"/>
      </w:trPr>
      <w:tc>
        <w:tcPr>
          <w:tcW w:w="900" w:type="dxa"/>
          <w:shd w:val="clear" w:color="auto" w:fill="auto"/>
        </w:tcPr>
        <w:p w14:paraId="5F0D97BE" w14:textId="77777777" w:rsidR="00527BD4" w:rsidRPr="007709EF" w:rsidRDefault="003D3F55" w:rsidP="00A50CF6">
          <w:pPr>
            <w:rPr>
              <w:szCs w:val="18"/>
            </w:rPr>
          </w:pPr>
          <w:r>
            <w:rPr>
              <w:szCs w:val="18"/>
            </w:rPr>
            <w:t>Datum</w:t>
          </w:r>
        </w:p>
      </w:tc>
      <w:tc>
        <w:tcPr>
          <w:tcW w:w="6620" w:type="dxa"/>
          <w:shd w:val="clear" w:color="auto" w:fill="auto"/>
        </w:tcPr>
        <w:p w14:paraId="27834DB5" w14:textId="2B7023F6" w:rsidR="00527BD4" w:rsidRPr="007709EF" w:rsidRDefault="00DA09B6" w:rsidP="00A50CF6">
          <w:r>
            <w:t>17 september 2024</w:t>
          </w:r>
        </w:p>
      </w:tc>
    </w:tr>
    <w:tr w:rsidR="00D52C82" w14:paraId="1F039DA0" w14:textId="77777777" w:rsidTr="009E2051">
      <w:trPr>
        <w:trHeight w:val="240"/>
      </w:trPr>
      <w:tc>
        <w:tcPr>
          <w:tcW w:w="900" w:type="dxa"/>
          <w:shd w:val="clear" w:color="auto" w:fill="auto"/>
        </w:tcPr>
        <w:p w14:paraId="507883ED" w14:textId="77777777" w:rsidR="00527BD4" w:rsidRPr="007709EF" w:rsidRDefault="003D3F55" w:rsidP="00A50CF6">
          <w:pPr>
            <w:rPr>
              <w:szCs w:val="18"/>
            </w:rPr>
          </w:pPr>
          <w:r>
            <w:rPr>
              <w:szCs w:val="18"/>
            </w:rPr>
            <w:t>Betreft</w:t>
          </w:r>
        </w:p>
      </w:tc>
      <w:tc>
        <w:tcPr>
          <w:tcW w:w="6620" w:type="dxa"/>
          <w:shd w:val="clear" w:color="auto" w:fill="auto"/>
        </w:tcPr>
        <w:p w14:paraId="0D0BF6B1" w14:textId="6FE6867E" w:rsidR="00D52C82" w:rsidRDefault="003D3F55" w:rsidP="00A630C2">
          <w:r>
            <w:t xml:space="preserve">Kamervragen </w:t>
          </w:r>
          <w:r w:rsidR="00A630C2" w:rsidRPr="00A630C2">
            <w:t>over vernattingsbeleid van de duinstreek</w:t>
          </w:r>
        </w:p>
      </w:tc>
    </w:tr>
  </w:tbl>
  <w:p w14:paraId="68C2B4E0" w14:textId="77777777" w:rsidR="00527BD4" w:rsidRPr="00BC4AE3" w:rsidRDefault="00527BD4" w:rsidP="00BC4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EBC19B2">
      <w:start w:val="1"/>
      <w:numFmt w:val="bullet"/>
      <w:pStyle w:val="ListBullet"/>
      <w:lvlText w:val="•"/>
      <w:lvlJc w:val="left"/>
      <w:pPr>
        <w:tabs>
          <w:tab w:val="num" w:pos="227"/>
        </w:tabs>
        <w:ind w:left="227" w:hanging="227"/>
      </w:pPr>
      <w:rPr>
        <w:rFonts w:ascii="Verdana" w:hAnsi="Verdana" w:hint="default"/>
        <w:sz w:val="18"/>
        <w:szCs w:val="18"/>
      </w:rPr>
    </w:lvl>
    <w:lvl w:ilvl="1" w:tplc="04D81AB4" w:tentative="1">
      <w:start w:val="1"/>
      <w:numFmt w:val="bullet"/>
      <w:lvlText w:val="o"/>
      <w:lvlJc w:val="left"/>
      <w:pPr>
        <w:tabs>
          <w:tab w:val="num" w:pos="1440"/>
        </w:tabs>
        <w:ind w:left="1440" w:hanging="360"/>
      </w:pPr>
      <w:rPr>
        <w:rFonts w:ascii="Courier New" w:hAnsi="Courier New" w:cs="Courier New" w:hint="default"/>
      </w:rPr>
    </w:lvl>
    <w:lvl w:ilvl="2" w:tplc="D27EA31C" w:tentative="1">
      <w:start w:val="1"/>
      <w:numFmt w:val="bullet"/>
      <w:lvlText w:val=""/>
      <w:lvlJc w:val="left"/>
      <w:pPr>
        <w:tabs>
          <w:tab w:val="num" w:pos="2160"/>
        </w:tabs>
        <w:ind w:left="2160" w:hanging="360"/>
      </w:pPr>
      <w:rPr>
        <w:rFonts w:ascii="Wingdings" w:hAnsi="Wingdings" w:hint="default"/>
      </w:rPr>
    </w:lvl>
    <w:lvl w:ilvl="3" w:tplc="0270BE40" w:tentative="1">
      <w:start w:val="1"/>
      <w:numFmt w:val="bullet"/>
      <w:lvlText w:val=""/>
      <w:lvlJc w:val="left"/>
      <w:pPr>
        <w:tabs>
          <w:tab w:val="num" w:pos="2880"/>
        </w:tabs>
        <w:ind w:left="2880" w:hanging="360"/>
      </w:pPr>
      <w:rPr>
        <w:rFonts w:ascii="Symbol" w:hAnsi="Symbol" w:hint="default"/>
      </w:rPr>
    </w:lvl>
    <w:lvl w:ilvl="4" w:tplc="1138DAA6" w:tentative="1">
      <w:start w:val="1"/>
      <w:numFmt w:val="bullet"/>
      <w:lvlText w:val="o"/>
      <w:lvlJc w:val="left"/>
      <w:pPr>
        <w:tabs>
          <w:tab w:val="num" w:pos="3600"/>
        </w:tabs>
        <w:ind w:left="3600" w:hanging="360"/>
      </w:pPr>
      <w:rPr>
        <w:rFonts w:ascii="Courier New" w:hAnsi="Courier New" w:cs="Courier New" w:hint="default"/>
      </w:rPr>
    </w:lvl>
    <w:lvl w:ilvl="5" w:tplc="A3FA3E8E" w:tentative="1">
      <w:start w:val="1"/>
      <w:numFmt w:val="bullet"/>
      <w:lvlText w:val=""/>
      <w:lvlJc w:val="left"/>
      <w:pPr>
        <w:tabs>
          <w:tab w:val="num" w:pos="4320"/>
        </w:tabs>
        <w:ind w:left="4320" w:hanging="360"/>
      </w:pPr>
      <w:rPr>
        <w:rFonts w:ascii="Wingdings" w:hAnsi="Wingdings" w:hint="default"/>
      </w:rPr>
    </w:lvl>
    <w:lvl w:ilvl="6" w:tplc="24ECC230" w:tentative="1">
      <w:start w:val="1"/>
      <w:numFmt w:val="bullet"/>
      <w:lvlText w:val=""/>
      <w:lvlJc w:val="left"/>
      <w:pPr>
        <w:tabs>
          <w:tab w:val="num" w:pos="5040"/>
        </w:tabs>
        <w:ind w:left="5040" w:hanging="360"/>
      </w:pPr>
      <w:rPr>
        <w:rFonts w:ascii="Symbol" w:hAnsi="Symbol" w:hint="default"/>
      </w:rPr>
    </w:lvl>
    <w:lvl w:ilvl="7" w:tplc="2F180EC6" w:tentative="1">
      <w:start w:val="1"/>
      <w:numFmt w:val="bullet"/>
      <w:lvlText w:val="o"/>
      <w:lvlJc w:val="left"/>
      <w:pPr>
        <w:tabs>
          <w:tab w:val="num" w:pos="5760"/>
        </w:tabs>
        <w:ind w:left="5760" w:hanging="360"/>
      </w:pPr>
      <w:rPr>
        <w:rFonts w:ascii="Courier New" w:hAnsi="Courier New" w:cs="Courier New" w:hint="default"/>
      </w:rPr>
    </w:lvl>
    <w:lvl w:ilvl="8" w:tplc="332EFA6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F11D96"/>
    <w:multiLevelType w:val="hybridMultilevel"/>
    <w:tmpl w:val="659EB78E"/>
    <w:lvl w:ilvl="0" w:tplc="5C64C140">
      <w:start w:val="1"/>
      <w:numFmt w:val="decimal"/>
      <w:lvlText w:val="(%1)"/>
      <w:lvlJc w:val="left"/>
      <w:pPr>
        <w:ind w:left="502" w:hanging="360"/>
      </w:pPr>
      <w:rPr>
        <w:rFonts w:hint="default"/>
        <w:color w:val="auto"/>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3" w15:restartNumberingAfterBreak="0">
    <w:nsid w:val="1E555FEF"/>
    <w:multiLevelType w:val="hybridMultilevel"/>
    <w:tmpl w:val="50F0923E"/>
    <w:lvl w:ilvl="0" w:tplc="539E505C">
      <w:start w:val="1"/>
      <w:numFmt w:val="bullet"/>
      <w:pStyle w:val="ListBullet2"/>
      <w:lvlText w:val="–"/>
      <w:lvlJc w:val="left"/>
      <w:pPr>
        <w:tabs>
          <w:tab w:val="num" w:pos="227"/>
        </w:tabs>
        <w:ind w:left="227" w:firstLine="0"/>
      </w:pPr>
      <w:rPr>
        <w:rFonts w:ascii="Verdana" w:hAnsi="Verdana" w:hint="default"/>
      </w:rPr>
    </w:lvl>
    <w:lvl w:ilvl="1" w:tplc="2932C43C" w:tentative="1">
      <w:start w:val="1"/>
      <w:numFmt w:val="bullet"/>
      <w:lvlText w:val="o"/>
      <w:lvlJc w:val="left"/>
      <w:pPr>
        <w:tabs>
          <w:tab w:val="num" w:pos="1440"/>
        </w:tabs>
        <w:ind w:left="1440" w:hanging="360"/>
      </w:pPr>
      <w:rPr>
        <w:rFonts w:ascii="Courier New" w:hAnsi="Courier New" w:cs="Courier New" w:hint="default"/>
      </w:rPr>
    </w:lvl>
    <w:lvl w:ilvl="2" w:tplc="DCEE2352" w:tentative="1">
      <w:start w:val="1"/>
      <w:numFmt w:val="bullet"/>
      <w:lvlText w:val=""/>
      <w:lvlJc w:val="left"/>
      <w:pPr>
        <w:tabs>
          <w:tab w:val="num" w:pos="2160"/>
        </w:tabs>
        <w:ind w:left="2160" w:hanging="360"/>
      </w:pPr>
      <w:rPr>
        <w:rFonts w:ascii="Wingdings" w:hAnsi="Wingdings" w:hint="default"/>
      </w:rPr>
    </w:lvl>
    <w:lvl w:ilvl="3" w:tplc="5D5A9DE8" w:tentative="1">
      <w:start w:val="1"/>
      <w:numFmt w:val="bullet"/>
      <w:lvlText w:val=""/>
      <w:lvlJc w:val="left"/>
      <w:pPr>
        <w:tabs>
          <w:tab w:val="num" w:pos="2880"/>
        </w:tabs>
        <w:ind w:left="2880" w:hanging="360"/>
      </w:pPr>
      <w:rPr>
        <w:rFonts w:ascii="Symbol" w:hAnsi="Symbol" w:hint="default"/>
      </w:rPr>
    </w:lvl>
    <w:lvl w:ilvl="4" w:tplc="3E7EFAE4" w:tentative="1">
      <w:start w:val="1"/>
      <w:numFmt w:val="bullet"/>
      <w:lvlText w:val="o"/>
      <w:lvlJc w:val="left"/>
      <w:pPr>
        <w:tabs>
          <w:tab w:val="num" w:pos="3600"/>
        </w:tabs>
        <w:ind w:left="3600" w:hanging="360"/>
      </w:pPr>
      <w:rPr>
        <w:rFonts w:ascii="Courier New" w:hAnsi="Courier New" w:cs="Courier New" w:hint="default"/>
      </w:rPr>
    </w:lvl>
    <w:lvl w:ilvl="5" w:tplc="9D8C7E2C" w:tentative="1">
      <w:start w:val="1"/>
      <w:numFmt w:val="bullet"/>
      <w:lvlText w:val=""/>
      <w:lvlJc w:val="left"/>
      <w:pPr>
        <w:tabs>
          <w:tab w:val="num" w:pos="4320"/>
        </w:tabs>
        <w:ind w:left="4320" w:hanging="360"/>
      </w:pPr>
      <w:rPr>
        <w:rFonts w:ascii="Wingdings" w:hAnsi="Wingdings" w:hint="default"/>
      </w:rPr>
    </w:lvl>
    <w:lvl w:ilvl="6" w:tplc="DAB4C9C0" w:tentative="1">
      <w:start w:val="1"/>
      <w:numFmt w:val="bullet"/>
      <w:lvlText w:val=""/>
      <w:lvlJc w:val="left"/>
      <w:pPr>
        <w:tabs>
          <w:tab w:val="num" w:pos="5040"/>
        </w:tabs>
        <w:ind w:left="5040" w:hanging="360"/>
      </w:pPr>
      <w:rPr>
        <w:rFonts w:ascii="Symbol" w:hAnsi="Symbol" w:hint="default"/>
      </w:rPr>
    </w:lvl>
    <w:lvl w:ilvl="7" w:tplc="7D30296C" w:tentative="1">
      <w:start w:val="1"/>
      <w:numFmt w:val="bullet"/>
      <w:lvlText w:val="o"/>
      <w:lvlJc w:val="left"/>
      <w:pPr>
        <w:tabs>
          <w:tab w:val="num" w:pos="5760"/>
        </w:tabs>
        <w:ind w:left="5760" w:hanging="360"/>
      </w:pPr>
      <w:rPr>
        <w:rFonts w:ascii="Courier New" w:hAnsi="Courier New" w:cs="Courier New" w:hint="default"/>
      </w:rPr>
    </w:lvl>
    <w:lvl w:ilvl="8" w:tplc="7C0AF90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4"/>
  </w:num>
  <w:num w:numId="14">
    <w:abstractNumId w:val="13"/>
  </w:num>
  <w:num w:numId="1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021"/>
    <w:rsid w:val="000049FB"/>
    <w:rsid w:val="00013862"/>
    <w:rsid w:val="00016012"/>
    <w:rsid w:val="00020189"/>
    <w:rsid w:val="00020EE4"/>
    <w:rsid w:val="00023E9A"/>
    <w:rsid w:val="000301C7"/>
    <w:rsid w:val="00033CDD"/>
    <w:rsid w:val="00034A84"/>
    <w:rsid w:val="00035E67"/>
    <w:rsid w:val="000366F3"/>
    <w:rsid w:val="00044DA6"/>
    <w:rsid w:val="000570BD"/>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07A9"/>
    <w:rsid w:val="000C1BA1"/>
    <w:rsid w:val="000C3EA9"/>
    <w:rsid w:val="000D0225"/>
    <w:rsid w:val="000D73D7"/>
    <w:rsid w:val="000E7895"/>
    <w:rsid w:val="000F161D"/>
    <w:rsid w:val="00121BF0"/>
    <w:rsid w:val="00123704"/>
    <w:rsid w:val="001270C7"/>
    <w:rsid w:val="00132540"/>
    <w:rsid w:val="00142E6D"/>
    <w:rsid w:val="0014651C"/>
    <w:rsid w:val="0014786A"/>
    <w:rsid w:val="001516A4"/>
    <w:rsid w:val="00151E5F"/>
    <w:rsid w:val="001569AB"/>
    <w:rsid w:val="00164D63"/>
    <w:rsid w:val="0016725C"/>
    <w:rsid w:val="00167525"/>
    <w:rsid w:val="001726F3"/>
    <w:rsid w:val="00173C51"/>
    <w:rsid w:val="00174CC2"/>
    <w:rsid w:val="00176CC6"/>
    <w:rsid w:val="00181BE4"/>
    <w:rsid w:val="00185576"/>
    <w:rsid w:val="00185951"/>
    <w:rsid w:val="00196B8B"/>
    <w:rsid w:val="001A2BEA"/>
    <w:rsid w:val="001A6D93"/>
    <w:rsid w:val="001B5807"/>
    <w:rsid w:val="001C32EC"/>
    <w:rsid w:val="001C38BD"/>
    <w:rsid w:val="001C4D5A"/>
    <w:rsid w:val="001E34C6"/>
    <w:rsid w:val="001E5581"/>
    <w:rsid w:val="001E6117"/>
    <w:rsid w:val="001F3C70"/>
    <w:rsid w:val="00200D88"/>
    <w:rsid w:val="00201F68"/>
    <w:rsid w:val="00212F2A"/>
    <w:rsid w:val="002142FC"/>
    <w:rsid w:val="00214F2B"/>
    <w:rsid w:val="00217880"/>
    <w:rsid w:val="00222464"/>
    <w:rsid w:val="00222D66"/>
    <w:rsid w:val="00224A8A"/>
    <w:rsid w:val="002309A8"/>
    <w:rsid w:val="00236CFE"/>
    <w:rsid w:val="002428E3"/>
    <w:rsid w:val="00243031"/>
    <w:rsid w:val="00254A27"/>
    <w:rsid w:val="00260BAF"/>
    <w:rsid w:val="002650F7"/>
    <w:rsid w:val="00273F3B"/>
    <w:rsid w:val="00274DB7"/>
    <w:rsid w:val="00275984"/>
    <w:rsid w:val="00280F74"/>
    <w:rsid w:val="00284DC6"/>
    <w:rsid w:val="00286998"/>
    <w:rsid w:val="00291AB7"/>
    <w:rsid w:val="0029422B"/>
    <w:rsid w:val="00296355"/>
    <w:rsid w:val="002B153C"/>
    <w:rsid w:val="002B52FC"/>
    <w:rsid w:val="002C2830"/>
    <w:rsid w:val="002D001A"/>
    <w:rsid w:val="002D28E2"/>
    <w:rsid w:val="002D317B"/>
    <w:rsid w:val="002D3587"/>
    <w:rsid w:val="002D502D"/>
    <w:rsid w:val="002E0F69"/>
    <w:rsid w:val="002F5147"/>
    <w:rsid w:val="002F7ABD"/>
    <w:rsid w:val="00312597"/>
    <w:rsid w:val="00321F4C"/>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C7E10"/>
    <w:rsid w:val="003D2C0F"/>
    <w:rsid w:val="003D39EC"/>
    <w:rsid w:val="003D3F55"/>
    <w:rsid w:val="003E3DD5"/>
    <w:rsid w:val="003F07C6"/>
    <w:rsid w:val="003F1F6B"/>
    <w:rsid w:val="003F3757"/>
    <w:rsid w:val="003F38BD"/>
    <w:rsid w:val="003F44B7"/>
    <w:rsid w:val="004008E9"/>
    <w:rsid w:val="00413D48"/>
    <w:rsid w:val="00423A19"/>
    <w:rsid w:val="00427604"/>
    <w:rsid w:val="004331A1"/>
    <w:rsid w:val="00441AC2"/>
    <w:rsid w:val="0044249B"/>
    <w:rsid w:val="0045023C"/>
    <w:rsid w:val="00451A5B"/>
    <w:rsid w:val="00452BCD"/>
    <w:rsid w:val="00452CEA"/>
    <w:rsid w:val="00465B52"/>
    <w:rsid w:val="0046708E"/>
    <w:rsid w:val="00472A65"/>
    <w:rsid w:val="00474463"/>
    <w:rsid w:val="00474B75"/>
    <w:rsid w:val="00483984"/>
    <w:rsid w:val="00483F0B"/>
    <w:rsid w:val="00493EDA"/>
    <w:rsid w:val="00496319"/>
    <w:rsid w:val="00497279"/>
    <w:rsid w:val="004A670A"/>
    <w:rsid w:val="004B5465"/>
    <w:rsid w:val="004B70F0"/>
    <w:rsid w:val="004D505E"/>
    <w:rsid w:val="004D72CA"/>
    <w:rsid w:val="004E2242"/>
    <w:rsid w:val="004F42FF"/>
    <w:rsid w:val="004F4499"/>
    <w:rsid w:val="004F44C2"/>
    <w:rsid w:val="00502512"/>
    <w:rsid w:val="00505262"/>
    <w:rsid w:val="0051132F"/>
    <w:rsid w:val="00516022"/>
    <w:rsid w:val="00521CEE"/>
    <w:rsid w:val="00527BD4"/>
    <w:rsid w:val="005403C8"/>
    <w:rsid w:val="005429DC"/>
    <w:rsid w:val="005565F9"/>
    <w:rsid w:val="00556BEE"/>
    <w:rsid w:val="005654C3"/>
    <w:rsid w:val="00573041"/>
    <w:rsid w:val="00575B80"/>
    <w:rsid w:val="0057620F"/>
    <w:rsid w:val="00577909"/>
    <w:rsid w:val="005819CE"/>
    <w:rsid w:val="00581E71"/>
    <w:rsid w:val="0058298D"/>
    <w:rsid w:val="00584BAC"/>
    <w:rsid w:val="00586112"/>
    <w:rsid w:val="00593C2B"/>
    <w:rsid w:val="00595231"/>
    <w:rsid w:val="00596166"/>
    <w:rsid w:val="00597F64"/>
    <w:rsid w:val="005A207F"/>
    <w:rsid w:val="005A2F35"/>
    <w:rsid w:val="005A3CB7"/>
    <w:rsid w:val="005B3814"/>
    <w:rsid w:val="005B463E"/>
    <w:rsid w:val="005C34E1"/>
    <w:rsid w:val="005C3FE0"/>
    <w:rsid w:val="005C49C2"/>
    <w:rsid w:val="005C740C"/>
    <w:rsid w:val="005C769E"/>
    <w:rsid w:val="005D625B"/>
    <w:rsid w:val="005E1180"/>
    <w:rsid w:val="005F62D3"/>
    <w:rsid w:val="005F6D11"/>
    <w:rsid w:val="00600CF0"/>
    <w:rsid w:val="006048F4"/>
    <w:rsid w:val="0060660A"/>
    <w:rsid w:val="00613B1D"/>
    <w:rsid w:val="00617A44"/>
    <w:rsid w:val="006202B6"/>
    <w:rsid w:val="006247BE"/>
    <w:rsid w:val="00625CD0"/>
    <w:rsid w:val="0062627D"/>
    <w:rsid w:val="00627432"/>
    <w:rsid w:val="006274A7"/>
    <w:rsid w:val="006448E4"/>
    <w:rsid w:val="00645414"/>
    <w:rsid w:val="006511B6"/>
    <w:rsid w:val="00653606"/>
    <w:rsid w:val="006610E9"/>
    <w:rsid w:val="00661591"/>
    <w:rsid w:val="0066632F"/>
    <w:rsid w:val="00667CD4"/>
    <w:rsid w:val="00674A89"/>
    <w:rsid w:val="00674F3D"/>
    <w:rsid w:val="006771EA"/>
    <w:rsid w:val="00685545"/>
    <w:rsid w:val="006864B3"/>
    <w:rsid w:val="00692D64"/>
    <w:rsid w:val="006A0799"/>
    <w:rsid w:val="006A10F8"/>
    <w:rsid w:val="006A2100"/>
    <w:rsid w:val="006A5C3B"/>
    <w:rsid w:val="006A72E0"/>
    <w:rsid w:val="006B0BF3"/>
    <w:rsid w:val="006B775E"/>
    <w:rsid w:val="006B7BC7"/>
    <w:rsid w:val="006C2535"/>
    <w:rsid w:val="006C441E"/>
    <w:rsid w:val="006C4B90"/>
    <w:rsid w:val="006D1016"/>
    <w:rsid w:val="006D17F2"/>
    <w:rsid w:val="006D314A"/>
    <w:rsid w:val="006E3546"/>
    <w:rsid w:val="006E3FA9"/>
    <w:rsid w:val="006E4BA0"/>
    <w:rsid w:val="006E7D82"/>
    <w:rsid w:val="006F038F"/>
    <w:rsid w:val="006F0F93"/>
    <w:rsid w:val="006F24DE"/>
    <w:rsid w:val="006F31F2"/>
    <w:rsid w:val="006F7494"/>
    <w:rsid w:val="006F751F"/>
    <w:rsid w:val="00714DC5"/>
    <w:rsid w:val="00715237"/>
    <w:rsid w:val="007254A5"/>
    <w:rsid w:val="00725748"/>
    <w:rsid w:val="00735646"/>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406E"/>
    <w:rsid w:val="007C5183"/>
    <w:rsid w:val="007C7573"/>
    <w:rsid w:val="007D01B3"/>
    <w:rsid w:val="007E2B20"/>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1246"/>
    <w:rsid w:val="008547BA"/>
    <w:rsid w:val="008553C7"/>
    <w:rsid w:val="00857FEB"/>
    <w:rsid w:val="008601AF"/>
    <w:rsid w:val="00872271"/>
    <w:rsid w:val="00874C9A"/>
    <w:rsid w:val="00883137"/>
    <w:rsid w:val="008A1F5D"/>
    <w:rsid w:val="008A28F5"/>
    <w:rsid w:val="008B1198"/>
    <w:rsid w:val="008B2005"/>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30ABD"/>
    <w:rsid w:val="00930B13"/>
    <w:rsid w:val="009311C8"/>
    <w:rsid w:val="00933376"/>
    <w:rsid w:val="00933A2F"/>
    <w:rsid w:val="00940813"/>
    <w:rsid w:val="00960C52"/>
    <w:rsid w:val="00963300"/>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79A"/>
    <w:rsid w:val="009C3F20"/>
    <w:rsid w:val="009C7CA1"/>
    <w:rsid w:val="009D043D"/>
    <w:rsid w:val="009E2051"/>
    <w:rsid w:val="009F3259"/>
    <w:rsid w:val="00A056DE"/>
    <w:rsid w:val="00A128AD"/>
    <w:rsid w:val="00A133A8"/>
    <w:rsid w:val="00A21E76"/>
    <w:rsid w:val="00A23BC8"/>
    <w:rsid w:val="00A30E68"/>
    <w:rsid w:val="00A31933"/>
    <w:rsid w:val="00A329D2"/>
    <w:rsid w:val="00A34AA0"/>
    <w:rsid w:val="00A3715C"/>
    <w:rsid w:val="00A41FE2"/>
    <w:rsid w:val="00A46FEF"/>
    <w:rsid w:val="00A47948"/>
    <w:rsid w:val="00A50CF6"/>
    <w:rsid w:val="00A56946"/>
    <w:rsid w:val="00A6170E"/>
    <w:rsid w:val="00A630C2"/>
    <w:rsid w:val="00A63B8C"/>
    <w:rsid w:val="00A715F8"/>
    <w:rsid w:val="00A77F6F"/>
    <w:rsid w:val="00A831FD"/>
    <w:rsid w:val="00A83352"/>
    <w:rsid w:val="00A850A2"/>
    <w:rsid w:val="00A91FA3"/>
    <w:rsid w:val="00A927D3"/>
    <w:rsid w:val="00AA7FC9"/>
    <w:rsid w:val="00AB237D"/>
    <w:rsid w:val="00AB5933"/>
    <w:rsid w:val="00AD4013"/>
    <w:rsid w:val="00AD6EAC"/>
    <w:rsid w:val="00AE013D"/>
    <w:rsid w:val="00AE11B7"/>
    <w:rsid w:val="00AE7F68"/>
    <w:rsid w:val="00AF0DE7"/>
    <w:rsid w:val="00AF2321"/>
    <w:rsid w:val="00AF52F6"/>
    <w:rsid w:val="00AF52FD"/>
    <w:rsid w:val="00AF54A8"/>
    <w:rsid w:val="00AF7237"/>
    <w:rsid w:val="00B0043A"/>
    <w:rsid w:val="00B00D75"/>
    <w:rsid w:val="00B03FA9"/>
    <w:rsid w:val="00B070CB"/>
    <w:rsid w:val="00B12456"/>
    <w:rsid w:val="00B145F0"/>
    <w:rsid w:val="00B259C8"/>
    <w:rsid w:val="00B26CCF"/>
    <w:rsid w:val="00B30FC2"/>
    <w:rsid w:val="00B331A2"/>
    <w:rsid w:val="00B3673E"/>
    <w:rsid w:val="00B425F0"/>
    <w:rsid w:val="00B42DFA"/>
    <w:rsid w:val="00B46D16"/>
    <w:rsid w:val="00B531DD"/>
    <w:rsid w:val="00B55014"/>
    <w:rsid w:val="00B62232"/>
    <w:rsid w:val="00B70BF3"/>
    <w:rsid w:val="00B71DC2"/>
    <w:rsid w:val="00B91CFC"/>
    <w:rsid w:val="00B9300F"/>
    <w:rsid w:val="00B93893"/>
    <w:rsid w:val="00BA0D42"/>
    <w:rsid w:val="00BA129E"/>
    <w:rsid w:val="00BA2754"/>
    <w:rsid w:val="00BA6EB2"/>
    <w:rsid w:val="00BA7E0A"/>
    <w:rsid w:val="00BC3B53"/>
    <w:rsid w:val="00BC3B96"/>
    <w:rsid w:val="00BC4AE3"/>
    <w:rsid w:val="00BC5B28"/>
    <w:rsid w:val="00BE3F88"/>
    <w:rsid w:val="00BE4756"/>
    <w:rsid w:val="00BE5ED9"/>
    <w:rsid w:val="00BE7B41"/>
    <w:rsid w:val="00BF11AA"/>
    <w:rsid w:val="00C02E2F"/>
    <w:rsid w:val="00C15A91"/>
    <w:rsid w:val="00C206F1"/>
    <w:rsid w:val="00C217E1"/>
    <w:rsid w:val="00C219B1"/>
    <w:rsid w:val="00C25A1D"/>
    <w:rsid w:val="00C37896"/>
    <w:rsid w:val="00C37BD5"/>
    <w:rsid w:val="00C4015B"/>
    <w:rsid w:val="00C40C60"/>
    <w:rsid w:val="00C5258E"/>
    <w:rsid w:val="00C52630"/>
    <w:rsid w:val="00C530C9"/>
    <w:rsid w:val="00C619A7"/>
    <w:rsid w:val="00C71916"/>
    <w:rsid w:val="00C73D5F"/>
    <w:rsid w:val="00C93367"/>
    <w:rsid w:val="00C97C80"/>
    <w:rsid w:val="00CA185D"/>
    <w:rsid w:val="00CA47D3"/>
    <w:rsid w:val="00CA6533"/>
    <w:rsid w:val="00CA6A25"/>
    <w:rsid w:val="00CA6A3F"/>
    <w:rsid w:val="00CA7C99"/>
    <w:rsid w:val="00CB462D"/>
    <w:rsid w:val="00CC6290"/>
    <w:rsid w:val="00CC7BA8"/>
    <w:rsid w:val="00CC7CF5"/>
    <w:rsid w:val="00CD233D"/>
    <w:rsid w:val="00CD362D"/>
    <w:rsid w:val="00CE101D"/>
    <w:rsid w:val="00CE1814"/>
    <w:rsid w:val="00CE1C84"/>
    <w:rsid w:val="00CE5055"/>
    <w:rsid w:val="00CE78E9"/>
    <w:rsid w:val="00CF053F"/>
    <w:rsid w:val="00CF1A17"/>
    <w:rsid w:val="00D0375A"/>
    <w:rsid w:val="00D0609E"/>
    <w:rsid w:val="00D078E1"/>
    <w:rsid w:val="00D100E9"/>
    <w:rsid w:val="00D17AF8"/>
    <w:rsid w:val="00D21E4B"/>
    <w:rsid w:val="00D23522"/>
    <w:rsid w:val="00D264D6"/>
    <w:rsid w:val="00D33BF0"/>
    <w:rsid w:val="00D33DE0"/>
    <w:rsid w:val="00D34515"/>
    <w:rsid w:val="00D36447"/>
    <w:rsid w:val="00D516BE"/>
    <w:rsid w:val="00D52C82"/>
    <w:rsid w:val="00D5423B"/>
    <w:rsid w:val="00D54F4E"/>
    <w:rsid w:val="00D604B3"/>
    <w:rsid w:val="00D60BA4"/>
    <w:rsid w:val="00D62419"/>
    <w:rsid w:val="00D64238"/>
    <w:rsid w:val="00D75078"/>
    <w:rsid w:val="00D77870"/>
    <w:rsid w:val="00D80977"/>
    <w:rsid w:val="00D80CCE"/>
    <w:rsid w:val="00D8650E"/>
    <w:rsid w:val="00D86EEA"/>
    <w:rsid w:val="00D87195"/>
    <w:rsid w:val="00D87D03"/>
    <w:rsid w:val="00D95C88"/>
    <w:rsid w:val="00D97B2E"/>
    <w:rsid w:val="00D97D75"/>
    <w:rsid w:val="00DA09B6"/>
    <w:rsid w:val="00DA241E"/>
    <w:rsid w:val="00DA257D"/>
    <w:rsid w:val="00DA6810"/>
    <w:rsid w:val="00DB36FE"/>
    <w:rsid w:val="00DB49F8"/>
    <w:rsid w:val="00DB533A"/>
    <w:rsid w:val="00DB6307"/>
    <w:rsid w:val="00DC3A5C"/>
    <w:rsid w:val="00DD1DCD"/>
    <w:rsid w:val="00DD338F"/>
    <w:rsid w:val="00DD66F2"/>
    <w:rsid w:val="00DE3FE0"/>
    <w:rsid w:val="00DE578A"/>
    <w:rsid w:val="00DF2583"/>
    <w:rsid w:val="00DF54D9"/>
    <w:rsid w:val="00DF7283"/>
    <w:rsid w:val="00E01A59"/>
    <w:rsid w:val="00E02CA6"/>
    <w:rsid w:val="00E10DC6"/>
    <w:rsid w:val="00E119D1"/>
    <w:rsid w:val="00E11F8E"/>
    <w:rsid w:val="00E15881"/>
    <w:rsid w:val="00E16A8F"/>
    <w:rsid w:val="00E21DE3"/>
    <w:rsid w:val="00E307D1"/>
    <w:rsid w:val="00E31177"/>
    <w:rsid w:val="00E333FA"/>
    <w:rsid w:val="00E33982"/>
    <w:rsid w:val="00E3731D"/>
    <w:rsid w:val="00E51469"/>
    <w:rsid w:val="00E5181D"/>
    <w:rsid w:val="00E634E3"/>
    <w:rsid w:val="00E717C4"/>
    <w:rsid w:val="00E77E18"/>
    <w:rsid w:val="00E77F89"/>
    <w:rsid w:val="00E80330"/>
    <w:rsid w:val="00E806C5"/>
    <w:rsid w:val="00E80E71"/>
    <w:rsid w:val="00E850D3"/>
    <w:rsid w:val="00E853D6"/>
    <w:rsid w:val="00E876B9"/>
    <w:rsid w:val="00EA4D46"/>
    <w:rsid w:val="00EB0FF1"/>
    <w:rsid w:val="00EC0DFF"/>
    <w:rsid w:val="00EC237D"/>
    <w:rsid w:val="00EC4D0E"/>
    <w:rsid w:val="00EC4E2B"/>
    <w:rsid w:val="00ED072A"/>
    <w:rsid w:val="00ED46C6"/>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2D46"/>
    <w:rsid w:val="00F2315B"/>
    <w:rsid w:val="00F41A6F"/>
    <w:rsid w:val="00F41B49"/>
    <w:rsid w:val="00F45A25"/>
    <w:rsid w:val="00F50F86"/>
    <w:rsid w:val="00F53F91"/>
    <w:rsid w:val="00F61569"/>
    <w:rsid w:val="00F61A72"/>
    <w:rsid w:val="00F62B67"/>
    <w:rsid w:val="00F66F13"/>
    <w:rsid w:val="00F73E7A"/>
    <w:rsid w:val="00F74073"/>
    <w:rsid w:val="00F75603"/>
    <w:rsid w:val="00F845B4"/>
    <w:rsid w:val="00F8713B"/>
    <w:rsid w:val="00F90A14"/>
    <w:rsid w:val="00F93F9E"/>
    <w:rsid w:val="00F96C74"/>
    <w:rsid w:val="00FA2CD7"/>
    <w:rsid w:val="00FB06ED"/>
    <w:rsid w:val="00FC3165"/>
    <w:rsid w:val="00FC36AB"/>
    <w:rsid w:val="00FC4300"/>
    <w:rsid w:val="00FC7F66"/>
    <w:rsid w:val="00FD4210"/>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7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1C7"/>
    <w:pPr>
      <w:spacing w:line="240" w:lineRule="atLeast"/>
    </w:pPr>
    <w:rPr>
      <w:rFonts w:ascii="Verdana" w:hAnsi="Verdana"/>
      <w:sz w:val="18"/>
      <w:szCs w:val="24"/>
      <w:lang w:val="nl-NL" w:eastAsia="nl-NL"/>
    </w:rPr>
  </w:style>
  <w:style w:type="paragraph" w:styleId="Heading1">
    <w:name w:val="heading 1"/>
    <w:basedOn w:val="Normal"/>
    <w:next w:val="Normal"/>
    <w:link w:val="Heading1Char1"/>
    <w:qFormat/>
    <w:rsid w:val="00023E9A"/>
    <w:pPr>
      <w:keepNext/>
      <w:spacing w:before="240" w:after="60"/>
      <w:outlineLvl w:val="0"/>
    </w:pPr>
    <w:rPr>
      <w:rFonts w:cs="Arial"/>
      <w:b/>
      <w:bCs/>
      <w:kern w:val="32"/>
      <w:sz w:val="32"/>
      <w:szCs w:val="32"/>
    </w:rPr>
  </w:style>
  <w:style w:type="paragraph" w:styleId="Heading2">
    <w:name w:val="heading 2"/>
    <w:basedOn w:val="Normal"/>
    <w:next w:val="Normal"/>
    <w:link w:val="Heading2Char1"/>
    <w:qFormat/>
    <w:rsid w:val="00023E9A"/>
    <w:pPr>
      <w:keepNext/>
      <w:spacing w:before="240" w:after="60"/>
      <w:outlineLvl w:val="1"/>
    </w:pPr>
    <w:rPr>
      <w:rFonts w:cs="Arial"/>
      <w:b/>
      <w:bCs/>
      <w:i/>
      <w:iCs/>
      <w:sz w:val="28"/>
      <w:szCs w:val="28"/>
    </w:rPr>
  </w:style>
  <w:style w:type="paragraph" w:styleId="Heading3">
    <w:name w:val="heading 3"/>
    <w:basedOn w:val="Normal"/>
    <w:next w:val="Normal"/>
    <w:link w:val="Heading3Char1"/>
    <w:qFormat/>
    <w:rsid w:val="00023E9A"/>
    <w:pPr>
      <w:keepNext/>
      <w:spacing w:before="240" w:after="60"/>
      <w:outlineLvl w:val="2"/>
    </w:pPr>
    <w:rPr>
      <w:rFonts w:cs="Arial"/>
      <w:b/>
      <w:bCs/>
      <w:sz w:val="26"/>
      <w:szCs w:val="26"/>
    </w:rPr>
  </w:style>
  <w:style w:type="paragraph" w:styleId="Heading4">
    <w:name w:val="heading 4"/>
    <w:basedOn w:val="Normal"/>
    <w:next w:val="Normal"/>
    <w:link w:val="Heading4Char1"/>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rsid w:val="00023E9A"/>
    <w:pPr>
      <w:tabs>
        <w:tab w:val="center" w:pos="4536"/>
        <w:tab w:val="right" w:pos="9072"/>
      </w:tabs>
    </w:pPr>
  </w:style>
  <w:style w:type="paragraph" w:styleId="Footer">
    <w:name w:val="footer"/>
    <w:basedOn w:val="Normal"/>
    <w:link w:val="FooterChar1"/>
    <w:rsid w:val="00023E9A"/>
    <w:pPr>
      <w:tabs>
        <w:tab w:val="center" w:pos="4536"/>
        <w:tab w:val="right" w:pos="9072"/>
      </w:tabs>
    </w:pPr>
  </w:style>
  <w:style w:type="table" w:styleId="TableGrid">
    <w:name w:val="Table Grid"/>
    <w:basedOn w:val="TableNorma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Normal"/>
    <w:rsid w:val="00EE4C2D"/>
    <w:pPr>
      <w:adjustRightInd w:val="0"/>
      <w:spacing w:line="180" w:lineRule="exact"/>
    </w:pPr>
    <w:rPr>
      <w:rFonts w:cs="Verdana"/>
      <w:noProof/>
      <w:sz w:val="13"/>
      <w:szCs w:val="18"/>
    </w:rPr>
  </w:style>
  <w:style w:type="paragraph" w:customStyle="1" w:styleId="Huisstijl-Adres">
    <w:name w:val="Huisstijl-Adres"/>
    <w:basedOn w:val="Normal"/>
    <w:link w:val="Huisstijl-AdresChar"/>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Normal"/>
    <w:rsid w:val="000B7FAB"/>
    <w:pPr>
      <w:adjustRightInd w:val="0"/>
      <w:spacing w:line="180" w:lineRule="exact"/>
    </w:pPr>
    <w:rPr>
      <w:rFonts w:cs="Verdana-Bold"/>
      <w:b/>
      <w:bCs/>
      <w:smallCaps/>
      <w:noProof/>
      <w:sz w:val="13"/>
      <w:szCs w:val="13"/>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0B7FAB"/>
    <w:pPr>
      <w:spacing w:line="180" w:lineRule="exact"/>
    </w:pPr>
    <w:rPr>
      <w:noProof/>
      <w:sz w:val="13"/>
    </w:rPr>
  </w:style>
  <w:style w:type="character" w:styleId="FollowedHyperlink">
    <w:name w:val="FollowedHyperlink"/>
    <w:rsid w:val="006A2100"/>
    <w:rPr>
      <w:color w:val="800080"/>
      <w:u w:val="single"/>
    </w:rPr>
  </w:style>
  <w:style w:type="paragraph" w:styleId="ListBullet2">
    <w:name w:val="List Bullet 2"/>
    <w:basedOn w:val="Normal"/>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PlaceholderText">
    <w:name w:val="Placeholder Text"/>
    <w:basedOn w:val="DefaultParagraphFont"/>
    <w:uiPriority w:val="99"/>
    <w:semiHidden/>
    <w:rsid w:val="00BA6EB2"/>
    <w:rPr>
      <w:color w:val="808080"/>
    </w:rPr>
  </w:style>
  <w:style w:type="paragraph" w:styleId="FootnoteText">
    <w:name w:val="footnote text"/>
    <w:basedOn w:val="Normal"/>
    <w:link w:val="FootnoteTextChar"/>
    <w:unhideWhenUsed/>
    <w:rsid w:val="000301C7"/>
    <w:pPr>
      <w:spacing w:line="180" w:lineRule="atLeast"/>
    </w:pPr>
    <w:rPr>
      <w:sz w:val="13"/>
      <w:szCs w:val="20"/>
    </w:rPr>
  </w:style>
  <w:style w:type="character" w:customStyle="1" w:styleId="FootnoteTextChar">
    <w:name w:val="Footnote Text Char"/>
    <w:basedOn w:val="DefaultParagraphFont"/>
    <w:link w:val="FootnoteText"/>
    <w:rsid w:val="000301C7"/>
    <w:rPr>
      <w:rFonts w:ascii="Verdana" w:hAnsi="Verdana"/>
      <w:sz w:val="13"/>
      <w:lang w:val="nl-NL" w:eastAsia="nl-NL"/>
    </w:rPr>
  </w:style>
  <w:style w:type="paragraph" w:styleId="BalloonText">
    <w:name w:val="Balloon Text"/>
    <w:basedOn w:val="Normal"/>
    <w:link w:val="BalloonTextChar"/>
    <w:rsid w:val="008C29E3"/>
    <w:pPr>
      <w:spacing w:line="240" w:lineRule="auto"/>
    </w:pPr>
    <w:rPr>
      <w:rFonts w:ascii="Segoe UI" w:hAnsi="Segoe UI" w:cs="Segoe UI"/>
      <w:szCs w:val="18"/>
    </w:rPr>
  </w:style>
  <w:style w:type="character" w:customStyle="1" w:styleId="BalloonTextChar">
    <w:name w:val="Balloon Text Char"/>
    <w:basedOn w:val="DefaultParagraphFont"/>
    <w:link w:val="BalloonText"/>
    <w:rsid w:val="008C29E3"/>
    <w:rPr>
      <w:rFonts w:ascii="Segoe UI" w:hAnsi="Segoe UI" w:cs="Segoe UI"/>
      <w:sz w:val="18"/>
      <w:szCs w:val="18"/>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paragraph" w:customStyle="1" w:styleId="ListBullet20">
    <w:name w:val="List Bullet 2_0"/>
    <w:basedOn w:val="Normal0"/>
    <w:rsid w:val="004F44C2"/>
    <w:pPr>
      <w:tabs>
        <w:tab w:val="left" w:pos="454"/>
      </w:tabs>
      <w:ind w:left="454" w:hanging="227"/>
    </w:pPr>
    <w:rPr>
      <w:noProof/>
    </w:rPr>
  </w:style>
  <w:style w:type="character" w:customStyle="1" w:styleId="FollowedHyperlink0">
    <w:name w:val="FollowedHyperlink_0"/>
    <w:rsid w:val="006A2100"/>
    <w:rPr>
      <w:color w:val="800080"/>
      <w:u w:val="single"/>
    </w:rPr>
  </w:style>
  <w:style w:type="character" w:customStyle="1" w:styleId="HeaderChar1">
    <w:name w:val="Header Char1"/>
    <w:basedOn w:val="DefaultParagraphFont"/>
    <w:link w:val="Header"/>
    <w:rsid w:val="00841CD9"/>
    <w:rPr>
      <w:rFonts w:ascii="Verdana" w:eastAsia="Times New Roman" w:hAnsi="Verdana" w:cs="Times New Roman"/>
      <w:sz w:val="18"/>
      <w:szCs w:val="24"/>
      <w:lang w:val="nl-NL" w:eastAsia="nl-NL"/>
    </w:rPr>
  </w:style>
  <w:style w:type="character" w:customStyle="1" w:styleId="Heading1Char1">
    <w:name w:val="Heading 1 Char1"/>
    <w:basedOn w:val="DefaultParagraphFont"/>
    <w:link w:val="Heading1"/>
    <w:rsid w:val="00841CD9"/>
    <w:rPr>
      <w:rFonts w:ascii="Verdana" w:eastAsia="Times New Roman" w:hAnsi="Verdana" w:cs="Arial"/>
      <w:b/>
      <w:bCs/>
      <w:kern w:val="32"/>
      <w:sz w:val="32"/>
      <w:szCs w:val="32"/>
      <w:lang w:val="nl-NL" w:eastAsia="nl-NL"/>
    </w:rPr>
  </w:style>
  <w:style w:type="character" w:customStyle="1" w:styleId="Heading2Char1">
    <w:name w:val="Heading 2 Char1"/>
    <w:basedOn w:val="DefaultParagraphFont"/>
    <w:link w:val="Heading2"/>
    <w:rsid w:val="00841CD9"/>
    <w:rPr>
      <w:rFonts w:ascii="Verdana" w:eastAsia="Times New Roman" w:hAnsi="Verdana" w:cs="Arial"/>
      <w:b/>
      <w:bCs/>
      <w:i/>
      <w:iCs/>
      <w:sz w:val="28"/>
      <w:szCs w:val="28"/>
      <w:lang w:val="nl-NL" w:eastAsia="nl-NL"/>
    </w:rPr>
  </w:style>
  <w:style w:type="character" w:customStyle="1" w:styleId="Heading3Char1">
    <w:name w:val="Heading 3 Char1"/>
    <w:basedOn w:val="DefaultParagraphFont"/>
    <w:link w:val="Heading3"/>
    <w:rsid w:val="00841CD9"/>
    <w:rPr>
      <w:rFonts w:ascii="Verdana" w:eastAsia="Times New Roman" w:hAnsi="Verdana" w:cs="Arial"/>
      <w:b/>
      <w:bCs/>
      <w:sz w:val="26"/>
      <w:szCs w:val="26"/>
      <w:lang w:val="nl-NL" w:eastAsia="nl-NL"/>
    </w:rPr>
  </w:style>
  <w:style w:type="character" w:customStyle="1" w:styleId="Heading4Char1">
    <w:name w:val="Heading 4 Char1"/>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1"/>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SubtitleChar1">
    <w:name w:val="Subtitle Char1"/>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1"/>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customStyle="1" w:styleId="FooterChar1">
    <w:name w:val="Footer Char1"/>
    <w:basedOn w:val="DefaultParagraphFont"/>
    <w:link w:val="Footer"/>
    <w:rsid w:val="00DE555F"/>
    <w:rPr>
      <w:rFonts w:ascii="Verdana" w:eastAsia="Times New Roman" w:hAnsi="Verdana" w:cs="Times New Roman"/>
      <w:sz w:val="18"/>
      <w:szCs w:val="24"/>
      <w:lang w:val="nl-NL" w:eastAsia="nl-NL"/>
    </w:rPr>
  </w:style>
  <w:style w:type="character" w:styleId="Strong">
    <w:name w:val="Strong"/>
    <w:basedOn w:val="DefaultParagraphFont"/>
    <w:uiPriority w:val="22"/>
    <w:qFormat/>
    <w:rsid w:val="00930ABD"/>
    <w:rPr>
      <w:b/>
      <w:bCs/>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ascii="Verdana" w:eastAsia="Times New Roman" w:hAnsi="Verdana" w:cs="Times New Roman"/>
      <w:sz w:val="18"/>
      <w:szCs w:val="24"/>
      <w:lang w:val="nl-NL" w:eastAsia="nl-NL"/>
    </w:rPr>
  </w:style>
  <w:style w:type="character" w:customStyle="1" w:styleId="Heading1Char">
    <w:name w:val="Heading 1 Char"/>
    <w:basedOn w:val="DefaultParagraphFont0"/>
    <w:link w:val="Heading10"/>
    <w:rsid w:val="00841CD9"/>
    <w:rPr>
      <w:rFonts w:ascii="Verdana" w:eastAsia="Times New Roman" w:hAnsi="Verdana" w:cs="Arial"/>
      <w:b/>
      <w:bCs/>
      <w:kern w:val="32"/>
      <w:sz w:val="32"/>
      <w:szCs w:val="32"/>
      <w:lang w:val="nl-NL" w:eastAsia="nl-NL"/>
    </w:rPr>
  </w:style>
  <w:style w:type="character" w:customStyle="1" w:styleId="Heading2Char">
    <w:name w:val="Heading 2 Char"/>
    <w:basedOn w:val="DefaultParagraphFont0"/>
    <w:link w:val="Heading20"/>
    <w:rsid w:val="00841CD9"/>
    <w:rPr>
      <w:rFonts w:ascii="Verdana" w:eastAsia="Times New Roman" w:hAnsi="Verdana" w:cs="Arial"/>
      <w:b/>
      <w:bCs/>
      <w:i/>
      <w:iCs/>
      <w:sz w:val="28"/>
      <w:szCs w:val="28"/>
      <w:lang w:val="nl-NL" w:eastAsia="nl-NL"/>
    </w:rPr>
  </w:style>
  <w:style w:type="character" w:customStyle="1" w:styleId="Heading3Char">
    <w:name w:val="Heading 3 Char"/>
    <w:basedOn w:val="DefaultParagraphFont0"/>
    <w:link w:val="Heading30"/>
    <w:rsid w:val="00841CD9"/>
    <w:rPr>
      <w:rFonts w:ascii="Verdana" w:eastAsia="Times New Roman" w:hAnsi="Verdana"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FooterChar">
    <w:name w:val="Footer Char"/>
    <w:basedOn w:val="DefaultParagraphFont0"/>
    <w:link w:val="Footer0"/>
    <w:rsid w:val="00DE555F"/>
    <w:rPr>
      <w:rFonts w:ascii="Verdana" w:eastAsia="Times New Roman" w:hAnsi="Verdana" w:cs="Times New Roman"/>
      <w:sz w:val="18"/>
      <w:szCs w:val="24"/>
      <w:lang w:val="nl-NL" w:eastAsia="nl-NL"/>
    </w:rPr>
  </w:style>
  <w:style w:type="character" w:styleId="FootnoteReference">
    <w:name w:val="footnote reference"/>
    <w:basedOn w:val="DefaultParagraphFont"/>
    <w:uiPriority w:val="99"/>
    <w:semiHidden/>
    <w:unhideWhenUsed/>
    <w:rsid w:val="00667CD4"/>
    <w:rPr>
      <w:vertAlign w:val="superscript"/>
    </w:rPr>
  </w:style>
  <w:style w:type="character" w:customStyle="1" w:styleId="UnresolvedMention">
    <w:name w:val="Unresolved Mention"/>
    <w:basedOn w:val="DefaultParagraphFont"/>
    <w:rsid w:val="00667CD4"/>
    <w:rPr>
      <w:color w:val="605E5C"/>
      <w:shd w:val="clear" w:color="auto" w:fill="E1DFDD"/>
    </w:rPr>
  </w:style>
  <w:style w:type="character" w:styleId="CommentReference">
    <w:name w:val="annotation reference"/>
    <w:basedOn w:val="DefaultParagraphFont"/>
    <w:semiHidden/>
    <w:unhideWhenUsed/>
    <w:rsid w:val="00C37896"/>
    <w:rPr>
      <w:sz w:val="16"/>
      <w:szCs w:val="16"/>
    </w:rPr>
  </w:style>
  <w:style w:type="paragraph" w:styleId="CommentText">
    <w:name w:val="annotation text"/>
    <w:basedOn w:val="Normal"/>
    <w:link w:val="CommentTextChar"/>
    <w:semiHidden/>
    <w:unhideWhenUsed/>
    <w:rsid w:val="00C37896"/>
    <w:pPr>
      <w:spacing w:line="240" w:lineRule="auto"/>
    </w:pPr>
    <w:rPr>
      <w:sz w:val="20"/>
      <w:szCs w:val="20"/>
    </w:rPr>
  </w:style>
  <w:style w:type="character" w:customStyle="1" w:styleId="CommentTextChar">
    <w:name w:val="Comment Text Char"/>
    <w:basedOn w:val="DefaultParagraphFont"/>
    <w:link w:val="CommentText"/>
    <w:semiHidden/>
    <w:rsid w:val="00C37896"/>
    <w:rPr>
      <w:rFonts w:ascii="Verdana" w:hAnsi="Verdana"/>
      <w:lang w:val="nl-NL" w:eastAsia="nl-NL"/>
    </w:rPr>
  </w:style>
  <w:style w:type="paragraph" w:styleId="CommentSubject">
    <w:name w:val="annotation subject"/>
    <w:basedOn w:val="CommentText"/>
    <w:next w:val="CommentText"/>
    <w:link w:val="CommentSubjectChar"/>
    <w:semiHidden/>
    <w:unhideWhenUsed/>
    <w:rsid w:val="00C37896"/>
    <w:rPr>
      <w:b/>
      <w:bCs/>
    </w:rPr>
  </w:style>
  <w:style w:type="character" w:customStyle="1" w:styleId="CommentSubjectChar">
    <w:name w:val="Comment Subject Char"/>
    <w:basedOn w:val="CommentTextChar"/>
    <w:link w:val="CommentSubject"/>
    <w:semiHidden/>
    <w:rsid w:val="00C37896"/>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elegraaf.nl/financieel/1413609540/bewoners-duinstreek-houden-schade-en-natte-voeten-door-vernattingsbeleid-kikkers-belangrijker-dan-schade-wonin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3E69AD">
          <w:r w:rsidRPr="008E51E7">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ACD"/>
    <w:rsid w:val="00061EF0"/>
    <w:rsid w:val="0007332E"/>
    <w:rsid w:val="00085ACD"/>
    <w:rsid w:val="003257CF"/>
    <w:rsid w:val="003E69AD"/>
    <w:rsid w:val="00647802"/>
    <w:rsid w:val="00720CDA"/>
    <w:rsid w:val="008D4737"/>
    <w:rsid w:val="00992750"/>
    <w:rsid w:val="00A57CE7"/>
    <w:rsid w:val="00B365FE"/>
    <w:rsid w:val="00C8221B"/>
    <w:rsid w:val="00C936C4"/>
    <w:rsid w:val="00D40A01"/>
    <w:rsid w:val="00DA5BC7"/>
    <w:rsid w:val="00DB2724"/>
    <w:rsid w:val="00E1367C"/>
    <w:rsid w:val="00E85F40"/>
    <w:rsid w:val="00EB3B13"/>
    <w:rsid w:val="00EB472B"/>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ACD"/>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33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1158</ap:Words>
  <ap:Characters>6607</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2024-09-17T15:09:00.0000000Z</dcterms:created>
  <dcterms:modified xsi:type="dcterms:W3CDTF">2024-09-17T15:09:00.0000000Z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DrunenC1</vt:lpwstr>
  </property>
  <property fmtid="{D5CDD505-2E9C-101B-9397-08002B2CF9AE}" pid="3" name="A_DEP_NAAM">
    <vt:lpwstr>LNV</vt:lpwstr>
  </property>
  <property fmtid="{D5CDD505-2E9C-101B-9397-08002B2CF9AE}" pid="4" name="A_DOC_RICHTING_ID">
    <vt:lpwstr>Uitgaand</vt:lpwstr>
  </property>
  <property fmtid="{D5CDD505-2E9C-101B-9397-08002B2CF9AE}" pid="5" name="A_KENMERK">
    <vt:lpwstr>2022Z15534</vt:lpwstr>
  </property>
  <property fmtid="{D5CDD505-2E9C-101B-9397-08002B2CF9AE}" pid="6" name="DOCNAME">
    <vt:lpwstr>Kamervragen over de ongekende droogte en de rol van de landbouw
</vt:lpwstr>
  </property>
  <property fmtid="{D5CDD505-2E9C-101B-9397-08002B2CF9AE}" pid="7" name="documentId">
    <vt:lpwstr>22476360</vt:lpwstr>
  </property>
  <property fmtid="{D5CDD505-2E9C-101B-9397-08002B2CF9AE}" pid="8" name="TYPE_ID">
    <vt:lpwstr>Brief</vt:lpwstr>
  </property>
  <property fmtid="{D5CDD505-2E9C-101B-9397-08002B2CF9AE}" pid="9" name="MSIP_Label_4bde8109-f994-4a60-a1d3-5c95e2ff3620_Enabled">
    <vt:lpwstr>true</vt:lpwstr>
  </property>
  <property fmtid="{D5CDD505-2E9C-101B-9397-08002B2CF9AE}" pid="10" name="MSIP_Label_4bde8109-f994-4a60-a1d3-5c95e2ff3620_SetDate">
    <vt:lpwstr>2022-09-15T15:35:02Z</vt:lpwstr>
  </property>
  <property fmtid="{D5CDD505-2E9C-101B-9397-08002B2CF9AE}" pid="11" name="MSIP_Label_4bde8109-f994-4a60-a1d3-5c95e2ff3620_Method">
    <vt:lpwstr>Privileged</vt:lpwstr>
  </property>
  <property fmtid="{D5CDD505-2E9C-101B-9397-08002B2CF9AE}" pid="12" name="MSIP_Label_4bde8109-f994-4a60-a1d3-5c95e2ff3620_Name">
    <vt:lpwstr>FLPubliek</vt:lpwstr>
  </property>
  <property fmtid="{D5CDD505-2E9C-101B-9397-08002B2CF9AE}" pid="13" name="MSIP_Label_4bde8109-f994-4a60-a1d3-5c95e2ff3620_SiteId">
    <vt:lpwstr>1321633e-f6b9-44e2-a44f-59b9d264ecb7</vt:lpwstr>
  </property>
  <property fmtid="{D5CDD505-2E9C-101B-9397-08002B2CF9AE}" pid="14" name="MSIP_Label_4bde8109-f994-4a60-a1d3-5c95e2ff3620_ActionId">
    <vt:lpwstr>8bc13bb2-667a-403f-9ecb-dbbbf59e65b8</vt:lpwstr>
  </property>
  <property fmtid="{D5CDD505-2E9C-101B-9397-08002B2CF9AE}" pid="15" name="MSIP_Label_4bde8109-f994-4a60-a1d3-5c95e2ff3620_ContentBits">
    <vt:lpwstr>0</vt:lpwstr>
  </property>
</Properties>
</file>