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79B6" w:rsidRDefault="00153609" w14:paraId="068515E3" w14:textId="77777777">
      <w:pPr>
        <w:pStyle w:val="StandaardAanhef"/>
      </w:pPr>
      <w:r>
        <w:t>Geachte voorzitter,</w:t>
      </w:r>
    </w:p>
    <w:p w:rsidR="00153609" w:rsidP="00153609" w:rsidRDefault="00153609" w14:paraId="3AA565D4" w14:textId="77777777">
      <w:pPr>
        <w:pStyle w:val="StandaardSlotzin"/>
      </w:pPr>
      <w:r>
        <w:t>Hierbij zend ik u het Nederlandse budgettair-structureel plan (‘het plan’) voor de middellange termijn. Dit plan is onderdeel van het herziene Europese begrotingsraamwerk</w:t>
      </w:r>
      <w:r>
        <w:rPr>
          <w:rStyle w:val="Voetnootmarkering"/>
        </w:rPr>
        <w:footnoteReference w:id="1"/>
      </w:r>
      <w:r>
        <w:t xml:space="preserve"> en wordt uiterlijk 15 oktober ingediend bij de Europese Commissie (de Commissie). Het plan bevat ten eerste een meerjarig </w:t>
      </w:r>
      <w:proofErr w:type="spellStart"/>
      <w:r>
        <w:t>uitgavenpad</w:t>
      </w:r>
      <w:proofErr w:type="spellEnd"/>
      <w:r>
        <w:t xml:space="preserve"> voor de komende vier jaar. Het meerjarig </w:t>
      </w:r>
      <w:proofErr w:type="spellStart"/>
      <w:r>
        <w:t>uitgavenpad</w:t>
      </w:r>
      <w:proofErr w:type="spellEnd"/>
      <w:r>
        <w:t xml:space="preserve"> moet ervoor zorgen dat het tekort en de schuld op de middellange termijn onder de Europese referentiewaarden van 3% bbp en 60% bbp blijven. Ten tweede rapporteert het plan over voorgenomen publieke investeringen en hervormingen, mede in het kader van de </w:t>
      </w:r>
      <w:proofErr w:type="spellStart"/>
      <w:r>
        <w:t>landspecifieke</w:t>
      </w:r>
      <w:proofErr w:type="spellEnd"/>
      <w:r>
        <w:t xml:space="preserve"> aanbevelingen</w:t>
      </w:r>
      <w:r>
        <w:rPr>
          <w:rStyle w:val="Voetnootmarkering"/>
        </w:rPr>
        <w:footnoteReference w:id="2"/>
      </w:r>
      <w:r>
        <w:t xml:space="preserve"> en de gemeenschappelijke prioriteiten van de Europese Unie. </w:t>
      </w:r>
      <w:r w:rsidRPr="00966628">
        <w:t xml:space="preserve">De </w:t>
      </w:r>
      <w:r>
        <w:t>inhoud van het plan is</w:t>
      </w:r>
      <w:r w:rsidRPr="00966628">
        <w:t xml:space="preserve"> gebaseerd op het Hoofdlijnenakkoord</w:t>
      </w:r>
      <w:r>
        <w:t>, het Regeerprogramma</w:t>
      </w:r>
      <w:r w:rsidRPr="00966628">
        <w:t xml:space="preserve"> en sluit aan bij de Miljoenennota</w:t>
      </w:r>
      <w:r>
        <w:t xml:space="preserve"> 2025</w:t>
      </w:r>
      <w:r w:rsidRPr="00966628">
        <w:t>.</w:t>
      </w:r>
    </w:p>
    <w:p w:rsidR="00153609" w:rsidP="00153609" w:rsidRDefault="00153609" w14:paraId="764050FA" w14:textId="77777777"/>
    <w:p w:rsidR="00153609" w:rsidP="00153609" w:rsidRDefault="00153609" w14:paraId="1C6F744B" w14:textId="77777777">
      <w:r>
        <w:t>Het kabinet zet belangrijke stappen om de groei van de overheidsuitgaven structureel te beperken. Dit is nodig om de overheidsfinanciën op de middellange termijn gezond te houden. Mede door deze aanpassing blijven het tekort en de schuld gedurende de kabinetsperiode, op een incidentele overschrijding in 2026 na</w:t>
      </w:r>
      <w:r>
        <w:rPr>
          <w:rStyle w:val="Voetnootmarkering"/>
        </w:rPr>
        <w:footnoteReference w:id="3"/>
      </w:r>
      <w:r>
        <w:t xml:space="preserve">, onder de Europese referentiewaarden. In het Hoofdlijnenakkoord heeft het </w:t>
      </w:r>
      <w:proofErr w:type="gramStart"/>
      <w:r>
        <w:t>kabinet</w:t>
      </w:r>
      <w:proofErr w:type="gramEnd"/>
      <w:r>
        <w:t xml:space="preserve"> ook afgesproken maatregelen te nemen bij een dreigende overschrijding van de tekortnorm van 3%. </w:t>
      </w:r>
      <w:r w:rsidRPr="009F0FCE">
        <w:t xml:space="preserve">In de Wet Houdbare Overheidsfinanciën is </w:t>
      </w:r>
      <w:r>
        <w:t xml:space="preserve">bovendien </w:t>
      </w:r>
      <w:r w:rsidRPr="009F0FCE">
        <w:t xml:space="preserve">opgenomen </w:t>
      </w:r>
      <w:r>
        <w:t xml:space="preserve">dat </w:t>
      </w:r>
      <w:r w:rsidRPr="009F0FCE">
        <w:t>Nederland trendmatig begrotingsbeleid voert met inachtneming van Europese normen, waaronder de geldende normen voor het EMU-tekort en de EMU-schuld</w:t>
      </w:r>
      <w:r>
        <w:t xml:space="preserve">. </w:t>
      </w:r>
      <w:r w:rsidRPr="00AE1B73">
        <w:t>Het past binnen de traditie van Nederland dat opeenvolgende kabinetten de overheidsfinanciën op orde houden. Dit kabinet is daar volledig aan gecommitteerd.</w:t>
      </w:r>
    </w:p>
    <w:p w:rsidR="00153609" w:rsidP="00153609" w:rsidRDefault="00153609" w14:paraId="7ACD2341" w14:textId="77777777"/>
    <w:p w:rsidR="00153609" w:rsidP="00153609" w:rsidRDefault="00153609" w14:paraId="2ACE75CB" w14:textId="77777777">
      <w:r>
        <w:t xml:space="preserve">Dit laat onverlet dat de overheidsfinanciën op middellange termijn zonder aanvullend beleid verslechteren, met name door toenemende vergrijzingslasten en stijgende rente-uitgaven. Ten behoeve van het budgettair-structureel plan </w:t>
      </w:r>
      <w:r>
        <w:lastRenderedPageBreak/>
        <w:t>heeft het Centraal Planbureau (CPB) een langere raming voor het saldo en de schuld gemaakt, voor de horizon 2024 - 2038</w:t>
      </w:r>
      <w:r>
        <w:rPr>
          <w:rStyle w:val="Voetnootmarkering"/>
        </w:rPr>
        <w:footnoteReference w:id="4"/>
      </w:r>
      <w:r>
        <w:t xml:space="preserve">. De raming laat zien dat de tekorten, zonder aanvullend beleid, na de kabinetsperiode toenemen tot boven de 3% bbp in de periode 2029 tot en met 2038. Ook zal de schuld volgens de CPB raming vanaf 2034 stijgen tot boven de 60% bbp. Op basis van deze inschattingen is er voor Nederland een aanvullende begrotingsopgave nodig om te voldoen aan de vereisten die de Europese regels stellen aan het </w:t>
      </w:r>
      <w:proofErr w:type="spellStart"/>
      <w:r>
        <w:t>uitgavenpad</w:t>
      </w:r>
      <w:proofErr w:type="spellEnd"/>
      <w:r>
        <w:t xml:space="preserve"> in het plan</w:t>
      </w:r>
      <w:r>
        <w:rPr>
          <w:rStyle w:val="Voetnootmarkering"/>
        </w:rPr>
        <w:footnoteReference w:id="5"/>
      </w:r>
      <w:r>
        <w:t>. Die verordening schrijft voor dat lidstaten aan het eind van een aanpassingsperiode, voor de huidige plannen in 2028 of 2031</w:t>
      </w:r>
      <w:r>
        <w:rPr>
          <w:rStyle w:val="Voetnootmarkering"/>
        </w:rPr>
        <w:footnoteReference w:id="6"/>
      </w:r>
      <w:r>
        <w:t xml:space="preserve">, een begrotingssaldo bereiken waarbij geen verdere beleidswijzigingen nodig zijn om in de tien jaren daarna het tekort en de schuld onder de referentiewaarden te houden. </w:t>
      </w:r>
    </w:p>
    <w:p w:rsidR="00153609" w:rsidP="00153609" w:rsidRDefault="00153609" w14:paraId="4D89A5EA" w14:textId="77777777"/>
    <w:p w:rsidR="00153609" w:rsidP="00153609" w:rsidRDefault="00153609" w14:paraId="34AEF28D" w14:textId="77777777">
      <w:r>
        <w:t xml:space="preserve">De Commissie stelt op basis van haar lenteraming dat Nederland in de aanpassingsperiode zou moeten toe bewegen naar een structureel primair saldo van 0,1% bbp in 2028 om het tekort en de schuld op termijn onder de Europese referentiewaarden te houden. Het CPB raamt dat het structureel primair saldo in 2028 uitkomt op -0,8%. Het overbruggen van dat verschil zou een forse begrotingssopgave betekenen waarvoor aanvullend beleid nodig is. Zolang de Nederlandse overheidsfinanciën binnen de Europese referentiewaarden blijven, geeft Nederland wel effectief invulling aan de afspraak om buitensporige tekorten te vermijden en kunnen de Commissie en de Raad geen handhavingsmaatregelen opleggen. </w:t>
      </w:r>
      <w:r w:rsidRPr="00AE1B73">
        <w:t xml:space="preserve">Het kabinet </w:t>
      </w:r>
      <w:r>
        <w:t xml:space="preserve">neemt maatregelen om gedurende de kabinetsperiode binnen de Europese referentiewaarden te blijven en gaat er vanuit dat volgende kabinetten zich net als dit en voorgaande kabinetten vergelijkbaar zullen inspannen om binnen de referentiewaarden te blijven. </w:t>
      </w:r>
      <w:r w:rsidR="00AA0A70">
        <w:t>Het kabinet vertrouwt er dan ook op dat volgende kabinetten deze eerste stap vervolg zullen geven en</w:t>
      </w:r>
      <w:r>
        <w:t xml:space="preserve"> dat ook op de middellange termijn (tot 2038) de overheidsfinanciën binnen de Europese referentiewaarden zullen blijven.</w:t>
      </w:r>
    </w:p>
    <w:p w:rsidR="00153609" w:rsidP="00153609" w:rsidRDefault="00153609" w14:paraId="369BDE52" w14:textId="77777777"/>
    <w:p w:rsidR="00153609" w:rsidP="00153609" w:rsidRDefault="00153609" w14:paraId="14ACB420" w14:textId="77777777">
      <w:r>
        <w:t>Nederland zal, net als</w:t>
      </w:r>
      <w:r w:rsidRPr="00D13DD5">
        <w:t xml:space="preserve"> </w:t>
      </w:r>
      <w:r>
        <w:t>het merendeel van de</w:t>
      </w:r>
      <w:r w:rsidRPr="00D13DD5">
        <w:t xml:space="preserve"> lidstaten</w:t>
      </w:r>
      <w:r>
        <w:t>,</w:t>
      </w:r>
      <w:r w:rsidRPr="00D13DD5">
        <w:t xml:space="preserve"> </w:t>
      </w:r>
      <w:r>
        <w:t>het</w:t>
      </w:r>
      <w:r w:rsidRPr="00D13DD5">
        <w:t xml:space="preserve"> plan</w:t>
      </w:r>
      <w:r>
        <w:t xml:space="preserve"> in oktober</w:t>
      </w:r>
      <w:r w:rsidRPr="00D13DD5">
        <w:t xml:space="preserve"> indienen. </w:t>
      </w:r>
      <w:r>
        <w:t>Vervolgens</w:t>
      </w:r>
      <w:r w:rsidRPr="0071098F">
        <w:t xml:space="preserve"> </w:t>
      </w:r>
      <w:r>
        <w:t xml:space="preserve">beoordeelt de </w:t>
      </w:r>
      <w:r w:rsidRPr="0071098F">
        <w:t xml:space="preserve">Commissie </w:t>
      </w:r>
      <w:r>
        <w:t xml:space="preserve">in </w:t>
      </w:r>
      <w:r w:rsidRPr="0071098F">
        <w:t xml:space="preserve">het najaar </w:t>
      </w:r>
      <w:r>
        <w:t xml:space="preserve">de plannen en doet </w:t>
      </w:r>
      <w:r w:rsidRPr="0071098F">
        <w:t xml:space="preserve">aanbevelingen aan de Raad voor het vaststellen van </w:t>
      </w:r>
      <w:r>
        <w:t xml:space="preserve">aanbevelingen voor </w:t>
      </w:r>
      <w:r w:rsidRPr="0071098F">
        <w:t xml:space="preserve">uitgavenpaden, waaruit een begrotingsopgave </w:t>
      </w:r>
      <w:r>
        <w:t xml:space="preserve">kan </w:t>
      </w:r>
      <w:r w:rsidRPr="0071098F">
        <w:t>volg</w:t>
      </w:r>
      <w:r>
        <w:t>en</w:t>
      </w:r>
      <w:r w:rsidRPr="0071098F">
        <w:t xml:space="preserve">. </w:t>
      </w:r>
    </w:p>
    <w:p w:rsidR="00153609" w:rsidP="00153609" w:rsidRDefault="00153609" w14:paraId="4086FC47" w14:textId="77777777"/>
    <w:p w:rsidR="00153609" w:rsidP="00153609" w:rsidRDefault="00153609" w14:paraId="158902AB" w14:textId="77777777">
      <w:r>
        <w:t xml:space="preserve">Samen met het budgettair-structureel plan voor de middellange termijn dient Nederland ook de ontwerpbegroting (Draft </w:t>
      </w:r>
      <w:proofErr w:type="spellStart"/>
      <w:r>
        <w:t>Budgetary</w:t>
      </w:r>
      <w:proofErr w:type="spellEnd"/>
      <w:r>
        <w:t xml:space="preserve"> Plan) voor 2025 bij de Commissie in. De Commissie beoordeelt deze plannen om de Europese begrotingsregels en de coördinatie van economisch beleid van de eurolanden te waarborgen, zoals beschreven in EU verordening 473/2013. De ontwerpbegroting vormt een vertaalslag van de Miljoenennota 2025, en overlapt inhoudelijk grotendeels met het budgettair-structureel plan voor de middellange termijn.</w:t>
      </w:r>
    </w:p>
    <w:p w:rsidR="00153609" w:rsidP="00153609" w:rsidRDefault="00153609" w14:paraId="4438098D" w14:textId="77777777"/>
    <w:p w:rsidR="00153609" w:rsidP="00153609" w:rsidRDefault="00153609" w14:paraId="34D33F3D" w14:textId="77777777">
      <w:pPr>
        <w:spacing w:line="240" w:lineRule="auto"/>
      </w:pPr>
      <w:r>
        <w:br w:type="page"/>
      </w:r>
    </w:p>
    <w:p w:rsidR="00153609" w:rsidP="00153609" w:rsidRDefault="00153609" w14:paraId="272DD8E9" w14:textId="77777777">
      <w:r>
        <w:lastRenderedPageBreak/>
        <w:t xml:space="preserve">De </w:t>
      </w:r>
      <w:proofErr w:type="spellStart"/>
      <w:r>
        <w:t>langetermijnraming</w:t>
      </w:r>
      <w:proofErr w:type="spellEnd"/>
      <w:r>
        <w:t xml:space="preserve"> in het budgettair-structureel plan benadrukt nogmaals het belang van een ordentelijk begrotingsproces en terugkeer naar begrotingsdiscipline. De voorgenomen maatregelen van het kabinet, zoals beschreven in dit plan, de Miljoenennota 2025 en de ontwerpbegroting, zijn hiervoor een belangrijke stap. </w:t>
      </w:r>
    </w:p>
    <w:p w:rsidR="00DC79B6" w:rsidRDefault="00DC79B6" w14:paraId="24E71CA4" w14:textId="77777777"/>
    <w:p w:rsidR="00DC79B6" w:rsidRDefault="00153609" w14:paraId="514289AE" w14:textId="77777777">
      <w:pPr>
        <w:pStyle w:val="StandaardSlotzin"/>
      </w:pPr>
      <w:r>
        <w:t>Hoogachtend,</w:t>
      </w:r>
    </w:p>
    <w:p w:rsidR="00DC79B6" w:rsidRDefault="00DC79B6" w14:paraId="00A8CAB5"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DC79B6" w14:paraId="3E5CFC07" w14:textId="77777777">
        <w:tc>
          <w:tcPr>
            <w:tcW w:w="3592" w:type="dxa"/>
          </w:tcPr>
          <w:p w:rsidR="00DC79B6" w:rsidRDefault="00153609" w14:paraId="667523D8"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DC79B6" w:rsidRDefault="00DC79B6" w14:paraId="36ED081C" w14:textId="77777777"/>
        </w:tc>
      </w:tr>
      <w:tr w:rsidR="00DC79B6" w14:paraId="4FFEDD5B" w14:textId="77777777">
        <w:tc>
          <w:tcPr>
            <w:tcW w:w="3592" w:type="dxa"/>
          </w:tcPr>
          <w:p w:rsidR="00DC79B6" w:rsidRDefault="00DC79B6" w14:paraId="103D7AED" w14:textId="77777777"/>
        </w:tc>
        <w:tc>
          <w:tcPr>
            <w:tcW w:w="3892" w:type="dxa"/>
          </w:tcPr>
          <w:p w:rsidR="00DC79B6" w:rsidRDefault="00DC79B6" w14:paraId="21A19C88" w14:textId="77777777"/>
        </w:tc>
      </w:tr>
      <w:tr w:rsidR="00DC79B6" w14:paraId="64649D23" w14:textId="77777777">
        <w:tc>
          <w:tcPr>
            <w:tcW w:w="3592" w:type="dxa"/>
          </w:tcPr>
          <w:p w:rsidR="00DC79B6" w:rsidRDefault="00DC79B6" w14:paraId="7F7EBEA0" w14:textId="77777777"/>
        </w:tc>
        <w:tc>
          <w:tcPr>
            <w:tcW w:w="3892" w:type="dxa"/>
          </w:tcPr>
          <w:p w:rsidR="00DC79B6" w:rsidRDefault="00DC79B6" w14:paraId="3C6406C6" w14:textId="77777777"/>
        </w:tc>
      </w:tr>
      <w:tr w:rsidR="00DC79B6" w14:paraId="7BEF0936" w14:textId="77777777">
        <w:tc>
          <w:tcPr>
            <w:tcW w:w="3592" w:type="dxa"/>
          </w:tcPr>
          <w:p w:rsidR="00DC79B6" w:rsidRDefault="00DC79B6" w14:paraId="02ED454C" w14:textId="77777777"/>
        </w:tc>
        <w:tc>
          <w:tcPr>
            <w:tcW w:w="3892" w:type="dxa"/>
          </w:tcPr>
          <w:p w:rsidR="00DC79B6" w:rsidRDefault="00DC79B6" w14:paraId="63883891" w14:textId="77777777"/>
        </w:tc>
      </w:tr>
      <w:tr w:rsidR="00DC79B6" w14:paraId="3907F446" w14:textId="77777777">
        <w:tc>
          <w:tcPr>
            <w:tcW w:w="3592" w:type="dxa"/>
          </w:tcPr>
          <w:p w:rsidR="00DC79B6" w:rsidRDefault="00DC79B6" w14:paraId="1C415B19" w14:textId="77777777"/>
        </w:tc>
        <w:tc>
          <w:tcPr>
            <w:tcW w:w="3892" w:type="dxa"/>
          </w:tcPr>
          <w:p w:rsidR="00DC79B6" w:rsidRDefault="00DC79B6" w14:paraId="125098F0" w14:textId="77777777"/>
        </w:tc>
      </w:tr>
    </w:tbl>
    <w:p w:rsidR="00DC79B6" w:rsidRDefault="00DC79B6" w14:paraId="0132E70B" w14:textId="77777777">
      <w:pPr>
        <w:pStyle w:val="Verdana7"/>
      </w:pPr>
    </w:p>
    <w:sectPr w:rsidR="00DC79B6">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1836" w14:textId="77777777" w:rsidR="00153609" w:rsidRDefault="00153609">
      <w:pPr>
        <w:spacing w:line="240" w:lineRule="auto"/>
      </w:pPr>
      <w:r>
        <w:separator/>
      </w:r>
    </w:p>
  </w:endnote>
  <w:endnote w:type="continuationSeparator" w:id="0">
    <w:p w14:paraId="6B7EFB3D" w14:textId="77777777" w:rsidR="00153609" w:rsidRDefault="001536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B270" w14:textId="77777777" w:rsidR="003B320D" w:rsidRDefault="003B32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BC42" w14:textId="77777777" w:rsidR="003B320D" w:rsidRDefault="003B32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CF40" w14:textId="77777777" w:rsidR="003B320D" w:rsidRDefault="003B32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9D4B" w14:textId="77777777" w:rsidR="00153609" w:rsidRDefault="00153609">
      <w:pPr>
        <w:spacing w:line="240" w:lineRule="auto"/>
      </w:pPr>
      <w:r>
        <w:separator/>
      </w:r>
    </w:p>
  </w:footnote>
  <w:footnote w:type="continuationSeparator" w:id="0">
    <w:p w14:paraId="6EB7FF25" w14:textId="77777777" w:rsidR="00153609" w:rsidRDefault="00153609">
      <w:pPr>
        <w:spacing w:line="240" w:lineRule="auto"/>
      </w:pPr>
      <w:r>
        <w:continuationSeparator/>
      </w:r>
    </w:p>
  </w:footnote>
  <w:footnote w:id="1">
    <w:p w14:paraId="1D56BD87" w14:textId="77777777" w:rsidR="00153609" w:rsidRPr="00D13DD5" w:rsidRDefault="00153609" w:rsidP="00153609">
      <w:pPr>
        <w:pStyle w:val="Voetnoottekst"/>
        <w:rPr>
          <w:rFonts w:ascii="Verdana" w:hAnsi="Verdana"/>
          <w:sz w:val="13"/>
          <w:szCs w:val="13"/>
        </w:rPr>
      </w:pPr>
      <w:r w:rsidRPr="00D13DD5">
        <w:rPr>
          <w:rStyle w:val="Voetnootmarkering"/>
          <w:rFonts w:ascii="Verdana" w:hAnsi="Verdana"/>
          <w:sz w:val="13"/>
          <w:szCs w:val="13"/>
        </w:rPr>
        <w:footnoteRef/>
      </w:r>
      <w:r w:rsidRPr="00D13DD5">
        <w:rPr>
          <w:rFonts w:ascii="Verdana" w:hAnsi="Verdana"/>
          <w:sz w:val="13"/>
          <w:szCs w:val="13"/>
        </w:rPr>
        <w:t xml:space="preserve"> Het plan vervangt zowel het Stabiliteitsprogramma </w:t>
      </w:r>
      <w:proofErr w:type="gramStart"/>
      <w:r w:rsidRPr="00D13DD5">
        <w:rPr>
          <w:rFonts w:ascii="Verdana" w:hAnsi="Verdana"/>
          <w:sz w:val="13"/>
          <w:szCs w:val="13"/>
        </w:rPr>
        <w:t>als  het</w:t>
      </w:r>
      <w:proofErr w:type="gramEnd"/>
      <w:r w:rsidRPr="00D13DD5">
        <w:rPr>
          <w:rFonts w:ascii="Verdana" w:hAnsi="Verdana"/>
          <w:sz w:val="13"/>
          <w:szCs w:val="13"/>
        </w:rPr>
        <w:t xml:space="preserve"> Nationaal Hervormingsprogramma. </w:t>
      </w:r>
    </w:p>
  </w:footnote>
  <w:footnote w:id="2">
    <w:p w14:paraId="23B1B112" w14:textId="77777777" w:rsidR="00153609" w:rsidRPr="00D13DD5" w:rsidRDefault="00153609" w:rsidP="00153609">
      <w:pPr>
        <w:pStyle w:val="Voetnoottekst"/>
        <w:rPr>
          <w:rFonts w:ascii="Verdana" w:hAnsi="Verdana"/>
          <w:sz w:val="13"/>
          <w:szCs w:val="13"/>
        </w:rPr>
      </w:pPr>
      <w:r w:rsidRPr="00D13DD5">
        <w:rPr>
          <w:rStyle w:val="Voetnootmarkering"/>
          <w:rFonts w:ascii="Verdana" w:hAnsi="Verdana"/>
          <w:sz w:val="13"/>
          <w:szCs w:val="13"/>
        </w:rPr>
        <w:footnoteRef/>
      </w:r>
      <w:r w:rsidRPr="00D13DD5">
        <w:rPr>
          <w:rFonts w:ascii="Verdana" w:hAnsi="Verdana"/>
          <w:sz w:val="13"/>
          <w:szCs w:val="13"/>
        </w:rPr>
        <w:t xml:space="preserve"> Voorheen rapporteerde het kabinet over de </w:t>
      </w:r>
      <w:proofErr w:type="spellStart"/>
      <w:r w:rsidRPr="00D13DD5">
        <w:rPr>
          <w:rFonts w:ascii="Verdana" w:hAnsi="Verdana"/>
          <w:sz w:val="13"/>
          <w:szCs w:val="13"/>
        </w:rPr>
        <w:t>landspecifieke</w:t>
      </w:r>
      <w:proofErr w:type="spellEnd"/>
      <w:r w:rsidRPr="00D13DD5">
        <w:rPr>
          <w:rFonts w:ascii="Verdana" w:hAnsi="Verdana"/>
          <w:sz w:val="13"/>
          <w:szCs w:val="13"/>
        </w:rPr>
        <w:t xml:space="preserve"> aanbevelingen in het Nationaal Hervormingsprogramma.</w:t>
      </w:r>
    </w:p>
  </w:footnote>
  <w:footnote w:id="3">
    <w:p w14:paraId="72E2CEE3" w14:textId="77777777" w:rsidR="00153609" w:rsidRPr="00D13DD5" w:rsidRDefault="00153609" w:rsidP="00153609">
      <w:pPr>
        <w:pStyle w:val="Voetnoottekst"/>
        <w:rPr>
          <w:rFonts w:ascii="Verdana" w:hAnsi="Verdana"/>
          <w:sz w:val="13"/>
          <w:szCs w:val="13"/>
        </w:rPr>
      </w:pPr>
      <w:r w:rsidRPr="00D13DD5">
        <w:rPr>
          <w:rStyle w:val="Voetnootmarkering"/>
          <w:rFonts w:ascii="Verdana" w:hAnsi="Verdana"/>
          <w:sz w:val="13"/>
          <w:szCs w:val="13"/>
        </w:rPr>
        <w:footnoteRef/>
      </w:r>
      <w:r w:rsidRPr="00D13DD5">
        <w:rPr>
          <w:rFonts w:ascii="Verdana" w:hAnsi="Verdana"/>
          <w:sz w:val="13"/>
          <w:szCs w:val="13"/>
        </w:rPr>
        <w:t xml:space="preserve"> Het </w:t>
      </w:r>
      <w:proofErr w:type="spellStart"/>
      <w:r w:rsidRPr="00D13DD5">
        <w:rPr>
          <w:rFonts w:ascii="Verdana" w:hAnsi="Verdana"/>
          <w:sz w:val="13"/>
          <w:szCs w:val="13"/>
        </w:rPr>
        <w:t>affinancieren</w:t>
      </w:r>
      <w:proofErr w:type="spellEnd"/>
      <w:r w:rsidRPr="00D13DD5">
        <w:rPr>
          <w:rFonts w:ascii="Verdana" w:hAnsi="Verdana"/>
          <w:sz w:val="13"/>
          <w:szCs w:val="13"/>
        </w:rPr>
        <w:t xml:space="preserve"> van militaire pensioenen leidt tot een eenmalige verslechtering van het EMU-saldo met 0,7% bbp in 2026, waardoor de 3%-norm in dat jaar wordt overschreden.</w:t>
      </w:r>
    </w:p>
  </w:footnote>
  <w:footnote w:id="4">
    <w:p w14:paraId="0227C205" w14:textId="77777777" w:rsidR="00153609" w:rsidRPr="00EF1EE4" w:rsidRDefault="00153609" w:rsidP="00153609">
      <w:pPr>
        <w:pStyle w:val="Voetnoottekst"/>
        <w:rPr>
          <w:rFonts w:ascii="Verdana" w:hAnsi="Verdana"/>
          <w:sz w:val="13"/>
          <w:szCs w:val="13"/>
        </w:rPr>
      </w:pPr>
      <w:r w:rsidRPr="00AE1B73">
        <w:rPr>
          <w:rStyle w:val="Voetnootmarkering"/>
          <w:rFonts w:ascii="Verdana" w:hAnsi="Verdana"/>
          <w:sz w:val="13"/>
          <w:szCs w:val="13"/>
        </w:rPr>
        <w:footnoteRef/>
      </w:r>
      <w:r w:rsidRPr="00AE1B73">
        <w:rPr>
          <w:rFonts w:ascii="Verdana" w:hAnsi="Verdana"/>
          <w:sz w:val="13"/>
          <w:szCs w:val="13"/>
        </w:rPr>
        <w:t xml:space="preserve"> Centraal Planbureau (2024). Macro Economische Verkenning 2025.</w:t>
      </w:r>
    </w:p>
  </w:footnote>
  <w:footnote w:id="5">
    <w:p w14:paraId="4A4AEE7E" w14:textId="77777777" w:rsidR="00153609" w:rsidRPr="00EF1EE4" w:rsidRDefault="00153609" w:rsidP="00153609">
      <w:pPr>
        <w:pStyle w:val="Voetnoottekst"/>
        <w:rPr>
          <w:rFonts w:ascii="Verdana" w:hAnsi="Verdana"/>
          <w:sz w:val="13"/>
          <w:szCs w:val="13"/>
        </w:rPr>
      </w:pPr>
      <w:r w:rsidRPr="00EF1EE4">
        <w:rPr>
          <w:rStyle w:val="Voetnootmarkering"/>
          <w:rFonts w:ascii="Verdana" w:hAnsi="Verdana"/>
          <w:sz w:val="13"/>
          <w:szCs w:val="13"/>
        </w:rPr>
        <w:footnoteRef/>
      </w:r>
      <w:r w:rsidRPr="00EF1EE4">
        <w:rPr>
          <w:rFonts w:ascii="Verdana" w:hAnsi="Verdana"/>
          <w:sz w:val="13"/>
          <w:szCs w:val="13"/>
        </w:rPr>
        <w:t xml:space="preserve"> Verordening 2024/1263 over betreffende de doeltreffende coördinatie van het economisch beleid en </w:t>
      </w:r>
      <w:proofErr w:type="gramStart"/>
      <w:r w:rsidRPr="00EF1EE4">
        <w:rPr>
          <w:rFonts w:ascii="Verdana" w:hAnsi="Verdana"/>
          <w:sz w:val="13"/>
          <w:szCs w:val="13"/>
        </w:rPr>
        <w:t>betreffende</w:t>
      </w:r>
      <w:proofErr w:type="gramEnd"/>
      <w:r w:rsidRPr="00EF1EE4">
        <w:rPr>
          <w:rFonts w:ascii="Verdana" w:hAnsi="Verdana"/>
          <w:sz w:val="13"/>
          <w:szCs w:val="13"/>
        </w:rPr>
        <w:t xml:space="preserve"> het multilaterale begrotingstoezicht. </w:t>
      </w:r>
    </w:p>
  </w:footnote>
  <w:footnote w:id="6">
    <w:p w14:paraId="37AC25DA" w14:textId="77777777" w:rsidR="00153609" w:rsidRPr="002A4F79" w:rsidRDefault="00153609" w:rsidP="00153609">
      <w:pPr>
        <w:pStyle w:val="Voetnoottekst"/>
        <w:rPr>
          <w:rFonts w:ascii="Verdana" w:hAnsi="Verdana"/>
          <w:sz w:val="13"/>
          <w:szCs w:val="13"/>
        </w:rPr>
      </w:pPr>
      <w:r w:rsidRPr="002A4F79">
        <w:rPr>
          <w:rStyle w:val="Voetnootmarkering"/>
          <w:rFonts w:ascii="Verdana" w:hAnsi="Verdana"/>
          <w:sz w:val="13"/>
          <w:szCs w:val="13"/>
        </w:rPr>
        <w:footnoteRef/>
      </w:r>
      <w:r w:rsidRPr="002A4F79">
        <w:rPr>
          <w:rFonts w:ascii="Verdana" w:hAnsi="Verdana"/>
          <w:sz w:val="13"/>
          <w:szCs w:val="13"/>
        </w:rPr>
        <w:t xml:space="preserve"> Lidstaten kunnen een verlenging van de aanpassingsperiode aanvragen, in dit geval tot 2031, wanneer zij </w:t>
      </w:r>
      <w:r>
        <w:rPr>
          <w:rFonts w:ascii="Verdana" w:hAnsi="Verdana"/>
          <w:sz w:val="13"/>
          <w:szCs w:val="13"/>
        </w:rPr>
        <w:t xml:space="preserve">zich </w:t>
      </w:r>
      <w:r w:rsidRPr="002A4F79">
        <w:rPr>
          <w:rFonts w:ascii="Verdana" w:hAnsi="Verdana"/>
          <w:sz w:val="13"/>
          <w:szCs w:val="13"/>
        </w:rPr>
        <w:t>committeren aan een ambitieuze set van hervormingen en investeringen.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A1D4" w14:textId="77777777" w:rsidR="003B320D" w:rsidRDefault="003B32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D139" w14:textId="77777777" w:rsidR="00DC79B6" w:rsidRDefault="00153609">
    <w:r>
      <w:rPr>
        <w:noProof/>
      </w:rPr>
      <mc:AlternateContent>
        <mc:Choice Requires="wps">
          <w:drawing>
            <wp:anchor distT="0" distB="0" distL="0" distR="0" simplePos="0" relativeHeight="251652096" behindDoc="0" locked="1" layoutInCell="1" allowOverlap="1" wp14:anchorId="6156A465" wp14:editId="53ED9C4B">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40EF19C" w14:textId="77777777" w:rsidR="00DC79B6" w:rsidRDefault="00153609">
                          <w:pPr>
                            <w:pStyle w:val="StandaardReferentiegegevensKop"/>
                          </w:pPr>
                          <w:r>
                            <w:t>Ons kenmerk</w:t>
                          </w:r>
                        </w:p>
                        <w:p w14:paraId="6C57A843" w14:textId="02BB8247" w:rsidR="000C4079" w:rsidRDefault="00F9024F">
                          <w:pPr>
                            <w:pStyle w:val="StandaardReferentiegegevens"/>
                          </w:pPr>
                          <w:r>
                            <w:fldChar w:fldCharType="begin"/>
                          </w:r>
                          <w:r>
                            <w:instrText xml:space="preserve"> DOCPROPERTY  "Kenmerk"  \* MERGEFORMAT </w:instrText>
                          </w:r>
                          <w:r>
                            <w:fldChar w:fldCharType="separate"/>
                          </w:r>
                          <w:r>
                            <w:t>2024-0000443288</w:t>
                          </w:r>
                          <w:r>
                            <w:fldChar w:fldCharType="end"/>
                          </w:r>
                        </w:p>
                      </w:txbxContent>
                    </wps:txbx>
                    <wps:bodyPr vert="horz" wrap="square" lIns="0" tIns="0" rIns="0" bIns="0" anchor="t" anchorCtr="0"/>
                  </wps:wsp>
                </a:graphicData>
              </a:graphic>
            </wp:anchor>
          </w:drawing>
        </mc:Choice>
        <mc:Fallback>
          <w:pict>
            <v:shapetype w14:anchorId="6156A465"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40EF19C" w14:textId="77777777" w:rsidR="00DC79B6" w:rsidRDefault="00153609">
                    <w:pPr>
                      <w:pStyle w:val="StandaardReferentiegegevensKop"/>
                    </w:pPr>
                    <w:r>
                      <w:t>Ons kenmerk</w:t>
                    </w:r>
                  </w:p>
                  <w:p w14:paraId="6C57A843" w14:textId="02BB8247" w:rsidR="000C4079" w:rsidRDefault="00F9024F">
                    <w:pPr>
                      <w:pStyle w:val="StandaardReferentiegegevens"/>
                    </w:pPr>
                    <w:r>
                      <w:fldChar w:fldCharType="begin"/>
                    </w:r>
                    <w:r>
                      <w:instrText xml:space="preserve"> DOCPROPERTY  "Kenmerk"  \* MERGEFORMAT </w:instrText>
                    </w:r>
                    <w:r>
                      <w:fldChar w:fldCharType="separate"/>
                    </w:r>
                    <w:r>
                      <w:t>2024-0000443288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D91CEC6" wp14:editId="3DB6607D">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E166D65" w14:textId="77777777" w:rsidR="000C4079" w:rsidRDefault="00F9024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D91CEC6"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E166D65" w14:textId="77777777" w:rsidR="000C4079" w:rsidRDefault="00F9024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8A07E18" wp14:editId="60121AA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16E5E9E" w14:textId="7A67247B" w:rsidR="000C4079" w:rsidRDefault="00F9024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8A07E18"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16E5E9E" w14:textId="7A67247B" w:rsidR="000C4079" w:rsidRDefault="00F9024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5A10" w14:textId="77777777" w:rsidR="00DC79B6" w:rsidRDefault="00153609">
    <w:pPr>
      <w:spacing w:after="7029" w:line="14" w:lineRule="exact"/>
    </w:pPr>
    <w:r>
      <w:rPr>
        <w:noProof/>
      </w:rPr>
      <mc:AlternateContent>
        <mc:Choice Requires="wps">
          <w:drawing>
            <wp:anchor distT="0" distB="0" distL="0" distR="0" simplePos="0" relativeHeight="251655168" behindDoc="0" locked="1" layoutInCell="1" allowOverlap="1" wp14:anchorId="3195AB39" wp14:editId="55D67DC7">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8F58519" w14:textId="77777777" w:rsidR="00DC79B6" w:rsidRDefault="00153609">
                          <w:pPr>
                            <w:spacing w:line="240" w:lineRule="auto"/>
                          </w:pPr>
                          <w:r>
                            <w:rPr>
                              <w:noProof/>
                            </w:rPr>
                            <w:drawing>
                              <wp:inline distT="0" distB="0" distL="0" distR="0" wp14:anchorId="4877142D" wp14:editId="1B4DD54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195AB39"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8F58519" w14:textId="77777777" w:rsidR="00DC79B6" w:rsidRDefault="00153609">
                    <w:pPr>
                      <w:spacing w:line="240" w:lineRule="auto"/>
                    </w:pPr>
                    <w:r>
                      <w:rPr>
                        <w:noProof/>
                      </w:rPr>
                      <w:drawing>
                        <wp:inline distT="0" distB="0" distL="0" distR="0" wp14:anchorId="4877142D" wp14:editId="1B4DD54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0A40D7E" wp14:editId="50A65837">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7A373B0" w14:textId="77777777" w:rsidR="00153609" w:rsidRDefault="00153609"/>
                      </w:txbxContent>
                    </wps:txbx>
                    <wps:bodyPr vert="horz" wrap="square" lIns="0" tIns="0" rIns="0" bIns="0" anchor="t" anchorCtr="0"/>
                  </wps:wsp>
                </a:graphicData>
              </a:graphic>
            </wp:anchor>
          </w:drawing>
        </mc:Choice>
        <mc:Fallback>
          <w:pict>
            <v:shape w14:anchorId="20A40D7E"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7A373B0" w14:textId="77777777" w:rsidR="00153609" w:rsidRDefault="00153609"/>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8930DB9" wp14:editId="5C824095">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97BEAAF" w14:textId="77777777" w:rsidR="00DC79B6" w:rsidRDefault="00153609">
                          <w:pPr>
                            <w:pStyle w:val="StandaardReferentiegegevens"/>
                          </w:pPr>
                          <w:r>
                            <w:t>Korte Voorhout 7</w:t>
                          </w:r>
                        </w:p>
                        <w:p w14:paraId="61E720E0" w14:textId="77777777" w:rsidR="00DC79B6" w:rsidRDefault="00153609">
                          <w:pPr>
                            <w:pStyle w:val="StandaardReferentiegegevens"/>
                          </w:pPr>
                          <w:r>
                            <w:t>2511 CW  'S-GRAVENHAGE</w:t>
                          </w:r>
                        </w:p>
                        <w:p w14:paraId="7AE52164" w14:textId="77777777" w:rsidR="00DC79B6" w:rsidRDefault="00153609">
                          <w:pPr>
                            <w:pStyle w:val="StandaardReferentiegegevens"/>
                          </w:pPr>
                          <w:r>
                            <w:t>POSTBUS 20201</w:t>
                          </w:r>
                        </w:p>
                        <w:p w14:paraId="433EE85F" w14:textId="77777777" w:rsidR="00DC79B6" w:rsidRPr="00153609" w:rsidRDefault="00153609">
                          <w:pPr>
                            <w:pStyle w:val="StandaardReferentiegegevens"/>
                            <w:rPr>
                              <w:lang w:val="es-ES"/>
                            </w:rPr>
                          </w:pPr>
                          <w:r w:rsidRPr="00153609">
                            <w:rPr>
                              <w:lang w:val="es-ES"/>
                            </w:rPr>
                            <w:t xml:space="preserve">2500 </w:t>
                          </w:r>
                          <w:proofErr w:type="gramStart"/>
                          <w:r w:rsidRPr="00153609">
                            <w:rPr>
                              <w:lang w:val="es-ES"/>
                            </w:rPr>
                            <w:t>EE  '</w:t>
                          </w:r>
                          <w:proofErr w:type="gramEnd"/>
                          <w:r w:rsidRPr="00153609">
                            <w:rPr>
                              <w:lang w:val="es-ES"/>
                            </w:rPr>
                            <w:t>S-GRAVENHAGE</w:t>
                          </w:r>
                        </w:p>
                        <w:p w14:paraId="5F6565D8" w14:textId="77777777" w:rsidR="00DC79B6" w:rsidRPr="00153609" w:rsidRDefault="00153609">
                          <w:pPr>
                            <w:pStyle w:val="StandaardReferentiegegevens"/>
                            <w:rPr>
                              <w:lang w:val="es-ES"/>
                            </w:rPr>
                          </w:pPr>
                          <w:r w:rsidRPr="00153609">
                            <w:rPr>
                              <w:lang w:val="es-ES"/>
                            </w:rPr>
                            <w:t>www.rijksoverheid.nl/fin</w:t>
                          </w:r>
                        </w:p>
                        <w:p w14:paraId="5000E76F" w14:textId="77777777" w:rsidR="00DC79B6" w:rsidRPr="00153609" w:rsidRDefault="00DC79B6">
                          <w:pPr>
                            <w:pStyle w:val="WitregelW2"/>
                            <w:rPr>
                              <w:lang w:val="es-ES"/>
                            </w:rPr>
                          </w:pPr>
                        </w:p>
                        <w:p w14:paraId="4DBB709B" w14:textId="77777777" w:rsidR="00DC79B6" w:rsidRDefault="00153609">
                          <w:pPr>
                            <w:pStyle w:val="StandaardReferentiegegevensKop"/>
                          </w:pPr>
                          <w:r>
                            <w:t>Ons kenmerk</w:t>
                          </w:r>
                        </w:p>
                        <w:p w14:paraId="2ADBB7A3" w14:textId="3B8B9B13" w:rsidR="000C4079" w:rsidRDefault="00F9024F">
                          <w:pPr>
                            <w:pStyle w:val="StandaardReferentiegegevens"/>
                          </w:pPr>
                          <w:r>
                            <w:fldChar w:fldCharType="begin"/>
                          </w:r>
                          <w:r>
                            <w:instrText xml:space="preserve"> DOCPROPERTY  "Kenmerk"  \* MERGEFORMAT </w:instrText>
                          </w:r>
                          <w:r>
                            <w:fldChar w:fldCharType="separate"/>
                          </w:r>
                          <w:r>
                            <w:t>2024-0000443288</w:t>
                          </w:r>
                          <w:r>
                            <w:fldChar w:fldCharType="end"/>
                          </w:r>
                        </w:p>
                        <w:p w14:paraId="4A20AD13" w14:textId="77777777" w:rsidR="00DC79B6" w:rsidRDefault="00DC79B6">
                          <w:pPr>
                            <w:pStyle w:val="WitregelW1"/>
                          </w:pPr>
                        </w:p>
                        <w:p w14:paraId="629C88F8" w14:textId="77777777" w:rsidR="00DC79B6" w:rsidRDefault="00153609">
                          <w:pPr>
                            <w:pStyle w:val="StandaardReferentiegegevensKop"/>
                          </w:pPr>
                          <w:r>
                            <w:t>Uw brief (kenmerk)</w:t>
                          </w:r>
                        </w:p>
                        <w:p w14:paraId="2A3F6E7B" w14:textId="3C713AE4" w:rsidR="000C4079" w:rsidRDefault="00F9024F">
                          <w:pPr>
                            <w:pStyle w:val="StandaardReferentiegegevens"/>
                          </w:pPr>
                          <w:r>
                            <w:fldChar w:fldCharType="begin"/>
                          </w:r>
                          <w:r>
                            <w:instrText xml:space="preserve"> DOCPROPERTY  "UwKenmerk"  \* MERGEFORMAT </w:instrText>
                          </w:r>
                          <w:r>
                            <w:fldChar w:fldCharType="end"/>
                          </w:r>
                        </w:p>
                        <w:p w14:paraId="5E7E3D19" w14:textId="77777777" w:rsidR="00DC79B6" w:rsidRDefault="00DC79B6">
                          <w:pPr>
                            <w:pStyle w:val="WitregelW1"/>
                          </w:pPr>
                        </w:p>
                        <w:p w14:paraId="2BFACECF" w14:textId="77777777" w:rsidR="00DC79B6" w:rsidRDefault="00153609">
                          <w:pPr>
                            <w:pStyle w:val="StandaardReferentiegegevensKop"/>
                          </w:pPr>
                          <w:r>
                            <w:t>Bijlagen</w:t>
                          </w:r>
                        </w:p>
                        <w:p w14:paraId="4FDCB629" w14:textId="77777777" w:rsidR="00DC79B6" w:rsidRDefault="00153609">
                          <w:pPr>
                            <w:pStyle w:val="StandaardReferentiegegevens"/>
                          </w:pPr>
                          <w:r>
                            <w:t>1. Budgettair-structureel plan voor de middellange termijn</w:t>
                          </w:r>
                        </w:p>
                        <w:p w14:paraId="6145305D" w14:textId="77777777" w:rsidR="00DC79B6" w:rsidRDefault="00153609">
                          <w:pPr>
                            <w:pStyle w:val="StandaardReferentiegegevens"/>
                          </w:pPr>
                          <w:r>
                            <w:t>2. Ontwerpbegroting</w:t>
                          </w:r>
                        </w:p>
                      </w:txbxContent>
                    </wps:txbx>
                    <wps:bodyPr vert="horz" wrap="square" lIns="0" tIns="0" rIns="0" bIns="0" anchor="t" anchorCtr="0"/>
                  </wps:wsp>
                </a:graphicData>
              </a:graphic>
            </wp:anchor>
          </w:drawing>
        </mc:Choice>
        <mc:Fallback>
          <w:pict>
            <v:shape w14:anchorId="18930DB9"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97BEAAF" w14:textId="77777777" w:rsidR="00DC79B6" w:rsidRDefault="00153609">
                    <w:pPr>
                      <w:pStyle w:val="StandaardReferentiegegevens"/>
                    </w:pPr>
                    <w:r>
                      <w:t>Korte Voorhout 7</w:t>
                    </w:r>
                  </w:p>
                  <w:p w14:paraId="61E720E0" w14:textId="77777777" w:rsidR="00DC79B6" w:rsidRDefault="00153609">
                    <w:pPr>
                      <w:pStyle w:val="StandaardReferentiegegevens"/>
                    </w:pPr>
                    <w:r>
                      <w:t>2511 CW  'S-GRAVENHAGE</w:t>
                    </w:r>
                  </w:p>
                  <w:p w14:paraId="7AE52164" w14:textId="77777777" w:rsidR="00DC79B6" w:rsidRDefault="00153609">
                    <w:pPr>
                      <w:pStyle w:val="StandaardReferentiegegevens"/>
                    </w:pPr>
                    <w:r>
                      <w:t>POSTBUS 20201</w:t>
                    </w:r>
                  </w:p>
                  <w:p w14:paraId="433EE85F" w14:textId="77777777" w:rsidR="00DC79B6" w:rsidRPr="00153609" w:rsidRDefault="00153609">
                    <w:pPr>
                      <w:pStyle w:val="StandaardReferentiegegevens"/>
                      <w:rPr>
                        <w:lang w:val="es-ES"/>
                      </w:rPr>
                    </w:pPr>
                    <w:r w:rsidRPr="00153609">
                      <w:rPr>
                        <w:lang w:val="es-ES"/>
                      </w:rPr>
                      <w:t xml:space="preserve">2500 </w:t>
                    </w:r>
                    <w:proofErr w:type="gramStart"/>
                    <w:r w:rsidRPr="00153609">
                      <w:rPr>
                        <w:lang w:val="es-ES"/>
                      </w:rPr>
                      <w:t>EE  '</w:t>
                    </w:r>
                    <w:proofErr w:type="gramEnd"/>
                    <w:r w:rsidRPr="00153609">
                      <w:rPr>
                        <w:lang w:val="es-ES"/>
                      </w:rPr>
                      <w:t>S-GRAVENHAGE</w:t>
                    </w:r>
                  </w:p>
                  <w:p w14:paraId="5F6565D8" w14:textId="77777777" w:rsidR="00DC79B6" w:rsidRPr="00153609" w:rsidRDefault="00153609">
                    <w:pPr>
                      <w:pStyle w:val="StandaardReferentiegegevens"/>
                      <w:rPr>
                        <w:lang w:val="es-ES"/>
                      </w:rPr>
                    </w:pPr>
                    <w:r w:rsidRPr="00153609">
                      <w:rPr>
                        <w:lang w:val="es-ES"/>
                      </w:rPr>
                      <w:t>www.rijksoverheid.nl/fin</w:t>
                    </w:r>
                  </w:p>
                  <w:p w14:paraId="5000E76F" w14:textId="77777777" w:rsidR="00DC79B6" w:rsidRPr="00153609" w:rsidRDefault="00DC79B6">
                    <w:pPr>
                      <w:pStyle w:val="WitregelW2"/>
                      <w:rPr>
                        <w:lang w:val="es-ES"/>
                      </w:rPr>
                    </w:pPr>
                  </w:p>
                  <w:p w14:paraId="4DBB709B" w14:textId="77777777" w:rsidR="00DC79B6" w:rsidRDefault="00153609">
                    <w:pPr>
                      <w:pStyle w:val="StandaardReferentiegegevensKop"/>
                    </w:pPr>
                    <w:r>
                      <w:t>Ons kenmerk</w:t>
                    </w:r>
                  </w:p>
                  <w:p w14:paraId="2ADBB7A3" w14:textId="3B8B9B13" w:rsidR="000C4079" w:rsidRDefault="00F9024F">
                    <w:pPr>
                      <w:pStyle w:val="StandaardReferentiegegevens"/>
                    </w:pPr>
                    <w:r>
                      <w:fldChar w:fldCharType="begin"/>
                    </w:r>
                    <w:r>
                      <w:instrText xml:space="preserve"> DOCPROPERTY  "Kenmerk"  \* MERGEFORMAT </w:instrText>
                    </w:r>
                    <w:r>
                      <w:fldChar w:fldCharType="separate"/>
                    </w:r>
                    <w:r>
                      <w:t>2024-0000443288</w:t>
                    </w:r>
                    <w:r>
                      <w:fldChar w:fldCharType="end"/>
                    </w:r>
                  </w:p>
                  <w:p w14:paraId="4A20AD13" w14:textId="77777777" w:rsidR="00DC79B6" w:rsidRDefault="00DC79B6">
                    <w:pPr>
                      <w:pStyle w:val="WitregelW1"/>
                    </w:pPr>
                  </w:p>
                  <w:p w14:paraId="629C88F8" w14:textId="77777777" w:rsidR="00DC79B6" w:rsidRDefault="00153609">
                    <w:pPr>
                      <w:pStyle w:val="StandaardReferentiegegevensKop"/>
                    </w:pPr>
                    <w:r>
                      <w:t>Uw brief (kenmerk)</w:t>
                    </w:r>
                  </w:p>
                  <w:p w14:paraId="2A3F6E7B" w14:textId="3C713AE4" w:rsidR="000C4079" w:rsidRDefault="00F9024F">
                    <w:pPr>
                      <w:pStyle w:val="StandaardReferentiegegevens"/>
                    </w:pPr>
                    <w:r>
                      <w:fldChar w:fldCharType="begin"/>
                    </w:r>
                    <w:r>
                      <w:instrText xml:space="preserve"> DOCPROPERTY  "UwKenmerk"  \* MERGEFORMAT </w:instrText>
                    </w:r>
                    <w:r>
                      <w:fldChar w:fldCharType="end"/>
                    </w:r>
                  </w:p>
                  <w:p w14:paraId="5E7E3D19" w14:textId="77777777" w:rsidR="00DC79B6" w:rsidRDefault="00DC79B6">
                    <w:pPr>
                      <w:pStyle w:val="WitregelW1"/>
                    </w:pPr>
                  </w:p>
                  <w:p w14:paraId="2BFACECF" w14:textId="77777777" w:rsidR="00DC79B6" w:rsidRDefault="00153609">
                    <w:pPr>
                      <w:pStyle w:val="StandaardReferentiegegevensKop"/>
                    </w:pPr>
                    <w:r>
                      <w:t>Bijlagen</w:t>
                    </w:r>
                  </w:p>
                  <w:p w14:paraId="4FDCB629" w14:textId="77777777" w:rsidR="00DC79B6" w:rsidRDefault="00153609">
                    <w:pPr>
                      <w:pStyle w:val="StandaardReferentiegegevens"/>
                    </w:pPr>
                    <w:r>
                      <w:t>1. Budgettair-structureel plan voor de middellange termijn</w:t>
                    </w:r>
                  </w:p>
                  <w:p w14:paraId="6145305D" w14:textId="77777777" w:rsidR="00DC79B6" w:rsidRDefault="00153609">
                    <w:pPr>
                      <w:pStyle w:val="StandaardReferentiegegevens"/>
                    </w:pPr>
                    <w:r>
                      <w:t>2. Ontwerpbegroting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BF46DD2" wp14:editId="3B25D506">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3A347D7" w14:textId="77777777" w:rsidR="00DC79B6" w:rsidRDefault="00153609">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BF46DD2"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3A347D7" w14:textId="77777777" w:rsidR="00DC79B6" w:rsidRDefault="00153609">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56A28D0" wp14:editId="44AC810A">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66CD2DC" w14:textId="4A969841" w:rsidR="000C4079" w:rsidRDefault="00F9024F">
                          <w:pPr>
                            <w:pStyle w:val="Rubricering"/>
                          </w:pPr>
                          <w:r>
                            <w:fldChar w:fldCharType="begin"/>
                          </w:r>
                          <w:r>
                            <w:instrText xml:space="preserve"> DOCPROPERTY  "Rubricering"  \* MERGEFORMAT </w:instrText>
                          </w:r>
                          <w:r>
                            <w:fldChar w:fldCharType="end"/>
                          </w:r>
                        </w:p>
                        <w:p w14:paraId="07E2188B" w14:textId="77777777" w:rsidR="00DC79B6" w:rsidRDefault="00153609">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56A28D0"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66CD2DC" w14:textId="4A969841" w:rsidR="000C4079" w:rsidRDefault="00F9024F">
                    <w:pPr>
                      <w:pStyle w:val="Rubricering"/>
                    </w:pPr>
                    <w:r>
                      <w:fldChar w:fldCharType="begin"/>
                    </w:r>
                    <w:r>
                      <w:instrText xml:space="preserve"> DOCPROPERTY  "Rubricering"  \* MERGEFORMAT </w:instrText>
                    </w:r>
                    <w:r>
                      <w:fldChar w:fldCharType="end"/>
                    </w:r>
                  </w:p>
                  <w:p w14:paraId="07E2188B" w14:textId="77777777" w:rsidR="00DC79B6" w:rsidRDefault="00153609">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8DF2F6E" wp14:editId="152B5DCA">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48486AE" w14:textId="77777777" w:rsidR="000C4079" w:rsidRDefault="00F9024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8DF2F6E"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48486AE" w14:textId="77777777" w:rsidR="000C4079" w:rsidRDefault="00F9024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BB9C528" wp14:editId="60CD60E7">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C79B6" w14:paraId="398F518A" w14:textId="77777777">
                            <w:trPr>
                              <w:trHeight w:val="200"/>
                            </w:trPr>
                            <w:tc>
                              <w:tcPr>
                                <w:tcW w:w="1140" w:type="dxa"/>
                              </w:tcPr>
                              <w:p w14:paraId="0DF4411C" w14:textId="77777777" w:rsidR="00DC79B6" w:rsidRDefault="00DC79B6"/>
                            </w:tc>
                            <w:tc>
                              <w:tcPr>
                                <w:tcW w:w="5400" w:type="dxa"/>
                              </w:tcPr>
                              <w:p w14:paraId="6E727F6C" w14:textId="77777777" w:rsidR="00DC79B6" w:rsidRDefault="00DC79B6"/>
                            </w:tc>
                          </w:tr>
                          <w:tr w:rsidR="00DC79B6" w14:paraId="6763FF3E" w14:textId="77777777">
                            <w:trPr>
                              <w:trHeight w:val="240"/>
                            </w:trPr>
                            <w:tc>
                              <w:tcPr>
                                <w:tcW w:w="1140" w:type="dxa"/>
                              </w:tcPr>
                              <w:p w14:paraId="4A37E5FC" w14:textId="77777777" w:rsidR="00DC79B6" w:rsidRDefault="00153609">
                                <w:r>
                                  <w:t>Datum</w:t>
                                </w:r>
                              </w:p>
                            </w:tc>
                            <w:tc>
                              <w:tcPr>
                                <w:tcW w:w="5400" w:type="dxa"/>
                              </w:tcPr>
                              <w:p w14:paraId="5D7EDFFE" w14:textId="2F85E5EA" w:rsidR="00DC79B6" w:rsidRDefault="003B320D">
                                <w:r>
                                  <w:t>17 september 2024</w:t>
                                </w:r>
                              </w:p>
                            </w:tc>
                          </w:tr>
                          <w:tr w:rsidR="00DC79B6" w14:paraId="556A563D" w14:textId="77777777">
                            <w:trPr>
                              <w:trHeight w:val="240"/>
                            </w:trPr>
                            <w:tc>
                              <w:tcPr>
                                <w:tcW w:w="1140" w:type="dxa"/>
                              </w:tcPr>
                              <w:p w14:paraId="0243E3EA" w14:textId="77777777" w:rsidR="00DC79B6" w:rsidRDefault="00153609">
                                <w:r>
                                  <w:t>Betreft</w:t>
                                </w:r>
                              </w:p>
                            </w:tc>
                            <w:tc>
                              <w:tcPr>
                                <w:tcW w:w="5400" w:type="dxa"/>
                              </w:tcPr>
                              <w:p w14:paraId="018B3B30" w14:textId="75B649D7" w:rsidR="000C4079" w:rsidRDefault="00F9024F">
                                <w:r>
                                  <w:fldChar w:fldCharType="begin"/>
                                </w:r>
                                <w:r>
                                  <w:instrText xml:space="preserve"> DOCPROPERTY  "Onderwerp"  \* MERGEFORMAT </w:instrText>
                                </w:r>
                                <w:r>
                                  <w:fldChar w:fldCharType="separate"/>
                                </w:r>
                                <w:r>
                                  <w:t>Aanbieding budgettair-structureel plan voor de middellange termijn</w:t>
                                </w:r>
                                <w:r>
                                  <w:fldChar w:fldCharType="end"/>
                                </w:r>
                              </w:p>
                            </w:tc>
                          </w:tr>
                          <w:tr w:rsidR="00DC79B6" w14:paraId="50BFA515" w14:textId="77777777">
                            <w:trPr>
                              <w:trHeight w:val="200"/>
                            </w:trPr>
                            <w:tc>
                              <w:tcPr>
                                <w:tcW w:w="1140" w:type="dxa"/>
                              </w:tcPr>
                              <w:p w14:paraId="6B7B3CAA" w14:textId="77777777" w:rsidR="00DC79B6" w:rsidRDefault="00DC79B6"/>
                            </w:tc>
                            <w:tc>
                              <w:tcPr>
                                <w:tcW w:w="4738" w:type="dxa"/>
                              </w:tcPr>
                              <w:p w14:paraId="71D34309" w14:textId="77777777" w:rsidR="00DC79B6" w:rsidRDefault="00DC79B6"/>
                            </w:tc>
                          </w:tr>
                        </w:tbl>
                        <w:p w14:paraId="632CF75C" w14:textId="77777777" w:rsidR="00153609" w:rsidRDefault="00153609"/>
                      </w:txbxContent>
                    </wps:txbx>
                    <wps:bodyPr vert="horz" wrap="square" lIns="0" tIns="0" rIns="0" bIns="0" anchor="t" anchorCtr="0"/>
                  </wps:wsp>
                </a:graphicData>
              </a:graphic>
            </wp:anchor>
          </w:drawing>
        </mc:Choice>
        <mc:Fallback>
          <w:pict>
            <v:shape w14:anchorId="3BB9C52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DC79B6" w14:paraId="398F518A" w14:textId="77777777">
                      <w:trPr>
                        <w:trHeight w:val="200"/>
                      </w:trPr>
                      <w:tc>
                        <w:tcPr>
                          <w:tcW w:w="1140" w:type="dxa"/>
                        </w:tcPr>
                        <w:p w14:paraId="0DF4411C" w14:textId="77777777" w:rsidR="00DC79B6" w:rsidRDefault="00DC79B6"/>
                      </w:tc>
                      <w:tc>
                        <w:tcPr>
                          <w:tcW w:w="5400" w:type="dxa"/>
                        </w:tcPr>
                        <w:p w14:paraId="6E727F6C" w14:textId="77777777" w:rsidR="00DC79B6" w:rsidRDefault="00DC79B6"/>
                      </w:tc>
                    </w:tr>
                    <w:tr w:rsidR="00DC79B6" w14:paraId="6763FF3E" w14:textId="77777777">
                      <w:trPr>
                        <w:trHeight w:val="240"/>
                      </w:trPr>
                      <w:tc>
                        <w:tcPr>
                          <w:tcW w:w="1140" w:type="dxa"/>
                        </w:tcPr>
                        <w:p w14:paraId="4A37E5FC" w14:textId="77777777" w:rsidR="00DC79B6" w:rsidRDefault="00153609">
                          <w:r>
                            <w:t>Datum</w:t>
                          </w:r>
                        </w:p>
                      </w:tc>
                      <w:tc>
                        <w:tcPr>
                          <w:tcW w:w="5400" w:type="dxa"/>
                        </w:tcPr>
                        <w:p w14:paraId="5D7EDFFE" w14:textId="2F85E5EA" w:rsidR="00DC79B6" w:rsidRDefault="003B320D">
                          <w:r>
                            <w:t>17 september 2024</w:t>
                          </w:r>
                        </w:p>
                      </w:tc>
                    </w:tr>
                    <w:tr w:rsidR="00DC79B6" w14:paraId="556A563D" w14:textId="77777777">
                      <w:trPr>
                        <w:trHeight w:val="240"/>
                      </w:trPr>
                      <w:tc>
                        <w:tcPr>
                          <w:tcW w:w="1140" w:type="dxa"/>
                        </w:tcPr>
                        <w:p w14:paraId="0243E3EA" w14:textId="77777777" w:rsidR="00DC79B6" w:rsidRDefault="00153609">
                          <w:r>
                            <w:t>Betreft</w:t>
                          </w:r>
                        </w:p>
                      </w:tc>
                      <w:tc>
                        <w:tcPr>
                          <w:tcW w:w="5400" w:type="dxa"/>
                        </w:tcPr>
                        <w:p w14:paraId="018B3B30" w14:textId="75B649D7" w:rsidR="000C4079" w:rsidRDefault="00F9024F">
                          <w:r>
                            <w:fldChar w:fldCharType="begin"/>
                          </w:r>
                          <w:r>
                            <w:instrText xml:space="preserve"> DOCPROPERTY  "Onderwerp"  \* MERGEFORMAT </w:instrText>
                          </w:r>
                          <w:r>
                            <w:fldChar w:fldCharType="separate"/>
                          </w:r>
                          <w:r>
                            <w:t>Aanbieding budgettair-structureel plan voor de middellange termijn</w:t>
                          </w:r>
                          <w:r>
                            <w:fldChar w:fldCharType="end"/>
                          </w:r>
                        </w:p>
                      </w:tc>
                    </w:tr>
                    <w:tr w:rsidR="00DC79B6" w14:paraId="50BFA515" w14:textId="77777777">
                      <w:trPr>
                        <w:trHeight w:val="200"/>
                      </w:trPr>
                      <w:tc>
                        <w:tcPr>
                          <w:tcW w:w="1140" w:type="dxa"/>
                        </w:tcPr>
                        <w:p w14:paraId="6B7B3CAA" w14:textId="77777777" w:rsidR="00DC79B6" w:rsidRDefault="00DC79B6"/>
                      </w:tc>
                      <w:tc>
                        <w:tcPr>
                          <w:tcW w:w="4738" w:type="dxa"/>
                        </w:tcPr>
                        <w:p w14:paraId="71D34309" w14:textId="77777777" w:rsidR="00DC79B6" w:rsidRDefault="00DC79B6"/>
                      </w:tc>
                    </w:tr>
                  </w:tbl>
                  <w:p w14:paraId="632CF75C" w14:textId="77777777" w:rsidR="00153609" w:rsidRDefault="0015360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20B61CC" wp14:editId="49B3ADD2">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47C0109" w14:textId="276D165D" w:rsidR="000C4079" w:rsidRDefault="00F9024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20B61CC"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47C0109" w14:textId="276D165D" w:rsidR="000C4079" w:rsidRDefault="00F9024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D201B8C" wp14:editId="23CD7D90">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9924E9E" w14:textId="77777777" w:rsidR="00153609" w:rsidRDefault="00153609"/>
                      </w:txbxContent>
                    </wps:txbx>
                    <wps:bodyPr vert="horz" wrap="square" lIns="0" tIns="0" rIns="0" bIns="0" anchor="t" anchorCtr="0"/>
                  </wps:wsp>
                </a:graphicData>
              </a:graphic>
            </wp:anchor>
          </w:drawing>
        </mc:Choice>
        <mc:Fallback>
          <w:pict>
            <v:shape w14:anchorId="0D201B8C"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9924E9E" w14:textId="77777777" w:rsidR="00153609" w:rsidRDefault="0015360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2E764D"/>
    <w:multiLevelType w:val="multilevel"/>
    <w:tmpl w:val="DCDD28B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0578B23"/>
    <w:multiLevelType w:val="multilevel"/>
    <w:tmpl w:val="2F2ECA0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E7D3339"/>
    <w:multiLevelType w:val="multilevel"/>
    <w:tmpl w:val="B508375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DDA2D3A"/>
    <w:multiLevelType w:val="multilevel"/>
    <w:tmpl w:val="71FFAF6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FF7E26"/>
    <w:multiLevelType w:val="multilevel"/>
    <w:tmpl w:val="AD89FB1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1CE0A0"/>
    <w:multiLevelType w:val="multilevel"/>
    <w:tmpl w:val="6DB3D2F4"/>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2472711">
    <w:abstractNumId w:val="3"/>
  </w:num>
  <w:num w:numId="2" w16cid:durableId="1721787052">
    <w:abstractNumId w:val="5"/>
  </w:num>
  <w:num w:numId="3" w16cid:durableId="1441946091">
    <w:abstractNumId w:val="2"/>
  </w:num>
  <w:num w:numId="4" w16cid:durableId="1304626557">
    <w:abstractNumId w:val="1"/>
  </w:num>
  <w:num w:numId="5" w16cid:durableId="1919558495">
    <w:abstractNumId w:val="0"/>
  </w:num>
  <w:num w:numId="6" w16cid:durableId="1287276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9B6"/>
    <w:rsid w:val="000C4079"/>
    <w:rsid w:val="00153609"/>
    <w:rsid w:val="003B320D"/>
    <w:rsid w:val="006C1C7E"/>
    <w:rsid w:val="009221DC"/>
    <w:rsid w:val="009807D2"/>
    <w:rsid w:val="00AA0A70"/>
    <w:rsid w:val="00B1709C"/>
    <w:rsid w:val="00C946C2"/>
    <w:rsid w:val="00DC79B6"/>
    <w:rsid w:val="00F718E9"/>
    <w:rsid w:val="00F9024F"/>
    <w:rsid w:val="00FE0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807D09F"/>
  <w15:docId w15:val="{200E00EA-3D24-4487-B419-90E8A010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5360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53609"/>
    <w:rPr>
      <w:rFonts w:ascii="Verdana" w:hAnsi="Verdana"/>
      <w:color w:val="000000"/>
      <w:sz w:val="18"/>
      <w:szCs w:val="18"/>
    </w:rPr>
  </w:style>
  <w:style w:type="paragraph" w:styleId="Voettekst">
    <w:name w:val="footer"/>
    <w:basedOn w:val="Standaard"/>
    <w:link w:val="VoettekstChar"/>
    <w:uiPriority w:val="99"/>
    <w:unhideWhenUsed/>
    <w:rsid w:val="0015360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53609"/>
    <w:rPr>
      <w:rFonts w:ascii="Verdana" w:hAnsi="Verdana"/>
      <w:color w:val="000000"/>
      <w:sz w:val="18"/>
      <w:szCs w:val="18"/>
    </w:rPr>
  </w:style>
  <w:style w:type="paragraph" w:styleId="Voetnoottekst">
    <w:name w:val="footnote text"/>
    <w:basedOn w:val="Standaard"/>
    <w:link w:val="VoetnoottekstChar"/>
    <w:uiPriority w:val="99"/>
    <w:semiHidden/>
    <w:unhideWhenUsed/>
    <w:rsid w:val="00153609"/>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153609"/>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1536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793</ap:Words>
  <ap:Characters>4367</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Brief aan Eerste of Tweede Kamer - Aanbieding budgettair-structureel plan voor de middellange termijn</vt:lpstr>
    </vt:vector>
  </ap:TitlesOfParts>
  <ap:LinksUpToDate>false</ap:LinksUpToDate>
  <ap:CharactersWithSpaces>5150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2024-09-16T17:25:00.0000000Z</lastPrinted>
  <dcterms:created xsi:type="dcterms:W3CDTF">2024-09-16T17:24:00.0000000Z</dcterms:created>
  <dcterms:modified xsi:type="dcterms:W3CDTF">2024-09-16T17:25:00.0000000Z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Aanbieding budgettair-structureel plan voor de middellange termijn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11 september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2024-0000443288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Aanbieding budgettair-structureel plan voor de middellange termijn</vt:lpwstr>
  </property>
  <property fmtid="{D5CDD505-2E9C-101B-9397-08002B2CF9AE}" pid="30" name="UwKenmerk">
    <vt:lpwstr/>
  </property>
  <property fmtid="{D5CDD505-2E9C-101B-9397-08002B2CF9AE}" pid="31" name="MSIP_Label_112e3eac-4767-4d29-949e-d809b1160d11_Enabled">
    <vt:lpwstr>true</vt:lpwstr>
  </property>
  <property fmtid="{D5CDD505-2E9C-101B-9397-08002B2CF9AE}" pid="32" name="MSIP_Label_112e3eac-4767-4d29-949e-d809b1160d11_SetDate">
    <vt:lpwstr>2024-09-11T16:16:29Z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1c65b37c-5c3e-4b92-867f-55ef50fc3bbe</vt:lpwstr>
  </property>
  <property fmtid="{D5CDD505-2E9C-101B-9397-08002B2CF9AE}" pid="37" name="MSIP_Label_112e3eac-4767-4d29-949e-d809b1160d11_ContentBits">
    <vt:lpwstr>0</vt:lpwstr>
  </property>
</Properties>
</file>