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5F53" w:rsidR="00531534" w:rsidP="00CF225B" w:rsidRDefault="00916833" w14:paraId="780B28AA" w14:textId="4342852E">
      <w:pPr>
        <w:rPr>
          <w:szCs w:val="18"/>
        </w:rPr>
      </w:pPr>
      <w:bookmarkStart w:name="_Hlk89348380" w:id="0"/>
      <w:r w:rsidRPr="00916833">
        <w:rPr>
          <w:szCs w:val="18"/>
        </w:rPr>
        <w:t xml:space="preserve">De businesscase die hoort bij de </w:t>
      </w:r>
      <w:proofErr w:type="spellStart"/>
      <w:r w:rsidR="006F7CC5">
        <w:rPr>
          <w:szCs w:val="18"/>
        </w:rPr>
        <w:t>meerurenmaatwerk</w:t>
      </w:r>
      <w:proofErr w:type="spellEnd"/>
      <w:r w:rsidR="006F7CC5">
        <w:rPr>
          <w:szCs w:val="18"/>
        </w:rPr>
        <w:t xml:space="preserve"> met een bonus </w:t>
      </w:r>
      <w:r w:rsidRPr="00916833">
        <w:rPr>
          <w:szCs w:val="18"/>
        </w:rPr>
        <w:t>is de moeite waard om te beproeven</w:t>
      </w:r>
      <w:r>
        <w:rPr>
          <w:szCs w:val="18"/>
        </w:rPr>
        <w:t>.</w:t>
      </w:r>
      <w:r w:rsidRPr="00916833">
        <w:rPr>
          <w:szCs w:val="18"/>
        </w:rPr>
        <w:t xml:space="preserve"> </w:t>
      </w:r>
      <w:r w:rsidR="001E5E14">
        <w:rPr>
          <w:szCs w:val="18"/>
        </w:rPr>
        <w:t xml:space="preserve">Er bestaat </w:t>
      </w:r>
      <w:r w:rsidR="00465F53">
        <w:rPr>
          <w:szCs w:val="18"/>
        </w:rPr>
        <w:t xml:space="preserve">niet één type bonus, maar zijn er vele varianten denkbaar. </w:t>
      </w:r>
      <w:r w:rsidR="00F21BBF">
        <w:rPr>
          <w:szCs w:val="18"/>
        </w:rPr>
        <w:t>Deze bijlage</w:t>
      </w:r>
      <w:r w:rsidR="00465F53">
        <w:rPr>
          <w:szCs w:val="18"/>
        </w:rPr>
        <w:t xml:space="preserve"> schetst een aanpak voor een kleinschalig experiment</w:t>
      </w:r>
      <w:r w:rsidR="00F21BBF">
        <w:rPr>
          <w:szCs w:val="18"/>
        </w:rPr>
        <w:t>. En licht</w:t>
      </w:r>
      <w:r w:rsidR="00207593">
        <w:rPr>
          <w:szCs w:val="18"/>
        </w:rPr>
        <w:t xml:space="preserve"> varianten van een voltijds- en </w:t>
      </w:r>
      <w:proofErr w:type="spellStart"/>
      <w:r w:rsidR="00207593">
        <w:rPr>
          <w:szCs w:val="18"/>
        </w:rPr>
        <w:t>meerurenbonus</w:t>
      </w:r>
      <w:proofErr w:type="spellEnd"/>
      <w:r w:rsidR="002E13C4">
        <w:rPr>
          <w:szCs w:val="18"/>
        </w:rPr>
        <w:t xml:space="preserve"> toe</w:t>
      </w:r>
      <w:r w:rsidR="00207593">
        <w:rPr>
          <w:szCs w:val="18"/>
        </w:rPr>
        <w:t xml:space="preserve">. </w:t>
      </w:r>
    </w:p>
    <w:p w:rsidR="00531534" w:rsidP="00CF225B" w:rsidRDefault="00531534" w14:paraId="53C88271" w14:textId="77777777">
      <w:pPr>
        <w:rPr>
          <w:i/>
          <w:iCs/>
          <w:szCs w:val="18"/>
        </w:rPr>
      </w:pPr>
    </w:p>
    <w:p w:rsidRPr="00332718" w:rsidR="00CF225B" w:rsidP="00CF225B" w:rsidRDefault="00CF225B" w14:paraId="04A9549F" w14:textId="5E072318">
      <w:pPr>
        <w:rPr>
          <w:i/>
          <w:iCs/>
          <w:szCs w:val="18"/>
        </w:rPr>
      </w:pPr>
      <w:r>
        <w:rPr>
          <w:i/>
          <w:iCs/>
          <w:szCs w:val="18"/>
        </w:rPr>
        <w:t xml:space="preserve">Meer </w:t>
      </w:r>
      <w:r w:rsidR="001C5AEE">
        <w:rPr>
          <w:i/>
          <w:iCs/>
          <w:szCs w:val="18"/>
        </w:rPr>
        <w:t>bewijs</w:t>
      </w:r>
      <w:r>
        <w:rPr>
          <w:i/>
          <w:iCs/>
          <w:szCs w:val="18"/>
        </w:rPr>
        <w:t xml:space="preserve"> over </w:t>
      </w:r>
      <w:proofErr w:type="spellStart"/>
      <w:r>
        <w:rPr>
          <w:i/>
          <w:iCs/>
          <w:szCs w:val="18"/>
        </w:rPr>
        <w:t>meerurenmaatwerk</w:t>
      </w:r>
      <w:proofErr w:type="spellEnd"/>
      <w:r>
        <w:rPr>
          <w:i/>
          <w:iCs/>
          <w:szCs w:val="18"/>
        </w:rPr>
        <w:t xml:space="preserve"> met een bonus</w:t>
      </w:r>
      <w:r w:rsidRPr="00332718">
        <w:rPr>
          <w:i/>
          <w:iCs/>
          <w:szCs w:val="18"/>
        </w:rPr>
        <w:t xml:space="preserve"> </w:t>
      </w:r>
      <w:r>
        <w:rPr>
          <w:i/>
          <w:iCs/>
          <w:szCs w:val="18"/>
        </w:rPr>
        <w:t>komt niet vanzelf.</w:t>
      </w:r>
    </w:p>
    <w:p w:rsidR="00CF225B" w:rsidP="00CF225B" w:rsidRDefault="00CF225B" w14:paraId="6F20110B" w14:textId="631F71CA">
      <w:pPr>
        <w:rPr>
          <w:szCs w:val="18"/>
        </w:rPr>
      </w:pPr>
      <w:r>
        <w:rPr>
          <w:szCs w:val="18"/>
        </w:rPr>
        <w:t>Besturen zijn</w:t>
      </w:r>
      <w:r w:rsidR="001E5E14">
        <w:rPr>
          <w:szCs w:val="18"/>
        </w:rPr>
        <w:t xml:space="preserve"> tot nu toe</w:t>
      </w:r>
      <w:r>
        <w:rPr>
          <w:szCs w:val="18"/>
        </w:rPr>
        <w:t xml:space="preserve"> </w:t>
      </w:r>
      <w:r w:rsidRPr="005D55E3">
        <w:rPr>
          <w:szCs w:val="18"/>
        </w:rPr>
        <w:t>terughoudend met het invoeren van een bonus</w:t>
      </w:r>
      <w:r>
        <w:rPr>
          <w:szCs w:val="18"/>
        </w:rPr>
        <w:t xml:space="preserve">. </w:t>
      </w:r>
      <w:r w:rsidR="00F55190">
        <w:rPr>
          <w:szCs w:val="18"/>
        </w:rPr>
        <w:t xml:space="preserve">Dat is begrijpelijk: </w:t>
      </w:r>
      <w:r w:rsidR="001E5E14">
        <w:rPr>
          <w:szCs w:val="18"/>
        </w:rPr>
        <w:t>h</w:t>
      </w:r>
      <w:r>
        <w:rPr>
          <w:szCs w:val="18"/>
        </w:rPr>
        <w:t>et is</w:t>
      </w:r>
      <w:r w:rsidRPr="005D55E3">
        <w:rPr>
          <w:szCs w:val="18"/>
        </w:rPr>
        <w:t xml:space="preserve"> niet zeker in hoeverre het werkt, er is geld voor nodig en het vraagt een veranderslag</w:t>
      </w:r>
      <w:r>
        <w:rPr>
          <w:szCs w:val="18"/>
        </w:rPr>
        <w:t xml:space="preserve">. </w:t>
      </w:r>
      <w:r w:rsidR="00DE4CF3">
        <w:rPr>
          <w:szCs w:val="18"/>
        </w:rPr>
        <w:t xml:space="preserve">Tegelijkertijd </w:t>
      </w:r>
      <w:r w:rsidR="001E5E14">
        <w:rPr>
          <w:szCs w:val="18"/>
        </w:rPr>
        <w:t xml:space="preserve">zorgt </w:t>
      </w:r>
      <w:r w:rsidR="00DE4CF3">
        <w:rPr>
          <w:szCs w:val="18"/>
        </w:rPr>
        <w:t xml:space="preserve">het uitproberen in de praktijk </w:t>
      </w:r>
      <w:r w:rsidR="001E5E14">
        <w:rPr>
          <w:szCs w:val="18"/>
        </w:rPr>
        <w:t xml:space="preserve">voor </w:t>
      </w:r>
      <w:r w:rsidR="00A70D8D">
        <w:rPr>
          <w:szCs w:val="18"/>
        </w:rPr>
        <w:t>m</w:t>
      </w:r>
      <w:r>
        <w:rPr>
          <w:szCs w:val="18"/>
        </w:rPr>
        <w:t>eer kennis en inzicht over de werking van een bonus</w:t>
      </w:r>
      <w:r w:rsidR="00DE4CF3">
        <w:rPr>
          <w:szCs w:val="18"/>
        </w:rPr>
        <w:t>. Het uitproberen in een experimentvorm</w:t>
      </w:r>
      <w:r w:rsidR="00080B20">
        <w:rPr>
          <w:szCs w:val="18"/>
        </w:rPr>
        <w:t xml:space="preserve"> kan hierbij helpen</w:t>
      </w:r>
      <w:r w:rsidR="00A70D8D">
        <w:rPr>
          <w:szCs w:val="18"/>
        </w:rPr>
        <w:t>.</w:t>
      </w:r>
    </w:p>
    <w:p w:rsidR="00CF225B" w:rsidP="00CF225B" w:rsidRDefault="00CF225B" w14:paraId="3C3ABACF" w14:textId="50DC2646">
      <w:pPr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szCs w:val="18"/>
        </w:rPr>
        <w:br/>
        <w:t>Deze aanpak past in de lijn van de Onderwijsraad</w:t>
      </w:r>
      <w:r w:rsidR="008C5274">
        <w:rPr>
          <w:rStyle w:val="Voetnootmarkering"/>
          <w:szCs w:val="18"/>
        </w:rPr>
        <w:footnoteReference w:id="2"/>
      </w:r>
      <w:r>
        <w:rPr>
          <w:szCs w:val="18"/>
        </w:rPr>
        <w:t xml:space="preserve"> over ‘</w:t>
      </w:r>
      <w:proofErr w:type="spellStart"/>
      <w:r>
        <w:rPr>
          <w:szCs w:val="18"/>
        </w:rPr>
        <w:t>evidence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based</w:t>
      </w:r>
      <w:proofErr w:type="spellEnd"/>
      <w:r>
        <w:rPr>
          <w:szCs w:val="18"/>
        </w:rPr>
        <w:t xml:space="preserve">’ beleid. </w:t>
      </w:r>
      <w:r w:rsidRPr="005D55E3">
        <w:rPr>
          <w:szCs w:val="18"/>
        </w:rPr>
        <w:t xml:space="preserve">De Onderwijsraad heeft uiteengezet dat in het onderwijs de weg naar ‘bewijs’ vaak uiteenvalt in verschillende fasen, waarbij een grootschalig experiment het sluitstuk is. </w:t>
      </w:r>
      <w:r>
        <w:rPr>
          <w:szCs w:val="18"/>
        </w:rPr>
        <w:t>In de eerste fase hebben we</w:t>
      </w:r>
      <w:r w:rsidRPr="005D55E3">
        <w:rPr>
          <w:szCs w:val="18"/>
        </w:rPr>
        <w:t xml:space="preserve"> meer informatie </w:t>
      </w:r>
      <w:r>
        <w:rPr>
          <w:szCs w:val="18"/>
        </w:rPr>
        <w:t xml:space="preserve">verkregen </w:t>
      </w:r>
      <w:r w:rsidRPr="005D55E3">
        <w:rPr>
          <w:szCs w:val="18"/>
        </w:rPr>
        <w:t xml:space="preserve">over de vormgeving </w:t>
      </w:r>
      <w:r w:rsidR="00485671">
        <w:rPr>
          <w:szCs w:val="18"/>
        </w:rPr>
        <w:t xml:space="preserve">en mogelijke werking </w:t>
      </w:r>
      <w:r w:rsidRPr="005D55E3">
        <w:rPr>
          <w:szCs w:val="18"/>
        </w:rPr>
        <w:t>van een bonus</w:t>
      </w:r>
      <w:r>
        <w:rPr>
          <w:szCs w:val="18"/>
        </w:rPr>
        <w:t>.</w:t>
      </w:r>
      <w:r w:rsidRPr="001A072A">
        <w:rPr>
          <w:szCs w:val="18"/>
        </w:rPr>
        <w:t xml:space="preserve"> </w:t>
      </w:r>
      <w:r>
        <w:rPr>
          <w:szCs w:val="18"/>
        </w:rPr>
        <w:t xml:space="preserve">Als opbrengst van afgelopen jaren kunnen wij scholen nu een concrete opzet bieden voor het uitproberen van </w:t>
      </w:r>
      <w:proofErr w:type="spellStart"/>
      <w:r>
        <w:rPr>
          <w:szCs w:val="18"/>
        </w:rPr>
        <w:t>meerurenmaatwerk</w:t>
      </w:r>
      <w:proofErr w:type="spellEnd"/>
      <w:r>
        <w:rPr>
          <w:szCs w:val="18"/>
        </w:rPr>
        <w:t xml:space="preserve"> met een bonus.</w:t>
      </w:r>
      <w:r w:rsidR="00340EE8">
        <w:rPr>
          <w:szCs w:val="18"/>
        </w:rPr>
        <w:br/>
      </w:r>
      <w:r w:rsidR="00340EE8">
        <w:rPr>
          <w:szCs w:val="18"/>
        </w:rPr>
        <w:br/>
        <w:t xml:space="preserve">De volgende stap is het uitproberen in de praktijk. </w:t>
      </w:r>
      <w:r w:rsidR="00921A82">
        <w:rPr>
          <w:szCs w:val="18"/>
        </w:rPr>
        <w:t xml:space="preserve">Dat kan met verschillende schaalgroottes. </w:t>
      </w:r>
      <w:r w:rsidR="006F73FC">
        <w:rPr>
          <w:szCs w:val="18"/>
        </w:rPr>
        <w:t xml:space="preserve">Een kleinschalig experiment heeft als </w:t>
      </w:r>
      <w:r w:rsidR="00921A82">
        <w:rPr>
          <w:szCs w:val="18"/>
        </w:rPr>
        <w:t>voordeel</w:t>
      </w:r>
      <w:r w:rsidR="00C53504">
        <w:rPr>
          <w:szCs w:val="18"/>
        </w:rPr>
        <w:t xml:space="preserve"> dat het </w:t>
      </w:r>
      <w:r w:rsidR="006C1323">
        <w:rPr>
          <w:szCs w:val="18"/>
        </w:rPr>
        <w:t>informatie biedt om het vervolg</w:t>
      </w:r>
      <w:r w:rsidR="00D949EB">
        <w:rPr>
          <w:szCs w:val="18"/>
        </w:rPr>
        <w:t>acties</w:t>
      </w:r>
      <w:r w:rsidR="006C1323">
        <w:rPr>
          <w:szCs w:val="18"/>
        </w:rPr>
        <w:t xml:space="preserve"> beter </w:t>
      </w:r>
      <w:r w:rsidR="00D949EB">
        <w:rPr>
          <w:szCs w:val="18"/>
        </w:rPr>
        <w:t>uiteen te zetten</w:t>
      </w:r>
      <w:r w:rsidR="00921A82">
        <w:rPr>
          <w:szCs w:val="18"/>
        </w:rPr>
        <w:t xml:space="preserve">. </w:t>
      </w:r>
      <w:r>
        <w:rPr>
          <w:szCs w:val="18"/>
        </w:rPr>
        <w:t xml:space="preserve">Een potentieel nadeel van een kleinschalig experiment is dat de kwantitatieve resultaten niet representatief zijn door het lage aantal scholen. </w:t>
      </w:r>
      <w:r w:rsidR="006C1323">
        <w:rPr>
          <w:szCs w:val="18"/>
        </w:rPr>
        <w:t xml:space="preserve">Dat is omgekeerd dus een voordeel voor </w:t>
      </w:r>
      <w:r>
        <w:rPr>
          <w:szCs w:val="18"/>
        </w:rPr>
        <w:t>een experiment op grotere schaal.</w:t>
      </w:r>
      <w:r w:rsidRPr="007D60D1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7647E8">
        <w:rPr>
          <w:rFonts w:eastAsia="Calibri"/>
          <w:kern w:val="2"/>
          <w:szCs w:val="18"/>
          <w:lang w:eastAsia="en-US"/>
          <w14:ligatures w14:val="standardContextual"/>
        </w:rPr>
        <w:t xml:space="preserve">Een grootschalig experiment zou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daarnaast </w:t>
      </w:r>
      <w:r w:rsidRPr="007647E8">
        <w:rPr>
          <w:rFonts w:eastAsia="Calibri"/>
          <w:kern w:val="2"/>
          <w:szCs w:val="18"/>
          <w:lang w:eastAsia="en-US"/>
          <w14:ligatures w14:val="standardContextual"/>
        </w:rPr>
        <w:t xml:space="preserve">inzichtelijk </w:t>
      </w:r>
      <w:r>
        <w:rPr>
          <w:rFonts w:eastAsia="Calibri"/>
          <w:kern w:val="2"/>
          <w:szCs w:val="18"/>
          <w:lang w:eastAsia="en-US"/>
          <w14:ligatures w14:val="standardContextual"/>
        </w:rPr>
        <w:t>kunnen</w:t>
      </w:r>
      <w:r w:rsidRPr="007647E8">
        <w:rPr>
          <w:rFonts w:eastAsia="Calibri"/>
          <w:kern w:val="2"/>
          <w:szCs w:val="18"/>
          <w:lang w:eastAsia="en-US"/>
          <w14:ligatures w14:val="standardContextual"/>
        </w:rPr>
        <w:t xml:space="preserve"> maken welke variant van </w:t>
      </w:r>
      <w:proofErr w:type="spellStart"/>
      <w:r w:rsidRPr="007647E8">
        <w:rPr>
          <w:rFonts w:eastAsia="Calibri"/>
          <w:kern w:val="2"/>
          <w:szCs w:val="18"/>
          <w:lang w:eastAsia="en-US"/>
          <w14:ligatures w14:val="standardContextual"/>
        </w:rPr>
        <w:t>meerurenmaatwerk</w:t>
      </w:r>
      <w:proofErr w:type="spellEnd"/>
      <w:r w:rsidRPr="007647E8">
        <w:rPr>
          <w:rFonts w:eastAsia="Calibri"/>
          <w:kern w:val="2"/>
          <w:szCs w:val="18"/>
          <w:lang w:eastAsia="en-US"/>
          <w14:ligatures w14:val="standardContextual"/>
        </w:rPr>
        <w:t xml:space="preserve"> de sector het beste helpt</w:t>
      </w:r>
      <w:r w:rsidRPr="0080507D">
        <w:rPr>
          <w:rFonts w:eastAsia="Calibri"/>
          <w:kern w:val="2"/>
          <w:szCs w:val="18"/>
          <w:lang w:eastAsia="en-US"/>
          <w14:ligatures w14:val="standardContextual"/>
        </w:rPr>
        <w:t>.</w:t>
      </w:r>
      <w:r w:rsidRPr="0080507D" w:rsidR="001761D0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DB4C1F">
        <w:rPr>
          <w:rFonts w:eastAsia="Calibri"/>
          <w:kern w:val="2"/>
          <w:szCs w:val="18"/>
          <w:lang w:eastAsia="en-US"/>
          <w14:ligatures w14:val="standardContextual"/>
        </w:rPr>
        <w:t>De grootte</w:t>
      </w:r>
      <w:r w:rsidRPr="0080507D" w:rsidR="00DB4C1F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80507D" w:rsidR="001761D0">
        <w:rPr>
          <w:rFonts w:eastAsia="Calibri"/>
          <w:kern w:val="2"/>
          <w:szCs w:val="18"/>
          <w:lang w:eastAsia="en-US"/>
          <w14:ligatures w14:val="standardContextual"/>
        </w:rPr>
        <w:t xml:space="preserve">is een </w:t>
      </w:r>
      <w:r w:rsidRPr="0080507D" w:rsidR="00F87616">
        <w:rPr>
          <w:rFonts w:eastAsia="Calibri"/>
          <w:kern w:val="2"/>
          <w:szCs w:val="18"/>
          <w:lang w:eastAsia="en-US"/>
          <w14:ligatures w14:val="standardContextual"/>
        </w:rPr>
        <w:t>afweging</w:t>
      </w:r>
      <w:r w:rsidRPr="0080507D" w:rsidR="001761D0">
        <w:rPr>
          <w:rFonts w:eastAsia="Calibri"/>
          <w:kern w:val="2"/>
          <w:szCs w:val="18"/>
          <w:lang w:eastAsia="en-US"/>
          <w14:ligatures w14:val="standardContextual"/>
        </w:rPr>
        <w:t xml:space="preserve"> in schaarste van tijd, geld en capaciteit.</w:t>
      </w:r>
      <w:r>
        <w:rPr>
          <w:szCs w:val="18"/>
        </w:rPr>
        <w:br/>
      </w:r>
    </w:p>
    <w:p w:rsidR="00CF225B" w:rsidP="00CF225B" w:rsidRDefault="00CF225B" w14:paraId="341D7755" w14:textId="4C91DA2C">
      <w:pPr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i/>
          <w:iCs/>
          <w:kern w:val="2"/>
          <w:szCs w:val="18"/>
          <w:lang w:eastAsia="en-US"/>
          <w14:ligatures w14:val="standardContextual"/>
        </w:rPr>
        <w:t>Opzet</w:t>
      </w:r>
      <w:r w:rsidR="00FF6E69">
        <w:rPr>
          <w:rFonts w:eastAsia="Calibri"/>
          <w:i/>
          <w:iCs/>
          <w:kern w:val="2"/>
          <w:szCs w:val="18"/>
          <w:lang w:eastAsia="en-US"/>
          <w14:ligatures w14:val="standardContextual"/>
        </w:rPr>
        <w:t xml:space="preserve"> uitgaande van een</w:t>
      </w:r>
      <w:r>
        <w:rPr>
          <w:rFonts w:eastAsia="Calibri"/>
          <w:i/>
          <w:iCs/>
          <w:kern w:val="2"/>
          <w:szCs w:val="18"/>
          <w:lang w:eastAsia="en-US"/>
          <w14:ligatures w14:val="standardContextual"/>
        </w:rPr>
        <w:t xml:space="preserve"> kleinschalig experiment</w:t>
      </w:r>
      <w:r>
        <w:rPr>
          <w:rFonts w:eastAsia="Calibri"/>
          <w:kern w:val="2"/>
          <w:szCs w:val="18"/>
          <w:lang w:eastAsia="en-US"/>
          <w14:ligatures w14:val="standardContextual"/>
        </w:rPr>
        <w:br/>
      </w:r>
      <w:r w:rsidR="0075030F">
        <w:rPr>
          <w:szCs w:val="18"/>
        </w:rPr>
        <w:t>De meest kleinschalige werkbare vorm is een aanpak met twee tot vier schoolbesturen met</w:t>
      </w:r>
      <w:r>
        <w:rPr>
          <w:szCs w:val="18"/>
        </w:rPr>
        <w:t xml:space="preserve"> in totaal 40</w:t>
      </w:r>
      <w:r w:rsidRPr="001A5711">
        <w:rPr>
          <w:szCs w:val="18"/>
        </w:rPr>
        <w:t xml:space="preserve"> scholen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. </w:t>
      </w:r>
      <w:r w:rsidR="0075030F">
        <w:rPr>
          <w:rFonts w:eastAsia="Calibri"/>
          <w:kern w:val="2"/>
          <w:szCs w:val="18"/>
          <w:lang w:eastAsia="en-US"/>
          <w14:ligatures w14:val="standardContextual"/>
        </w:rPr>
        <w:t xml:space="preserve">Het </w:t>
      </w:r>
      <w:proofErr w:type="spellStart"/>
      <w:r w:rsidR="0075030F">
        <w:rPr>
          <w:rFonts w:eastAsia="Calibri"/>
          <w:kern w:val="2"/>
          <w:szCs w:val="18"/>
          <w:lang w:eastAsia="en-US"/>
          <w14:ligatures w14:val="standardContextual"/>
        </w:rPr>
        <w:t>meerurenmaatwerk</w:t>
      </w:r>
      <w:proofErr w:type="spellEnd"/>
      <w:r w:rsidR="0075030F">
        <w:rPr>
          <w:rFonts w:eastAsia="Calibri"/>
          <w:kern w:val="2"/>
          <w:szCs w:val="18"/>
          <w:lang w:eastAsia="en-US"/>
          <w14:ligatures w14:val="standardContextual"/>
        </w:rPr>
        <w:t xml:space="preserve"> betekent in het experiment dat</w:t>
      </w:r>
      <w:r w:rsidR="00680159">
        <w:rPr>
          <w:rFonts w:eastAsia="Calibri"/>
          <w:kern w:val="2"/>
          <w:szCs w:val="18"/>
          <w:lang w:eastAsia="en-US"/>
          <w14:ligatures w14:val="standardContextual"/>
        </w:rPr>
        <w:t xml:space="preserve"> d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e </w:t>
      </w:r>
      <w:r w:rsidR="0075030F">
        <w:rPr>
          <w:rFonts w:eastAsia="Calibri"/>
          <w:kern w:val="2"/>
          <w:szCs w:val="18"/>
          <w:lang w:eastAsia="en-US"/>
          <w14:ligatures w14:val="standardContextual"/>
        </w:rPr>
        <w:t xml:space="preserve">leraren </w:t>
      </w:r>
      <w:r>
        <w:rPr>
          <w:rFonts w:eastAsia="Calibri"/>
          <w:kern w:val="2"/>
          <w:szCs w:val="18"/>
          <w:lang w:eastAsia="en-US"/>
          <w14:ligatures w14:val="standardContextual"/>
        </w:rPr>
        <w:t>kunne</w:t>
      </w:r>
      <w:r w:rsidR="00485671">
        <w:rPr>
          <w:rFonts w:eastAsia="Calibri"/>
          <w:kern w:val="2"/>
          <w:szCs w:val="18"/>
          <w:lang w:eastAsia="en-US"/>
          <w14:ligatures w14:val="standardContextual"/>
        </w:rPr>
        <w:t>n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kiezen uit drie vormen van een bonus</w:t>
      </w:r>
      <w:r w:rsidRPr="00B33A9C" w:rsidR="00B33A9C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B33A9C">
        <w:rPr>
          <w:rFonts w:eastAsia="Calibri"/>
          <w:kern w:val="2"/>
          <w:szCs w:val="18"/>
          <w:lang w:eastAsia="en-US"/>
          <w14:ligatures w14:val="standardContextual"/>
        </w:rPr>
        <w:t>die door de school beschikbaar wordt gesteld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: geld, vrije dagen in schoolweken of een flexibeler rooster. </w:t>
      </w:r>
      <w:r w:rsidR="007D5057">
        <w:rPr>
          <w:rFonts w:eastAsia="Calibri"/>
          <w:kern w:val="2"/>
          <w:szCs w:val="18"/>
          <w:lang w:eastAsia="en-US"/>
          <w14:ligatures w14:val="standardContextual"/>
        </w:rPr>
        <w:t xml:space="preserve">Een bonus naast geld is belangrijk, omdat </w:t>
      </w:r>
      <w:r w:rsidR="001D2F58">
        <w:rPr>
          <w:rFonts w:eastAsia="Calibri"/>
          <w:kern w:val="2"/>
          <w:szCs w:val="18"/>
          <w:lang w:eastAsia="en-US"/>
          <w14:ligatures w14:val="standardContextual"/>
        </w:rPr>
        <w:t>meer uren werken</w:t>
      </w:r>
      <w:r w:rsidR="007D5057">
        <w:rPr>
          <w:rFonts w:eastAsia="Calibri"/>
          <w:kern w:val="2"/>
          <w:szCs w:val="18"/>
          <w:lang w:eastAsia="en-US"/>
          <w14:ligatures w14:val="standardContextual"/>
        </w:rPr>
        <w:t xml:space="preserve"> voor een groep </w:t>
      </w:r>
      <w:r w:rsidRPr="001D2F58" w:rsidR="001D2F58">
        <w:rPr>
          <w:rFonts w:eastAsia="Calibri"/>
          <w:kern w:val="2"/>
          <w:szCs w:val="18"/>
          <w:lang w:eastAsia="en-US"/>
          <w14:ligatures w14:val="standardContextual"/>
        </w:rPr>
        <w:t xml:space="preserve">moeilijk lonender te maken is </w:t>
      </w:r>
      <w:r w:rsidR="003B7223">
        <w:rPr>
          <w:rFonts w:eastAsia="Calibri"/>
          <w:kern w:val="2"/>
          <w:szCs w:val="18"/>
          <w:lang w:eastAsia="en-US"/>
          <w14:ligatures w14:val="standardContextual"/>
        </w:rPr>
        <w:t xml:space="preserve">door de marginale druk </w:t>
      </w:r>
      <w:r w:rsidR="007D5057">
        <w:rPr>
          <w:rFonts w:eastAsia="Calibri"/>
          <w:kern w:val="2"/>
          <w:szCs w:val="18"/>
          <w:lang w:eastAsia="en-US"/>
          <w14:ligatures w14:val="standardContextual"/>
        </w:rPr>
        <w:t>(</w:t>
      </w:r>
      <w:r w:rsidR="003B7223">
        <w:rPr>
          <w:rFonts w:eastAsia="Calibri"/>
          <w:kern w:val="2"/>
          <w:szCs w:val="18"/>
          <w:lang w:eastAsia="en-US"/>
          <w14:ligatures w14:val="standardContextual"/>
        </w:rPr>
        <w:t xml:space="preserve">met name </w:t>
      </w:r>
      <w:r w:rsidR="007D5057">
        <w:rPr>
          <w:rFonts w:eastAsia="Calibri"/>
          <w:kern w:val="2"/>
          <w:szCs w:val="18"/>
          <w:lang w:eastAsia="en-US"/>
          <w14:ligatures w14:val="standardContextual"/>
        </w:rPr>
        <w:t xml:space="preserve">ouders met jonge kinderen </w:t>
      </w:r>
      <w:r w:rsidR="003B7223">
        <w:rPr>
          <w:rFonts w:eastAsia="Calibri"/>
          <w:kern w:val="2"/>
          <w:szCs w:val="18"/>
          <w:lang w:eastAsia="en-US"/>
          <w14:ligatures w14:val="standardContextual"/>
        </w:rPr>
        <w:t xml:space="preserve">die </w:t>
      </w:r>
      <w:r w:rsidR="007D5057">
        <w:rPr>
          <w:rFonts w:eastAsia="Calibri"/>
          <w:kern w:val="2"/>
          <w:szCs w:val="18"/>
          <w:lang w:eastAsia="en-US"/>
          <w14:ligatures w14:val="standardContextual"/>
        </w:rPr>
        <w:t xml:space="preserve">naar de opvang gaan). </w:t>
      </w:r>
      <w:r w:rsidR="00682769">
        <w:rPr>
          <w:szCs w:val="18"/>
        </w:rPr>
        <w:t>Besturen beproeven één van twee bonus-varianten</w:t>
      </w:r>
      <w:r>
        <w:rPr>
          <w:rFonts w:eastAsia="Calibri"/>
          <w:kern w:val="2"/>
          <w:szCs w:val="18"/>
          <w:lang w:eastAsia="en-US"/>
          <w14:ligatures w14:val="standardContextual"/>
        </w:rPr>
        <w:t>:</w:t>
      </w:r>
      <w:r>
        <w:rPr>
          <w:rFonts w:eastAsia="Calibri"/>
          <w:kern w:val="2"/>
          <w:szCs w:val="18"/>
          <w:lang w:eastAsia="en-US"/>
          <w14:ligatures w14:val="standardContextual"/>
        </w:rPr>
        <w:br/>
        <w:t xml:space="preserve">- Variant A: een bonus voor leraren die meer gaan werken (‘wisselaars’). De </w:t>
      </w:r>
      <w:r>
        <w:rPr>
          <w:szCs w:val="18"/>
        </w:rPr>
        <w:t>bonus geldt voor een urenuitbreiding op de eigen of een andere school.</w:t>
      </w:r>
      <w:r>
        <w:rPr>
          <w:rFonts w:eastAsia="Calibri"/>
          <w:kern w:val="2"/>
          <w:szCs w:val="18"/>
          <w:lang w:eastAsia="en-US"/>
          <w14:ligatures w14:val="standardContextual"/>
        </w:rPr>
        <w:br/>
        <w:t xml:space="preserve">- Variant B. </w:t>
      </w:r>
      <w:r w:rsidR="00136215">
        <w:rPr>
          <w:rFonts w:eastAsia="Calibri"/>
          <w:kern w:val="2"/>
          <w:szCs w:val="18"/>
          <w:lang w:eastAsia="en-US"/>
          <w14:ligatures w14:val="standardContextual"/>
        </w:rPr>
        <w:t xml:space="preserve">een bonus </w:t>
      </w:r>
      <w:r>
        <w:rPr>
          <w:rFonts w:eastAsia="Calibri"/>
          <w:kern w:val="2"/>
          <w:szCs w:val="18"/>
          <w:lang w:eastAsia="en-US"/>
          <w14:ligatures w14:val="standardContextual"/>
        </w:rPr>
        <w:t>voor alle leraren die drie of meer dagen werken. De bonus is progressief naar gelang van de werktijdfactor.</w:t>
      </w:r>
      <w:r w:rsidR="00136215"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3"/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</w:p>
    <w:p w:rsidR="00CF225B" w:rsidP="00CF225B" w:rsidRDefault="00CF225B" w14:paraId="6977D370" w14:textId="08C46D1E">
      <w:pPr>
        <w:tabs>
          <w:tab w:val="left" w:pos="7230"/>
        </w:tabs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kern w:val="2"/>
          <w:szCs w:val="18"/>
          <w:lang w:eastAsia="en-US"/>
          <w14:ligatures w14:val="standardContextual"/>
        </w:rPr>
        <w:br/>
        <w:t xml:space="preserve">Het uitgangspunt bij beide varianten is dat het een meerjarig aanbod is, bijvoorbeeld twee of drie jaar. </w:t>
      </w:r>
      <w:r w:rsidR="006D62BF">
        <w:rPr>
          <w:rFonts w:eastAsia="Calibri"/>
          <w:kern w:val="2"/>
          <w:szCs w:val="18"/>
          <w:lang w:eastAsia="en-US"/>
          <w14:ligatures w14:val="standardContextual"/>
        </w:rPr>
        <w:t xml:space="preserve">Tijdens en na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deze periode </w:t>
      </w:r>
      <w:r w:rsidR="006D62BF">
        <w:rPr>
          <w:rFonts w:eastAsia="Calibri"/>
          <w:kern w:val="2"/>
          <w:szCs w:val="18"/>
          <w:lang w:eastAsia="en-US"/>
          <w14:ligatures w14:val="standardContextual"/>
        </w:rPr>
        <w:t xml:space="preserve">meten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we meerjarige effecten (wisselingen, gewenning </w:t>
      </w:r>
      <w:proofErr w:type="spellStart"/>
      <w:r>
        <w:rPr>
          <w:rFonts w:eastAsia="Calibri"/>
          <w:kern w:val="2"/>
          <w:szCs w:val="18"/>
          <w:lang w:eastAsia="en-US"/>
          <w14:ligatures w14:val="standardContextual"/>
        </w:rPr>
        <w:t>etc</w:t>
      </w:r>
      <w:proofErr w:type="spellEnd"/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) en het stoppen met de bonus. </w:t>
      </w:r>
      <w:r w:rsidR="005F616F">
        <w:rPr>
          <w:rFonts w:eastAsia="Calibri"/>
          <w:kern w:val="2"/>
          <w:szCs w:val="18"/>
          <w:lang w:eastAsia="en-US"/>
          <w14:ligatures w14:val="standardContextual"/>
        </w:rPr>
        <w:t xml:space="preserve">Voor de meting wordt samengewerkt met een onderzoeksbureau. </w:t>
      </w:r>
      <w:bookmarkEnd w:id="0"/>
      <w:r>
        <w:rPr>
          <w:rFonts w:eastAsia="Calibri"/>
          <w:kern w:val="2"/>
          <w:szCs w:val="18"/>
          <w:lang w:eastAsia="en-US"/>
          <w14:ligatures w14:val="standardContextual"/>
        </w:rPr>
        <w:br/>
      </w:r>
    </w:p>
    <w:p w:rsidR="00CF225B" w:rsidP="00CF225B" w:rsidRDefault="00CF225B" w14:paraId="34F76E8B" w14:textId="64A1F480">
      <w:pPr>
        <w:tabs>
          <w:tab w:val="left" w:pos="7230"/>
        </w:tabs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i/>
          <w:iCs/>
          <w:kern w:val="2"/>
          <w:szCs w:val="18"/>
          <w:lang w:eastAsia="en-US"/>
          <w14:ligatures w14:val="standardContextual"/>
        </w:rPr>
        <w:lastRenderedPageBreak/>
        <w:t xml:space="preserve">Varianten bonus: Er is niet één type bonus. </w:t>
      </w:r>
      <w:r>
        <w:rPr>
          <w:rFonts w:eastAsia="Calibri"/>
          <w:kern w:val="2"/>
          <w:szCs w:val="18"/>
          <w:lang w:eastAsia="en-US"/>
          <w14:ligatures w14:val="standardContextual"/>
        </w:rPr>
        <w:br/>
      </w:r>
      <w:r w:rsidRPr="00CB664A">
        <w:rPr>
          <w:rFonts w:eastAsia="Calibri"/>
          <w:kern w:val="2"/>
          <w:szCs w:val="18"/>
          <w:lang w:eastAsia="en-US"/>
          <w14:ligatures w14:val="standardContextual"/>
        </w:rPr>
        <w:t>Het beeld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is soms nog dat het </w:t>
      </w:r>
      <w:r w:rsidR="00207593">
        <w:rPr>
          <w:rFonts w:eastAsia="Calibri"/>
          <w:kern w:val="2"/>
          <w:szCs w:val="18"/>
          <w:lang w:eastAsia="en-US"/>
          <w14:ligatures w14:val="standardContextual"/>
        </w:rPr>
        <w:t xml:space="preserve">enkel </w:t>
      </w:r>
      <w:r>
        <w:rPr>
          <w:rFonts w:eastAsia="Calibri"/>
          <w:kern w:val="2"/>
          <w:szCs w:val="18"/>
          <w:lang w:eastAsia="en-US"/>
          <w14:ligatures w14:val="standardContextual"/>
        </w:rPr>
        <w:t>gaat om een bonus in geld,</w:t>
      </w:r>
      <w:r w:rsidR="00207593">
        <w:rPr>
          <w:rFonts w:eastAsia="Calibri"/>
          <w:kern w:val="2"/>
          <w:szCs w:val="18"/>
          <w:lang w:eastAsia="en-US"/>
          <w14:ligatures w14:val="standardContextual"/>
        </w:rPr>
        <w:t xml:space="preserve"> echter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DB5698">
        <w:rPr>
          <w:rFonts w:eastAsia="Calibri"/>
          <w:kern w:val="2"/>
          <w:szCs w:val="18"/>
          <w:lang w:eastAsia="en-US"/>
          <w14:ligatures w14:val="standardContextual"/>
        </w:rPr>
        <w:t>het vignetten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onderzoek </w:t>
      </w:r>
      <w:proofErr w:type="spellStart"/>
      <w:r>
        <w:rPr>
          <w:rFonts w:eastAsia="Calibri"/>
          <w:kern w:val="2"/>
          <w:szCs w:val="18"/>
          <w:lang w:eastAsia="en-US"/>
          <w14:ligatures w14:val="standardContextual"/>
        </w:rPr>
        <w:t>Resear</w:t>
      </w:r>
      <w:r w:rsidR="00DB5698">
        <w:rPr>
          <w:rFonts w:eastAsia="Calibri"/>
          <w:kern w:val="2"/>
          <w:szCs w:val="18"/>
          <w:lang w:eastAsia="en-US"/>
          <w14:ligatures w14:val="standardContextual"/>
        </w:rPr>
        <w:t>c</w:t>
      </w:r>
      <w:r>
        <w:rPr>
          <w:rFonts w:eastAsia="Calibri"/>
          <w:kern w:val="2"/>
          <w:szCs w:val="18"/>
          <w:lang w:eastAsia="en-US"/>
          <w14:ligatures w14:val="standardContextual"/>
        </w:rPr>
        <w:t>hNed</w:t>
      </w:r>
      <w:proofErr w:type="spellEnd"/>
      <w:r w:rsidR="00DB5698"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4"/>
      </w:r>
      <w:r w:rsidR="00DB5698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laat zien dat verschillende doelgroepen verschillend reageren op bonusopties. Deze diversiteit aan voorkeuren kan het best beantwoord worden door een breed scala aan bonusopties aan te bieden. </w:t>
      </w:r>
      <w:r w:rsidR="00A17A61">
        <w:rPr>
          <w:rFonts w:eastAsia="Calibri"/>
          <w:kern w:val="2"/>
          <w:szCs w:val="18"/>
          <w:lang w:eastAsia="en-US"/>
          <w14:ligatures w14:val="standardContextual"/>
        </w:rPr>
        <w:t>Naast het type bonus is het ook de vraag voor welke doelgroep en onder welke voorwaarden het beschikbaar is.</w:t>
      </w:r>
      <w:r w:rsidR="005F616F">
        <w:rPr>
          <w:rFonts w:eastAsia="Calibri"/>
          <w:kern w:val="2"/>
          <w:szCs w:val="18"/>
          <w:lang w:eastAsia="en-US"/>
          <w14:ligatures w14:val="standardContextual"/>
        </w:rPr>
        <w:t xml:space="preserve"> In het experiment kunnen niet alle varianten en opties terugkomen</w:t>
      </w:r>
      <w:r w:rsidR="00854A7D">
        <w:rPr>
          <w:rFonts w:eastAsia="Calibri"/>
          <w:kern w:val="2"/>
          <w:szCs w:val="18"/>
          <w:lang w:eastAsia="en-US"/>
          <w14:ligatures w14:val="standardContextual"/>
        </w:rPr>
        <w:t xml:space="preserve">, daarvoor wordt gekozen uit de volgende </w:t>
      </w:r>
      <w:r w:rsidR="005F616F">
        <w:rPr>
          <w:rFonts w:eastAsia="Calibri"/>
          <w:kern w:val="2"/>
          <w:szCs w:val="18"/>
          <w:lang w:eastAsia="en-US"/>
          <w14:ligatures w14:val="standardContextual"/>
        </w:rPr>
        <w:t>mogelijkheden</w:t>
      </w:r>
      <w:r w:rsidR="00854A7D">
        <w:rPr>
          <w:rFonts w:eastAsia="Calibri"/>
          <w:kern w:val="2"/>
          <w:szCs w:val="18"/>
          <w:lang w:eastAsia="en-US"/>
          <w14:ligatures w14:val="standardContextual"/>
        </w:rPr>
        <w:t>:</w:t>
      </w:r>
      <w:r w:rsidR="005F616F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</w:p>
    <w:p w:rsidRPr="00C90A8E" w:rsidR="00CF225B" w:rsidP="00CF225B" w:rsidRDefault="00CF225B" w14:paraId="135891D5" w14:textId="77777777">
      <w:pPr>
        <w:tabs>
          <w:tab w:val="left" w:pos="7230"/>
        </w:tabs>
        <w:rPr>
          <w:b/>
          <w:iCs/>
          <w:szCs w:val="18"/>
          <w:u w:val="single"/>
        </w:rPr>
      </w:pPr>
    </w:p>
    <w:p w:rsidRPr="000F629F" w:rsidR="00CF225B" w:rsidP="00CF225B" w:rsidRDefault="00CF225B" w14:paraId="4FCF3A53" w14:textId="77777777">
      <w:pPr>
        <w:rPr>
          <w:szCs w:val="18"/>
        </w:rPr>
      </w:pPr>
      <w:r w:rsidRPr="000F629F">
        <w:rPr>
          <w:szCs w:val="18"/>
        </w:rPr>
        <w:t>De vormen van een bonus:</w:t>
      </w:r>
    </w:p>
    <w:p w:rsidR="00E47265" w:rsidP="00CF225B" w:rsidRDefault="00CF225B" w14:paraId="0E4089FE" w14:textId="77777777">
      <w:pPr>
        <w:pStyle w:val="Lijstalinea"/>
        <w:numPr>
          <w:ilvl w:val="0"/>
          <w:numId w:val="3"/>
        </w:numPr>
        <w:spacing w:after="160" w:line="259" w:lineRule="auto"/>
        <w:rPr>
          <w:szCs w:val="18"/>
        </w:rPr>
      </w:pPr>
      <w:r w:rsidRPr="00E47265">
        <w:rPr>
          <w:szCs w:val="18"/>
        </w:rPr>
        <w:t xml:space="preserve">Geldbedrag: Het geld dat </w:t>
      </w:r>
      <w:r w:rsidRPr="00E47265" w:rsidR="00E47265">
        <w:rPr>
          <w:szCs w:val="18"/>
        </w:rPr>
        <w:t>(</w:t>
      </w:r>
      <w:r w:rsidRPr="00E47265">
        <w:rPr>
          <w:szCs w:val="18"/>
        </w:rPr>
        <w:t>als vast bedrag of percentage</w:t>
      </w:r>
      <w:r w:rsidRPr="00E47265" w:rsidR="00E47265">
        <w:rPr>
          <w:szCs w:val="18"/>
        </w:rPr>
        <w:t>)</w:t>
      </w:r>
      <w:r w:rsidRPr="00E47265">
        <w:rPr>
          <w:szCs w:val="18"/>
        </w:rPr>
        <w:t xml:space="preserve"> bovenop het salaris komt.</w:t>
      </w:r>
      <w:r w:rsidRPr="00E47265" w:rsidR="00F75500">
        <w:rPr>
          <w:szCs w:val="18"/>
        </w:rPr>
        <w:t xml:space="preserve"> </w:t>
      </w:r>
      <w:r w:rsidRPr="00E47265" w:rsidR="00E47265">
        <w:rPr>
          <w:szCs w:val="18"/>
        </w:rPr>
        <w:t>De werknemer kan het geldbedrag bijvoorbeeld inzetten voor de kosten van extra kinderopvang.</w:t>
      </w:r>
    </w:p>
    <w:p w:rsidRPr="00E47265" w:rsidR="00CF225B" w:rsidP="00CF225B" w:rsidRDefault="00CF225B" w14:paraId="31224AF7" w14:textId="36A25FC3">
      <w:pPr>
        <w:pStyle w:val="Lijstalinea"/>
        <w:numPr>
          <w:ilvl w:val="0"/>
          <w:numId w:val="3"/>
        </w:numPr>
        <w:spacing w:after="160" w:line="259" w:lineRule="auto"/>
        <w:rPr>
          <w:szCs w:val="18"/>
        </w:rPr>
      </w:pPr>
      <w:r w:rsidRPr="00E47265">
        <w:rPr>
          <w:szCs w:val="18"/>
        </w:rPr>
        <w:t>Snipperdagen: Extra snipperdagen die leraren krijgen bij een dag extra werken. En die buiten de schoolvakanties kunnen worden ingezet.</w:t>
      </w:r>
    </w:p>
    <w:p w:rsidRPr="000F629F" w:rsidR="00CF225B" w:rsidP="00CF225B" w:rsidRDefault="00CF225B" w14:paraId="0BA2A353" w14:textId="45E6D0E9">
      <w:pPr>
        <w:pStyle w:val="Lijstalinea"/>
        <w:numPr>
          <w:ilvl w:val="0"/>
          <w:numId w:val="3"/>
        </w:numPr>
        <w:spacing w:after="160" w:line="259" w:lineRule="auto"/>
        <w:rPr>
          <w:szCs w:val="18"/>
        </w:rPr>
      </w:pPr>
      <w:proofErr w:type="spellStart"/>
      <w:r w:rsidRPr="000F629F">
        <w:rPr>
          <w:szCs w:val="18"/>
        </w:rPr>
        <w:t>Flex</w:t>
      </w:r>
      <w:proofErr w:type="spellEnd"/>
      <w:r w:rsidRPr="000F629F">
        <w:rPr>
          <w:szCs w:val="18"/>
        </w:rPr>
        <w:t xml:space="preserve">-rooster: Een flexibel rooster, waarbij docenten later kunnen beginnen of eerder kunnen stoppen op de extra werkdag. De uren worden dan </w:t>
      </w:r>
      <w:r w:rsidR="00291298">
        <w:rPr>
          <w:szCs w:val="18"/>
        </w:rPr>
        <w:t xml:space="preserve">bijvoorbeeld </w:t>
      </w:r>
      <w:r w:rsidRPr="000F629F">
        <w:rPr>
          <w:szCs w:val="18"/>
        </w:rPr>
        <w:t>opgevangen door een assistent.</w:t>
      </w:r>
    </w:p>
    <w:p w:rsidRPr="000F629F" w:rsidR="00CF225B" w:rsidP="00CF225B" w:rsidRDefault="00CF225B" w14:paraId="79606677" w14:textId="77777777">
      <w:pPr>
        <w:pStyle w:val="Lijstalinea"/>
        <w:numPr>
          <w:ilvl w:val="0"/>
          <w:numId w:val="3"/>
        </w:numPr>
        <w:spacing w:after="160" w:line="259" w:lineRule="auto"/>
        <w:rPr>
          <w:szCs w:val="18"/>
        </w:rPr>
      </w:pPr>
      <w:r w:rsidRPr="000F629F">
        <w:rPr>
          <w:szCs w:val="18"/>
        </w:rPr>
        <w:t>Diverse taken: Het invullen van de extra werkdag met andere taken die de leraar heeft buiten lesgeven. Ook hierbij staat er een vervanger voor de klas.</w:t>
      </w:r>
    </w:p>
    <w:p w:rsidRPr="000F629F" w:rsidR="00811F50" w:rsidP="00811F50" w:rsidRDefault="00811F50" w14:paraId="1E727007" w14:textId="77777777">
      <w:pPr>
        <w:rPr>
          <w:i/>
          <w:iCs/>
          <w:szCs w:val="18"/>
        </w:rPr>
      </w:pPr>
      <w:r w:rsidRPr="000F629F">
        <w:rPr>
          <w:szCs w:val="18"/>
        </w:rPr>
        <w:t>De doelgroep:</w:t>
      </w:r>
    </w:p>
    <w:p w:rsidRPr="000F629F" w:rsidR="00811F50" w:rsidP="00811F50" w:rsidRDefault="00B01C72" w14:paraId="27406D8C" w14:textId="591AC754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>
        <w:rPr>
          <w:szCs w:val="18"/>
        </w:rPr>
        <w:t xml:space="preserve">Is </w:t>
      </w:r>
      <w:r w:rsidR="00811F50">
        <w:rPr>
          <w:szCs w:val="18"/>
        </w:rPr>
        <w:t xml:space="preserve">de bonus voor </w:t>
      </w:r>
      <w:r w:rsidRPr="000F629F" w:rsidR="00811F50">
        <w:rPr>
          <w:szCs w:val="18"/>
        </w:rPr>
        <w:t xml:space="preserve">wisselaars </w:t>
      </w:r>
      <w:r w:rsidR="00811F50">
        <w:rPr>
          <w:szCs w:val="18"/>
        </w:rPr>
        <w:t>(</w:t>
      </w:r>
      <w:r w:rsidRPr="000F629F" w:rsidR="00811F50">
        <w:rPr>
          <w:szCs w:val="18"/>
        </w:rPr>
        <w:t>leraren die hun uren uitbreiden</w:t>
      </w:r>
      <w:r w:rsidR="00811F50">
        <w:rPr>
          <w:szCs w:val="18"/>
        </w:rPr>
        <w:t>)</w:t>
      </w:r>
      <w:r w:rsidRPr="000F629F" w:rsidR="00811F50">
        <w:rPr>
          <w:szCs w:val="18"/>
        </w:rPr>
        <w:t xml:space="preserve"> of iedereen</w:t>
      </w:r>
      <w:r w:rsidR="00811F50">
        <w:rPr>
          <w:szCs w:val="18"/>
        </w:rPr>
        <w:t xml:space="preserve"> </w:t>
      </w:r>
      <w:r w:rsidR="00207593">
        <w:rPr>
          <w:szCs w:val="18"/>
        </w:rPr>
        <w:t xml:space="preserve">die voltijd of meer uren werkt </w:t>
      </w:r>
      <w:r w:rsidR="00811F50">
        <w:rPr>
          <w:szCs w:val="18"/>
        </w:rPr>
        <w:t>(</w:t>
      </w:r>
      <w:r w:rsidRPr="000F629F" w:rsidR="00811F50">
        <w:rPr>
          <w:szCs w:val="18"/>
        </w:rPr>
        <w:t>ook het bestaande personeel dat al meer uren/voltijd werken</w:t>
      </w:r>
      <w:r w:rsidR="00811F50">
        <w:rPr>
          <w:szCs w:val="18"/>
        </w:rPr>
        <w:t>)</w:t>
      </w:r>
      <w:r w:rsidRPr="000F629F" w:rsidR="00811F50">
        <w:rPr>
          <w:szCs w:val="18"/>
        </w:rPr>
        <w:t xml:space="preserve">? </w:t>
      </w:r>
    </w:p>
    <w:p w:rsidRPr="000F629F" w:rsidR="00811F50" w:rsidP="00811F50" w:rsidRDefault="00207593" w14:paraId="6DB765C1" w14:textId="742914B5">
      <w:pPr>
        <w:pStyle w:val="Lijstalinea"/>
        <w:numPr>
          <w:ilvl w:val="1"/>
          <w:numId w:val="2"/>
        </w:numPr>
        <w:spacing w:after="160" w:line="259" w:lineRule="auto"/>
        <w:rPr>
          <w:szCs w:val="18"/>
        </w:rPr>
      </w:pPr>
      <w:r>
        <w:rPr>
          <w:szCs w:val="18"/>
        </w:rPr>
        <w:t>Voor</w:t>
      </w:r>
      <w:r w:rsidRPr="000F629F" w:rsidR="00811F50">
        <w:rPr>
          <w:szCs w:val="18"/>
        </w:rPr>
        <w:t xml:space="preserve"> hoe lang geldt deze bonus na het ophogen van de uren (1/3/5 jaar)</w:t>
      </w:r>
      <w:r w:rsidR="00291298">
        <w:rPr>
          <w:szCs w:val="18"/>
        </w:rPr>
        <w:t>.</w:t>
      </w:r>
    </w:p>
    <w:p w:rsidRPr="000F629F" w:rsidR="00811F50" w:rsidP="00811F50" w:rsidRDefault="00811F50" w14:paraId="153BFD02" w14:textId="1D071DC6">
      <w:pPr>
        <w:pStyle w:val="Lijstalinea"/>
        <w:numPr>
          <w:ilvl w:val="1"/>
          <w:numId w:val="2"/>
        </w:numPr>
        <w:spacing w:after="160" w:line="259" w:lineRule="auto"/>
        <w:rPr>
          <w:szCs w:val="18"/>
        </w:rPr>
      </w:pPr>
      <w:r>
        <w:rPr>
          <w:szCs w:val="18"/>
        </w:rPr>
        <w:t>Een bonus voor iedereen</w:t>
      </w:r>
      <w:r w:rsidRPr="000F629F">
        <w:rPr>
          <w:szCs w:val="18"/>
        </w:rPr>
        <w:t xml:space="preserve"> geldt dan ook als een behoudsbonus, leraren worden niet alleen gemotiveerd om meer uren/voltijd te gaan werken, maar ook om meer uren/voltijd te blijven werken.</w:t>
      </w:r>
    </w:p>
    <w:p w:rsidRPr="00465F53" w:rsidR="00811F50" w:rsidP="00465F53" w:rsidRDefault="00811F50" w14:paraId="7CFA06E5" w14:textId="350DEBDA">
      <w:pPr>
        <w:pStyle w:val="Lijstalinea"/>
        <w:numPr>
          <w:ilvl w:val="0"/>
          <w:numId w:val="2"/>
        </w:numPr>
        <w:spacing w:after="160" w:line="259" w:lineRule="auto"/>
        <w:rPr>
          <w:rFonts w:eastAsia="Calibri"/>
          <w:kern w:val="2"/>
          <w:szCs w:val="18"/>
          <w:lang w:eastAsia="en-US"/>
          <w14:ligatures w14:val="standardContextual"/>
        </w:rPr>
      </w:pPr>
      <w:r w:rsidRPr="000F629F">
        <w:rPr>
          <w:szCs w:val="18"/>
        </w:rPr>
        <w:t>Voltijd werken of meer uren werken? Met voltijd worden de leraren bedoeld met een werktijdfactor van 0,9 of hoger. Met meer uren worden de leraren bedoeld met een werktijdfactor van</w:t>
      </w:r>
      <w:r w:rsidRPr="000F629F" w:rsidDel="00795C9B">
        <w:rPr>
          <w:szCs w:val="18"/>
        </w:rPr>
        <w:t xml:space="preserve"> 0,</w:t>
      </w:r>
      <w:r w:rsidRPr="000F629F">
        <w:rPr>
          <w:szCs w:val="18"/>
        </w:rPr>
        <w:t xml:space="preserve">6 of hoger. Bij de variant met alleen wisselaars kunnen leraren van 0,1 tot 0,6 fte ook worden meegenomen. </w:t>
      </w:r>
    </w:p>
    <w:p w:rsidR="00CF225B" w:rsidP="00CF225B" w:rsidRDefault="00CF225B" w14:paraId="0247CFBB" w14:textId="4592D56A">
      <w:pPr>
        <w:tabs>
          <w:tab w:val="left" w:pos="7230"/>
        </w:tabs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Een </w:t>
      </w:r>
      <w:proofErr w:type="spellStart"/>
      <w:r w:rsidR="005F616F">
        <w:rPr>
          <w:rFonts w:eastAsia="Calibri"/>
          <w:kern w:val="2"/>
          <w:szCs w:val="18"/>
          <w:lang w:eastAsia="en-US"/>
          <w14:ligatures w14:val="standardContextual"/>
        </w:rPr>
        <w:t>meeurenbonus</w:t>
      </w:r>
      <w:proofErr w:type="spellEnd"/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kan verder nog variëren </w:t>
      </w:r>
      <w:r w:rsidR="005F616F">
        <w:rPr>
          <w:rFonts w:eastAsia="Calibri"/>
          <w:kern w:val="2"/>
          <w:szCs w:val="18"/>
          <w:lang w:eastAsia="en-US"/>
          <w14:ligatures w14:val="standardContextual"/>
        </w:rPr>
        <w:t>door de volgende opties</w:t>
      </w:r>
      <w:r>
        <w:rPr>
          <w:rFonts w:eastAsia="Calibri"/>
          <w:kern w:val="2"/>
          <w:szCs w:val="18"/>
          <w:lang w:eastAsia="en-US"/>
          <w14:ligatures w14:val="standardContextual"/>
        </w:rPr>
        <w:t>:</w:t>
      </w:r>
    </w:p>
    <w:p w:rsidRPr="00FD70BA" w:rsidR="00CF225B" w:rsidP="00CF225B" w:rsidRDefault="00CF225B" w14:paraId="17F8ED03" w14:textId="4E71A9BD">
      <w:pPr>
        <w:pStyle w:val="Lijstalinea"/>
        <w:numPr>
          <w:ilvl w:val="0"/>
          <w:numId w:val="1"/>
        </w:numPr>
        <w:tabs>
          <w:tab w:val="left" w:pos="7230"/>
        </w:tabs>
        <w:rPr>
          <w:b/>
          <w:iCs/>
          <w:szCs w:val="18"/>
          <w:u w:val="single"/>
        </w:rPr>
      </w:pPr>
      <w:r>
        <w:rPr>
          <w:bCs/>
          <w:szCs w:val="18"/>
        </w:rPr>
        <w:t>Krijgen de leraren een keuze of is er een vaste bonusoptie (zoals geld, extra snipperdagen)</w:t>
      </w:r>
      <w:r w:rsidR="003716BA">
        <w:rPr>
          <w:bCs/>
          <w:szCs w:val="18"/>
        </w:rPr>
        <w:t>?</w:t>
      </w:r>
    </w:p>
    <w:p w:rsidRPr="00FD70BA" w:rsidR="00CF225B" w:rsidP="00CF225B" w:rsidRDefault="00CF225B" w14:paraId="43A948C9" w14:textId="77777777">
      <w:pPr>
        <w:pStyle w:val="Lijstalinea"/>
        <w:numPr>
          <w:ilvl w:val="0"/>
          <w:numId w:val="1"/>
        </w:numPr>
        <w:tabs>
          <w:tab w:val="left" w:pos="7230"/>
        </w:tabs>
        <w:rPr>
          <w:b/>
          <w:iCs/>
          <w:szCs w:val="18"/>
          <w:u w:val="single"/>
        </w:rPr>
      </w:pPr>
      <w:r>
        <w:rPr>
          <w:bCs/>
          <w:szCs w:val="18"/>
        </w:rPr>
        <w:t>Is een bonus eenmalig, voor de lengte van één jaar of meerjarig?</w:t>
      </w:r>
    </w:p>
    <w:p w:rsidRPr="00BC3949" w:rsidR="00C74249" w:rsidP="004E1A9E" w:rsidRDefault="00CF225B" w14:paraId="5C55CC53" w14:textId="45FA5790">
      <w:pPr>
        <w:pStyle w:val="Lijstalinea"/>
        <w:tabs>
          <w:tab w:val="left" w:pos="7230"/>
        </w:tabs>
        <w:rPr>
          <w:sz w:val="20"/>
          <w:szCs w:val="20"/>
        </w:rPr>
      </w:pPr>
      <w:r w:rsidRPr="00BC3949">
        <w:rPr>
          <w:bCs/>
          <w:szCs w:val="18"/>
        </w:rPr>
        <w:t xml:space="preserve">En is deze bonus (in het geval van een bonus voor iedereen) naar rato van </w:t>
      </w:r>
      <w:r w:rsidR="00291298">
        <w:rPr>
          <w:bCs/>
          <w:szCs w:val="18"/>
        </w:rPr>
        <w:t xml:space="preserve">de </w:t>
      </w:r>
      <w:r w:rsidRPr="00BC3949">
        <w:rPr>
          <w:bCs/>
          <w:szCs w:val="18"/>
        </w:rPr>
        <w:t>werktijdfactor of neemt deze progressief toe naarmate de werktijdfactor toeneemt?</w:t>
      </w:r>
    </w:p>
    <w:sectPr w:rsidRPr="00BC3949" w:rsidR="00C74249" w:rsidSect="00CF225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B669" w14:textId="77777777" w:rsidR="003A7047" w:rsidRDefault="003A7047" w:rsidP="00CF225B">
      <w:pPr>
        <w:spacing w:line="240" w:lineRule="auto"/>
      </w:pPr>
      <w:r>
        <w:separator/>
      </w:r>
    </w:p>
  </w:endnote>
  <w:endnote w:type="continuationSeparator" w:id="0">
    <w:p w14:paraId="0E8089C9" w14:textId="77777777" w:rsidR="003A7047" w:rsidRDefault="003A7047" w:rsidP="00CF225B">
      <w:pPr>
        <w:spacing w:line="240" w:lineRule="auto"/>
      </w:pPr>
      <w:r>
        <w:continuationSeparator/>
      </w:r>
    </w:p>
  </w:endnote>
  <w:endnote w:type="continuationNotice" w:id="1">
    <w:p w14:paraId="5790EAC7" w14:textId="77777777" w:rsidR="003A7047" w:rsidRDefault="003A70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23A" w14:textId="77777777" w:rsidR="00EC0307" w:rsidRPr="00BC3B53" w:rsidRDefault="00EC0307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F18A7" w14:paraId="05AA855A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7043D517" w14:textId="77777777" w:rsidR="00EC0307" w:rsidRDefault="00EC0307" w:rsidP="003F1F6B">
          <w:pPr>
            <w:pStyle w:val="Huisstijl-Rubricering"/>
          </w:pPr>
        </w:p>
      </w:tc>
      <w:tc>
        <w:tcPr>
          <w:tcW w:w="2156" w:type="dxa"/>
        </w:tcPr>
        <w:p w14:paraId="7552D461" w14:textId="7A2E1A16" w:rsidR="00EC0307" w:rsidRPr="00236CFE" w:rsidRDefault="00EC0307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>
            <w:t>2</w:t>
          </w:r>
          <w:r w:rsidRPr="00CB7ABA">
            <w:fldChar w:fldCharType="end"/>
          </w:r>
          <w:r w:rsidRPr="00CB7ABA">
            <w:t xml:space="preserve"> van </w:t>
          </w:r>
          <w:fldSimple w:instr=" SECTIONPAGES   \* MERGEFORMAT ">
            <w:r w:rsidR="00604B34">
              <w:t>2</w:t>
            </w:r>
          </w:fldSimple>
        </w:p>
      </w:tc>
    </w:tr>
  </w:tbl>
  <w:p w14:paraId="79CA87C3" w14:textId="77777777" w:rsidR="00EC0307" w:rsidRPr="00BC3B53" w:rsidRDefault="00EC0307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2F18A7" w14:paraId="1EDB4D2E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73AD2143" w14:textId="77777777" w:rsidR="00EC0307" w:rsidRDefault="00EC0307" w:rsidP="008C356D">
          <w:pPr>
            <w:pStyle w:val="Huisstijl-Rubricering"/>
          </w:pPr>
        </w:p>
      </w:tc>
      <w:tc>
        <w:tcPr>
          <w:tcW w:w="2058" w:type="dxa"/>
        </w:tcPr>
        <w:p w14:paraId="53E1F75B" w14:textId="0551A299" w:rsidR="00EC0307" w:rsidRPr="00CB7ABA" w:rsidRDefault="00EC0307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fldSimple w:instr=" SECTIONPAGES   \* MERGEFORMAT ">
            <w:r w:rsidR="00604B34">
              <w:t>2</w:t>
            </w:r>
          </w:fldSimple>
        </w:p>
      </w:tc>
    </w:tr>
  </w:tbl>
  <w:p w14:paraId="5E2C9F7F" w14:textId="77777777" w:rsidR="00EC0307" w:rsidRPr="00BC3B53" w:rsidRDefault="00EC0307" w:rsidP="008C356D">
    <w:pPr>
      <w:pStyle w:val="Voettekst"/>
      <w:spacing w:line="240" w:lineRule="auto"/>
      <w:rPr>
        <w:sz w:val="2"/>
        <w:szCs w:val="2"/>
      </w:rPr>
    </w:pPr>
  </w:p>
  <w:p w14:paraId="70EFB768" w14:textId="77777777" w:rsidR="00EC0307" w:rsidRPr="00BC3B53" w:rsidRDefault="00EC0307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98D2" w14:textId="77777777" w:rsidR="003A7047" w:rsidRDefault="003A7047" w:rsidP="00CF225B">
      <w:pPr>
        <w:spacing w:line="240" w:lineRule="auto"/>
      </w:pPr>
      <w:r>
        <w:separator/>
      </w:r>
    </w:p>
  </w:footnote>
  <w:footnote w:type="continuationSeparator" w:id="0">
    <w:p w14:paraId="476244D8" w14:textId="77777777" w:rsidR="003A7047" w:rsidRDefault="003A7047" w:rsidP="00CF225B">
      <w:pPr>
        <w:spacing w:line="240" w:lineRule="auto"/>
      </w:pPr>
      <w:r>
        <w:continuationSeparator/>
      </w:r>
    </w:p>
  </w:footnote>
  <w:footnote w:type="continuationNotice" w:id="1">
    <w:p w14:paraId="057C2103" w14:textId="77777777" w:rsidR="003A7047" w:rsidRDefault="003A7047">
      <w:pPr>
        <w:spacing w:line="240" w:lineRule="auto"/>
      </w:pPr>
    </w:p>
  </w:footnote>
  <w:footnote w:id="2">
    <w:p w14:paraId="28CAD676" w14:textId="689B0DB4" w:rsidR="008C5274" w:rsidRPr="008C5274" w:rsidRDefault="008C5274">
      <w:pPr>
        <w:pStyle w:val="Voetnoottekst"/>
      </w:pPr>
      <w:r w:rsidRPr="008C5274">
        <w:rPr>
          <w:rStyle w:val="Voetnootmarkering"/>
          <w:sz w:val="14"/>
          <w:szCs w:val="14"/>
        </w:rPr>
        <w:footnoteRef/>
      </w:r>
      <w:r w:rsidRPr="008C5274">
        <w:rPr>
          <w:sz w:val="14"/>
          <w:szCs w:val="14"/>
        </w:rPr>
        <w:t xml:space="preserve"> </w:t>
      </w:r>
      <w:r w:rsidR="00A54B1B" w:rsidRPr="00A54B1B">
        <w:rPr>
          <w:sz w:val="14"/>
          <w:szCs w:val="14"/>
        </w:rPr>
        <w:t>Kamer</w:t>
      </w:r>
      <w:r w:rsidR="00B45DEA">
        <w:rPr>
          <w:sz w:val="14"/>
          <w:szCs w:val="14"/>
        </w:rPr>
        <w:t xml:space="preserve">stukken 2008-2009, </w:t>
      </w:r>
      <w:r w:rsidR="00B45DEA" w:rsidRPr="00B45DEA">
        <w:rPr>
          <w:sz w:val="14"/>
          <w:szCs w:val="14"/>
        </w:rPr>
        <w:t>2008D05</w:t>
      </w:r>
      <w:r w:rsidR="00B45DEA">
        <w:rPr>
          <w:sz w:val="14"/>
          <w:szCs w:val="14"/>
        </w:rPr>
        <w:t xml:space="preserve">, nr. </w:t>
      </w:r>
      <w:r w:rsidR="00B45DEA" w:rsidRPr="00B45DEA">
        <w:rPr>
          <w:sz w:val="14"/>
          <w:szCs w:val="14"/>
        </w:rPr>
        <w:t>942</w:t>
      </w:r>
      <w:r w:rsidR="00B45DEA">
        <w:rPr>
          <w:sz w:val="14"/>
          <w:szCs w:val="14"/>
        </w:rPr>
        <w:t>,</w:t>
      </w:r>
      <w:r w:rsidRPr="008C5274">
        <w:rPr>
          <w:sz w:val="14"/>
          <w:szCs w:val="14"/>
        </w:rPr>
        <w:t xml:space="preserve"> Naar meer </w:t>
      </w:r>
      <w:proofErr w:type="spellStart"/>
      <w:r w:rsidRPr="008C5274">
        <w:rPr>
          <w:sz w:val="14"/>
          <w:szCs w:val="14"/>
        </w:rPr>
        <w:t>evidence</w:t>
      </w:r>
      <w:proofErr w:type="spellEnd"/>
      <w:r w:rsidRPr="008C5274">
        <w:rPr>
          <w:sz w:val="14"/>
          <w:szCs w:val="14"/>
        </w:rPr>
        <w:t xml:space="preserve"> </w:t>
      </w:r>
      <w:proofErr w:type="spellStart"/>
      <w:r w:rsidRPr="008C5274">
        <w:rPr>
          <w:sz w:val="14"/>
          <w:szCs w:val="14"/>
        </w:rPr>
        <w:t>based</w:t>
      </w:r>
      <w:proofErr w:type="spellEnd"/>
      <w:r w:rsidRPr="008C5274">
        <w:rPr>
          <w:sz w:val="14"/>
          <w:szCs w:val="14"/>
        </w:rPr>
        <w:t xml:space="preserve"> onderwijs </w:t>
      </w:r>
    </w:p>
  </w:footnote>
  <w:footnote w:id="3">
    <w:p w14:paraId="26B40F48" w14:textId="6933602A" w:rsidR="00136215" w:rsidRDefault="00136215">
      <w:pPr>
        <w:pStyle w:val="Voetnoottekst"/>
      </w:pPr>
      <w:r w:rsidRPr="00FF6E69">
        <w:rPr>
          <w:rStyle w:val="Voetnootmarkering"/>
          <w:sz w:val="14"/>
          <w:szCs w:val="14"/>
        </w:rPr>
        <w:footnoteRef/>
      </w:r>
      <w:r w:rsidRPr="00FF6E69">
        <w:rPr>
          <w:sz w:val="14"/>
          <w:szCs w:val="14"/>
        </w:rPr>
        <w:t xml:space="preserve"> Bijvoorbeeld</w:t>
      </w:r>
      <w:r>
        <w:rPr>
          <w:sz w:val="14"/>
          <w:szCs w:val="14"/>
        </w:rPr>
        <w:t xml:space="preserve"> bij de optie van snipperdagen:</w:t>
      </w:r>
      <w:r w:rsidRPr="00FF6E69">
        <w:rPr>
          <w:sz w:val="14"/>
          <w:szCs w:val="14"/>
        </w:rPr>
        <w:t xml:space="preserve"> 1 snipperdag voor drie dagen per week, 5 snipperdagen voor vier dagen en 10 snipperdagen voor vijf dagen per week.</w:t>
      </w:r>
    </w:p>
  </w:footnote>
  <w:footnote w:id="4">
    <w:p w14:paraId="6DA0D01A" w14:textId="46FB651A" w:rsidR="00DB5698" w:rsidRDefault="00DB5698" w:rsidP="00DB5698">
      <w:pPr>
        <w:pStyle w:val="Voetnoottekst"/>
      </w:pPr>
      <w:r w:rsidRPr="00B33A9C">
        <w:rPr>
          <w:rStyle w:val="Voetnootmarkering"/>
          <w:sz w:val="14"/>
          <w:szCs w:val="14"/>
        </w:rPr>
        <w:footnoteRef/>
      </w:r>
      <w:r w:rsidR="00B33A9C">
        <w:rPr>
          <w:sz w:val="14"/>
          <w:szCs w:val="14"/>
        </w:rPr>
        <w:t xml:space="preserve"> </w:t>
      </w:r>
      <w:r w:rsidR="00AC6A24" w:rsidRPr="00E37D4A">
        <w:rPr>
          <w:sz w:val="14"/>
          <w:szCs w:val="14"/>
        </w:rPr>
        <w:t xml:space="preserve">Kamerstukken 2022-2023, 31293, nr. 671, bijlage: Onderzoek </w:t>
      </w:r>
      <w:proofErr w:type="spellStart"/>
      <w:r w:rsidR="00AC6A24" w:rsidRPr="00E37D4A">
        <w:rPr>
          <w:sz w:val="14"/>
          <w:szCs w:val="14"/>
        </w:rPr>
        <w:t>ResearchNed</w:t>
      </w:r>
      <w:proofErr w:type="spellEnd"/>
      <w:r w:rsidR="00AC6A24" w:rsidRPr="00E37D4A">
        <w:rPr>
          <w:sz w:val="14"/>
          <w:szCs w:val="14"/>
        </w:rPr>
        <w:t xml:space="preserve"> Meer uren werken in het onderwijs na (financiële) prikkels Primair Onderwijs | Tweede Kamer der Staten-Generaal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DB92" w14:textId="77777777" w:rsidR="00EC0307" w:rsidRDefault="00EC0307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F18A7" w14:paraId="6C8033B6" w14:textId="77777777" w:rsidTr="005558E0">
      <w:tc>
        <w:tcPr>
          <w:tcW w:w="2160" w:type="dxa"/>
          <w:shd w:val="clear" w:color="auto" w:fill="auto"/>
        </w:tcPr>
        <w:p w14:paraId="66C346CE" w14:textId="77777777" w:rsidR="00EC0307" w:rsidRPr="00044613" w:rsidRDefault="00EC0307" w:rsidP="005558E0">
          <w:pPr>
            <w:pStyle w:val="Huisstijl-Adres"/>
          </w:pPr>
        </w:p>
      </w:tc>
    </w:tr>
    <w:tr w:rsidR="002F18A7" w14:paraId="52EF9CAE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0D4CB605" w14:textId="77777777" w:rsidR="00EC0307" w:rsidRPr="005819CE" w:rsidRDefault="00EC0307" w:rsidP="005558E0"/>
      </w:tc>
    </w:tr>
    <w:tr w:rsidR="002F18A7" w14:paraId="7FBEFA03" w14:textId="77777777" w:rsidTr="005558E0">
      <w:tc>
        <w:tcPr>
          <w:tcW w:w="2160" w:type="dxa"/>
          <w:shd w:val="clear" w:color="auto" w:fill="auto"/>
        </w:tcPr>
        <w:p w14:paraId="4D5AA843" w14:textId="77777777" w:rsidR="00EC0307" w:rsidRDefault="00EC0307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29F5DF25" w14:textId="33AC1628" w:rsidR="00EC0307" w:rsidRPr="00BF52BD" w:rsidRDefault="000E6373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13</w:t>
          </w:r>
          <w:r w:rsidR="00EC0307">
            <w:rPr>
              <w:bCs/>
              <w:sz w:val="13"/>
              <w:szCs w:val="13"/>
            </w:rPr>
            <w:t xml:space="preserve"> </w:t>
          </w:r>
          <w:r w:rsidR="00291298">
            <w:rPr>
              <w:bCs/>
              <w:sz w:val="13"/>
              <w:szCs w:val="13"/>
            </w:rPr>
            <w:t>september</w:t>
          </w:r>
          <w:r w:rsidR="00EC0307">
            <w:rPr>
              <w:bCs/>
              <w:sz w:val="13"/>
              <w:szCs w:val="13"/>
            </w:rPr>
            <w:t xml:space="preserve"> 2024</w:t>
          </w:r>
        </w:p>
        <w:p w14:paraId="587E48E2" w14:textId="77777777" w:rsidR="00EC0307" w:rsidRPr="00C54BBB" w:rsidRDefault="00EC0307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5C8A4537" w14:textId="77777777" w:rsidR="00EC0307" w:rsidRPr="007A3F7B" w:rsidRDefault="00EC0307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F18A7" w14:paraId="4F41A99C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3F8E4033" w14:textId="77777777" w:rsidR="00EC0307" w:rsidRPr="00275984" w:rsidRDefault="00EC0307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2514B1A5" w14:textId="77777777" w:rsidR="00EC0307" w:rsidRPr="00740712" w:rsidRDefault="00EC0307" w:rsidP="004F44C2"/>
  <w:p w14:paraId="25EFD6F7" w14:textId="77777777" w:rsidR="00EC0307" w:rsidRPr="00217880" w:rsidRDefault="00EC0307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DAF4" w14:textId="77777777" w:rsidR="00EC0307" w:rsidRDefault="00EC0307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5EF96844" wp14:editId="2121D65E">
          <wp:extent cx="466725" cy="15811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1730C" w14:textId="77777777" w:rsidR="00EC0307" w:rsidRDefault="00EC0307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2A298993" wp14:editId="168F9370">
          <wp:extent cx="2447925" cy="16573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2D55" w14:textId="1556D959" w:rsidR="00CF225B" w:rsidRPr="005D55E3" w:rsidRDefault="00CF225B" w:rsidP="00CF225B">
    <w:pPr>
      <w:rPr>
        <w:szCs w:val="18"/>
      </w:rPr>
    </w:pPr>
    <w:r>
      <w:rPr>
        <w:b/>
        <w:bCs/>
        <w:szCs w:val="18"/>
      </w:rPr>
      <w:t xml:space="preserve">Kamerbrief </w:t>
    </w:r>
    <w:r w:rsidR="00CE1B7A">
      <w:rPr>
        <w:b/>
        <w:bCs/>
        <w:szCs w:val="18"/>
      </w:rPr>
      <w:t>meer uren stimuleren in het po</w:t>
    </w:r>
    <w:r w:rsidR="003025E9">
      <w:rPr>
        <w:b/>
        <w:bCs/>
        <w:szCs w:val="18"/>
      </w:rPr>
      <w:t xml:space="preserve"> </w:t>
    </w:r>
    <w:r>
      <w:rPr>
        <w:b/>
        <w:bCs/>
        <w:szCs w:val="18"/>
      </w:rPr>
      <w:t>b</w:t>
    </w:r>
    <w:r w:rsidRPr="005D55E3">
      <w:rPr>
        <w:b/>
        <w:bCs/>
        <w:szCs w:val="18"/>
      </w:rPr>
      <w:t xml:space="preserve">ijlage </w:t>
    </w:r>
    <w:r>
      <w:rPr>
        <w:b/>
        <w:bCs/>
        <w:szCs w:val="18"/>
      </w:rPr>
      <w:t>2</w:t>
    </w:r>
    <w:r w:rsidRPr="005D55E3">
      <w:rPr>
        <w:b/>
        <w:bCs/>
        <w:szCs w:val="18"/>
      </w:rPr>
      <w:t>: overwegingen experiment</w:t>
    </w:r>
    <w:r>
      <w:rPr>
        <w:b/>
        <w:bCs/>
        <w:szCs w:val="18"/>
      </w:rPr>
      <w:t xml:space="preserve"> </w:t>
    </w:r>
    <w:r w:rsidR="00135553">
      <w:rPr>
        <w:b/>
        <w:bCs/>
        <w:szCs w:val="18"/>
      </w:rPr>
      <w:t xml:space="preserve">van een voltijds- </w:t>
    </w:r>
    <w:r w:rsidR="004D40C9">
      <w:rPr>
        <w:b/>
        <w:bCs/>
        <w:szCs w:val="18"/>
      </w:rPr>
      <w:t>en</w:t>
    </w:r>
    <w:r w:rsidR="00135553">
      <w:rPr>
        <w:b/>
        <w:bCs/>
        <w:szCs w:val="18"/>
      </w:rPr>
      <w:t xml:space="preserve"> </w:t>
    </w:r>
    <w:proofErr w:type="spellStart"/>
    <w:r w:rsidR="00135553">
      <w:rPr>
        <w:b/>
        <w:bCs/>
        <w:szCs w:val="18"/>
      </w:rPr>
      <w:t>meerurenbonus</w:t>
    </w:r>
    <w:proofErr w:type="spellEnd"/>
  </w:p>
  <w:p w14:paraId="07F753E0" w14:textId="77777777" w:rsidR="00EC0307" w:rsidRDefault="00EC0307" w:rsidP="00D037A9"/>
  <w:p w14:paraId="2A3610A2" w14:textId="77777777" w:rsidR="00EC0307" w:rsidRPr="00BC4AE3" w:rsidRDefault="00EC0307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857"/>
    <w:multiLevelType w:val="hybridMultilevel"/>
    <w:tmpl w:val="E6C6DA8C"/>
    <w:lvl w:ilvl="0" w:tplc="25F4853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1304"/>
    <w:multiLevelType w:val="hybridMultilevel"/>
    <w:tmpl w:val="54546DBE"/>
    <w:lvl w:ilvl="0" w:tplc="EB32A5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47EBA"/>
    <w:multiLevelType w:val="hybridMultilevel"/>
    <w:tmpl w:val="57108D38"/>
    <w:lvl w:ilvl="0" w:tplc="DF1CB3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92746">
    <w:abstractNumId w:val="0"/>
  </w:num>
  <w:num w:numId="2" w16cid:durableId="2118987721">
    <w:abstractNumId w:val="2"/>
  </w:num>
  <w:num w:numId="3" w16cid:durableId="209126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5B"/>
    <w:rsid w:val="00080B20"/>
    <w:rsid w:val="000D1A62"/>
    <w:rsid w:val="000E6373"/>
    <w:rsid w:val="00135553"/>
    <w:rsid w:val="00136215"/>
    <w:rsid w:val="00154B75"/>
    <w:rsid w:val="001761D0"/>
    <w:rsid w:val="001904E1"/>
    <w:rsid w:val="001C5AEE"/>
    <w:rsid w:val="001C7D06"/>
    <w:rsid w:val="001D2F58"/>
    <w:rsid w:val="001E5E14"/>
    <w:rsid w:val="00207593"/>
    <w:rsid w:val="00225EBD"/>
    <w:rsid w:val="0024672A"/>
    <w:rsid w:val="00291298"/>
    <w:rsid w:val="002E13C4"/>
    <w:rsid w:val="003025E9"/>
    <w:rsid w:val="00314F1C"/>
    <w:rsid w:val="00340EE8"/>
    <w:rsid w:val="003418E1"/>
    <w:rsid w:val="003716BA"/>
    <w:rsid w:val="003871C8"/>
    <w:rsid w:val="003A08FB"/>
    <w:rsid w:val="003A7047"/>
    <w:rsid w:val="003B6C31"/>
    <w:rsid w:val="003B7223"/>
    <w:rsid w:val="003E39A7"/>
    <w:rsid w:val="003E7073"/>
    <w:rsid w:val="004571DD"/>
    <w:rsid w:val="00465F53"/>
    <w:rsid w:val="00485671"/>
    <w:rsid w:val="004D40C9"/>
    <w:rsid w:val="004E1A9E"/>
    <w:rsid w:val="004F5174"/>
    <w:rsid w:val="005008BD"/>
    <w:rsid w:val="00531534"/>
    <w:rsid w:val="00531918"/>
    <w:rsid w:val="00590877"/>
    <w:rsid w:val="005B6B91"/>
    <w:rsid w:val="005F616F"/>
    <w:rsid w:val="00604B34"/>
    <w:rsid w:val="006135A6"/>
    <w:rsid w:val="00664F81"/>
    <w:rsid w:val="00680159"/>
    <w:rsid w:val="00682769"/>
    <w:rsid w:val="006979AB"/>
    <w:rsid w:val="006B3D72"/>
    <w:rsid w:val="006C1323"/>
    <w:rsid w:val="006D62BF"/>
    <w:rsid w:val="006E2B58"/>
    <w:rsid w:val="006F73FC"/>
    <w:rsid w:val="006F7CC5"/>
    <w:rsid w:val="00745521"/>
    <w:rsid w:val="0075030F"/>
    <w:rsid w:val="007655B5"/>
    <w:rsid w:val="00776E32"/>
    <w:rsid w:val="007C0042"/>
    <w:rsid w:val="007C52FC"/>
    <w:rsid w:val="007D5057"/>
    <w:rsid w:val="0080507D"/>
    <w:rsid w:val="00811F50"/>
    <w:rsid w:val="00816D09"/>
    <w:rsid w:val="00854A7D"/>
    <w:rsid w:val="008C5274"/>
    <w:rsid w:val="008C6EA0"/>
    <w:rsid w:val="008E7E1A"/>
    <w:rsid w:val="00907E08"/>
    <w:rsid w:val="00916833"/>
    <w:rsid w:val="00921A82"/>
    <w:rsid w:val="009231D4"/>
    <w:rsid w:val="00982B98"/>
    <w:rsid w:val="0099228E"/>
    <w:rsid w:val="009A7F15"/>
    <w:rsid w:val="009F24BF"/>
    <w:rsid w:val="00A02671"/>
    <w:rsid w:val="00A17A61"/>
    <w:rsid w:val="00A30D69"/>
    <w:rsid w:val="00A54B1B"/>
    <w:rsid w:val="00A70D8D"/>
    <w:rsid w:val="00AA6B30"/>
    <w:rsid w:val="00AC6A24"/>
    <w:rsid w:val="00B01C72"/>
    <w:rsid w:val="00B25B4D"/>
    <w:rsid w:val="00B264C5"/>
    <w:rsid w:val="00B33A9C"/>
    <w:rsid w:val="00B45DEA"/>
    <w:rsid w:val="00B84CDC"/>
    <w:rsid w:val="00BC128F"/>
    <w:rsid w:val="00BC3949"/>
    <w:rsid w:val="00BD7B4A"/>
    <w:rsid w:val="00BE497E"/>
    <w:rsid w:val="00C155AD"/>
    <w:rsid w:val="00C53504"/>
    <w:rsid w:val="00C74249"/>
    <w:rsid w:val="00CA3B98"/>
    <w:rsid w:val="00CC0CA8"/>
    <w:rsid w:val="00CC2B7D"/>
    <w:rsid w:val="00CE1B7A"/>
    <w:rsid w:val="00CF225B"/>
    <w:rsid w:val="00D022D5"/>
    <w:rsid w:val="00D03A99"/>
    <w:rsid w:val="00D13FA0"/>
    <w:rsid w:val="00D949EB"/>
    <w:rsid w:val="00DB4C1F"/>
    <w:rsid w:val="00DB5698"/>
    <w:rsid w:val="00DE4CF3"/>
    <w:rsid w:val="00DE7F10"/>
    <w:rsid w:val="00E31DD6"/>
    <w:rsid w:val="00E37D4A"/>
    <w:rsid w:val="00E47265"/>
    <w:rsid w:val="00E54A26"/>
    <w:rsid w:val="00E62859"/>
    <w:rsid w:val="00E814CD"/>
    <w:rsid w:val="00EA2C98"/>
    <w:rsid w:val="00EC0307"/>
    <w:rsid w:val="00ED150C"/>
    <w:rsid w:val="00F0506A"/>
    <w:rsid w:val="00F21BBF"/>
    <w:rsid w:val="00F260C4"/>
    <w:rsid w:val="00F50F1B"/>
    <w:rsid w:val="00F55190"/>
    <w:rsid w:val="00F75500"/>
    <w:rsid w:val="00F87616"/>
    <w:rsid w:val="00FA4ABB"/>
    <w:rsid w:val="00FB2781"/>
    <w:rsid w:val="00FC4D0C"/>
    <w:rsid w:val="00FE128F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BDF"/>
  <w15:chartTrackingRefBased/>
  <w15:docId w15:val="{70D1A7AC-7CA9-41CA-80F5-1BD06C6B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225B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F22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225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F22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F225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F225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link w:val="Huisstijl-Gegeven"/>
    <w:rsid w:val="00CF225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F225B"/>
    <w:pPr>
      <w:spacing w:after="92" w:line="180" w:lineRule="exact"/>
    </w:pPr>
    <w:rPr>
      <w:rFonts w:eastAsiaTheme="minorHAnsi" w:cstheme="minorBidi"/>
      <w:noProof/>
      <w:kern w:val="2"/>
      <w:sz w:val="13"/>
      <w14:ligatures w14:val="standardContextual"/>
    </w:rPr>
  </w:style>
  <w:style w:type="paragraph" w:customStyle="1" w:styleId="Huisstijl-Rubricering">
    <w:name w:val="Huisstijl-Rubricering"/>
    <w:basedOn w:val="Standaard"/>
    <w:rsid w:val="00CF225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Paginanummering">
    <w:name w:val="Huisstijl-Paginanummering"/>
    <w:basedOn w:val="Standaard"/>
    <w:rsid w:val="00CF225B"/>
    <w:pPr>
      <w:spacing w:line="180" w:lineRule="exact"/>
    </w:pPr>
    <w:rPr>
      <w:noProof/>
      <w:sz w:val="13"/>
    </w:rPr>
  </w:style>
  <w:style w:type="character" w:customStyle="1" w:styleId="Huisstijl-AdresChar">
    <w:name w:val="Huisstijl-Adres Char"/>
    <w:link w:val="Huisstijl-Adres"/>
    <w:locked/>
    <w:rsid w:val="00CF225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CF225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569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5698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5698"/>
    <w:rPr>
      <w:vertAlign w:val="superscript"/>
    </w:rPr>
  </w:style>
  <w:style w:type="character" w:styleId="Hyperlink">
    <w:name w:val="Hyperlink"/>
    <w:rsid w:val="00DB5698"/>
    <w:rPr>
      <w:color w:val="0000FF"/>
      <w:u w:val="single"/>
    </w:rPr>
  </w:style>
  <w:style w:type="paragraph" w:styleId="Revisie">
    <w:name w:val="Revision"/>
    <w:hidden/>
    <w:uiPriority w:val="99"/>
    <w:semiHidden/>
    <w:rsid w:val="008E7E1A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7E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7E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7E1A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E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E1A"/>
    <w:rPr>
      <w:rFonts w:ascii="Verdana" w:eastAsia="Times New Roman" w:hAnsi="Verdana" w:cs="Times New Roman"/>
      <w:b/>
      <w:bCs/>
      <w:kern w:val="0"/>
      <w:sz w:val="20"/>
      <w:szCs w:val="20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4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828</ap:Words>
  <ap:Characters>4555</ap:Characters>
  <ap:DocSecurity>0</ap:DocSecurity>
  <ap:Lines>37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2024-09-16T14:48:00.0000000Z</dcterms:created>
  <dcterms:modified xsi:type="dcterms:W3CDTF">2024-09-16T14:48:00.0000000Z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0x010100B41EBC4AEF39F34E9250EBCB92419EB0</vt:lpwstr>
  </property>
</Properties>
</file>