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DC0" w:rsidP="00B56DC0" w:rsidRDefault="00B56DC0" w14:paraId="62541417" w14:textId="6236CAB4">
      <w:pPr>
        <w:rPr>
          <w:szCs w:val="18"/>
        </w:rPr>
      </w:pPr>
      <w:r>
        <w:rPr>
          <w:szCs w:val="18"/>
        </w:rPr>
        <w:t>Geachte Voorzitter,</w:t>
      </w:r>
    </w:p>
    <w:p w:rsidR="00D40FFF" w:rsidP="00B56DC0" w:rsidRDefault="00D40FFF" w14:paraId="6ABAD0D9" w14:textId="77777777">
      <w:pPr>
        <w:rPr>
          <w:szCs w:val="18"/>
        </w:rPr>
      </w:pPr>
    </w:p>
    <w:p w:rsidRPr="00912046" w:rsidR="00912046" w:rsidP="00B56DC0" w:rsidRDefault="00912046" w14:paraId="3794A780" w14:textId="761FACE9">
      <w:pPr>
        <w:rPr>
          <w:szCs w:val="18"/>
        </w:rPr>
      </w:pPr>
      <w:r w:rsidRPr="00912046">
        <w:rPr>
          <w:szCs w:val="18"/>
        </w:rPr>
        <w:t>Hierbij informeer ik uw Kamer over de afgeronde meta-</w:t>
      </w:r>
      <w:r w:rsidR="00937B31">
        <w:rPr>
          <w:szCs w:val="18"/>
        </w:rPr>
        <w:t>evaluatie</w:t>
      </w:r>
      <w:r w:rsidRPr="00912046">
        <w:rPr>
          <w:szCs w:val="18"/>
        </w:rPr>
        <w:t xml:space="preserve"> van het </w:t>
      </w:r>
      <w:r w:rsidR="0082423F">
        <w:rPr>
          <w:szCs w:val="18"/>
        </w:rPr>
        <w:t>d</w:t>
      </w:r>
      <w:r w:rsidRPr="00912046">
        <w:rPr>
          <w:szCs w:val="18"/>
        </w:rPr>
        <w:t>urfkapitaalinstrumentarium van het ministerie van Economische Zaken (EZ). De meta-</w:t>
      </w:r>
      <w:r w:rsidR="00937B31">
        <w:rPr>
          <w:szCs w:val="18"/>
        </w:rPr>
        <w:t>evaluatie</w:t>
      </w:r>
      <w:r w:rsidRPr="00912046">
        <w:rPr>
          <w:szCs w:val="18"/>
        </w:rPr>
        <w:t xml:space="preserve"> is een overkoepelende evaluatie van de doelmatigheid</w:t>
      </w:r>
      <w:r w:rsidR="0082423F">
        <w:rPr>
          <w:szCs w:val="18"/>
        </w:rPr>
        <w:t xml:space="preserve"> en doeltreffendheid</w:t>
      </w:r>
      <w:r w:rsidRPr="00912046">
        <w:rPr>
          <w:szCs w:val="18"/>
        </w:rPr>
        <w:t xml:space="preserve"> van de diverse publieke risicokapitaalinstrumenten</w:t>
      </w:r>
      <w:r>
        <w:rPr>
          <w:szCs w:val="18"/>
        </w:rPr>
        <w:t>,</w:t>
      </w:r>
      <w:r w:rsidRPr="00912046">
        <w:rPr>
          <w:szCs w:val="18"/>
        </w:rPr>
        <w:t xml:space="preserve"> zoals verzocht door de motie van het lid Van </w:t>
      </w:r>
      <w:proofErr w:type="spellStart"/>
      <w:r w:rsidRPr="00912046">
        <w:rPr>
          <w:szCs w:val="18"/>
        </w:rPr>
        <w:t>Strien</w:t>
      </w:r>
      <w:proofErr w:type="spellEnd"/>
      <w:r w:rsidRPr="00912046">
        <w:rPr>
          <w:szCs w:val="18"/>
        </w:rPr>
        <w:t xml:space="preserve"> c.s.</w:t>
      </w:r>
      <w:r w:rsidR="00BA3F9F">
        <w:rPr>
          <w:rStyle w:val="Voetnootmarkering"/>
          <w:szCs w:val="18"/>
        </w:rPr>
        <w:footnoteReference w:id="1"/>
      </w:r>
      <w:r w:rsidR="00F60CBF">
        <w:rPr>
          <w:szCs w:val="18"/>
        </w:rPr>
        <w:t>,</w:t>
      </w:r>
      <w:r w:rsidRPr="00912046">
        <w:rPr>
          <w:szCs w:val="18"/>
        </w:rPr>
        <w:t xml:space="preserve"> </w:t>
      </w:r>
      <w:r w:rsidR="00F60CBF">
        <w:rPr>
          <w:szCs w:val="18"/>
        </w:rPr>
        <w:t xml:space="preserve">en de </w:t>
      </w:r>
      <w:r w:rsidR="00F60CBF">
        <w:t>motie van</w:t>
      </w:r>
      <w:r w:rsidR="00B56DC0">
        <w:t xml:space="preserve"> het</w:t>
      </w:r>
      <w:r w:rsidR="00F60CBF">
        <w:t xml:space="preserve"> lid De Jong c.s.</w:t>
      </w:r>
      <w:r w:rsidR="00F60CBF">
        <w:rPr>
          <w:rStyle w:val="Voetnootmarkering"/>
        </w:rPr>
        <w:footnoteReference w:id="2"/>
      </w:r>
      <w:r w:rsidR="00F60CBF">
        <w:t xml:space="preserve"> </w:t>
      </w:r>
      <w:r w:rsidRPr="004621B4" w:rsidR="00F60CBF">
        <w:t>die de regering verzoekt om bij de geplande evaluaties van de verschillende instrumenten specifieke aandacht te hebben voor de samenhang tussen de instrumenten rond criteria en termijnen</w:t>
      </w:r>
      <w:r w:rsidR="00F60CBF">
        <w:t xml:space="preserve">. </w:t>
      </w:r>
      <w:r w:rsidR="00937B31">
        <w:rPr>
          <w:szCs w:val="18"/>
        </w:rPr>
        <w:t>R</w:t>
      </w:r>
      <w:r w:rsidRPr="00912046">
        <w:rPr>
          <w:szCs w:val="18"/>
        </w:rPr>
        <w:t xml:space="preserve">ecentelijk </w:t>
      </w:r>
      <w:r w:rsidR="00937B31">
        <w:rPr>
          <w:szCs w:val="18"/>
        </w:rPr>
        <w:t>zijn de individuele regelingen</w:t>
      </w:r>
      <w:r w:rsidR="00F60CBF">
        <w:rPr>
          <w:szCs w:val="18"/>
        </w:rPr>
        <w:t xml:space="preserve"> uit de meta-evaluatie</w:t>
      </w:r>
      <w:r w:rsidR="00937B31">
        <w:rPr>
          <w:szCs w:val="18"/>
        </w:rPr>
        <w:t xml:space="preserve">, </w:t>
      </w:r>
      <w:r w:rsidR="0082423F">
        <w:rPr>
          <w:szCs w:val="18"/>
        </w:rPr>
        <w:t xml:space="preserve">te weten </w:t>
      </w:r>
      <w:r w:rsidRPr="00912046">
        <w:rPr>
          <w:szCs w:val="18"/>
        </w:rPr>
        <w:t xml:space="preserve">de SEED regeling (SEED), het Dutch Venture </w:t>
      </w:r>
      <w:proofErr w:type="spellStart"/>
      <w:r w:rsidRPr="00912046">
        <w:rPr>
          <w:szCs w:val="18"/>
        </w:rPr>
        <w:t>Initiative</w:t>
      </w:r>
      <w:proofErr w:type="spellEnd"/>
      <w:r w:rsidRPr="00912046">
        <w:rPr>
          <w:szCs w:val="18"/>
        </w:rPr>
        <w:t xml:space="preserve"> (DVI), de </w:t>
      </w:r>
      <w:proofErr w:type="spellStart"/>
      <w:r w:rsidRPr="00912046">
        <w:rPr>
          <w:szCs w:val="18"/>
        </w:rPr>
        <w:t>Vroege</w:t>
      </w:r>
      <w:r w:rsidR="0082423F">
        <w:rPr>
          <w:szCs w:val="18"/>
        </w:rPr>
        <w:t>f</w:t>
      </w:r>
      <w:r w:rsidRPr="00912046">
        <w:rPr>
          <w:szCs w:val="18"/>
        </w:rPr>
        <w:t>ase</w:t>
      </w:r>
      <w:r w:rsidR="0082423F">
        <w:rPr>
          <w:szCs w:val="18"/>
        </w:rPr>
        <w:t>f</w:t>
      </w:r>
      <w:r w:rsidRPr="00912046">
        <w:rPr>
          <w:szCs w:val="18"/>
        </w:rPr>
        <w:t>inanciering</w:t>
      </w:r>
      <w:proofErr w:type="spellEnd"/>
      <w:r w:rsidRPr="00912046">
        <w:rPr>
          <w:szCs w:val="18"/>
        </w:rPr>
        <w:t xml:space="preserve"> (VFF)</w:t>
      </w:r>
      <w:r w:rsidR="0003312A">
        <w:rPr>
          <w:szCs w:val="18"/>
        </w:rPr>
        <w:t>, de Groeifacilit</w:t>
      </w:r>
      <w:r w:rsidR="007F0B8B">
        <w:rPr>
          <w:szCs w:val="18"/>
        </w:rPr>
        <w:t>ei</w:t>
      </w:r>
      <w:r w:rsidR="0003312A">
        <w:rPr>
          <w:szCs w:val="18"/>
        </w:rPr>
        <w:t>t (GF)</w:t>
      </w:r>
      <w:r w:rsidRPr="00912046">
        <w:rPr>
          <w:szCs w:val="18"/>
        </w:rPr>
        <w:t xml:space="preserve"> en het Innovatiekrediet (IK)</w:t>
      </w:r>
      <w:r w:rsidR="00937B31">
        <w:rPr>
          <w:szCs w:val="18"/>
        </w:rPr>
        <w:t>,</w:t>
      </w:r>
      <w:r w:rsidRPr="00912046">
        <w:rPr>
          <w:szCs w:val="18"/>
        </w:rPr>
        <w:t xml:space="preserve"> geëvalueerd</w:t>
      </w:r>
      <w:r>
        <w:rPr>
          <w:szCs w:val="18"/>
        </w:rPr>
        <w:t xml:space="preserve"> en aangeboden aan uw Kamer</w:t>
      </w:r>
      <w:r w:rsidRPr="00912046">
        <w:rPr>
          <w:szCs w:val="18"/>
        </w:rPr>
        <w:t>.</w:t>
      </w:r>
      <w:r w:rsidR="00BA3F9F">
        <w:rPr>
          <w:rStyle w:val="Voetnootmarkering"/>
          <w:szCs w:val="18"/>
        </w:rPr>
        <w:footnoteReference w:id="3"/>
      </w:r>
      <w:r w:rsidRPr="00912046">
        <w:rPr>
          <w:szCs w:val="18"/>
        </w:rPr>
        <w:t xml:space="preserve"> Al deze evaluaties hebben plaatsgevonden onder begeleiding van een onafhankelijke commissie.</w:t>
      </w:r>
      <w:r>
        <w:rPr>
          <w:szCs w:val="18"/>
        </w:rPr>
        <w:t xml:space="preserve"> </w:t>
      </w:r>
    </w:p>
    <w:p w:rsidRPr="00912046" w:rsidR="00912046" w:rsidP="00B56DC0" w:rsidRDefault="00912046" w14:paraId="5CEA9FB5" w14:textId="77777777">
      <w:pPr>
        <w:rPr>
          <w:szCs w:val="18"/>
        </w:rPr>
      </w:pPr>
    </w:p>
    <w:p w:rsidRPr="00912046" w:rsidR="00912046" w:rsidP="00B56DC0" w:rsidRDefault="00912046" w14:paraId="355B37D4" w14:textId="70390D95">
      <w:pPr>
        <w:rPr>
          <w:szCs w:val="18"/>
        </w:rPr>
      </w:pPr>
      <w:r w:rsidRPr="00912046">
        <w:rPr>
          <w:szCs w:val="18"/>
        </w:rPr>
        <w:t>De meta-</w:t>
      </w:r>
      <w:r w:rsidR="00937B31">
        <w:rPr>
          <w:szCs w:val="18"/>
        </w:rPr>
        <w:t>evaluatie</w:t>
      </w:r>
      <w:r w:rsidRPr="00912046">
        <w:rPr>
          <w:szCs w:val="18"/>
        </w:rPr>
        <w:t xml:space="preserve">, uitgevoerd door </w:t>
      </w:r>
      <w:proofErr w:type="spellStart"/>
      <w:r w:rsidRPr="00912046">
        <w:rPr>
          <w:szCs w:val="18"/>
        </w:rPr>
        <w:t>KplusV</w:t>
      </w:r>
      <w:proofErr w:type="spellEnd"/>
      <w:r w:rsidR="00567F3B">
        <w:rPr>
          <w:szCs w:val="18"/>
        </w:rPr>
        <w:t xml:space="preserve"> en </w:t>
      </w:r>
      <w:proofErr w:type="spellStart"/>
      <w:r w:rsidRPr="00912046" w:rsidR="00567F3B">
        <w:rPr>
          <w:szCs w:val="18"/>
        </w:rPr>
        <w:t>Decisio</w:t>
      </w:r>
      <w:proofErr w:type="spellEnd"/>
      <w:r w:rsidRPr="00912046">
        <w:rPr>
          <w:szCs w:val="18"/>
        </w:rPr>
        <w:t>, richtte zich op drie hoofdvragen:</w:t>
      </w:r>
    </w:p>
    <w:p w:rsidRPr="00912046" w:rsidR="00912046" w:rsidP="00B56DC0" w:rsidRDefault="00912046" w14:paraId="07799F2E" w14:textId="0A0BDD1B">
      <w:pPr>
        <w:pStyle w:val="Lijstalinea"/>
        <w:numPr>
          <w:ilvl w:val="0"/>
          <w:numId w:val="15"/>
        </w:numPr>
        <w:rPr>
          <w:szCs w:val="18"/>
        </w:rPr>
      </w:pPr>
      <w:r w:rsidRPr="00912046">
        <w:rPr>
          <w:szCs w:val="18"/>
        </w:rPr>
        <w:t xml:space="preserve">Is de samenhang van het publieke </w:t>
      </w:r>
      <w:r w:rsidR="0082423F">
        <w:rPr>
          <w:szCs w:val="18"/>
        </w:rPr>
        <w:t>durf</w:t>
      </w:r>
      <w:r w:rsidRPr="00912046" w:rsidR="0082423F">
        <w:rPr>
          <w:szCs w:val="18"/>
        </w:rPr>
        <w:t xml:space="preserve">kapitaalinstrumentarium </w:t>
      </w:r>
      <w:r w:rsidRPr="00912046">
        <w:rPr>
          <w:szCs w:val="18"/>
        </w:rPr>
        <w:t>met haar verschillende uitvoerders en mate van subsidiëring effectief in het wegnemen van knelpunten op de risicokapitaalmarkt en slagen de samenhangende instrumenten erin om de toegang tot risicokapitaal te vergroten?</w:t>
      </w:r>
    </w:p>
    <w:p w:rsidRPr="00912046" w:rsidR="00912046" w:rsidP="00B56DC0" w:rsidRDefault="00912046" w14:paraId="5FDC4F0C" w14:textId="2D7FA86E">
      <w:pPr>
        <w:pStyle w:val="Lijstalinea"/>
        <w:numPr>
          <w:ilvl w:val="0"/>
          <w:numId w:val="15"/>
        </w:numPr>
        <w:rPr>
          <w:szCs w:val="18"/>
        </w:rPr>
      </w:pPr>
      <w:r w:rsidRPr="00912046">
        <w:rPr>
          <w:szCs w:val="18"/>
        </w:rPr>
        <w:t xml:space="preserve">Hoe heeft de markt voor </w:t>
      </w:r>
      <w:r w:rsidR="0082423F">
        <w:rPr>
          <w:szCs w:val="18"/>
        </w:rPr>
        <w:t>durf</w:t>
      </w:r>
      <w:r w:rsidRPr="00912046" w:rsidR="0082423F">
        <w:rPr>
          <w:szCs w:val="18"/>
        </w:rPr>
        <w:t xml:space="preserve">kapitaal </w:t>
      </w:r>
      <w:r w:rsidRPr="00912046">
        <w:rPr>
          <w:szCs w:val="18"/>
        </w:rPr>
        <w:t>zich ontwikkeld de afgelopen jaren en in hoeverre is het overheidsingrijpen via het huidige publieke instrumentarium gerechtvaardigd?</w:t>
      </w:r>
    </w:p>
    <w:p w:rsidR="00912046" w:rsidP="00B56DC0" w:rsidRDefault="00912046" w14:paraId="21D16710" w14:textId="77777777">
      <w:pPr>
        <w:pStyle w:val="Lijstalinea"/>
        <w:numPr>
          <w:ilvl w:val="0"/>
          <w:numId w:val="15"/>
        </w:numPr>
        <w:rPr>
          <w:szCs w:val="18"/>
        </w:rPr>
      </w:pPr>
      <w:r w:rsidRPr="00912046">
        <w:rPr>
          <w:szCs w:val="18"/>
        </w:rPr>
        <w:t>Zijn de instrumenten en de samenhang daartussen doelmatig en doeltreffend?</w:t>
      </w:r>
    </w:p>
    <w:p w:rsidRPr="00912046" w:rsidR="00912046" w:rsidP="00B56DC0" w:rsidRDefault="00912046" w14:paraId="49CF3C8B" w14:textId="77777777">
      <w:pPr>
        <w:pStyle w:val="Lijstalinea"/>
        <w:rPr>
          <w:szCs w:val="18"/>
        </w:rPr>
      </w:pPr>
    </w:p>
    <w:p w:rsidR="00937B31" w:rsidP="00B56DC0" w:rsidRDefault="00E6077C" w14:paraId="008431FF" w14:textId="3C930910">
      <w:pPr>
        <w:rPr>
          <w:szCs w:val="18"/>
        </w:rPr>
      </w:pPr>
      <w:r>
        <w:rPr>
          <w:szCs w:val="18"/>
        </w:rPr>
        <w:t>Samengevat stelt de meta-analyse dat de</w:t>
      </w:r>
      <w:r w:rsidR="00915C46">
        <w:rPr>
          <w:szCs w:val="18"/>
        </w:rPr>
        <w:t xml:space="preserve"> samenhang</w:t>
      </w:r>
      <w:r>
        <w:rPr>
          <w:szCs w:val="18"/>
        </w:rPr>
        <w:t xml:space="preserve"> van het</w:t>
      </w:r>
      <w:r w:rsidR="00915C46">
        <w:rPr>
          <w:szCs w:val="18"/>
        </w:rPr>
        <w:t xml:space="preserve"> durfkapitaalinstrumentarium van de overheid als goed en effectief </w:t>
      </w:r>
      <w:r>
        <w:rPr>
          <w:szCs w:val="18"/>
        </w:rPr>
        <w:t xml:space="preserve">wordt </w:t>
      </w:r>
      <w:r w:rsidR="00915C46">
        <w:rPr>
          <w:szCs w:val="18"/>
        </w:rPr>
        <w:lastRenderedPageBreak/>
        <w:t xml:space="preserve">beschouwd, en effectief </w:t>
      </w:r>
      <w:r>
        <w:rPr>
          <w:szCs w:val="18"/>
        </w:rPr>
        <w:t xml:space="preserve">de </w:t>
      </w:r>
      <w:r w:rsidR="00915C46">
        <w:rPr>
          <w:szCs w:val="18"/>
        </w:rPr>
        <w:t>knelpunten aan</w:t>
      </w:r>
      <w:r>
        <w:rPr>
          <w:szCs w:val="18"/>
        </w:rPr>
        <w:t>pakt</w:t>
      </w:r>
      <w:r w:rsidR="00915C46">
        <w:rPr>
          <w:szCs w:val="18"/>
        </w:rPr>
        <w:t xml:space="preserve"> in de markt </w:t>
      </w:r>
      <w:r>
        <w:rPr>
          <w:szCs w:val="18"/>
        </w:rPr>
        <w:t>waarmee</w:t>
      </w:r>
      <w:r w:rsidR="00915C46">
        <w:rPr>
          <w:szCs w:val="18"/>
        </w:rPr>
        <w:t xml:space="preserve"> de toegang tot kapitaal voor ondernemers</w:t>
      </w:r>
      <w:r>
        <w:rPr>
          <w:szCs w:val="18"/>
        </w:rPr>
        <w:t xml:space="preserve"> wordt vergroot</w:t>
      </w:r>
      <w:r w:rsidR="00915C46">
        <w:rPr>
          <w:szCs w:val="18"/>
        </w:rPr>
        <w:t xml:space="preserve">. Het </w:t>
      </w:r>
      <w:r w:rsidR="00D73B1B">
        <w:rPr>
          <w:szCs w:val="18"/>
        </w:rPr>
        <w:t>instrumentarium</w:t>
      </w:r>
      <w:r w:rsidR="00915C46">
        <w:rPr>
          <w:szCs w:val="18"/>
        </w:rPr>
        <w:t xml:space="preserve"> </w:t>
      </w:r>
      <w:r w:rsidR="00D73B1B">
        <w:rPr>
          <w:szCs w:val="18"/>
        </w:rPr>
        <w:t xml:space="preserve">tezamen heeft een belangrijke bijdrage geleverd aan de groei </w:t>
      </w:r>
      <w:r w:rsidR="00567F3B">
        <w:rPr>
          <w:szCs w:val="18"/>
        </w:rPr>
        <w:t xml:space="preserve">en </w:t>
      </w:r>
      <w:proofErr w:type="spellStart"/>
      <w:r w:rsidR="00567F3B">
        <w:rPr>
          <w:szCs w:val="18"/>
        </w:rPr>
        <w:t>maturatie</w:t>
      </w:r>
      <w:proofErr w:type="spellEnd"/>
      <w:r w:rsidR="00567F3B">
        <w:rPr>
          <w:szCs w:val="18"/>
        </w:rPr>
        <w:t xml:space="preserve"> </w:t>
      </w:r>
      <w:r w:rsidR="00D73B1B">
        <w:rPr>
          <w:szCs w:val="18"/>
        </w:rPr>
        <w:t xml:space="preserve">van de durfkapitaalmarkt. </w:t>
      </w:r>
      <w:r w:rsidRPr="00912046" w:rsidR="00567F3B">
        <w:rPr>
          <w:szCs w:val="18"/>
        </w:rPr>
        <w:t xml:space="preserve">Volgens de </w:t>
      </w:r>
      <w:r w:rsidR="00567F3B">
        <w:rPr>
          <w:szCs w:val="18"/>
        </w:rPr>
        <w:t>meta-</w:t>
      </w:r>
      <w:r w:rsidRPr="00912046" w:rsidR="00567F3B">
        <w:rPr>
          <w:szCs w:val="18"/>
        </w:rPr>
        <w:t xml:space="preserve">evaluatie </w:t>
      </w:r>
      <w:r w:rsidR="00567F3B">
        <w:rPr>
          <w:szCs w:val="18"/>
        </w:rPr>
        <w:t xml:space="preserve">functioneert de durfkapitaalmarkt in Nederland goed en is deze in de afgelopen tien jaar sterk gegroeid. Er is een volwassen en succesvolle sector van private fondsen en fondsmanagers ontstaan. </w:t>
      </w:r>
      <w:r w:rsidRPr="00912046" w:rsidR="00D73B1B">
        <w:rPr>
          <w:szCs w:val="18"/>
        </w:rPr>
        <w:t>Het aantal transacties, het geïnvesteerde bedrag per financiering en het totaal beschikbare kapitaal zijn toegenomen, wat heeft geleid tot een</w:t>
      </w:r>
      <w:r w:rsidR="00D73B1B">
        <w:rPr>
          <w:szCs w:val="18"/>
        </w:rPr>
        <w:t xml:space="preserve"> meer</w:t>
      </w:r>
      <w:r w:rsidRPr="00912046" w:rsidR="00D73B1B">
        <w:rPr>
          <w:szCs w:val="18"/>
        </w:rPr>
        <w:t xml:space="preserve"> dekkend aanbod voor start</w:t>
      </w:r>
      <w:r w:rsidR="0003312A">
        <w:rPr>
          <w:szCs w:val="18"/>
        </w:rPr>
        <w:t>-</w:t>
      </w:r>
      <w:r w:rsidRPr="00912046" w:rsidR="00D73B1B">
        <w:rPr>
          <w:szCs w:val="18"/>
        </w:rPr>
        <w:t xml:space="preserve"> en </w:t>
      </w:r>
      <w:proofErr w:type="spellStart"/>
      <w:r w:rsidRPr="00912046" w:rsidR="00D73B1B">
        <w:rPr>
          <w:szCs w:val="18"/>
        </w:rPr>
        <w:t>scale</w:t>
      </w:r>
      <w:proofErr w:type="spellEnd"/>
      <w:r w:rsidRPr="00912046" w:rsidR="00D73B1B">
        <w:rPr>
          <w:szCs w:val="18"/>
        </w:rPr>
        <w:t xml:space="preserve">-ups. </w:t>
      </w:r>
      <w:r w:rsidR="0003312A">
        <w:rPr>
          <w:szCs w:val="18"/>
        </w:rPr>
        <w:t xml:space="preserve">Volgens de meta-analyse zijn </w:t>
      </w:r>
      <w:r w:rsidRPr="00912046" w:rsidR="00F94697">
        <w:rPr>
          <w:szCs w:val="18"/>
        </w:rPr>
        <w:t>in de vroege fases</w:t>
      </w:r>
      <w:r w:rsidR="00D73B1B">
        <w:rPr>
          <w:szCs w:val="18"/>
        </w:rPr>
        <w:t xml:space="preserve"> </w:t>
      </w:r>
      <w:r w:rsidR="0003312A">
        <w:rPr>
          <w:szCs w:val="18"/>
        </w:rPr>
        <w:t xml:space="preserve">van </w:t>
      </w:r>
      <w:proofErr w:type="spellStart"/>
      <w:r w:rsidR="0003312A">
        <w:rPr>
          <w:szCs w:val="18"/>
        </w:rPr>
        <w:t>start-ups</w:t>
      </w:r>
      <w:proofErr w:type="spellEnd"/>
      <w:r w:rsidR="0003312A">
        <w:rPr>
          <w:szCs w:val="18"/>
        </w:rPr>
        <w:t xml:space="preserve"> </w:t>
      </w:r>
      <w:r w:rsidR="00D73B1B">
        <w:rPr>
          <w:szCs w:val="18"/>
        </w:rPr>
        <w:t xml:space="preserve">zijn overheidsmiddelen belangrijk, omdat door informatie-asymmetrie en </w:t>
      </w:r>
      <w:proofErr w:type="spellStart"/>
      <w:r w:rsidR="00D73B1B">
        <w:rPr>
          <w:szCs w:val="18"/>
        </w:rPr>
        <w:t>coördinatiefalen</w:t>
      </w:r>
      <w:proofErr w:type="spellEnd"/>
      <w:r w:rsidR="00D73B1B">
        <w:rPr>
          <w:szCs w:val="18"/>
        </w:rPr>
        <w:t xml:space="preserve"> private investeerders terughoudend zijn</w:t>
      </w:r>
      <w:r w:rsidRPr="00912046" w:rsidR="00F94697">
        <w:rPr>
          <w:szCs w:val="18"/>
        </w:rPr>
        <w:t xml:space="preserve">. </w:t>
      </w:r>
      <w:r w:rsidR="00D73B1B">
        <w:rPr>
          <w:szCs w:val="18"/>
        </w:rPr>
        <w:t>Daarnaast signaleert de meta-evaluatie</w:t>
      </w:r>
      <w:r w:rsidRPr="00D73B1B" w:rsidR="00D73B1B">
        <w:rPr>
          <w:szCs w:val="18"/>
        </w:rPr>
        <w:t xml:space="preserve"> </w:t>
      </w:r>
      <w:r w:rsidRPr="00912046" w:rsidR="00D73B1B">
        <w:rPr>
          <w:szCs w:val="18"/>
        </w:rPr>
        <w:t xml:space="preserve">knelpunten bij grote financieringen voor 'first time </w:t>
      </w:r>
      <w:proofErr w:type="spellStart"/>
      <w:r w:rsidRPr="00912046" w:rsidR="00D73B1B">
        <w:rPr>
          <w:szCs w:val="18"/>
        </w:rPr>
        <w:t>plants</w:t>
      </w:r>
      <w:proofErr w:type="spellEnd"/>
      <w:r w:rsidRPr="00912046" w:rsidR="00D73B1B">
        <w:rPr>
          <w:szCs w:val="18"/>
        </w:rPr>
        <w:t xml:space="preserve">' en </w:t>
      </w:r>
      <w:proofErr w:type="spellStart"/>
      <w:r w:rsidRPr="00912046" w:rsidR="00D73B1B">
        <w:rPr>
          <w:szCs w:val="18"/>
        </w:rPr>
        <w:t>scale</w:t>
      </w:r>
      <w:proofErr w:type="spellEnd"/>
      <w:r w:rsidRPr="00912046" w:rsidR="00D73B1B">
        <w:rPr>
          <w:szCs w:val="18"/>
        </w:rPr>
        <w:t>-ups.</w:t>
      </w:r>
      <w:r w:rsidR="00D73B1B">
        <w:rPr>
          <w:szCs w:val="18"/>
        </w:rPr>
        <w:t xml:space="preserve"> </w:t>
      </w:r>
    </w:p>
    <w:p w:rsidR="00567F3B" w:rsidP="00B56DC0" w:rsidRDefault="00567F3B" w14:paraId="20CF2DF3" w14:textId="77777777">
      <w:pPr>
        <w:rPr>
          <w:szCs w:val="18"/>
        </w:rPr>
      </w:pPr>
    </w:p>
    <w:p w:rsidR="00567F3B" w:rsidP="00B56DC0" w:rsidRDefault="00567F3B" w14:paraId="29688851" w14:textId="0BF155BE">
      <w:pPr>
        <w:rPr>
          <w:szCs w:val="18"/>
        </w:rPr>
      </w:pPr>
      <w:r>
        <w:rPr>
          <w:szCs w:val="18"/>
        </w:rPr>
        <w:t>De belangrijks</w:t>
      </w:r>
      <w:r w:rsidR="00543552">
        <w:rPr>
          <w:szCs w:val="18"/>
        </w:rPr>
        <w:t>te</w:t>
      </w:r>
      <w:r>
        <w:rPr>
          <w:szCs w:val="18"/>
        </w:rPr>
        <w:t xml:space="preserve"> aanbeveling</w:t>
      </w:r>
      <w:r w:rsidR="0003312A">
        <w:rPr>
          <w:szCs w:val="18"/>
        </w:rPr>
        <w:t xml:space="preserve"> van de meta-analyse</w:t>
      </w:r>
      <w:r>
        <w:rPr>
          <w:szCs w:val="18"/>
        </w:rPr>
        <w:t xml:space="preserve"> is om het instrumentarium voort te zetten, met verbeteringen zoals het formuleren</w:t>
      </w:r>
      <w:r w:rsidR="00BA5538">
        <w:rPr>
          <w:szCs w:val="18"/>
        </w:rPr>
        <w:t xml:space="preserve"> van</w:t>
      </w:r>
      <w:r>
        <w:rPr>
          <w:szCs w:val="18"/>
        </w:rPr>
        <w:t xml:space="preserve"> d</w:t>
      </w:r>
      <w:r w:rsidRPr="00912046">
        <w:rPr>
          <w:szCs w:val="18"/>
        </w:rPr>
        <w:t>uidelijke</w:t>
      </w:r>
      <w:r>
        <w:rPr>
          <w:szCs w:val="18"/>
        </w:rPr>
        <w:t>re</w:t>
      </w:r>
      <w:r w:rsidRPr="00912046">
        <w:rPr>
          <w:szCs w:val="18"/>
        </w:rPr>
        <w:t xml:space="preserve"> doelstellingen op systeemniveau </w:t>
      </w:r>
      <w:r>
        <w:rPr>
          <w:szCs w:val="18"/>
        </w:rPr>
        <w:t xml:space="preserve">om de doelmatigheid van het durfkapitaalinstrumentarium in de toekomst beter te kunnen beoordelen. </w:t>
      </w:r>
    </w:p>
    <w:p w:rsidRPr="00912046" w:rsidR="00912046" w:rsidP="00B56DC0" w:rsidRDefault="00912046" w14:paraId="4AB8E11A" w14:textId="779D3302">
      <w:pPr>
        <w:rPr>
          <w:szCs w:val="18"/>
        </w:rPr>
      </w:pPr>
    </w:p>
    <w:p w:rsidR="00621257" w:rsidP="00B56DC0" w:rsidRDefault="00521C6D" w14:paraId="65114C97" w14:textId="15CBFF36">
      <w:r w:rsidRPr="00912046">
        <w:rPr>
          <w:szCs w:val="18"/>
        </w:rPr>
        <w:t>Ik vind het belangrijk om de uitkomsten van het Interdepartementaal Beleidsonderzoek (IBO) Bedrijfsfinanciering te betrekken</w:t>
      </w:r>
      <w:r>
        <w:rPr>
          <w:szCs w:val="18"/>
        </w:rPr>
        <w:t xml:space="preserve"> bij mijn beleidsreactie op de meta-analyse en de individuele evaluaties van de instrumenten. </w:t>
      </w:r>
      <w:r w:rsidRPr="00912046" w:rsidR="00912046">
        <w:rPr>
          <w:szCs w:val="18"/>
        </w:rPr>
        <w:t xml:space="preserve">Mijn </w:t>
      </w:r>
      <w:r>
        <w:rPr>
          <w:szCs w:val="18"/>
        </w:rPr>
        <w:t xml:space="preserve">gecombineerde </w:t>
      </w:r>
      <w:r w:rsidRPr="00912046" w:rsidR="00912046">
        <w:rPr>
          <w:szCs w:val="18"/>
        </w:rPr>
        <w:t xml:space="preserve">beleidsreactie op </w:t>
      </w:r>
      <w:r w:rsidR="00BA5538">
        <w:rPr>
          <w:szCs w:val="18"/>
        </w:rPr>
        <w:t>de evaluaties en de meta-analyse</w:t>
      </w:r>
      <w:r w:rsidR="00E6077C">
        <w:rPr>
          <w:szCs w:val="18"/>
        </w:rPr>
        <w:t xml:space="preserve"> en de specifieke aanbevelingen die daar worden genoemd</w:t>
      </w:r>
      <w:r>
        <w:rPr>
          <w:szCs w:val="18"/>
        </w:rPr>
        <w:t xml:space="preserve"> </w:t>
      </w:r>
      <w:r w:rsidRPr="00912046" w:rsidR="00912046">
        <w:rPr>
          <w:szCs w:val="18"/>
        </w:rPr>
        <w:t xml:space="preserve">zal ik naar verwachting in het vierde kwartaal van 2024 aan uw Kamer aanbieden. </w:t>
      </w:r>
      <w:r w:rsidR="00621257">
        <w:br/>
      </w:r>
    </w:p>
    <w:p w:rsidRPr="005C65B5" w:rsidR="00C90702" w:rsidP="00B56DC0" w:rsidRDefault="00C90702" w14:paraId="2171E152" w14:textId="77777777"/>
    <w:p w:rsidR="00C90702" w:rsidP="00B56DC0" w:rsidRDefault="00C90702" w14:paraId="28DDB7DE" w14:textId="77777777"/>
    <w:p w:rsidR="00937B31" w:rsidP="00B56DC0" w:rsidRDefault="00937B31" w14:paraId="4BB821EA" w14:textId="77777777"/>
    <w:p w:rsidRPr="005C65B5" w:rsidR="004E6C9B" w:rsidP="00B56DC0" w:rsidRDefault="004E6C9B" w14:paraId="203B31E8" w14:textId="77777777"/>
    <w:p w:rsidRPr="00591E4A" w:rsidR="00C90702" w:rsidP="00B56DC0" w:rsidRDefault="00543552" w14:paraId="5CE39883" w14:textId="77777777">
      <w:pPr>
        <w:rPr>
          <w:szCs w:val="18"/>
        </w:rPr>
      </w:pPr>
      <w:r>
        <w:rPr>
          <w:szCs w:val="18"/>
        </w:rPr>
        <w:t xml:space="preserve">Dirk </w:t>
      </w:r>
      <w:proofErr w:type="spellStart"/>
      <w:r>
        <w:rPr>
          <w:szCs w:val="18"/>
        </w:rPr>
        <w:t>Beljaarts</w:t>
      </w:r>
      <w:proofErr w:type="spellEnd"/>
    </w:p>
    <w:p w:rsidRPr="00012B4F" w:rsidR="004E505E" w:rsidP="00B56DC0" w:rsidRDefault="00543552" w14:paraId="225EC3C4" w14:textId="77777777">
      <w:r w:rsidRPr="005C65B5">
        <w:t>Minister van Economische Zaken</w:t>
      </w:r>
    </w:p>
    <w:p w:rsidR="00664678" w:rsidP="00B56DC0" w:rsidRDefault="00664678" w14:paraId="2888F871" w14:textId="77777777"/>
    <w:sectPr w:rsidR="00664678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1907" w14:textId="77777777" w:rsidR="00921183" w:rsidRDefault="00921183">
      <w:r>
        <w:separator/>
      </w:r>
    </w:p>
    <w:p w14:paraId="16C9F5FD" w14:textId="77777777" w:rsidR="00921183" w:rsidRDefault="00921183"/>
  </w:endnote>
  <w:endnote w:type="continuationSeparator" w:id="0">
    <w:p w14:paraId="4D527EB1" w14:textId="77777777" w:rsidR="00921183" w:rsidRDefault="00921183">
      <w:r>
        <w:continuationSeparator/>
      </w:r>
    </w:p>
    <w:p w14:paraId="70D325EA" w14:textId="77777777" w:rsidR="00921183" w:rsidRDefault="00921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CFDB" w14:textId="77777777" w:rsidR="00D40FFF" w:rsidRDefault="00D40F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E33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E6547" w14:paraId="6D4B34C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0C0FFC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7218DD6" w14:textId="2619CAB1" w:rsidR="00527BD4" w:rsidRPr="00645414" w:rsidRDefault="0054355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00959">
            <w:t>2</w:t>
          </w:r>
          <w:r w:rsidR="00721AE1">
            <w:fldChar w:fldCharType="end"/>
          </w:r>
        </w:p>
      </w:tc>
    </w:tr>
  </w:tbl>
  <w:p w14:paraId="79341DD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E6547" w14:paraId="580BE9C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253910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AEED91D" w14:textId="10026759" w:rsidR="00527BD4" w:rsidRPr="00ED539E" w:rsidRDefault="0054355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779BE">
            <w:fldChar w:fldCharType="begin"/>
          </w:r>
          <w:r>
            <w:instrText xml:space="preserve"> SECTIONPAGES   \* MERGEFORMAT </w:instrText>
          </w:r>
          <w:r w:rsidR="003779BE">
            <w:fldChar w:fldCharType="separate"/>
          </w:r>
          <w:r w:rsidR="00700959">
            <w:t>2</w:t>
          </w:r>
          <w:r w:rsidR="003779BE">
            <w:fldChar w:fldCharType="end"/>
          </w:r>
        </w:p>
      </w:tc>
    </w:tr>
  </w:tbl>
  <w:p w14:paraId="5C1452A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2B2D47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EE6D" w14:textId="77777777" w:rsidR="00921183" w:rsidRDefault="00921183">
      <w:r>
        <w:separator/>
      </w:r>
    </w:p>
    <w:p w14:paraId="7195B924" w14:textId="77777777" w:rsidR="00921183" w:rsidRDefault="00921183"/>
  </w:footnote>
  <w:footnote w:type="continuationSeparator" w:id="0">
    <w:p w14:paraId="6863AADF" w14:textId="77777777" w:rsidR="00921183" w:rsidRDefault="00921183">
      <w:r>
        <w:continuationSeparator/>
      </w:r>
    </w:p>
    <w:p w14:paraId="529F0FC4" w14:textId="77777777" w:rsidR="00921183" w:rsidRDefault="00921183"/>
  </w:footnote>
  <w:footnote w:id="1">
    <w:p w14:paraId="28C04CD0" w14:textId="5FC25130" w:rsidR="00BA3F9F" w:rsidRDefault="00BA3F9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A3F9F">
        <w:t>Kamerstuk 35925, nr. 23</w:t>
      </w:r>
    </w:p>
  </w:footnote>
  <w:footnote w:id="2">
    <w:p w14:paraId="2C97A9F0" w14:textId="79AD2797" w:rsidR="00F60CBF" w:rsidRPr="00F60CBF" w:rsidRDefault="00F60CBF" w:rsidP="00F60CBF">
      <w:pPr>
        <w:pStyle w:val="Voetnoottekst"/>
        <w:rPr>
          <w:szCs w:val="13"/>
        </w:rPr>
      </w:pPr>
      <w:r w:rsidRPr="00F60CBF">
        <w:rPr>
          <w:rStyle w:val="Voetnootmarkering"/>
          <w:szCs w:val="13"/>
        </w:rPr>
        <w:footnoteRef/>
      </w:r>
      <w:r w:rsidRPr="00F60CBF">
        <w:rPr>
          <w:szCs w:val="13"/>
        </w:rPr>
        <w:t xml:space="preserve"> kamerstuk 35420, nr. 495</w:t>
      </w:r>
    </w:p>
  </w:footnote>
  <w:footnote w:id="3">
    <w:p w14:paraId="694D3539" w14:textId="75D7A734" w:rsidR="00BA3F9F" w:rsidRDefault="00BA3F9F">
      <w:pPr>
        <w:pStyle w:val="Voetnoottekst"/>
      </w:pPr>
      <w:r>
        <w:rPr>
          <w:rStyle w:val="Voetnootmarkering"/>
        </w:rPr>
        <w:footnoteRef/>
      </w:r>
      <w:r>
        <w:t xml:space="preserve"> Kamerstuk </w:t>
      </w:r>
      <w:r w:rsidRPr="00BA3F9F">
        <w:t>36410</w:t>
      </w:r>
      <w:r>
        <w:t>, nr. 97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0797" w14:textId="77777777" w:rsidR="00D40FFF" w:rsidRDefault="00D40F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E6547" w14:paraId="30CB48EA" w14:textId="77777777" w:rsidTr="00A50CF6">
      <w:tc>
        <w:tcPr>
          <w:tcW w:w="2156" w:type="dxa"/>
          <w:shd w:val="clear" w:color="auto" w:fill="auto"/>
        </w:tcPr>
        <w:p w14:paraId="1754F1C1" w14:textId="77777777" w:rsidR="00527BD4" w:rsidRPr="005819CE" w:rsidRDefault="0054355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</w:tc>
    </w:tr>
    <w:tr w:rsidR="001E6547" w14:paraId="30E7651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1B8FDA5" w14:textId="77777777" w:rsidR="00527BD4" w:rsidRPr="005819CE" w:rsidRDefault="00527BD4" w:rsidP="00A50CF6"/>
      </w:tc>
    </w:tr>
    <w:tr w:rsidR="001E6547" w14:paraId="7D6CC9C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81E7F33" w14:textId="77777777" w:rsidR="00527BD4" w:rsidRDefault="00543552" w:rsidP="003A5290">
          <w:pPr>
            <w:pStyle w:val="Huisstijl-Kopje"/>
          </w:pPr>
          <w:r>
            <w:t>Ons kenmerk</w:t>
          </w:r>
        </w:p>
        <w:p w14:paraId="05028F76" w14:textId="77777777" w:rsidR="00502512" w:rsidRPr="00502512" w:rsidRDefault="0054355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DGBI-O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86597768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E4663BB" w14:textId="77777777" w:rsidR="00527BD4" w:rsidRPr="005819CE" w:rsidRDefault="00527BD4" w:rsidP="00361A56">
          <w:pPr>
            <w:pStyle w:val="Huisstijl-Kopje"/>
          </w:pPr>
        </w:p>
      </w:tc>
    </w:tr>
  </w:tbl>
  <w:p w14:paraId="5186F1F9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0FDCD53" w14:textId="77777777" w:rsidR="00527BD4" w:rsidRDefault="00527BD4" w:rsidP="008C356D"/>
  <w:p w14:paraId="63BACA42" w14:textId="77777777" w:rsidR="00527BD4" w:rsidRPr="00740712" w:rsidRDefault="00527BD4" w:rsidP="008C356D"/>
  <w:p w14:paraId="0FEE2F6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F9D4BB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06DDE3C" w14:textId="77777777" w:rsidR="00527BD4" w:rsidRDefault="00527BD4" w:rsidP="004F44C2"/>
  <w:p w14:paraId="61F34CDB" w14:textId="77777777" w:rsidR="00527BD4" w:rsidRPr="00740712" w:rsidRDefault="00527BD4" w:rsidP="004F44C2"/>
  <w:p w14:paraId="4DD85C1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E6547" w14:paraId="0D5BCB1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871C62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FCA8AB2" w14:textId="77777777" w:rsidR="00527BD4" w:rsidRDefault="00543552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3600CD5" wp14:editId="76D9439B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37BD08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58B6D3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0E925A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E6547" w:rsidRPr="00AA6A28" w14:paraId="7B5739EC" w14:textId="77777777" w:rsidTr="00A50CF6">
      <w:tc>
        <w:tcPr>
          <w:tcW w:w="2160" w:type="dxa"/>
          <w:shd w:val="clear" w:color="auto" w:fill="auto"/>
        </w:tcPr>
        <w:p w14:paraId="2B574A1F" w14:textId="77777777" w:rsidR="00527BD4" w:rsidRPr="005819CE" w:rsidRDefault="0054355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  <w:p w14:paraId="4EC34CCB" w14:textId="77777777" w:rsidR="00527BD4" w:rsidRPr="00BE5ED9" w:rsidRDefault="0054355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565F72A" w14:textId="77777777" w:rsidR="00EF495B" w:rsidRDefault="0054355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3C7E3EC" w14:textId="77777777" w:rsidR="00EF495B" w:rsidRPr="005B3814" w:rsidRDefault="0054355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8F71E6E" w14:textId="44BEA8C2" w:rsidR="00527BD4" w:rsidRPr="00B56DC0" w:rsidRDefault="0054355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1E6547" w:rsidRPr="00AA6A28" w14:paraId="6E8B82A3" w14:textId="77777777" w:rsidTr="00B56DC0">
      <w:trPr>
        <w:trHeight w:hRule="exact" w:val="80"/>
      </w:trPr>
      <w:tc>
        <w:tcPr>
          <w:tcW w:w="2160" w:type="dxa"/>
          <w:shd w:val="clear" w:color="auto" w:fill="auto"/>
        </w:tcPr>
        <w:p w14:paraId="5C561C60" w14:textId="77777777" w:rsidR="00527BD4" w:rsidRPr="00B56DC0" w:rsidRDefault="00527BD4" w:rsidP="00A50CF6"/>
      </w:tc>
    </w:tr>
    <w:tr w:rsidR="001E6547" w14:paraId="1500CC2F" w14:textId="77777777" w:rsidTr="00A50CF6">
      <w:tc>
        <w:tcPr>
          <w:tcW w:w="2160" w:type="dxa"/>
          <w:shd w:val="clear" w:color="auto" w:fill="auto"/>
        </w:tcPr>
        <w:p w14:paraId="791F9967" w14:textId="77777777" w:rsidR="000C0163" w:rsidRPr="005819CE" w:rsidRDefault="0054355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F3A4EFA" w14:textId="69F41BBD" w:rsidR="00330328" w:rsidRPr="00330328" w:rsidRDefault="00543552" w:rsidP="00330328">
          <w:pPr>
            <w:shd w:val="clear" w:color="auto" w:fill="FFFFFF"/>
            <w:spacing w:line="240" w:lineRule="auto"/>
            <w:textAlignment w:val="baseline"/>
            <w:rPr>
              <w:rFonts w:cs="Helvetica"/>
              <w:color w:val="000000"/>
              <w:sz w:val="13"/>
              <w:szCs w:val="13"/>
            </w:rPr>
          </w:pPr>
          <w:r w:rsidRPr="00330328">
            <w:rPr>
              <w:sz w:val="13"/>
              <w:szCs w:val="13"/>
            </w:rPr>
            <w:t>DGBI-O</w:t>
          </w:r>
          <w:r w:rsidR="00926AE2" w:rsidRPr="00330328">
            <w:rPr>
              <w:sz w:val="13"/>
              <w:szCs w:val="13"/>
            </w:rPr>
            <w:t xml:space="preserve"> / </w:t>
          </w:r>
          <w:r w:rsidR="00330328" w:rsidRPr="00330328">
            <w:rPr>
              <w:rFonts w:cs="Helvetica"/>
              <w:color w:val="000000"/>
              <w:sz w:val="13"/>
              <w:szCs w:val="13"/>
              <w:bdr w:val="none" w:sz="0" w:space="0" w:color="auto" w:frame="1"/>
            </w:rPr>
            <w:t>86597768</w:t>
          </w:r>
        </w:p>
        <w:p w14:paraId="4C4CFDBA" w14:textId="1AF48206" w:rsidR="000C0163" w:rsidRPr="005819CE" w:rsidRDefault="000C0163" w:rsidP="000C0163">
          <w:pPr>
            <w:pStyle w:val="Huisstijl-Gegeven"/>
          </w:pPr>
        </w:p>
        <w:p w14:paraId="013121F2" w14:textId="77777777" w:rsidR="00527BD4" w:rsidRPr="005819CE" w:rsidRDefault="00543552" w:rsidP="00A50CF6">
          <w:pPr>
            <w:pStyle w:val="Huisstijl-Kopje"/>
          </w:pPr>
          <w:r>
            <w:t>Bijlage(n)</w:t>
          </w:r>
        </w:p>
        <w:p w14:paraId="54EFF7C3" w14:textId="7C025288" w:rsidR="00527BD4" w:rsidRPr="005819CE" w:rsidRDefault="00B56DC0" w:rsidP="00B56DC0">
          <w:pPr>
            <w:pStyle w:val="Huisstijl-Gegeven"/>
          </w:pPr>
          <w:r>
            <w:t>1</w:t>
          </w:r>
        </w:p>
      </w:tc>
    </w:tr>
  </w:tbl>
  <w:p w14:paraId="5AA5EBE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E6547" w14:paraId="346A3537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A5906E4" w14:textId="77777777" w:rsidR="00527BD4" w:rsidRPr="00BC3B53" w:rsidRDefault="0054355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E6547" w14:paraId="2E8DA46B" w14:textId="77777777" w:rsidTr="007610AA">
      <w:tc>
        <w:tcPr>
          <w:tcW w:w="7520" w:type="dxa"/>
          <w:gridSpan w:val="2"/>
          <w:shd w:val="clear" w:color="auto" w:fill="auto"/>
        </w:tcPr>
        <w:p w14:paraId="69885765" w14:textId="77777777" w:rsidR="00527BD4" w:rsidRPr="00983E8F" w:rsidRDefault="00527BD4" w:rsidP="00A50CF6">
          <w:pPr>
            <w:pStyle w:val="Huisstijl-Rubricering"/>
          </w:pPr>
        </w:p>
      </w:tc>
    </w:tr>
    <w:tr w:rsidR="001E6547" w14:paraId="1CDE11D2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AE977D6" w14:textId="77777777" w:rsidR="00527BD4" w:rsidRDefault="00543552" w:rsidP="00A50CF6">
          <w:pPr>
            <w:pStyle w:val="Huisstijl-NAW"/>
          </w:pPr>
          <w:r>
            <w:t xml:space="preserve">De Voorzitter van de Tweede Kamer </w:t>
          </w:r>
        </w:p>
        <w:p w14:paraId="39A713DA" w14:textId="77777777" w:rsidR="001E6547" w:rsidRDefault="00543552">
          <w:pPr>
            <w:pStyle w:val="Huisstijl-NAW"/>
          </w:pPr>
          <w:r>
            <w:t xml:space="preserve">der Staten-Generaal </w:t>
          </w:r>
        </w:p>
        <w:p w14:paraId="59B15422" w14:textId="77777777" w:rsidR="001E6547" w:rsidRDefault="00543552">
          <w:pPr>
            <w:pStyle w:val="Huisstijl-NAW"/>
          </w:pPr>
          <w:r>
            <w:t xml:space="preserve">Prinses Irenestraat 6 </w:t>
          </w:r>
        </w:p>
        <w:p w14:paraId="02F57033" w14:textId="6096FD25" w:rsidR="001E6547" w:rsidRDefault="00543552">
          <w:pPr>
            <w:pStyle w:val="Huisstijl-NAW"/>
          </w:pPr>
          <w:r>
            <w:t>2595 BD</w:t>
          </w:r>
          <w:r w:rsidR="00B56DC0">
            <w:t xml:space="preserve"> </w:t>
          </w:r>
          <w:r>
            <w:t xml:space="preserve"> DEN HAAG</w:t>
          </w:r>
        </w:p>
      </w:tc>
    </w:tr>
    <w:tr w:rsidR="001E6547" w14:paraId="57D8D956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E5E6F1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6547" w14:paraId="575084E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516AE7B" w14:textId="77777777" w:rsidR="00527BD4" w:rsidRPr="007709EF" w:rsidRDefault="0054355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2307049" w14:textId="7E709688" w:rsidR="00527BD4" w:rsidRPr="007709EF" w:rsidRDefault="00700959" w:rsidP="00A50CF6">
          <w:r>
            <w:t>16 september 2024</w:t>
          </w:r>
        </w:p>
      </w:tc>
    </w:tr>
    <w:tr w:rsidR="001E6547" w14:paraId="6533ABF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7083ADC" w14:textId="77777777" w:rsidR="00527BD4" w:rsidRPr="007709EF" w:rsidRDefault="0054355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1C6DDB2" w14:textId="36A12509" w:rsidR="00527BD4" w:rsidRPr="007709EF" w:rsidRDefault="00543552" w:rsidP="00A50CF6">
          <w:r>
            <w:t>Aanbieding meta-</w:t>
          </w:r>
          <w:r w:rsidR="00937B31">
            <w:t>evaluatie</w:t>
          </w:r>
          <w:r>
            <w:t xml:space="preserve"> van het durfkapitaalinstrumentarium van het ministerie van Economische Zaken</w:t>
          </w:r>
        </w:p>
      </w:tc>
    </w:tr>
  </w:tbl>
  <w:p w14:paraId="0A59D6D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3C8676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118F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589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8B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09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0A6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63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A8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D67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9EE196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D54C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A27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44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C9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36D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A7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343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B67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27C20"/>
    <w:multiLevelType w:val="hybridMultilevel"/>
    <w:tmpl w:val="499C77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77A35"/>
    <w:multiLevelType w:val="hybridMultilevel"/>
    <w:tmpl w:val="4682603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13443"/>
    <w:multiLevelType w:val="hybridMultilevel"/>
    <w:tmpl w:val="748A3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4030">
    <w:abstractNumId w:val="10"/>
  </w:num>
  <w:num w:numId="2" w16cid:durableId="436173600">
    <w:abstractNumId w:val="7"/>
  </w:num>
  <w:num w:numId="3" w16cid:durableId="681930904">
    <w:abstractNumId w:val="6"/>
  </w:num>
  <w:num w:numId="4" w16cid:durableId="668101021">
    <w:abstractNumId w:val="5"/>
  </w:num>
  <w:num w:numId="5" w16cid:durableId="1822190767">
    <w:abstractNumId w:val="4"/>
  </w:num>
  <w:num w:numId="6" w16cid:durableId="17437921">
    <w:abstractNumId w:val="8"/>
  </w:num>
  <w:num w:numId="7" w16cid:durableId="385493573">
    <w:abstractNumId w:val="3"/>
  </w:num>
  <w:num w:numId="8" w16cid:durableId="164243601">
    <w:abstractNumId w:val="2"/>
  </w:num>
  <w:num w:numId="9" w16cid:durableId="28531457">
    <w:abstractNumId w:val="1"/>
  </w:num>
  <w:num w:numId="10" w16cid:durableId="1103040751">
    <w:abstractNumId w:val="0"/>
  </w:num>
  <w:num w:numId="11" w16cid:durableId="305210333">
    <w:abstractNumId w:val="9"/>
  </w:num>
  <w:num w:numId="12" w16cid:durableId="125129854">
    <w:abstractNumId w:val="11"/>
  </w:num>
  <w:num w:numId="13" w16cid:durableId="2087222625">
    <w:abstractNumId w:val="15"/>
  </w:num>
  <w:num w:numId="14" w16cid:durableId="409471077">
    <w:abstractNumId w:val="12"/>
  </w:num>
  <w:num w:numId="15" w16cid:durableId="5518363">
    <w:abstractNumId w:val="13"/>
  </w:num>
  <w:num w:numId="16" w16cid:durableId="795564680">
    <w:abstractNumId w:val="16"/>
  </w:num>
  <w:num w:numId="17" w16cid:durableId="114546539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12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54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0CE"/>
    <w:rsid w:val="002D28E2"/>
    <w:rsid w:val="002D317B"/>
    <w:rsid w:val="002D3587"/>
    <w:rsid w:val="002D502D"/>
    <w:rsid w:val="002E0F69"/>
    <w:rsid w:val="002F1D5A"/>
    <w:rsid w:val="002F5147"/>
    <w:rsid w:val="002F7ABD"/>
    <w:rsid w:val="00312597"/>
    <w:rsid w:val="00327BA5"/>
    <w:rsid w:val="00330328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AF5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0B4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4388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E6C9B"/>
    <w:rsid w:val="004F42FF"/>
    <w:rsid w:val="004F44C2"/>
    <w:rsid w:val="00502512"/>
    <w:rsid w:val="00502E0E"/>
    <w:rsid w:val="00503FD2"/>
    <w:rsid w:val="00505262"/>
    <w:rsid w:val="00516022"/>
    <w:rsid w:val="00521C6D"/>
    <w:rsid w:val="00521CEE"/>
    <w:rsid w:val="00524FB4"/>
    <w:rsid w:val="00526C17"/>
    <w:rsid w:val="00527BD4"/>
    <w:rsid w:val="00537095"/>
    <w:rsid w:val="005403C8"/>
    <w:rsid w:val="005429DC"/>
    <w:rsid w:val="00543552"/>
    <w:rsid w:val="005565F9"/>
    <w:rsid w:val="00567F3B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257"/>
    <w:rsid w:val="00625CD0"/>
    <w:rsid w:val="0062627D"/>
    <w:rsid w:val="00627432"/>
    <w:rsid w:val="0064232F"/>
    <w:rsid w:val="006448E4"/>
    <w:rsid w:val="00645414"/>
    <w:rsid w:val="00651CEE"/>
    <w:rsid w:val="00653606"/>
    <w:rsid w:val="006610E9"/>
    <w:rsid w:val="00661591"/>
    <w:rsid w:val="006628FD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3B8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2F68"/>
    <w:rsid w:val="006E3546"/>
    <w:rsid w:val="006E3FA9"/>
    <w:rsid w:val="006E7D82"/>
    <w:rsid w:val="006F038F"/>
    <w:rsid w:val="006F0F93"/>
    <w:rsid w:val="006F31F2"/>
    <w:rsid w:val="006F7494"/>
    <w:rsid w:val="006F751F"/>
    <w:rsid w:val="00700959"/>
    <w:rsid w:val="00705433"/>
    <w:rsid w:val="00714DC5"/>
    <w:rsid w:val="00715237"/>
    <w:rsid w:val="00721AE1"/>
    <w:rsid w:val="007254A5"/>
    <w:rsid w:val="00725748"/>
    <w:rsid w:val="00725D46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323C"/>
    <w:rsid w:val="007A4105"/>
    <w:rsid w:val="007B4503"/>
    <w:rsid w:val="007C406E"/>
    <w:rsid w:val="007C5183"/>
    <w:rsid w:val="007C7573"/>
    <w:rsid w:val="007E2B20"/>
    <w:rsid w:val="007F0B8B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2423F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2943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12046"/>
    <w:rsid w:val="00915C46"/>
    <w:rsid w:val="00921183"/>
    <w:rsid w:val="00922290"/>
    <w:rsid w:val="00926AE2"/>
    <w:rsid w:val="00930B13"/>
    <w:rsid w:val="009311C8"/>
    <w:rsid w:val="00933376"/>
    <w:rsid w:val="00933A2F"/>
    <w:rsid w:val="00937B31"/>
    <w:rsid w:val="009716D8"/>
    <w:rsid w:val="009718F9"/>
    <w:rsid w:val="00971F42"/>
    <w:rsid w:val="00972FB9"/>
    <w:rsid w:val="009742C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46AD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6A28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6DC0"/>
    <w:rsid w:val="00B62232"/>
    <w:rsid w:val="00B70BF3"/>
    <w:rsid w:val="00B71DC2"/>
    <w:rsid w:val="00B849F5"/>
    <w:rsid w:val="00B91CFC"/>
    <w:rsid w:val="00B93893"/>
    <w:rsid w:val="00BA1397"/>
    <w:rsid w:val="00BA3F9F"/>
    <w:rsid w:val="00BA5538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7E42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0D8C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CF6821"/>
    <w:rsid w:val="00D0375A"/>
    <w:rsid w:val="00D045FF"/>
    <w:rsid w:val="00D0609E"/>
    <w:rsid w:val="00D078E1"/>
    <w:rsid w:val="00D100E9"/>
    <w:rsid w:val="00D10C10"/>
    <w:rsid w:val="00D17942"/>
    <w:rsid w:val="00D21E4B"/>
    <w:rsid w:val="00D22441"/>
    <w:rsid w:val="00D23522"/>
    <w:rsid w:val="00D264D6"/>
    <w:rsid w:val="00D33BF0"/>
    <w:rsid w:val="00D33DE0"/>
    <w:rsid w:val="00D36447"/>
    <w:rsid w:val="00D40FFF"/>
    <w:rsid w:val="00D47908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3B1B"/>
    <w:rsid w:val="00D77870"/>
    <w:rsid w:val="00D80977"/>
    <w:rsid w:val="00D80CCE"/>
    <w:rsid w:val="00D86EEA"/>
    <w:rsid w:val="00D87536"/>
    <w:rsid w:val="00D87D03"/>
    <w:rsid w:val="00D9360B"/>
    <w:rsid w:val="00D94E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27D3"/>
    <w:rsid w:val="00E273C5"/>
    <w:rsid w:val="00E27764"/>
    <w:rsid w:val="00E307D1"/>
    <w:rsid w:val="00E3731D"/>
    <w:rsid w:val="00E51469"/>
    <w:rsid w:val="00E57408"/>
    <w:rsid w:val="00E6077C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117C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0CBF"/>
    <w:rsid w:val="00F61569"/>
    <w:rsid w:val="00F61A72"/>
    <w:rsid w:val="00F62B67"/>
    <w:rsid w:val="00F66F13"/>
    <w:rsid w:val="00F74073"/>
    <w:rsid w:val="00F75247"/>
    <w:rsid w:val="00F75603"/>
    <w:rsid w:val="00F766C2"/>
    <w:rsid w:val="00F845B4"/>
    <w:rsid w:val="00F8713B"/>
    <w:rsid w:val="00F93F9E"/>
    <w:rsid w:val="00F94697"/>
    <w:rsid w:val="00FA2CD7"/>
    <w:rsid w:val="00FB06ED"/>
    <w:rsid w:val="00FC2311"/>
    <w:rsid w:val="00FC3165"/>
    <w:rsid w:val="00FC36AB"/>
    <w:rsid w:val="00FC4300"/>
    <w:rsid w:val="00FC7052"/>
    <w:rsid w:val="00FC7F66"/>
    <w:rsid w:val="00FD5776"/>
    <w:rsid w:val="00FE1CB6"/>
    <w:rsid w:val="00FE486B"/>
    <w:rsid w:val="00FE4F08"/>
    <w:rsid w:val="00FF192E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DD5BC"/>
  <w15:docId w15:val="{BA913802-A894-4550-8C97-0F69794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62125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12046"/>
    <w:pPr>
      <w:ind w:left="720"/>
      <w:contextualSpacing/>
    </w:pPr>
  </w:style>
  <w:style w:type="paragraph" w:styleId="Revisie">
    <w:name w:val="Revision"/>
    <w:hidden/>
    <w:uiPriority w:val="99"/>
    <w:semiHidden/>
    <w:rsid w:val="0082423F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4355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435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43552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435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43552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675167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21BF6"/>
    <w:rsid w:val="00042A5B"/>
    <w:rsid w:val="00073F4C"/>
    <w:rsid w:val="001F67BF"/>
    <w:rsid w:val="002369BF"/>
    <w:rsid w:val="002F1D5A"/>
    <w:rsid w:val="00327F23"/>
    <w:rsid w:val="00335661"/>
    <w:rsid w:val="003A42D6"/>
    <w:rsid w:val="003D0B4B"/>
    <w:rsid w:val="00502E0E"/>
    <w:rsid w:val="006628FD"/>
    <w:rsid w:val="00675167"/>
    <w:rsid w:val="00725D46"/>
    <w:rsid w:val="00A22FC5"/>
    <w:rsid w:val="00C710F3"/>
    <w:rsid w:val="00CD0D8C"/>
    <w:rsid w:val="00D045FF"/>
    <w:rsid w:val="00D47908"/>
    <w:rsid w:val="00D87536"/>
    <w:rsid w:val="00D94E0B"/>
    <w:rsid w:val="00E227D3"/>
    <w:rsid w:val="00E241F5"/>
    <w:rsid w:val="00E57408"/>
    <w:rsid w:val="00F24A69"/>
    <w:rsid w:val="00F6269E"/>
    <w:rsid w:val="00F8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461</ap:Words>
  <ap:Characters>2954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2024-09-16T09:37:00.0000000Z</dcterms:created>
  <dcterms:modified xsi:type="dcterms:W3CDTF">2024-09-16T10:08:00.0000000Z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oosterwijkw</vt:lpwstr>
  </property>
  <property fmtid="{D5CDD505-2E9C-101B-9397-08002B2CF9AE}" pid="3" name="AUTHOR_ID">
    <vt:lpwstr>oosterwijkw</vt:lpwstr>
  </property>
  <property fmtid="{D5CDD505-2E9C-101B-9397-08002B2CF9AE}" pid="4" name="A_ADRES">
    <vt:lpwstr>De Voorzitter van de Tweede Kamer 
der Staten-Generaal 
Prinses Irenestraat 6 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Aanbieding meta-analyse van het durfkapitaalinstrumentarium van het ministerie van Economische Zaken</vt:lpwstr>
  </property>
  <property fmtid="{D5CDD505-2E9C-101B-9397-08002B2CF9AE}" pid="9" name="documentId">
    <vt:lpwstr>86597768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oosterwijkw</vt:lpwstr>
  </property>
</Properties>
</file>