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2024Z13536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september 2024)</w:t>
        <w:br/>
      </w:r>
    </w:p>
    <w:p>
      <w:r>
        <w:t xml:space="preserve">Vraag van het lid Van Houwelingen (FVD) aan de minister van Onderwijs, Cultuur en Wetenschap over het uitspreken van een voorkeur voor een presidentskandidaat door een Nederlandse universiteit</w:t>
      </w:r>
      <w:r>
        <w:br/>
      </w:r>
    </w:p>
    <w:p>
      <w:r>
        <w:t xml:space="preserve">1</w:t>
      </w:r>
      <w:r>
        <w:br/>
      </w:r>
    </w:p>
    <w:p>
      <w:r>
        <w:t xml:space="preserve"/>
      </w:r>
      <w:r>
        <w:rPr>
          <w:i w:val="1"/>
          <w:iCs w:val="1"/>
        </w:rPr>
        <w:t xml:space="preserve">Vindt u het wenselijk/gepast als een Nederlandse universiteit (als universiteitsinstelling) een voorkeur uitspreekt voor een Amerikaanse presidentskandidaat?</w:t>
      </w:r>
      <w:r>
        <w:rPr/>
        <w:t xml:space="preserve"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3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3520">
    <w:abstractNumId w:val="100453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